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FE2742" w:rsidRPr="00D0515B" w:rsidRDefault="00FE27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D0515B"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A93D4B" w:rsidRDefault="00981242" w:rsidP="00A93D4B">
      <w:pPr>
        <w:spacing w:before="29" w:line="288" w:lineRule="auto"/>
        <w:jc w:val="center"/>
        <w:rPr>
          <w:b/>
          <w:sz w:val="36"/>
          <w:szCs w:val="36"/>
        </w:rPr>
      </w:pPr>
    </w:p>
    <w:p w:rsidR="00223DFB" w:rsidRPr="00A93D4B" w:rsidRDefault="00223DFB" w:rsidP="00A93D4B">
      <w:pPr>
        <w:spacing w:before="29" w:line="288" w:lineRule="auto"/>
        <w:jc w:val="center"/>
        <w:rPr>
          <w:b/>
          <w:sz w:val="36"/>
          <w:szCs w:val="36"/>
        </w:rPr>
      </w:pPr>
      <w:r w:rsidRPr="00A93D4B">
        <w:rPr>
          <w:rFonts w:hint="eastAsia"/>
          <w:b/>
          <w:sz w:val="36"/>
          <w:szCs w:val="36"/>
        </w:rPr>
        <w:t>交银施罗德理财</w:t>
      </w:r>
      <w:r w:rsidRPr="00A93D4B">
        <w:rPr>
          <w:rFonts w:hint="eastAsia"/>
          <w:b/>
          <w:sz w:val="36"/>
          <w:szCs w:val="36"/>
        </w:rPr>
        <w:t>60</w:t>
      </w:r>
      <w:r w:rsidRPr="00A93D4B">
        <w:rPr>
          <w:rFonts w:hint="eastAsia"/>
          <w:b/>
          <w:sz w:val="36"/>
          <w:szCs w:val="36"/>
        </w:rPr>
        <w:t>天债券型证券投资基金</w:t>
      </w:r>
    </w:p>
    <w:p w:rsidR="00223DFB" w:rsidRPr="00A93D4B" w:rsidRDefault="00223DFB" w:rsidP="00A93D4B">
      <w:pPr>
        <w:spacing w:before="29" w:line="288" w:lineRule="auto"/>
        <w:jc w:val="center"/>
        <w:rPr>
          <w:b/>
          <w:sz w:val="36"/>
          <w:szCs w:val="36"/>
        </w:rPr>
      </w:pPr>
      <w:r w:rsidRPr="00A93D4B">
        <w:rPr>
          <w:rFonts w:hint="eastAsia"/>
          <w:b/>
          <w:sz w:val="36"/>
          <w:szCs w:val="36"/>
        </w:rPr>
        <w:t>2014</w:t>
      </w:r>
      <w:r w:rsidRPr="00A93D4B">
        <w:rPr>
          <w:rFonts w:hint="eastAsia"/>
          <w:b/>
          <w:sz w:val="36"/>
          <w:szCs w:val="36"/>
        </w:rPr>
        <w:t>年年度报告</w:t>
      </w:r>
    </w:p>
    <w:p w:rsidR="00223DFB" w:rsidRPr="00A93D4B" w:rsidRDefault="00223DFB" w:rsidP="00A93D4B">
      <w:pPr>
        <w:spacing w:before="29" w:line="288" w:lineRule="auto"/>
        <w:jc w:val="center"/>
        <w:rPr>
          <w:b/>
          <w:sz w:val="36"/>
          <w:szCs w:val="36"/>
        </w:rPr>
      </w:pPr>
      <w:r w:rsidRPr="00A93D4B">
        <w:rPr>
          <w:rFonts w:hint="eastAsia"/>
          <w:b/>
          <w:sz w:val="36"/>
          <w:szCs w:val="36"/>
        </w:rPr>
        <w:t>2014</w:t>
      </w:r>
      <w:r w:rsidRPr="00A93D4B">
        <w:rPr>
          <w:rFonts w:hint="eastAsia"/>
          <w:b/>
          <w:sz w:val="36"/>
          <w:szCs w:val="36"/>
        </w:rPr>
        <w:t>年</w:t>
      </w:r>
      <w:r w:rsidRPr="00A93D4B">
        <w:rPr>
          <w:rFonts w:hint="eastAsia"/>
          <w:b/>
          <w:sz w:val="36"/>
          <w:szCs w:val="36"/>
        </w:rPr>
        <w:t>12</w:t>
      </w:r>
      <w:r w:rsidRPr="00A93D4B">
        <w:rPr>
          <w:rFonts w:hint="eastAsia"/>
          <w:b/>
          <w:sz w:val="36"/>
          <w:szCs w:val="36"/>
        </w:rPr>
        <w:t>月</w:t>
      </w:r>
      <w:r w:rsidRPr="00A93D4B">
        <w:rPr>
          <w:rFonts w:hint="eastAsia"/>
          <w:b/>
          <w:sz w:val="36"/>
          <w:szCs w:val="36"/>
        </w:rPr>
        <w:t>31</w:t>
      </w:r>
      <w:r w:rsidRPr="00A93D4B">
        <w:rPr>
          <w:rFonts w:hint="eastAsia"/>
          <w:b/>
          <w:sz w:val="36"/>
          <w:szCs w:val="36"/>
        </w:rPr>
        <w:t>日</w:t>
      </w:r>
    </w:p>
    <w:p w:rsidR="00223DFB" w:rsidRPr="00D0515B" w:rsidRDefault="00223DFB" w:rsidP="004B36C2">
      <w:pPr>
        <w:spacing w:line="360" w:lineRule="auto"/>
        <w:jc w:val="center"/>
        <w:rPr>
          <w:rStyle w:val="af8"/>
          <w:rFonts w:asciiTheme="minorEastAsia" w:eastAsiaTheme="minorEastAsia" w:hAnsiTheme="minorEastAsia"/>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76521B" w:rsidRDefault="00223DFB" w:rsidP="0076521B">
      <w:pPr>
        <w:spacing w:before="29" w:line="288" w:lineRule="auto"/>
        <w:ind w:firstLineChars="900" w:firstLine="2168"/>
        <w:rPr>
          <w:b/>
          <w:color w:val="000000"/>
          <w:sz w:val="24"/>
        </w:rPr>
      </w:pP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基金管理人：交银施罗德基金管理有限公司</w:t>
      </w: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基金托管人：中国建设银行股份有限公司</w:t>
      </w: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报告送出日期：</w:t>
      </w:r>
      <w:r w:rsidR="00112BB2" w:rsidRPr="0076521B">
        <w:rPr>
          <w:rFonts w:hint="eastAsia"/>
          <w:b/>
          <w:color w:val="000000"/>
          <w:sz w:val="24"/>
        </w:rPr>
        <w:t>二〇一五年三月三十一日</w:t>
      </w:r>
    </w:p>
    <w:p w:rsidR="00223DFB" w:rsidRPr="00D0515B" w:rsidRDefault="00223DFB" w:rsidP="0076521B">
      <w:pPr>
        <w:spacing w:before="29" w:line="288" w:lineRule="auto"/>
        <w:ind w:firstLineChars="900" w:firstLine="1890"/>
        <w:rPr>
          <w:rFonts w:asciiTheme="minorEastAsia" w:eastAsiaTheme="minorEastAsia" w:hAnsiTheme="minorEastAsia"/>
          <w:szCs w:val="21"/>
        </w:rPr>
        <w:sectPr w:rsidR="00223DFB" w:rsidRPr="00D0515B">
          <w:headerReference w:type="default" r:id="rId8"/>
          <w:pgSz w:w="11926" w:h="15840"/>
          <w:pgMar w:top="1418" w:right="1418" w:bottom="851" w:left="1418" w:header="851" w:footer="992" w:gutter="0"/>
          <w:cols w:space="720"/>
        </w:sectPr>
      </w:pPr>
    </w:p>
    <w:p w:rsidR="00223DFB" w:rsidRDefault="00223DFB" w:rsidP="0064319C">
      <w:pPr>
        <w:pStyle w:val="1"/>
        <w:keepNext/>
        <w:keepLines/>
        <w:widowControl w:val="0"/>
        <w:spacing w:beforeLines="100" w:before="312" w:afterLines="100" w:after="312" w:line="288" w:lineRule="auto"/>
        <w:jc w:val="center"/>
        <w:rPr>
          <w:b/>
          <w:bCs/>
          <w:szCs w:val="24"/>
          <w:lang w:val="en-US"/>
        </w:rPr>
      </w:pPr>
      <w:bookmarkStart w:id="0" w:name="_Toc415251443"/>
      <w:r w:rsidRPr="00245BFD">
        <w:rPr>
          <w:rFonts w:hint="eastAsia"/>
          <w:b/>
          <w:bCs/>
          <w:szCs w:val="24"/>
          <w:lang w:val="en-US"/>
        </w:rPr>
        <w:lastRenderedPageBreak/>
        <w:t>§</w:t>
      </w:r>
      <w:r w:rsidRPr="00245BFD">
        <w:rPr>
          <w:rFonts w:hint="eastAsia"/>
          <w:b/>
          <w:bCs/>
          <w:szCs w:val="24"/>
          <w:lang w:val="en-US"/>
        </w:rPr>
        <w:t xml:space="preserve">1  </w:t>
      </w:r>
      <w:r w:rsidRPr="00245BFD">
        <w:rPr>
          <w:rFonts w:hint="eastAsia"/>
          <w:b/>
          <w:bCs/>
          <w:szCs w:val="24"/>
          <w:lang w:val="en-US"/>
        </w:rPr>
        <w:t>重要提示及目录</w:t>
      </w:r>
      <w:bookmarkEnd w:id="0"/>
    </w:p>
    <w:p w:rsidR="00FB3BC2" w:rsidRPr="00FB3BC2" w:rsidRDefault="00FB3BC2" w:rsidP="00FB3BC2"/>
    <w:p w:rsidR="00223DFB" w:rsidRPr="00245BFD" w:rsidRDefault="00223DFB" w:rsidP="00245BFD">
      <w:pPr>
        <w:pStyle w:val="20"/>
        <w:spacing w:before="29" w:after="0" w:line="288" w:lineRule="auto"/>
        <w:rPr>
          <w:rFonts w:ascii="Times New Roman" w:hAnsi="Times New Roman" w:cs="Times New Roman"/>
          <w:kern w:val="0"/>
          <w:szCs w:val="24"/>
        </w:rPr>
      </w:pPr>
      <w:bookmarkStart w:id="1" w:name="_Toc415251444"/>
      <w:r w:rsidRPr="00245BFD">
        <w:rPr>
          <w:rFonts w:ascii="Times New Roman" w:hAnsi="Times New Roman" w:cs="Times New Roman" w:hint="eastAsia"/>
          <w:kern w:val="0"/>
          <w:szCs w:val="24"/>
        </w:rPr>
        <w:t xml:space="preserve">1.1 </w:t>
      </w:r>
      <w:r w:rsidRPr="00245BFD">
        <w:rPr>
          <w:rFonts w:ascii="Times New Roman" w:hAnsi="Times New Roman" w:cs="Times New Roman" w:hint="eastAsia"/>
          <w:kern w:val="0"/>
          <w:szCs w:val="24"/>
        </w:rPr>
        <w:t>重要提示</w:t>
      </w:r>
      <w:bookmarkEnd w:id="1"/>
    </w:p>
    <w:p w:rsidR="005B4EBB" w:rsidRDefault="00CE6E57">
      <w:pPr>
        <w:spacing w:before="29" w:line="288" w:lineRule="auto"/>
        <w:ind w:firstLineChars="200" w:firstLine="480"/>
        <w:rPr>
          <w:sz w:val="24"/>
        </w:rPr>
      </w:pPr>
      <w:r>
        <w:rPr>
          <w:rFonts w:hint="eastAsia"/>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hint="eastAsia"/>
          <w:sz w:val="24"/>
        </w:rPr>
        <w:t xml:space="preserve"> </w:t>
      </w:r>
    </w:p>
    <w:p w:rsidR="005B4EBB" w:rsidRDefault="00CE6E57">
      <w:pPr>
        <w:spacing w:before="29" w:line="288" w:lineRule="auto"/>
        <w:ind w:firstLineChars="200" w:firstLine="480"/>
        <w:rPr>
          <w:sz w:val="24"/>
        </w:rPr>
      </w:pPr>
      <w:r>
        <w:rPr>
          <w:rFonts w:hint="eastAsia"/>
          <w:sz w:val="24"/>
        </w:rPr>
        <w:t>基金托管人中国建设银行股份有限公司根据本基金合同规定，于</w:t>
      </w:r>
      <w:r>
        <w:rPr>
          <w:rFonts w:hint="eastAsia"/>
          <w:sz w:val="24"/>
        </w:rPr>
        <w:t>2015</w:t>
      </w:r>
      <w:r>
        <w:rPr>
          <w:rFonts w:hint="eastAsia"/>
          <w:sz w:val="24"/>
        </w:rPr>
        <w:t>年</w:t>
      </w:r>
      <w:r>
        <w:rPr>
          <w:rFonts w:hint="eastAsia"/>
          <w:sz w:val="24"/>
        </w:rPr>
        <w:t>3</w:t>
      </w:r>
      <w:r>
        <w:rPr>
          <w:rFonts w:hint="eastAsia"/>
          <w:sz w:val="24"/>
        </w:rPr>
        <w:t>月</w:t>
      </w:r>
      <w:r>
        <w:rPr>
          <w:rFonts w:hint="eastAsia"/>
          <w:sz w:val="24"/>
        </w:rPr>
        <w:t>30</w:t>
      </w:r>
      <w:r>
        <w:rPr>
          <w:rFonts w:hint="eastAsia"/>
          <w:sz w:val="24"/>
        </w:rPr>
        <w:t>日复核了本报告中的财务指标、净值表现、利润分配情况、财务会计报告、投资组合报告等内容，保证复核内容不存在虚假记载、误导性陈述或者重大遗漏。</w:t>
      </w:r>
      <w:r>
        <w:rPr>
          <w:rFonts w:hint="eastAsia"/>
          <w:sz w:val="24"/>
        </w:rPr>
        <w:t xml:space="preserve"> </w:t>
      </w:r>
    </w:p>
    <w:p w:rsidR="005B4EBB" w:rsidRDefault="00CE6E57">
      <w:pPr>
        <w:spacing w:before="29" w:line="288" w:lineRule="auto"/>
        <w:ind w:firstLineChars="200" w:firstLine="480"/>
        <w:rPr>
          <w:sz w:val="24"/>
        </w:rPr>
      </w:pPr>
      <w:r>
        <w:rPr>
          <w:rFonts w:hint="eastAsia"/>
          <w:sz w:val="24"/>
        </w:rPr>
        <w:t>基金管理人承诺以诚实信用、勤勉尽责的原则管理和运用基金资产，但不保证基金一定盈利。</w:t>
      </w:r>
      <w:r>
        <w:rPr>
          <w:rFonts w:hint="eastAsia"/>
          <w:sz w:val="24"/>
        </w:rPr>
        <w:t xml:space="preserve"> </w:t>
      </w:r>
    </w:p>
    <w:p w:rsidR="005B4EBB" w:rsidRDefault="00CE6E57">
      <w:pPr>
        <w:spacing w:before="29" w:line="288" w:lineRule="auto"/>
        <w:ind w:firstLineChars="200" w:firstLine="480"/>
        <w:rPr>
          <w:sz w:val="24"/>
        </w:rPr>
      </w:pPr>
      <w:r>
        <w:rPr>
          <w:rFonts w:hint="eastAsia"/>
          <w:sz w:val="24"/>
        </w:rPr>
        <w:t>基金的过往业绩并不代表其未来表现。投资有风险，投资者在</w:t>
      </w:r>
      <w:proofErr w:type="gramStart"/>
      <w:r>
        <w:rPr>
          <w:rFonts w:hint="eastAsia"/>
          <w:sz w:val="24"/>
        </w:rPr>
        <w:t>作出</w:t>
      </w:r>
      <w:proofErr w:type="gramEnd"/>
      <w:r>
        <w:rPr>
          <w:rFonts w:hint="eastAsia"/>
          <w:sz w:val="24"/>
        </w:rPr>
        <w:t>投资决策前应仔细阅读本基金的招募说明书及其更新。</w:t>
      </w:r>
      <w:r>
        <w:rPr>
          <w:rFonts w:hint="eastAsia"/>
          <w:sz w:val="24"/>
        </w:rPr>
        <w:t xml:space="preserve"> </w:t>
      </w:r>
    </w:p>
    <w:p w:rsidR="00223DFB" w:rsidRPr="00245BFD" w:rsidRDefault="00223DFB" w:rsidP="00245BFD">
      <w:pPr>
        <w:spacing w:before="29" w:line="288" w:lineRule="auto"/>
        <w:ind w:firstLineChars="200" w:firstLine="480"/>
        <w:rPr>
          <w:sz w:val="24"/>
        </w:rPr>
      </w:pPr>
      <w:r w:rsidRPr="00245BFD">
        <w:rPr>
          <w:rFonts w:hint="eastAsia"/>
          <w:sz w:val="24"/>
        </w:rPr>
        <w:t>本报告期自</w:t>
      </w:r>
      <w:r w:rsidRPr="00245BFD">
        <w:rPr>
          <w:rFonts w:hint="eastAsia"/>
          <w:sz w:val="24"/>
        </w:rPr>
        <w:t>2014</w:t>
      </w:r>
      <w:r w:rsidRPr="00245BFD">
        <w:rPr>
          <w:rFonts w:hint="eastAsia"/>
          <w:sz w:val="24"/>
        </w:rPr>
        <w:t>年</w:t>
      </w:r>
      <w:r w:rsidRPr="00245BFD">
        <w:rPr>
          <w:rFonts w:hint="eastAsia"/>
          <w:sz w:val="24"/>
        </w:rPr>
        <w:t>1</w:t>
      </w:r>
      <w:r w:rsidRPr="00245BFD">
        <w:rPr>
          <w:rFonts w:hint="eastAsia"/>
          <w:sz w:val="24"/>
        </w:rPr>
        <w:t>月</w:t>
      </w:r>
      <w:r w:rsidRPr="00245BFD">
        <w:rPr>
          <w:rFonts w:hint="eastAsia"/>
          <w:sz w:val="24"/>
        </w:rPr>
        <w:t>1</w:t>
      </w:r>
      <w:r w:rsidRPr="00245BFD">
        <w:rPr>
          <w:rFonts w:hint="eastAsia"/>
          <w:sz w:val="24"/>
        </w:rPr>
        <w:t>日起至</w:t>
      </w:r>
      <w:r w:rsidRPr="00245BFD">
        <w:rPr>
          <w:rFonts w:hint="eastAsia"/>
          <w:sz w:val="24"/>
        </w:rPr>
        <w:t>12</w:t>
      </w:r>
      <w:r w:rsidRPr="00245BFD">
        <w:rPr>
          <w:rFonts w:hint="eastAsia"/>
          <w:sz w:val="24"/>
        </w:rPr>
        <w:t>月</w:t>
      </w:r>
      <w:r w:rsidRPr="00245BFD">
        <w:rPr>
          <w:rFonts w:hint="eastAsia"/>
          <w:sz w:val="24"/>
        </w:rPr>
        <w:t>31</w:t>
      </w:r>
      <w:r w:rsidRPr="00245BFD">
        <w:rPr>
          <w:rFonts w:hint="eastAsia"/>
          <w:sz w:val="24"/>
        </w:rPr>
        <w:t>日止。</w:t>
      </w:r>
    </w:p>
    <w:p w:rsidR="00223DFB" w:rsidRPr="00D0515B" w:rsidRDefault="00223DFB" w:rsidP="00BC5418">
      <w:pPr>
        <w:spacing w:before="29" w:line="288" w:lineRule="auto"/>
        <w:rPr>
          <w:rFonts w:asciiTheme="minorEastAsia" w:eastAsiaTheme="minorEastAsia" w:hAnsiTheme="minorEastAsia"/>
          <w:kern w:val="0"/>
          <w:szCs w:val="21"/>
        </w:rPr>
      </w:pPr>
      <w:r w:rsidRPr="00D0515B">
        <w:rPr>
          <w:rFonts w:asciiTheme="minorEastAsia" w:eastAsiaTheme="minorEastAsia" w:hAnsiTheme="minorEastAsia" w:hint="eastAsia"/>
          <w:szCs w:val="21"/>
        </w:rPr>
        <w:br w:type="page"/>
      </w:r>
      <w:r w:rsidRPr="00BC5418">
        <w:rPr>
          <w:rFonts w:hint="eastAsia"/>
          <w:b/>
          <w:bCs/>
          <w:kern w:val="0"/>
          <w:sz w:val="24"/>
        </w:rPr>
        <w:lastRenderedPageBreak/>
        <w:t xml:space="preserve">1.2 </w:t>
      </w:r>
      <w:r w:rsidRPr="00BC5418">
        <w:rPr>
          <w:rFonts w:hint="eastAsia"/>
          <w:b/>
          <w:bCs/>
          <w:kern w:val="0"/>
          <w:sz w:val="24"/>
        </w:rPr>
        <w:t>目录</w:t>
      </w:r>
    </w:p>
    <w:p w:rsidR="00223DFB" w:rsidRPr="00D0515B" w:rsidRDefault="00223DFB" w:rsidP="001851CC">
      <w:pPr>
        <w:pStyle w:val="22"/>
        <w:spacing w:line="360" w:lineRule="auto"/>
        <w:ind w:left="420"/>
        <w:rPr>
          <w:rFonts w:asciiTheme="minorEastAsia" w:eastAsiaTheme="minorEastAsia" w:hAnsiTheme="minorEastAsia"/>
        </w:rPr>
      </w:pPr>
    </w:p>
    <w:p w:rsidR="002657ED" w:rsidRDefault="002001FF">
      <w:pPr>
        <w:pStyle w:val="11"/>
        <w:rPr>
          <w:rFonts w:asciiTheme="minorHAnsi" w:eastAsiaTheme="minorEastAsia" w:hAnsiTheme="minorHAnsi" w:cstheme="minorBidi"/>
          <w:noProof/>
          <w:szCs w:val="22"/>
        </w:rPr>
      </w:pPr>
      <w:r w:rsidRPr="00B15E11">
        <w:rPr>
          <w:rFonts w:asciiTheme="minorEastAsia" w:eastAsiaTheme="minorEastAsia" w:hAnsiTheme="minorEastAsia"/>
          <w:color w:val="000000"/>
          <w:kern w:val="0"/>
          <w:szCs w:val="21"/>
        </w:rPr>
        <w:fldChar w:fldCharType="begin"/>
      </w:r>
      <w:r w:rsidR="00382195" w:rsidRPr="00B15E11">
        <w:rPr>
          <w:rFonts w:asciiTheme="minorEastAsia" w:eastAsiaTheme="minorEastAsia" w:hAnsiTheme="minorEastAsia"/>
          <w:color w:val="000000"/>
          <w:kern w:val="0"/>
          <w:szCs w:val="21"/>
        </w:rPr>
        <w:instrText xml:space="preserve"> TOC \o "1-3" \h \z \u </w:instrText>
      </w:r>
      <w:r w:rsidRPr="00B15E11">
        <w:rPr>
          <w:rFonts w:asciiTheme="minorEastAsia" w:eastAsiaTheme="minorEastAsia" w:hAnsiTheme="minorEastAsia"/>
          <w:color w:val="000000"/>
          <w:kern w:val="0"/>
          <w:szCs w:val="21"/>
        </w:rPr>
        <w:fldChar w:fldCharType="separate"/>
      </w:r>
      <w:hyperlink w:anchor="_Toc415251443" w:history="1">
        <w:r w:rsidR="002657ED" w:rsidRPr="00216B6D">
          <w:rPr>
            <w:rStyle w:val="a8"/>
            <w:b/>
            <w:bCs/>
            <w:noProof/>
          </w:rPr>
          <w:t xml:space="preserve">§1  </w:t>
        </w:r>
        <w:r w:rsidR="002657ED" w:rsidRPr="00216B6D">
          <w:rPr>
            <w:rStyle w:val="a8"/>
            <w:rFonts w:hint="eastAsia"/>
            <w:b/>
            <w:bCs/>
            <w:noProof/>
          </w:rPr>
          <w:t>重要提示及目录</w:t>
        </w:r>
        <w:r w:rsidR="002657ED">
          <w:rPr>
            <w:noProof/>
            <w:webHidden/>
          </w:rPr>
          <w:tab/>
        </w:r>
        <w:r w:rsidR="002657ED">
          <w:rPr>
            <w:noProof/>
            <w:webHidden/>
          </w:rPr>
          <w:fldChar w:fldCharType="begin"/>
        </w:r>
        <w:r w:rsidR="002657ED">
          <w:rPr>
            <w:noProof/>
            <w:webHidden/>
          </w:rPr>
          <w:instrText xml:space="preserve"> PAGEREF _Toc415251443 \h </w:instrText>
        </w:r>
        <w:r w:rsidR="002657ED">
          <w:rPr>
            <w:noProof/>
            <w:webHidden/>
          </w:rPr>
        </w:r>
        <w:r w:rsidR="002657ED">
          <w:rPr>
            <w:noProof/>
            <w:webHidden/>
          </w:rPr>
          <w:fldChar w:fldCharType="separate"/>
        </w:r>
        <w:r w:rsidR="002657ED">
          <w:rPr>
            <w:noProof/>
            <w:webHidden/>
          </w:rPr>
          <w:t>2</w:t>
        </w:r>
        <w:r w:rsidR="002657ED">
          <w:rPr>
            <w:noProof/>
            <w:webHidden/>
          </w:rPr>
          <w:fldChar w:fldCharType="end"/>
        </w:r>
      </w:hyperlink>
    </w:p>
    <w:p w:rsidR="002657ED" w:rsidRDefault="002657ED">
      <w:pPr>
        <w:pStyle w:val="22"/>
        <w:ind w:left="420"/>
        <w:rPr>
          <w:rFonts w:asciiTheme="minorHAnsi" w:eastAsiaTheme="minorEastAsia" w:hAnsiTheme="minorHAnsi" w:cstheme="minorBidi"/>
          <w:noProof/>
          <w:kern w:val="2"/>
          <w:szCs w:val="22"/>
        </w:rPr>
      </w:pPr>
      <w:hyperlink w:anchor="_Toc415251444" w:history="1">
        <w:r w:rsidRPr="00216B6D">
          <w:rPr>
            <w:rStyle w:val="a8"/>
            <w:noProof/>
          </w:rPr>
          <w:t xml:space="preserve">1.1 </w:t>
        </w:r>
        <w:r w:rsidRPr="00216B6D">
          <w:rPr>
            <w:rStyle w:val="a8"/>
            <w:rFonts w:hint="eastAsia"/>
            <w:noProof/>
          </w:rPr>
          <w:t>重要提示</w:t>
        </w:r>
        <w:r>
          <w:rPr>
            <w:noProof/>
            <w:webHidden/>
          </w:rPr>
          <w:tab/>
        </w:r>
        <w:r>
          <w:rPr>
            <w:noProof/>
            <w:webHidden/>
          </w:rPr>
          <w:fldChar w:fldCharType="begin"/>
        </w:r>
        <w:r>
          <w:rPr>
            <w:noProof/>
            <w:webHidden/>
          </w:rPr>
          <w:instrText xml:space="preserve"> PAGEREF _Toc415251444 \h </w:instrText>
        </w:r>
        <w:r>
          <w:rPr>
            <w:noProof/>
            <w:webHidden/>
          </w:rPr>
        </w:r>
        <w:r>
          <w:rPr>
            <w:noProof/>
            <w:webHidden/>
          </w:rPr>
          <w:fldChar w:fldCharType="separate"/>
        </w:r>
        <w:r>
          <w:rPr>
            <w:noProof/>
            <w:webHidden/>
          </w:rPr>
          <w:t>2</w:t>
        </w:r>
        <w:r>
          <w:rPr>
            <w:noProof/>
            <w:webHidden/>
          </w:rPr>
          <w:fldChar w:fldCharType="end"/>
        </w:r>
      </w:hyperlink>
    </w:p>
    <w:p w:rsidR="002657ED" w:rsidRDefault="002657ED">
      <w:pPr>
        <w:pStyle w:val="11"/>
        <w:rPr>
          <w:rFonts w:asciiTheme="minorHAnsi" w:eastAsiaTheme="minorEastAsia" w:hAnsiTheme="minorHAnsi" w:cstheme="minorBidi"/>
          <w:noProof/>
          <w:szCs w:val="22"/>
        </w:rPr>
      </w:pPr>
      <w:hyperlink w:anchor="_Toc415251445" w:history="1">
        <w:r w:rsidRPr="00216B6D">
          <w:rPr>
            <w:rStyle w:val="a8"/>
            <w:b/>
            <w:bCs/>
            <w:noProof/>
          </w:rPr>
          <w:t xml:space="preserve">§2  </w:t>
        </w:r>
        <w:r w:rsidRPr="00216B6D">
          <w:rPr>
            <w:rStyle w:val="a8"/>
            <w:rFonts w:hint="eastAsia"/>
            <w:b/>
            <w:bCs/>
            <w:noProof/>
          </w:rPr>
          <w:t>基金简介</w:t>
        </w:r>
        <w:r>
          <w:rPr>
            <w:noProof/>
            <w:webHidden/>
          </w:rPr>
          <w:tab/>
        </w:r>
        <w:r>
          <w:rPr>
            <w:noProof/>
            <w:webHidden/>
          </w:rPr>
          <w:fldChar w:fldCharType="begin"/>
        </w:r>
        <w:r>
          <w:rPr>
            <w:noProof/>
            <w:webHidden/>
          </w:rPr>
          <w:instrText xml:space="preserve"> PAGEREF _Toc415251445 \h </w:instrText>
        </w:r>
        <w:r>
          <w:rPr>
            <w:noProof/>
            <w:webHidden/>
          </w:rPr>
        </w:r>
        <w:r>
          <w:rPr>
            <w:noProof/>
            <w:webHidden/>
          </w:rPr>
          <w:fldChar w:fldCharType="separate"/>
        </w:r>
        <w:r>
          <w:rPr>
            <w:noProof/>
            <w:webHidden/>
          </w:rPr>
          <w:t>5</w:t>
        </w:r>
        <w:r>
          <w:rPr>
            <w:noProof/>
            <w:webHidden/>
          </w:rPr>
          <w:fldChar w:fldCharType="end"/>
        </w:r>
      </w:hyperlink>
    </w:p>
    <w:p w:rsidR="002657ED" w:rsidRDefault="002657ED">
      <w:pPr>
        <w:pStyle w:val="22"/>
        <w:ind w:left="420"/>
        <w:rPr>
          <w:rFonts w:asciiTheme="minorHAnsi" w:eastAsiaTheme="minorEastAsia" w:hAnsiTheme="minorHAnsi" w:cstheme="minorBidi"/>
          <w:noProof/>
          <w:kern w:val="2"/>
          <w:szCs w:val="22"/>
        </w:rPr>
      </w:pPr>
      <w:hyperlink w:anchor="_Toc415251446" w:history="1">
        <w:r w:rsidRPr="00216B6D">
          <w:rPr>
            <w:rStyle w:val="a8"/>
            <w:noProof/>
          </w:rPr>
          <w:t xml:space="preserve">2.1 </w:t>
        </w:r>
        <w:r w:rsidRPr="00216B6D">
          <w:rPr>
            <w:rStyle w:val="a8"/>
            <w:rFonts w:hint="eastAsia"/>
            <w:noProof/>
          </w:rPr>
          <w:t>基金基本情况</w:t>
        </w:r>
        <w:r>
          <w:rPr>
            <w:noProof/>
            <w:webHidden/>
          </w:rPr>
          <w:tab/>
        </w:r>
        <w:r>
          <w:rPr>
            <w:noProof/>
            <w:webHidden/>
          </w:rPr>
          <w:fldChar w:fldCharType="begin"/>
        </w:r>
        <w:r>
          <w:rPr>
            <w:noProof/>
            <w:webHidden/>
          </w:rPr>
          <w:instrText xml:space="preserve"> PAGEREF _Toc415251446 \h </w:instrText>
        </w:r>
        <w:r>
          <w:rPr>
            <w:noProof/>
            <w:webHidden/>
          </w:rPr>
        </w:r>
        <w:r>
          <w:rPr>
            <w:noProof/>
            <w:webHidden/>
          </w:rPr>
          <w:fldChar w:fldCharType="separate"/>
        </w:r>
        <w:r>
          <w:rPr>
            <w:noProof/>
            <w:webHidden/>
          </w:rPr>
          <w:t>5</w:t>
        </w:r>
        <w:r>
          <w:rPr>
            <w:noProof/>
            <w:webHidden/>
          </w:rPr>
          <w:fldChar w:fldCharType="end"/>
        </w:r>
      </w:hyperlink>
    </w:p>
    <w:p w:rsidR="002657ED" w:rsidRDefault="002657ED">
      <w:pPr>
        <w:pStyle w:val="22"/>
        <w:ind w:left="420"/>
        <w:rPr>
          <w:rFonts w:asciiTheme="minorHAnsi" w:eastAsiaTheme="minorEastAsia" w:hAnsiTheme="minorHAnsi" w:cstheme="minorBidi"/>
          <w:noProof/>
          <w:kern w:val="2"/>
          <w:szCs w:val="22"/>
        </w:rPr>
      </w:pPr>
      <w:hyperlink w:anchor="_Toc415251447" w:history="1">
        <w:r w:rsidRPr="00216B6D">
          <w:rPr>
            <w:rStyle w:val="a8"/>
            <w:noProof/>
          </w:rPr>
          <w:t xml:space="preserve">2.2 </w:t>
        </w:r>
        <w:r w:rsidRPr="00216B6D">
          <w:rPr>
            <w:rStyle w:val="a8"/>
            <w:rFonts w:hint="eastAsia"/>
            <w:noProof/>
          </w:rPr>
          <w:t>基金产品说明</w:t>
        </w:r>
        <w:r>
          <w:rPr>
            <w:noProof/>
            <w:webHidden/>
          </w:rPr>
          <w:tab/>
        </w:r>
        <w:r>
          <w:rPr>
            <w:noProof/>
            <w:webHidden/>
          </w:rPr>
          <w:fldChar w:fldCharType="begin"/>
        </w:r>
        <w:r>
          <w:rPr>
            <w:noProof/>
            <w:webHidden/>
          </w:rPr>
          <w:instrText xml:space="preserve"> PAGEREF _Toc415251447 \h </w:instrText>
        </w:r>
        <w:r>
          <w:rPr>
            <w:noProof/>
            <w:webHidden/>
          </w:rPr>
        </w:r>
        <w:r>
          <w:rPr>
            <w:noProof/>
            <w:webHidden/>
          </w:rPr>
          <w:fldChar w:fldCharType="separate"/>
        </w:r>
        <w:r>
          <w:rPr>
            <w:noProof/>
            <w:webHidden/>
          </w:rPr>
          <w:t>5</w:t>
        </w:r>
        <w:r>
          <w:rPr>
            <w:noProof/>
            <w:webHidden/>
          </w:rPr>
          <w:fldChar w:fldCharType="end"/>
        </w:r>
      </w:hyperlink>
    </w:p>
    <w:p w:rsidR="002657ED" w:rsidRDefault="002657ED">
      <w:pPr>
        <w:pStyle w:val="22"/>
        <w:ind w:left="420"/>
        <w:rPr>
          <w:rFonts w:asciiTheme="minorHAnsi" w:eastAsiaTheme="minorEastAsia" w:hAnsiTheme="minorHAnsi" w:cstheme="minorBidi"/>
          <w:noProof/>
          <w:kern w:val="2"/>
          <w:szCs w:val="22"/>
        </w:rPr>
      </w:pPr>
      <w:hyperlink w:anchor="_Toc415251448" w:history="1">
        <w:r w:rsidRPr="00216B6D">
          <w:rPr>
            <w:rStyle w:val="a8"/>
            <w:noProof/>
          </w:rPr>
          <w:t xml:space="preserve">2.3 </w:t>
        </w:r>
        <w:r w:rsidRPr="00216B6D">
          <w:rPr>
            <w:rStyle w:val="a8"/>
            <w:rFonts w:hint="eastAsia"/>
            <w:noProof/>
          </w:rPr>
          <w:t>基金管理人和基金托管人</w:t>
        </w:r>
        <w:r>
          <w:rPr>
            <w:noProof/>
            <w:webHidden/>
          </w:rPr>
          <w:tab/>
        </w:r>
        <w:r>
          <w:rPr>
            <w:noProof/>
            <w:webHidden/>
          </w:rPr>
          <w:fldChar w:fldCharType="begin"/>
        </w:r>
        <w:r>
          <w:rPr>
            <w:noProof/>
            <w:webHidden/>
          </w:rPr>
          <w:instrText xml:space="preserve"> PAGEREF _Toc415251448 \h </w:instrText>
        </w:r>
        <w:r>
          <w:rPr>
            <w:noProof/>
            <w:webHidden/>
          </w:rPr>
        </w:r>
        <w:r>
          <w:rPr>
            <w:noProof/>
            <w:webHidden/>
          </w:rPr>
          <w:fldChar w:fldCharType="separate"/>
        </w:r>
        <w:r>
          <w:rPr>
            <w:noProof/>
            <w:webHidden/>
          </w:rPr>
          <w:t>5</w:t>
        </w:r>
        <w:r>
          <w:rPr>
            <w:noProof/>
            <w:webHidden/>
          </w:rPr>
          <w:fldChar w:fldCharType="end"/>
        </w:r>
      </w:hyperlink>
    </w:p>
    <w:p w:rsidR="002657ED" w:rsidRDefault="002657ED">
      <w:pPr>
        <w:pStyle w:val="22"/>
        <w:ind w:left="420"/>
        <w:rPr>
          <w:rFonts w:asciiTheme="minorHAnsi" w:eastAsiaTheme="minorEastAsia" w:hAnsiTheme="minorHAnsi" w:cstheme="minorBidi"/>
          <w:noProof/>
          <w:kern w:val="2"/>
          <w:szCs w:val="22"/>
        </w:rPr>
      </w:pPr>
      <w:hyperlink w:anchor="_Toc415251449" w:history="1">
        <w:r w:rsidRPr="00216B6D">
          <w:rPr>
            <w:rStyle w:val="a8"/>
            <w:noProof/>
          </w:rPr>
          <w:t xml:space="preserve">2.4 </w:t>
        </w:r>
        <w:r w:rsidRPr="00216B6D">
          <w:rPr>
            <w:rStyle w:val="a8"/>
            <w:rFonts w:hint="eastAsia"/>
            <w:noProof/>
          </w:rPr>
          <w:t>信息披露方式</w:t>
        </w:r>
        <w:r>
          <w:rPr>
            <w:noProof/>
            <w:webHidden/>
          </w:rPr>
          <w:tab/>
        </w:r>
        <w:r>
          <w:rPr>
            <w:noProof/>
            <w:webHidden/>
          </w:rPr>
          <w:fldChar w:fldCharType="begin"/>
        </w:r>
        <w:r>
          <w:rPr>
            <w:noProof/>
            <w:webHidden/>
          </w:rPr>
          <w:instrText xml:space="preserve"> PAGEREF _Toc415251449 \h </w:instrText>
        </w:r>
        <w:r>
          <w:rPr>
            <w:noProof/>
            <w:webHidden/>
          </w:rPr>
        </w:r>
        <w:r>
          <w:rPr>
            <w:noProof/>
            <w:webHidden/>
          </w:rPr>
          <w:fldChar w:fldCharType="separate"/>
        </w:r>
        <w:r>
          <w:rPr>
            <w:noProof/>
            <w:webHidden/>
          </w:rPr>
          <w:t>6</w:t>
        </w:r>
        <w:r>
          <w:rPr>
            <w:noProof/>
            <w:webHidden/>
          </w:rPr>
          <w:fldChar w:fldCharType="end"/>
        </w:r>
      </w:hyperlink>
    </w:p>
    <w:p w:rsidR="002657ED" w:rsidRDefault="002657ED">
      <w:pPr>
        <w:pStyle w:val="22"/>
        <w:ind w:left="420"/>
        <w:rPr>
          <w:rFonts w:asciiTheme="minorHAnsi" w:eastAsiaTheme="minorEastAsia" w:hAnsiTheme="minorHAnsi" w:cstheme="minorBidi"/>
          <w:noProof/>
          <w:kern w:val="2"/>
          <w:szCs w:val="22"/>
        </w:rPr>
      </w:pPr>
      <w:hyperlink w:anchor="_Toc415251450" w:history="1">
        <w:r w:rsidRPr="00216B6D">
          <w:rPr>
            <w:rStyle w:val="a8"/>
            <w:noProof/>
          </w:rPr>
          <w:t xml:space="preserve">2.5 </w:t>
        </w:r>
        <w:r w:rsidRPr="00216B6D">
          <w:rPr>
            <w:rStyle w:val="a8"/>
            <w:rFonts w:hint="eastAsia"/>
            <w:noProof/>
          </w:rPr>
          <w:t>其他相关资料</w:t>
        </w:r>
        <w:r>
          <w:rPr>
            <w:noProof/>
            <w:webHidden/>
          </w:rPr>
          <w:tab/>
        </w:r>
        <w:r>
          <w:rPr>
            <w:noProof/>
            <w:webHidden/>
          </w:rPr>
          <w:fldChar w:fldCharType="begin"/>
        </w:r>
        <w:r>
          <w:rPr>
            <w:noProof/>
            <w:webHidden/>
          </w:rPr>
          <w:instrText xml:space="preserve"> PAGEREF _Toc415251450 \h </w:instrText>
        </w:r>
        <w:r>
          <w:rPr>
            <w:noProof/>
            <w:webHidden/>
          </w:rPr>
        </w:r>
        <w:r>
          <w:rPr>
            <w:noProof/>
            <w:webHidden/>
          </w:rPr>
          <w:fldChar w:fldCharType="separate"/>
        </w:r>
        <w:r>
          <w:rPr>
            <w:noProof/>
            <w:webHidden/>
          </w:rPr>
          <w:t>6</w:t>
        </w:r>
        <w:r>
          <w:rPr>
            <w:noProof/>
            <w:webHidden/>
          </w:rPr>
          <w:fldChar w:fldCharType="end"/>
        </w:r>
      </w:hyperlink>
    </w:p>
    <w:p w:rsidR="002657ED" w:rsidRDefault="002657ED">
      <w:pPr>
        <w:pStyle w:val="11"/>
        <w:rPr>
          <w:rFonts w:asciiTheme="minorHAnsi" w:eastAsiaTheme="minorEastAsia" w:hAnsiTheme="minorHAnsi" w:cstheme="minorBidi"/>
          <w:noProof/>
          <w:szCs w:val="22"/>
        </w:rPr>
      </w:pPr>
      <w:hyperlink w:anchor="_Toc415251451" w:history="1">
        <w:r w:rsidRPr="00216B6D">
          <w:rPr>
            <w:rStyle w:val="a8"/>
            <w:b/>
            <w:bCs/>
            <w:noProof/>
          </w:rPr>
          <w:t xml:space="preserve">§3  </w:t>
        </w:r>
        <w:r w:rsidRPr="00216B6D">
          <w:rPr>
            <w:rStyle w:val="a8"/>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_Toc415251451 \h </w:instrText>
        </w:r>
        <w:r>
          <w:rPr>
            <w:noProof/>
            <w:webHidden/>
          </w:rPr>
        </w:r>
        <w:r>
          <w:rPr>
            <w:noProof/>
            <w:webHidden/>
          </w:rPr>
          <w:fldChar w:fldCharType="separate"/>
        </w:r>
        <w:r>
          <w:rPr>
            <w:noProof/>
            <w:webHidden/>
          </w:rPr>
          <w:t>6</w:t>
        </w:r>
        <w:r>
          <w:rPr>
            <w:noProof/>
            <w:webHidden/>
          </w:rPr>
          <w:fldChar w:fldCharType="end"/>
        </w:r>
      </w:hyperlink>
    </w:p>
    <w:p w:rsidR="002657ED" w:rsidRDefault="002657ED">
      <w:pPr>
        <w:pStyle w:val="22"/>
        <w:ind w:left="420"/>
        <w:rPr>
          <w:rFonts w:asciiTheme="minorHAnsi" w:eastAsiaTheme="minorEastAsia" w:hAnsiTheme="minorHAnsi" w:cstheme="minorBidi"/>
          <w:noProof/>
          <w:kern w:val="2"/>
          <w:szCs w:val="22"/>
        </w:rPr>
      </w:pPr>
      <w:hyperlink w:anchor="_Toc415251452" w:history="1">
        <w:r w:rsidRPr="00216B6D">
          <w:rPr>
            <w:rStyle w:val="a8"/>
            <w:noProof/>
          </w:rPr>
          <w:t xml:space="preserve">3.1 </w:t>
        </w:r>
        <w:r w:rsidRPr="00216B6D">
          <w:rPr>
            <w:rStyle w:val="a8"/>
            <w:rFonts w:hint="eastAsia"/>
            <w:noProof/>
          </w:rPr>
          <w:t>主要会计数据和财务指标</w:t>
        </w:r>
        <w:r>
          <w:rPr>
            <w:noProof/>
            <w:webHidden/>
          </w:rPr>
          <w:tab/>
        </w:r>
        <w:r>
          <w:rPr>
            <w:noProof/>
            <w:webHidden/>
          </w:rPr>
          <w:fldChar w:fldCharType="begin"/>
        </w:r>
        <w:r>
          <w:rPr>
            <w:noProof/>
            <w:webHidden/>
          </w:rPr>
          <w:instrText xml:space="preserve"> PAGEREF _Toc415251452 \h </w:instrText>
        </w:r>
        <w:r>
          <w:rPr>
            <w:noProof/>
            <w:webHidden/>
          </w:rPr>
        </w:r>
        <w:r>
          <w:rPr>
            <w:noProof/>
            <w:webHidden/>
          </w:rPr>
          <w:fldChar w:fldCharType="separate"/>
        </w:r>
        <w:r>
          <w:rPr>
            <w:noProof/>
            <w:webHidden/>
          </w:rPr>
          <w:t>6</w:t>
        </w:r>
        <w:r>
          <w:rPr>
            <w:noProof/>
            <w:webHidden/>
          </w:rPr>
          <w:fldChar w:fldCharType="end"/>
        </w:r>
      </w:hyperlink>
    </w:p>
    <w:p w:rsidR="002657ED" w:rsidRDefault="002657ED">
      <w:pPr>
        <w:pStyle w:val="22"/>
        <w:ind w:left="420"/>
        <w:rPr>
          <w:rFonts w:asciiTheme="minorHAnsi" w:eastAsiaTheme="minorEastAsia" w:hAnsiTheme="minorHAnsi" w:cstheme="minorBidi"/>
          <w:noProof/>
          <w:kern w:val="2"/>
          <w:szCs w:val="22"/>
        </w:rPr>
      </w:pPr>
      <w:hyperlink w:anchor="_Toc415251453" w:history="1">
        <w:r w:rsidRPr="00216B6D">
          <w:rPr>
            <w:rStyle w:val="a8"/>
            <w:noProof/>
          </w:rPr>
          <w:t xml:space="preserve">3.2 </w:t>
        </w:r>
        <w:r w:rsidRPr="00216B6D">
          <w:rPr>
            <w:rStyle w:val="a8"/>
            <w:rFonts w:hint="eastAsia"/>
            <w:noProof/>
          </w:rPr>
          <w:t>基金净值表现</w:t>
        </w:r>
        <w:r>
          <w:rPr>
            <w:noProof/>
            <w:webHidden/>
          </w:rPr>
          <w:tab/>
        </w:r>
        <w:r>
          <w:rPr>
            <w:noProof/>
            <w:webHidden/>
          </w:rPr>
          <w:fldChar w:fldCharType="begin"/>
        </w:r>
        <w:r>
          <w:rPr>
            <w:noProof/>
            <w:webHidden/>
          </w:rPr>
          <w:instrText xml:space="preserve"> PAGEREF _Toc415251453 \h </w:instrText>
        </w:r>
        <w:r>
          <w:rPr>
            <w:noProof/>
            <w:webHidden/>
          </w:rPr>
        </w:r>
        <w:r>
          <w:rPr>
            <w:noProof/>
            <w:webHidden/>
          </w:rPr>
          <w:fldChar w:fldCharType="separate"/>
        </w:r>
        <w:r>
          <w:rPr>
            <w:noProof/>
            <w:webHidden/>
          </w:rPr>
          <w:t>7</w:t>
        </w:r>
        <w:r>
          <w:rPr>
            <w:noProof/>
            <w:webHidden/>
          </w:rPr>
          <w:fldChar w:fldCharType="end"/>
        </w:r>
      </w:hyperlink>
    </w:p>
    <w:p w:rsidR="002657ED" w:rsidRDefault="002657ED">
      <w:pPr>
        <w:pStyle w:val="22"/>
        <w:ind w:left="420"/>
        <w:rPr>
          <w:rFonts w:asciiTheme="minorHAnsi" w:eastAsiaTheme="minorEastAsia" w:hAnsiTheme="minorHAnsi" w:cstheme="minorBidi"/>
          <w:noProof/>
          <w:kern w:val="2"/>
          <w:szCs w:val="22"/>
        </w:rPr>
      </w:pPr>
      <w:hyperlink w:anchor="_Toc415251454" w:history="1">
        <w:r w:rsidRPr="00216B6D">
          <w:rPr>
            <w:rStyle w:val="a8"/>
            <w:noProof/>
          </w:rPr>
          <w:t>3.3</w:t>
        </w:r>
        <w:r w:rsidRPr="00216B6D">
          <w:rPr>
            <w:rStyle w:val="a8"/>
            <w:rFonts w:hint="eastAsia"/>
            <w:noProof/>
          </w:rPr>
          <w:t>过去三年基金的利润分配情况</w:t>
        </w:r>
        <w:r>
          <w:rPr>
            <w:noProof/>
            <w:webHidden/>
          </w:rPr>
          <w:tab/>
        </w:r>
        <w:r>
          <w:rPr>
            <w:noProof/>
            <w:webHidden/>
          </w:rPr>
          <w:fldChar w:fldCharType="begin"/>
        </w:r>
        <w:r>
          <w:rPr>
            <w:noProof/>
            <w:webHidden/>
          </w:rPr>
          <w:instrText xml:space="preserve"> PAGEREF _Toc415251454 \h </w:instrText>
        </w:r>
        <w:r>
          <w:rPr>
            <w:noProof/>
            <w:webHidden/>
          </w:rPr>
        </w:r>
        <w:r>
          <w:rPr>
            <w:noProof/>
            <w:webHidden/>
          </w:rPr>
          <w:fldChar w:fldCharType="separate"/>
        </w:r>
        <w:r>
          <w:rPr>
            <w:noProof/>
            <w:webHidden/>
          </w:rPr>
          <w:t>11</w:t>
        </w:r>
        <w:r>
          <w:rPr>
            <w:noProof/>
            <w:webHidden/>
          </w:rPr>
          <w:fldChar w:fldCharType="end"/>
        </w:r>
      </w:hyperlink>
    </w:p>
    <w:p w:rsidR="002657ED" w:rsidRDefault="002657ED">
      <w:pPr>
        <w:pStyle w:val="11"/>
        <w:rPr>
          <w:rFonts w:asciiTheme="minorHAnsi" w:eastAsiaTheme="minorEastAsia" w:hAnsiTheme="minorHAnsi" w:cstheme="minorBidi"/>
          <w:noProof/>
          <w:szCs w:val="22"/>
        </w:rPr>
      </w:pPr>
      <w:hyperlink w:anchor="_Toc415251455" w:history="1">
        <w:r w:rsidRPr="00216B6D">
          <w:rPr>
            <w:rStyle w:val="a8"/>
            <w:b/>
            <w:bCs/>
            <w:noProof/>
          </w:rPr>
          <w:t xml:space="preserve">§4  </w:t>
        </w:r>
        <w:r w:rsidRPr="00216B6D">
          <w:rPr>
            <w:rStyle w:val="a8"/>
            <w:rFonts w:hint="eastAsia"/>
            <w:b/>
            <w:bCs/>
            <w:noProof/>
          </w:rPr>
          <w:t>管理人报告</w:t>
        </w:r>
        <w:r>
          <w:rPr>
            <w:noProof/>
            <w:webHidden/>
          </w:rPr>
          <w:tab/>
        </w:r>
        <w:r>
          <w:rPr>
            <w:noProof/>
            <w:webHidden/>
          </w:rPr>
          <w:fldChar w:fldCharType="begin"/>
        </w:r>
        <w:r>
          <w:rPr>
            <w:noProof/>
            <w:webHidden/>
          </w:rPr>
          <w:instrText xml:space="preserve"> PAGEREF _Toc415251455 \h </w:instrText>
        </w:r>
        <w:r>
          <w:rPr>
            <w:noProof/>
            <w:webHidden/>
          </w:rPr>
        </w:r>
        <w:r>
          <w:rPr>
            <w:noProof/>
            <w:webHidden/>
          </w:rPr>
          <w:fldChar w:fldCharType="separate"/>
        </w:r>
        <w:r>
          <w:rPr>
            <w:noProof/>
            <w:webHidden/>
          </w:rPr>
          <w:t>11</w:t>
        </w:r>
        <w:r>
          <w:rPr>
            <w:noProof/>
            <w:webHidden/>
          </w:rPr>
          <w:fldChar w:fldCharType="end"/>
        </w:r>
      </w:hyperlink>
    </w:p>
    <w:p w:rsidR="002657ED" w:rsidRDefault="002657ED">
      <w:pPr>
        <w:pStyle w:val="22"/>
        <w:ind w:left="420"/>
        <w:rPr>
          <w:rFonts w:asciiTheme="minorHAnsi" w:eastAsiaTheme="minorEastAsia" w:hAnsiTheme="minorHAnsi" w:cstheme="minorBidi"/>
          <w:noProof/>
          <w:kern w:val="2"/>
          <w:szCs w:val="22"/>
        </w:rPr>
      </w:pPr>
      <w:hyperlink w:anchor="_Toc415251456" w:history="1">
        <w:r w:rsidRPr="00216B6D">
          <w:rPr>
            <w:rStyle w:val="a8"/>
            <w:noProof/>
          </w:rPr>
          <w:t xml:space="preserve">4.1 </w:t>
        </w:r>
        <w:r w:rsidRPr="00216B6D">
          <w:rPr>
            <w:rStyle w:val="a8"/>
            <w:rFonts w:hint="eastAsia"/>
            <w:noProof/>
          </w:rPr>
          <w:t>基金管理人及基金经理情况</w:t>
        </w:r>
        <w:r>
          <w:rPr>
            <w:noProof/>
            <w:webHidden/>
          </w:rPr>
          <w:tab/>
        </w:r>
        <w:r>
          <w:rPr>
            <w:noProof/>
            <w:webHidden/>
          </w:rPr>
          <w:fldChar w:fldCharType="begin"/>
        </w:r>
        <w:r>
          <w:rPr>
            <w:noProof/>
            <w:webHidden/>
          </w:rPr>
          <w:instrText xml:space="preserve"> PAGEREF _Toc415251456 \h </w:instrText>
        </w:r>
        <w:r>
          <w:rPr>
            <w:noProof/>
            <w:webHidden/>
          </w:rPr>
        </w:r>
        <w:r>
          <w:rPr>
            <w:noProof/>
            <w:webHidden/>
          </w:rPr>
          <w:fldChar w:fldCharType="separate"/>
        </w:r>
        <w:r>
          <w:rPr>
            <w:noProof/>
            <w:webHidden/>
          </w:rPr>
          <w:t>11</w:t>
        </w:r>
        <w:r>
          <w:rPr>
            <w:noProof/>
            <w:webHidden/>
          </w:rPr>
          <w:fldChar w:fldCharType="end"/>
        </w:r>
      </w:hyperlink>
    </w:p>
    <w:p w:rsidR="002657ED" w:rsidRDefault="002657ED">
      <w:pPr>
        <w:pStyle w:val="22"/>
        <w:ind w:left="420"/>
        <w:rPr>
          <w:rFonts w:asciiTheme="minorHAnsi" w:eastAsiaTheme="minorEastAsia" w:hAnsiTheme="minorHAnsi" w:cstheme="minorBidi"/>
          <w:noProof/>
          <w:kern w:val="2"/>
          <w:szCs w:val="22"/>
        </w:rPr>
      </w:pPr>
      <w:hyperlink w:anchor="_Toc415251457" w:history="1">
        <w:r w:rsidRPr="00216B6D">
          <w:rPr>
            <w:rStyle w:val="a8"/>
            <w:noProof/>
          </w:rPr>
          <w:t xml:space="preserve">4.2 </w:t>
        </w:r>
        <w:r w:rsidRPr="00216B6D">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_Toc415251457 \h </w:instrText>
        </w:r>
        <w:r>
          <w:rPr>
            <w:noProof/>
            <w:webHidden/>
          </w:rPr>
        </w:r>
        <w:r>
          <w:rPr>
            <w:noProof/>
            <w:webHidden/>
          </w:rPr>
          <w:fldChar w:fldCharType="separate"/>
        </w:r>
        <w:r>
          <w:rPr>
            <w:noProof/>
            <w:webHidden/>
          </w:rPr>
          <w:t>13</w:t>
        </w:r>
        <w:r>
          <w:rPr>
            <w:noProof/>
            <w:webHidden/>
          </w:rPr>
          <w:fldChar w:fldCharType="end"/>
        </w:r>
      </w:hyperlink>
    </w:p>
    <w:p w:rsidR="002657ED" w:rsidRDefault="002657ED">
      <w:pPr>
        <w:pStyle w:val="22"/>
        <w:ind w:left="420"/>
        <w:rPr>
          <w:rFonts w:asciiTheme="minorHAnsi" w:eastAsiaTheme="minorEastAsia" w:hAnsiTheme="minorHAnsi" w:cstheme="minorBidi"/>
          <w:noProof/>
          <w:kern w:val="2"/>
          <w:szCs w:val="22"/>
        </w:rPr>
      </w:pPr>
      <w:hyperlink w:anchor="_Toc415251458" w:history="1">
        <w:r w:rsidRPr="00216B6D">
          <w:rPr>
            <w:rStyle w:val="a8"/>
            <w:noProof/>
          </w:rPr>
          <w:t xml:space="preserve">4.3 </w:t>
        </w:r>
        <w:r w:rsidRPr="00216B6D">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_Toc415251458 \h </w:instrText>
        </w:r>
        <w:r>
          <w:rPr>
            <w:noProof/>
            <w:webHidden/>
          </w:rPr>
        </w:r>
        <w:r>
          <w:rPr>
            <w:noProof/>
            <w:webHidden/>
          </w:rPr>
          <w:fldChar w:fldCharType="separate"/>
        </w:r>
        <w:r>
          <w:rPr>
            <w:noProof/>
            <w:webHidden/>
          </w:rPr>
          <w:t>14</w:t>
        </w:r>
        <w:r>
          <w:rPr>
            <w:noProof/>
            <w:webHidden/>
          </w:rPr>
          <w:fldChar w:fldCharType="end"/>
        </w:r>
      </w:hyperlink>
    </w:p>
    <w:p w:rsidR="002657ED" w:rsidRDefault="002657ED">
      <w:pPr>
        <w:pStyle w:val="22"/>
        <w:ind w:left="420"/>
        <w:rPr>
          <w:rFonts w:asciiTheme="minorHAnsi" w:eastAsiaTheme="minorEastAsia" w:hAnsiTheme="minorHAnsi" w:cstheme="minorBidi"/>
          <w:noProof/>
          <w:kern w:val="2"/>
          <w:szCs w:val="22"/>
        </w:rPr>
      </w:pPr>
      <w:hyperlink w:anchor="_Toc415251459" w:history="1">
        <w:r w:rsidRPr="00216B6D">
          <w:rPr>
            <w:rStyle w:val="a8"/>
            <w:noProof/>
          </w:rPr>
          <w:t xml:space="preserve">4.4 </w:t>
        </w:r>
        <w:r w:rsidRPr="00216B6D">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_Toc415251459 \h </w:instrText>
        </w:r>
        <w:r>
          <w:rPr>
            <w:noProof/>
            <w:webHidden/>
          </w:rPr>
        </w:r>
        <w:r>
          <w:rPr>
            <w:noProof/>
            <w:webHidden/>
          </w:rPr>
          <w:fldChar w:fldCharType="separate"/>
        </w:r>
        <w:r>
          <w:rPr>
            <w:noProof/>
            <w:webHidden/>
          </w:rPr>
          <w:t>15</w:t>
        </w:r>
        <w:r>
          <w:rPr>
            <w:noProof/>
            <w:webHidden/>
          </w:rPr>
          <w:fldChar w:fldCharType="end"/>
        </w:r>
      </w:hyperlink>
    </w:p>
    <w:p w:rsidR="002657ED" w:rsidRDefault="002657ED">
      <w:pPr>
        <w:pStyle w:val="22"/>
        <w:ind w:left="420"/>
        <w:rPr>
          <w:rFonts w:asciiTheme="minorHAnsi" w:eastAsiaTheme="minorEastAsia" w:hAnsiTheme="minorHAnsi" w:cstheme="minorBidi"/>
          <w:noProof/>
          <w:kern w:val="2"/>
          <w:szCs w:val="22"/>
        </w:rPr>
      </w:pPr>
      <w:hyperlink w:anchor="_Toc415251460" w:history="1">
        <w:r w:rsidRPr="00216B6D">
          <w:rPr>
            <w:rStyle w:val="a8"/>
            <w:noProof/>
          </w:rPr>
          <w:t xml:space="preserve">4.5 </w:t>
        </w:r>
        <w:r w:rsidRPr="00216B6D">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_Toc415251460 \h </w:instrText>
        </w:r>
        <w:r>
          <w:rPr>
            <w:noProof/>
            <w:webHidden/>
          </w:rPr>
        </w:r>
        <w:r>
          <w:rPr>
            <w:noProof/>
            <w:webHidden/>
          </w:rPr>
          <w:fldChar w:fldCharType="separate"/>
        </w:r>
        <w:r>
          <w:rPr>
            <w:noProof/>
            <w:webHidden/>
          </w:rPr>
          <w:t>15</w:t>
        </w:r>
        <w:r>
          <w:rPr>
            <w:noProof/>
            <w:webHidden/>
          </w:rPr>
          <w:fldChar w:fldCharType="end"/>
        </w:r>
      </w:hyperlink>
    </w:p>
    <w:p w:rsidR="002657ED" w:rsidRDefault="002657ED">
      <w:pPr>
        <w:pStyle w:val="22"/>
        <w:ind w:left="420"/>
        <w:rPr>
          <w:rFonts w:asciiTheme="minorHAnsi" w:eastAsiaTheme="minorEastAsia" w:hAnsiTheme="minorHAnsi" w:cstheme="minorBidi"/>
          <w:noProof/>
          <w:kern w:val="2"/>
          <w:szCs w:val="22"/>
        </w:rPr>
      </w:pPr>
      <w:hyperlink w:anchor="_Toc415251461" w:history="1">
        <w:r w:rsidRPr="00216B6D">
          <w:rPr>
            <w:rStyle w:val="a8"/>
            <w:noProof/>
          </w:rPr>
          <w:t xml:space="preserve">4.6 </w:t>
        </w:r>
        <w:r w:rsidRPr="00216B6D">
          <w:rPr>
            <w:rStyle w:val="a8"/>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_Toc415251461 \h </w:instrText>
        </w:r>
        <w:r>
          <w:rPr>
            <w:noProof/>
            <w:webHidden/>
          </w:rPr>
        </w:r>
        <w:r>
          <w:rPr>
            <w:noProof/>
            <w:webHidden/>
          </w:rPr>
          <w:fldChar w:fldCharType="separate"/>
        </w:r>
        <w:r>
          <w:rPr>
            <w:noProof/>
            <w:webHidden/>
          </w:rPr>
          <w:t>15</w:t>
        </w:r>
        <w:r>
          <w:rPr>
            <w:noProof/>
            <w:webHidden/>
          </w:rPr>
          <w:fldChar w:fldCharType="end"/>
        </w:r>
      </w:hyperlink>
    </w:p>
    <w:p w:rsidR="002657ED" w:rsidRDefault="002657ED">
      <w:pPr>
        <w:pStyle w:val="22"/>
        <w:ind w:left="420"/>
        <w:rPr>
          <w:rFonts w:asciiTheme="minorHAnsi" w:eastAsiaTheme="minorEastAsia" w:hAnsiTheme="minorHAnsi" w:cstheme="minorBidi"/>
          <w:noProof/>
          <w:kern w:val="2"/>
          <w:szCs w:val="22"/>
        </w:rPr>
      </w:pPr>
      <w:hyperlink w:anchor="_Toc415251462" w:history="1">
        <w:r w:rsidRPr="00216B6D">
          <w:rPr>
            <w:rStyle w:val="a8"/>
            <w:noProof/>
          </w:rPr>
          <w:t xml:space="preserve">4.7 </w:t>
        </w:r>
        <w:r w:rsidRPr="00216B6D">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_Toc415251462 \h </w:instrText>
        </w:r>
        <w:r>
          <w:rPr>
            <w:noProof/>
            <w:webHidden/>
          </w:rPr>
        </w:r>
        <w:r>
          <w:rPr>
            <w:noProof/>
            <w:webHidden/>
          </w:rPr>
          <w:fldChar w:fldCharType="separate"/>
        </w:r>
        <w:r>
          <w:rPr>
            <w:noProof/>
            <w:webHidden/>
          </w:rPr>
          <w:t>16</w:t>
        </w:r>
        <w:r>
          <w:rPr>
            <w:noProof/>
            <w:webHidden/>
          </w:rPr>
          <w:fldChar w:fldCharType="end"/>
        </w:r>
      </w:hyperlink>
    </w:p>
    <w:p w:rsidR="002657ED" w:rsidRDefault="002657ED">
      <w:pPr>
        <w:pStyle w:val="22"/>
        <w:ind w:left="420"/>
        <w:rPr>
          <w:rFonts w:asciiTheme="minorHAnsi" w:eastAsiaTheme="minorEastAsia" w:hAnsiTheme="minorHAnsi" w:cstheme="minorBidi"/>
          <w:noProof/>
          <w:kern w:val="2"/>
          <w:szCs w:val="22"/>
        </w:rPr>
      </w:pPr>
      <w:hyperlink w:anchor="_Toc415251463" w:history="1">
        <w:r w:rsidRPr="00216B6D">
          <w:rPr>
            <w:rStyle w:val="a8"/>
            <w:noProof/>
          </w:rPr>
          <w:t xml:space="preserve">4.8 </w:t>
        </w:r>
        <w:r w:rsidRPr="00216B6D">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_Toc415251463 \h </w:instrText>
        </w:r>
        <w:r>
          <w:rPr>
            <w:noProof/>
            <w:webHidden/>
          </w:rPr>
        </w:r>
        <w:r>
          <w:rPr>
            <w:noProof/>
            <w:webHidden/>
          </w:rPr>
          <w:fldChar w:fldCharType="separate"/>
        </w:r>
        <w:r>
          <w:rPr>
            <w:noProof/>
            <w:webHidden/>
          </w:rPr>
          <w:t>16</w:t>
        </w:r>
        <w:r>
          <w:rPr>
            <w:noProof/>
            <w:webHidden/>
          </w:rPr>
          <w:fldChar w:fldCharType="end"/>
        </w:r>
      </w:hyperlink>
    </w:p>
    <w:p w:rsidR="002657ED" w:rsidRDefault="002657ED">
      <w:pPr>
        <w:pStyle w:val="22"/>
        <w:ind w:left="420"/>
        <w:rPr>
          <w:rFonts w:asciiTheme="minorHAnsi" w:eastAsiaTheme="minorEastAsia" w:hAnsiTheme="minorHAnsi" w:cstheme="minorBidi"/>
          <w:noProof/>
          <w:kern w:val="2"/>
          <w:szCs w:val="22"/>
        </w:rPr>
      </w:pPr>
      <w:hyperlink w:anchor="_Toc415251464" w:history="1">
        <w:r w:rsidRPr="00216B6D">
          <w:rPr>
            <w:rStyle w:val="a8"/>
            <w:noProof/>
          </w:rPr>
          <w:t xml:space="preserve">4.9 </w:t>
        </w:r>
        <w:r w:rsidRPr="00216B6D">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_Toc415251464 \h </w:instrText>
        </w:r>
        <w:r>
          <w:rPr>
            <w:noProof/>
            <w:webHidden/>
          </w:rPr>
        </w:r>
        <w:r>
          <w:rPr>
            <w:noProof/>
            <w:webHidden/>
          </w:rPr>
          <w:fldChar w:fldCharType="separate"/>
        </w:r>
        <w:r>
          <w:rPr>
            <w:noProof/>
            <w:webHidden/>
          </w:rPr>
          <w:t>17</w:t>
        </w:r>
        <w:r>
          <w:rPr>
            <w:noProof/>
            <w:webHidden/>
          </w:rPr>
          <w:fldChar w:fldCharType="end"/>
        </w:r>
      </w:hyperlink>
    </w:p>
    <w:p w:rsidR="002657ED" w:rsidRDefault="002657ED">
      <w:pPr>
        <w:pStyle w:val="11"/>
        <w:rPr>
          <w:rFonts w:asciiTheme="minorHAnsi" w:eastAsiaTheme="minorEastAsia" w:hAnsiTheme="minorHAnsi" w:cstheme="minorBidi"/>
          <w:noProof/>
          <w:szCs w:val="22"/>
        </w:rPr>
      </w:pPr>
      <w:hyperlink w:anchor="_Toc415251465" w:history="1">
        <w:r w:rsidRPr="00216B6D">
          <w:rPr>
            <w:rStyle w:val="a8"/>
            <w:b/>
            <w:bCs/>
            <w:noProof/>
          </w:rPr>
          <w:t xml:space="preserve">§5  </w:t>
        </w:r>
        <w:r w:rsidRPr="00216B6D">
          <w:rPr>
            <w:rStyle w:val="a8"/>
            <w:rFonts w:hint="eastAsia"/>
            <w:b/>
            <w:bCs/>
            <w:noProof/>
          </w:rPr>
          <w:t>托管人报告</w:t>
        </w:r>
        <w:r>
          <w:rPr>
            <w:noProof/>
            <w:webHidden/>
          </w:rPr>
          <w:tab/>
        </w:r>
        <w:r>
          <w:rPr>
            <w:noProof/>
            <w:webHidden/>
          </w:rPr>
          <w:fldChar w:fldCharType="begin"/>
        </w:r>
        <w:r>
          <w:rPr>
            <w:noProof/>
            <w:webHidden/>
          </w:rPr>
          <w:instrText xml:space="preserve"> PAGEREF _Toc415251465 \h </w:instrText>
        </w:r>
        <w:r>
          <w:rPr>
            <w:noProof/>
            <w:webHidden/>
          </w:rPr>
        </w:r>
        <w:r>
          <w:rPr>
            <w:noProof/>
            <w:webHidden/>
          </w:rPr>
          <w:fldChar w:fldCharType="separate"/>
        </w:r>
        <w:r>
          <w:rPr>
            <w:noProof/>
            <w:webHidden/>
          </w:rPr>
          <w:t>17</w:t>
        </w:r>
        <w:r>
          <w:rPr>
            <w:noProof/>
            <w:webHidden/>
          </w:rPr>
          <w:fldChar w:fldCharType="end"/>
        </w:r>
      </w:hyperlink>
    </w:p>
    <w:p w:rsidR="002657ED" w:rsidRDefault="002657ED">
      <w:pPr>
        <w:pStyle w:val="22"/>
        <w:ind w:left="420"/>
        <w:rPr>
          <w:rFonts w:asciiTheme="minorHAnsi" w:eastAsiaTheme="minorEastAsia" w:hAnsiTheme="minorHAnsi" w:cstheme="minorBidi"/>
          <w:noProof/>
          <w:kern w:val="2"/>
          <w:szCs w:val="22"/>
        </w:rPr>
      </w:pPr>
      <w:hyperlink w:anchor="_Toc415251466" w:history="1">
        <w:r w:rsidRPr="00216B6D">
          <w:rPr>
            <w:rStyle w:val="a8"/>
            <w:noProof/>
          </w:rPr>
          <w:t xml:space="preserve">5.1 </w:t>
        </w:r>
        <w:r w:rsidRPr="00216B6D">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_Toc415251466 \h </w:instrText>
        </w:r>
        <w:r>
          <w:rPr>
            <w:noProof/>
            <w:webHidden/>
          </w:rPr>
        </w:r>
        <w:r>
          <w:rPr>
            <w:noProof/>
            <w:webHidden/>
          </w:rPr>
          <w:fldChar w:fldCharType="separate"/>
        </w:r>
        <w:r>
          <w:rPr>
            <w:noProof/>
            <w:webHidden/>
          </w:rPr>
          <w:t>17</w:t>
        </w:r>
        <w:r>
          <w:rPr>
            <w:noProof/>
            <w:webHidden/>
          </w:rPr>
          <w:fldChar w:fldCharType="end"/>
        </w:r>
      </w:hyperlink>
    </w:p>
    <w:p w:rsidR="002657ED" w:rsidRDefault="002657ED">
      <w:pPr>
        <w:pStyle w:val="22"/>
        <w:ind w:left="420"/>
        <w:rPr>
          <w:rFonts w:asciiTheme="minorHAnsi" w:eastAsiaTheme="minorEastAsia" w:hAnsiTheme="minorHAnsi" w:cstheme="minorBidi"/>
          <w:noProof/>
          <w:kern w:val="2"/>
          <w:szCs w:val="22"/>
        </w:rPr>
      </w:pPr>
      <w:hyperlink w:anchor="_Toc415251467" w:history="1">
        <w:r w:rsidRPr="00216B6D">
          <w:rPr>
            <w:rStyle w:val="a8"/>
            <w:noProof/>
          </w:rPr>
          <w:t xml:space="preserve">5.2 </w:t>
        </w:r>
        <w:r w:rsidRPr="00216B6D">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_Toc415251467 \h </w:instrText>
        </w:r>
        <w:r>
          <w:rPr>
            <w:noProof/>
            <w:webHidden/>
          </w:rPr>
        </w:r>
        <w:r>
          <w:rPr>
            <w:noProof/>
            <w:webHidden/>
          </w:rPr>
          <w:fldChar w:fldCharType="separate"/>
        </w:r>
        <w:r>
          <w:rPr>
            <w:noProof/>
            <w:webHidden/>
          </w:rPr>
          <w:t>17</w:t>
        </w:r>
        <w:r>
          <w:rPr>
            <w:noProof/>
            <w:webHidden/>
          </w:rPr>
          <w:fldChar w:fldCharType="end"/>
        </w:r>
      </w:hyperlink>
    </w:p>
    <w:p w:rsidR="002657ED" w:rsidRDefault="002657ED">
      <w:pPr>
        <w:pStyle w:val="22"/>
        <w:ind w:left="420"/>
        <w:rPr>
          <w:rFonts w:asciiTheme="minorHAnsi" w:eastAsiaTheme="minorEastAsia" w:hAnsiTheme="minorHAnsi" w:cstheme="minorBidi"/>
          <w:noProof/>
          <w:kern w:val="2"/>
          <w:szCs w:val="22"/>
        </w:rPr>
      </w:pPr>
      <w:hyperlink w:anchor="_Toc415251468" w:history="1">
        <w:r w:rsidRPr="00216B6D">
          <w:rPr>
            <w:rStyle w:val="a8"/>
            <w:noProof/>
          </w:rPr>
          <w:t xml:space="preserve">5.3 </w:t>
        </w:r>
        <w:r w:rsidRPr="00216B6D">
          <w:rPr>
            <w:rStyle w:val="a8"/>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_Toc415251468 \h </w:instrText>
        </w:r>
        <w:r>
          <w:rPr>
            <w:noProof/>
            <w:webHidden/>
          </w:rPr>
        </w:r>
        <w:r>
          <w:rPr>
            <w:noProof/>
            <w:webHidden/>
          </w:rPr>
          <w:fldChar w:fldCharType="separate"/>
        </w:r>
        <w:r>
          <w:rPr>
            <w:noProof/>
            <w:webHidden/>
          </w:rPr>
          <w:t>17</w:t>
        </w:r>
        <w:r>
          <w:rPr>
            <w:noProof/>
            <w:webHidden/>
          </w:rPr>
          <w:fldChar w:fldCharType="end"/>
        </w:r>
      </w:hyperlink>
    </w:p>
    <w:p w:rsidR="002657ED" w:rsidRDefault="002657ED">
      <w:pPr>
        <w:pStyle w:val="11"/>
        <w:rPr>
          <w:rFonts w:asciiTheme="minorHAnsi" w:eastAsiaTheme="minorEastAsia" w:hAnsiTheme="minorHAnsi" w:cstheme="minorBidi"/>
          <w:noProof/>
          <w:szCs w:val="22"/>
        </w:rPr>
      </w:pPr>
      <w:hyperlink w:anchor="_Toc415251469" w:history="1">
        <w:r w:rsidRPr="00216B6D">
          <w:rPr>
            <w:rStyle w:val="a8"/>
            <w:b/>
            <w:bCs/>
            <w:noProof/>
          </w:rPr>
          <w:t xml:space="preserve">§6  </w:t>
        </w:r>
        <w:r w:rsidRPr="00216B6D">
          <w:rPr>
            <w:rStyle w:val="a8"/>
            <w:rFonts w:hint="eastAsia"/>
            <w:b/>
            <w:bCs/>
            <w:noProof/>
          </w:rPr>
          <w:t>审计报告</w:t>
        </w:r>
        <w:r>
          <w:rPr>
            <w:noProof/>
            <w:webHidden/>
          </w:rPr>
          <w:tab/>
        </w:r>
        <w:r>
          <w:rPr>
            <w:noProof/>
            <w:webHidden/>
          </w:rPr>
          <w:fldChar w:fldCharType="begin"/>
        </w:r>
        <w:r>
          <w:rPr>
            <w:noProof/>
            <w:webHidden/>
          </w:rPr>
          <w:instrText xml:space="preserve"> PAGEREF _Toc415251469 \h </w:instrText>
        </w:r>
        <w:r>
          <w:rPr>
            <w:noProof/>
            <w:webHidden/>
          </w:rPr>
        </w:r>
        <w:r>
          <w:rPr>
            <w:noProof/>
            <w:webHidden/>
          </w:rPr>
          <w:fldChar w:fldCharType="separate"/>
        </w:r>
        <w:r>
          <w:rPr>
            <w:noProof/>
            <w:webHidden/>
          </w:rPr>
          <w:t>17</w:t>
        </w:r>
        <w:r>
          <w:rPr>
            <w:noProof/>
            <w:webHidden/>
          </w:rPr>
          <w:fldChar w:fldCharType="end"/>
        </w:r>
      </w:hyperlink>
    </w:p>
    <w:p w:rsidR="002657ED" w:rsidRDefault="002657ED">
      <w:pPr>
        <w:pStyle w:val="11"/>
        <w:rPr>
          <w:rFonts w:asciiTheme="minorHAnsi" w:eastAsiaTheme="minorEastAsia" w:hAnsiTheme="minorHAnsi" w:cstheme="minorBidi"/>
          <w:noProof/>
          <w:szCs w:val="22"/>
        </w:rPr>
      </w:pPr>
      <w:hyperlink w:anchor="_Toc415251473" w:history="1">
        <w:r w:rsidRPr="00216B6D">
          <w:rPr>
            <w:rStyle w:val="a8"/>
            <w:b/>
            <w:bCs/>
            <w:noProof/>
          </w:rPr>
          <w:t xml:space="preserve">§7  </w:t>
        </w:r>
        <w:r w:rsidRPr="00216B6D">
          <w:rPr>
            <w:rStyle w:val="a8"/>
            <w:rFonts w:hint="eastAsia"/>
            <w:b/>
            <w:bCs/>
            <w:noProof/>
          </w:rPr>
          <w:t>年度财务报表</w:t>
        </w:r>
        <w:r>
          <w:rPr>
            <w:noProof/>
            <w:webHidden/>
          </w:rPr>
          <w:tab/>
        </w:r>
        <w:r>
          <w:rPr>
            <w:noProof/>
            <w:webHidden/>
          </w:rPr>
          <w:fldChar w:fldCharType="begin"/>
        </w:r>
        <w:r>
          <w:rPr>
            <w:noProof/>
            <w:webHidden/>
          </w:rPr>
          <w:instrText xml:space="preserve"> PAGEREF _Toc415251473 \h </w:instrText>
        </w:r>
        <w:r>
          <w:rPr>
            <w:noProof/>
            <w:webHidden/>
          </w:rPr>
        </w:r>
        <w:r>
          <w:rPr>
            <w:noProof/>
            <w:webHidden/>
          </w:rPr>
          <w:fldChar w:fldCharType="separate"/>
        </w:r>
        <w:r>
          <w:rPr>
            <w:noProof/>
            <w:webHidden/>
          </w:rPr>
          <w:t>18</w:t>
        </w:r>
        <w:r>
          <w:rPr>
            <w:noProof/>
            <w:webHidden/>
          </w:rPr>
          <w:fldChar w:fldCharType="end"/>
        </w:r>
      </w:hyperlink>
    </w:p>
    <w:p w:rsidR="002657ED" w:rsidRDefault="002657ED">
      <w:pPr>
        <w:pStyle w:val="22"/>
        <w:ind w:left="420"/>
        <w:rPr>
          <w:rFonts w:asciiTheme="minorHAnsi" w:eastAsiaTheme="minorEastAsia" w:hAnsiTheme="minorHAnsi" w:cstheme="minorBidi"/>
          <w:noProof/>
          <w:kern w:val="2"/>
          <w:szCs w:val="22"/>
        </w:rPr>
      </w:pPr>
      <w:hyperlink w:anchor="_Toc415251474" w:history="1">
        <w:r w:rsidRPr="00216B6D">
          <w:rPr>
            <w:rStyle w:val="a8"/>
            <w:noProof/>
          </w:rPr>
          <w:t xml:space="preserve">7.1 </w:t>
        </w:r>
        <w:r w:rsidRPr="00216B6D">
          <w:rPr>
            <w:rStyle w:val="a8"/>
            <w:rFonts w:hint="eastAsia"/>
            <w:noProof/>
          </w:rPr>
          <w:t>资产负债表</w:t>
        </w:r>
        <w:r>
          <w:rPr>
            <w:noProof/>
            <w:webHidden/>
          </w:rPr>
          <w:tab/>
        </w:r>
        <w:r>
          <w:rPr>
            <w:noProof/>
            <w:webHidden/>
          </w:rPr>
          <w:fldChar w:fldCharType="begin"/>
        </w:r>
        <w:r>
          <w:rPr>
            <w:noProof/>
            <w:webHidden/>
          </w:rPr>
          <w:instrText xml:space="preserve"> PAGEREF _Toc415251474 \h </w:instrText>
        </w:r>
        <w:r>
          <w:rPr>
            <w:noProof/>
            <w:webHidden/>
          </w:rPr>
        </w:r>
        <w:r>
          <w:rPr>
            <w:noProof/>
            <w:webHidden/>
          </w:rPr>
          <w:fldChar w:fldCharType="separate"/>
        </w:r>
        <w:r>
          <w:rPr>
            <w:noProof/>
            <w:webHidden/>
          </w:rPr>
          <w:t>19</w:t>
        </w:r>
        <w:r>
          <w:rPr>
            <w:noProof/>
            <w:webHidden/>
          </w:rPr>
          <w:fldChar w:fldCharType="end"/>
        </w:r>
      </w:hyperlink>
    </w:p>
    <w:p w:rsidR="002657ED" w:rsidRDefault="002657ED">
      <w:pPr>
        <w:pStyle w:val="22"/>
        <w:ind w:left="420"/>
        <w:rPr>
          <w:rFonts w:asciiTheme="minorHAnsi" w:eastAsiaTheme="minorEastAsia" w:hAnsiTheme="minorHAnsi" w:cstheme="minorBidi"/>
          <w:noProof/>
          <w:kern w:val="2"/>
          <w:szCs w:val="22"/>
        </w:rPr>
      </w:pPr>
      <w:hyperlink w:anchor="_Toc415251475" w:history="1">
        <w:r w:rsidRPr="00216B6D">
          <w:rPr>
            <w:rStyle w:val="a8"/>
            <w:noProof/>
          </w:rPr>
          <w:t xml:space="preserve">7.2 </w:t>
        </w:r>
        <w:r w:rsidRPr="00216B6D">
          <w:rPr>
            <w:rStyle w:val="a8"/>
            <w:rFonts w:hint="eastAsia"/>
            <w:noProof/>
          </w:rPr>
          <w:t>利润表</w:t>
        </w:r>
        <w:r>
          <w:rPr>
            <w:noProof/>
            <w:webHidden/>
          </w:rPr>
          <w:tab/>
        </w:r>
        <w:r>
          <w:rPr>
            <w:noProof/>
            <w:webHidden/>
          </w:rPr>
          <w:fldChar w:fldCharType="begin"/>
        </w:r>
        <w:r>
          <w:rPr>
            <w:noProof/>
            <w:webHidden/>
          </w:rPr>
          <w:instrText xml:space="preserve"> PAGEREF _Toc415251475 \h </w:instrText>
        </w:r>
        <w:r>
          <w:rPr>
            <w:noProof/>
            <w:webHidden/>
          </w:rPr>
        </w:r>
        <w:r>
          <w:rPr>
            <w:noProof/>
            <w:webHidden/>
          </w:rPr>
          <w:fldChar w:fldCharType="separate"/>
        </w:r>
        <w:r>
          <w:rPr>
            <w:noProof/>
            <w:webHidden/>
          </w:rPr>
          <w:t>20</w:t>
        </w:r>
        <w:r>
          <w:rPr>
            <w:noProof/>
            <w:webHidden/>
          </w:rPr>
          <w:fldChar w:fldCharType="end"/>
        </w:r>
      </w:hyperlink>
    </w:p>
    <w:p w:rsidR="002657ED" w:rsidRDefault="002657ED">
      <w:pPr>
        <w:pStyle w:val="22"/>
        <w:ind w:left="420"/>
        <w:rPr>
          <w:rFonts w:asciiTheme="minorHAnsi" w:eastAsiaTheme="minorEastAsia" w:hAnsiTheme="minorHAnsi" w:cstheme="minorBidi"/>
          <w:noProof/>
          <w:kern w:val="2"/>
          <w:szCs w:val="22"/>
        </w:rPr>
      </w:pPr>
      <w:hyperlink w:anchor="_Toc415251476" w:history="1">
        <w:r w:rsidRPr="00216B6D">
          <w:rPr>
            <w:rStyle w:val="a8"/>
            <w:noProof/>
          </w:rPr>
          <w:t xml:space="preserve">7.3 </w:t>
        </w:r>
        <w:r w:rsidRPr="00216B6D">
          <w:rPr>
            <w:rStyle w:val="a8"/>
            <w:rFonts w:hint="eastAsia"/>
            <w:noProof/>
          </w:rPr>
          <w:t>所有者权益（基金净值）变动表</w:t>
        </w:r>
        <w:r>
          <w:rPr>
            <w:noProof/>
            <w:webHidden/>
          </w:rPr>
          <w:tab/>
        </w:r>
        <w:r>
          <w:rPr>
            <w:noProof/>
            <w:webHidden/>
          </w:rPr>
          <w:fldChar w:fldCharType="begin"/>
        </w:r>
        <w:r>
          <w:rPr>
            <w:noProof/>
            <w:webHidden/>
          </w:rPr>
          <w:instrText xml:space="preserve"> PAGEREF _Toc415251476 \h </w:instrText>
        </w:r>
        <w:r>
          <w:rPr>
            <w:noProof/>
            <w:webHidden/>
          </w:rPr>
        </w:r>
        <w:r>
          <w:rPr>
            <w:noProof/>
            <w:webHidden/>
          </w:rPr>
          <w:fldChar w:fldCharType="separate"/>
        </w:r>
        <w:r>
          <w:rPr>
            <w:noProof/>
            <w:webHidden/>
          </w:rPr>
          <w:t>21</w:t>
        </w:r>
        <w:r>
          <w:rPr>
            <w:noProof/>
            <w:webHidden/>
          </w:rPr>
          <w:fldChar w:fldCharType="end"/>
        </w:r>
      </w:hyperlink>
    </w:p>
    <w:p w:rsidR="002657ED" w:rsidRDefault="002657ED">
      <w:pPr>
        <w:pStyle w:val="22"/>
        <w:ind w:left="420"/>
        <w:rPr>
          <w:rFonts w:asciiTheme="minorHAnsi" w:eastAsiaTheme="minorEastAsia" w:hAnsiTheme="minorHAnsi" w:cstheme="minorBidi"/>
          <w:noProof/>
          <w:kern w:val="2"/>
          <w:szCs w:val="22"/>
        </w:rPr>
      </w:pPr>
      <w:hyperlink w:anchor="_Toc415251477" w:history="1">
        <w:r w:rsidRPr="00216B6D">
          <w:rPr>
            <w:rStyle w:val="a8"/>
            <w:noProof/>
          </w:rPr>
          <w:t xml:space="preserve">7.4 </w:t>
        </w:r>
        <w:r w:rsidRPr="00216B6D">
          <w:rPr>
            <w:rStyle w:val="a8"/>
            <w:rFonts w:hint="eastAsia"/>
            <w:noProof/>
          </w:rPr>
          <w:t>报表附注</w:t>
        </w:r>
        <w:r>
          <w:rPr>
            <w:noProof/>
            <w:webHidden/>
          </w:rPr>
          <w:tab/>
        </w:r>
        <w:r>
          <w:rPr>
            <w:noProof/>
            <w:webHidden/>
          </w:rPr>
          <w:fldChar w:fldCharType="begin"/>
        </w:r>
        <w:r>
          <w:rPr>
            <w:noProof/>
            <w:webHidden/>
          </w:rPr>
          <w:instrText xml:space="preserve"> PAGEREF _Toc415251477 \h </w:instrText>
        </w:r>
        <w:r>
          <w:rPr>
            <w:noProof/>
            <w:webHidden/>
          </w:rPr>
        </w:r>
        <w:r>
          <w:rPr>
            <w:noProof/>
            <w:webHidden/>
          </w:rPr>
          <w:fldChar w:fldCharType="separate"/>
        </w:r>
        <w:r>
          <w:rPr>
            <w:noProof/>
            <w:webHidden/>
          </w:rPr>
          <w:t>23</w:t>
        </w:r>
        <w:r>
          <w:rPr>
            <w:noProof/>
            <w:webHidden/>
          </w:rPr>
          <w:fldChar w:fldCharType="end"/>
        </w:r>
      </w:hyperlink>
    </w:p>
    <w:p w:rsidR="002657ED" w:rsidRDefault="002657ED">
      <w:pPr>
        <w:pStyle w:val="11"/>
        <w:rPr>
          <w:rFonts w:asciiTheme="minorHAnsi" w:eastAsiaTheme="minorEastAsia" w:hAnsiTheme="minorHAnsi" w:cstheme="minorBidi"/>
          <w:noProof/>
          <w:szCs w:val="22"/>
        </w:rPr>
      </w:pPr>
      <w:hyperlink w:anchor="_Toc415251478" w:history="1">
        <w:r w:rsidRPr="00216B6D">
          <w:rPr>
            <w:rStyle w:val="a8"/>
            <w:b/>
            <w:bCs/>
            <w:noProof/>
          </w:rPr>
          <w:t xml:space="preserve">§8  </w:t>
        </w:r>
        <w:r w:rsidRPr="00216B6D">
          <w:rPr>
            <w:rStyle w:val="a8"/>
            <w:rFonts w:hint="eastAsia"/>
            <w:b/>
            <w:bCs/>
            <w:noProof/>
          </w:rPr>
          <w:t>投资组合报告</w:t>
        </w:r>
        <w:r>
          <w:rPr>
            <w:noProof/>
            <w:webHidden/>
          </w:rPr>
          <w:tab/>
        </w:r>
        <w:r>
          <w:rPr>
            <w:noProof/>
            <w:webHidden/>
          </w:rPr>
          <w:fldChar w:fldCharType="begin"/>
        </w:r>
        <w:r>
          <w:rPr>
            <w:noProof/>
            <w:webHidden/>
          </w:rPr>
          <w:instrText xml:space="preserve"> PAGEREF _Toc415251478 \h </w:instrText>
        </w:r>
        <w:r>
          <w:rPr>
            <w:noProof/>
            <w:webHidden/>
          </w:rPr>
        </w:r>
        <w:r>
          <w:rPr>
            <w:noProof/>
            <w:webHidden/>
          </w:rPr>
          <w:fldChar w:fldCharType="separate"/>
        </w:r>
        <w:r>
          <w:rPr>
            <w:noProof/>
            <w:webHidden/>
          </w:rPr>
          <w:t>42</w:t>
        </w:r>
        <w:r>
          <w:rPr>
            <w:noProof/>
            <w:webHidden/>
          </w:rPr>
          <w:fldChar w:fldCharType="end"/>
        </w:r>
      </w:hyperlink>
    </w:p>
    <w:p w:rsidR="002657ED" w:rsidRDefault="002657ED">
      <w:pPr>
        <w:pStyle w:val="22"/>
        <w:ind w:left="420"/>
        <w:rPr>
          <w:rFonts w:asciiTheme="minorHAnsi" w:eastAsiaTheme="minorEastAsia" w:hAnsiTheme="minorHAnsi" w:cstheme="minorBidi"/>
          <w:noProof/>
          <w:kern w:val="2"/>
          <w:szCs w:val="22"/>
        </w:rPr>
      </w:pPr>
      <w:hyperlink w:anchor="_Toc415251479" w:history="1">
        <w:r w:rsidRPr="00216B6D">
          <w:rPr>
            <w:rStyle w:val="a8"/>
            <w:noProof/>
          </w:rPr>
          <w:t>8.1</w:t>
        </w:r>
        <w:r w:rsidR="008A0158">
          <w:rPr>
            <w:rStyle w:val="a8"/>
            <w:noProof/>
          </w:rPr>
          <w:t xml:space="preserve"> </w:t>
        </w:r>
        <w:r w:rsidRPr="00216B6D">
          <w:rPr>
            <w:rStyle w:val="a8"/>
            <w:rFonts w:hint="eastAsia"/>
            <w:noProof/>
          </w:rPr>
          <w:t>期末基金资产组合情况</w:t>
        </w:r>
        <w:r>
          <w:rPr>
            <w:noProof/>
            <w:webHidden/>
          </w:rPr>
          <w:tab/>
        </w:r>
        <w:r>
          <w:rPr>
            <w:noProof/>
            <w:webHidden/>
          </w:rPr>
          <w:fldChar w:fldCharType="begin"/>
        </w:r>
        <w:r>
          <w:rPr>
            <w:noProof/>
            <w:webHidden/>
          </w:rPr>
          <w:instrText xml:space="preserve"> PAGEREF _Toc415251479 \h </w:instrText>
        </w:r>
        <w:r>
          <w:rPr>
            <w:noProof/>
            <w:webHidden/>
          </w:rPr>
        </w:r>
        <w:r>
          <w:rPr>
            <w:noProof/>
            <w:webHidden/>
          </w:rPr>
          <w:fldChar w:fldCharType="separate"/>
        </w:r>
        <w:r>
          <w:rPr>
            <w:noProof/>
            <w:webHidden/>
          </w:rPr>
          <w:t>42</w:t>
        </w:r>
        <w:r>
          <w:rPr>
            <w:noProof/>
            <w:webHidden/>
          </w:rPr>
          <w:fldChar w:fldCharType="end"/>
        </w:r>
      </w:hyperlink>
    </w:p>
    <w:p w:rsidR="002657ED" w:rsidRDefault="002657ED">
      <w:pPr>
        <w:pStyle w:val="22"/>
        <w:ind w:left="420"/>
        <w:rPr>
          <w:rFonts w:asciiTheme="minorHAnsi" w:eastAsiaTheme="minorEastAsia" w:hAnsiTheme="minorHAnsi" w:cstheme="minorBidi"/>
          <w:noProof/>
          <w:kern w:val="2"/>
          <w:szCs w:val="22"/>
        </w:rPr>
      </w:pPr>
      <w:hyperlink w:anchor="_Toc415251480" w:history="1">
        <w:r w:rsidRPr="00216B6D">
          <w:rPr>
            <w:rStyle w:val="a8"/>
            <w:noProof/>
          </w:rPr>
          <w:t>8.2</w:t>
        </w:r>
        <w:r w:rsidR="008A0158">
          <w:rPr>
            <w:rStyle w:val="a8"/>
            <w:noProof/>
          </w:rPr>
          <w:t xml:space="preserve"> </w:t>
        </w:r>
        <w:r w:rsidRPr="00216B6D">
          <w:rPr>
            <w:rStyle w:val="a8"/>
            <w:rFonts w:hint="eastAsia"/>
            <w:noProof/>
          </w:rPr>
          <w:t>债券回购融资情况</w:t>
        </w:r>
        <w:r>
          <w:rPr>
            <w:noProof/>
            <w:webHidden/>
          </w:rPr>
          <w:tab/>
        </w:r>
        <w:r>
          <w:rPr>
            <w:noProof/>
            <w:webHidden/>
          </w:rPr>
          <w:fldChar w:fldCharType="begin"/>
        </w:r>
        <w:r>
          <w:rPr>
            <w:noProof/>
            <w:webHidden/>
          </w:rPr>
          <w:instrText xml:space="preserve"> PAGEREF _Toc415251480 \h </w:instrText>
        </w:r>
        <w:r>
          <w:rPr>
            <w:noProof/>
            <w:webHidden/>
          </w:rPr>
        </w:r>
        <w:r>
          <w:rPr>
            <w:noProof/>
            <w:webHidden/>
          </w:rPr>
          <w:fldChar w:fldCharType="separate"/>
        </w:r>
        <w:r>
          <w:rPr>
            <w:noProof/>
            <w:webHidden/>
          </w:rPr>
          <w:t>43</w:t>
        </w:r>
        <w:r>
          <w:rPr>
            <w:noProof/>
            <w:webHidden/>
          </w:rPr>
          <w:fldChar w:fldCharType="end"/>
        </w:r>
      </w:hyperlink>
    </w:p>
    <w:p w:rsidR="002657ED" w:rsidRDefault="002657ED">
      <w:pPr>
        <w:pStyle w:val="22"/>
        <w:ind w:left="420"/>
        <w:rPr>
          <w:rFonts w:asciiTheme="minorHAnsi" w:eastAsiaTheme="minorEastAsia" w:hAnsiTheme="minorHAnsi" w:cstheme="minorBidi"/>
          <w:noProof/>
          <w:kern w:val="2"/>
          <w:szCs w:val="22"/>
        </w:rPr>
      </w:pPr>
      <w:hyperlink w:anchor="_Toc415251481" w:history="1">
        <w:r w:rsidRPr="00216B6D">
          <w:rPr>
            <w:rStyle w:val="a8"/>
            <w:noProof/>
          </w:rPr>
          <w:t>8.3</w:t>
        </w:r>
        <w:r w:rsidR="008A0158">
          <w:rPr>
            <w:rStyle w:val="a8"/>
            <w:noProof/>
          </w:rPr>
          <w:t xml:space="preserve"> </w:t>
        </w:r>
        <w:r w:rsidRPr="00216B6D">
          <w:rPr>
            <w:rStyle w:val="a8"/>
            <w:rFonts w:hint="eastAsia"/>
            <w:noProof/>
          </w:rPr>
          <w:t>基金投资组合平均剩余期限</w:t>
        </w:r>
        <w:r>
          <w:rPr>
            <w:noProof/>
            <w:webHidden/>
          </w:rPr>
          <w:tab/>
        </w:r>
        <w:r>
          <w:rPr>
            <w:noProof/>
            <w:webHidden/>
          </w:rPr>
          <w:fldChar w:fldCharType="begin"/>
        </w:r>
        <w:r>
          <w:rPr>
            <w:noProof/>
            <w:webHidden/>
          </w:rPr>
          <w:instrText xml:space="preserve"> PAGEREF _Toc415251481 \h </w:instrText>
        </w:r>
        <w:r>
          <w:rPr>
            <w:noProof/>
            <w:webHidden/>
          </w:rPr>
        </w:r>
        <w:r>
          <w:rPr>
            <w:noProof/>
            <w:webHidden/>
          </w:rPr>
          <w:fldChar w:fldCharType="separate"/>
        </w:r>
        <w:r>
          <w:rPr>
            <w:noProof/>
            <w:webHidden/>
          </w:rPr>
          <w:t>43</w:t>
        </w:r>
        <w:r>
          <w:rPr>
            <w:noProof/>
            <w:webHidden/>
          </w:rPr>
          <w:fldChar w:fldCharType="end"/>
        </w:r>
      </w:hyperlink>
    </w:p>
    <w:p w:rsidR="002657ED" w:rsidRDefault="002657ED">
      <w:pPr>
        <w:pStyle w:val="22"/>
        <w:ind w:left="420"/>
        <w:rPr>
          <w:rFonts w:asciiTheme="minorHAnsi" w:eastAsiaTheme="minorEastAsia" w:hAnsiTheme="minorHAnsi" w:cstheme="minorBidi"/>
          <w:noProof/>
          <w:kern w:val="2"/>
          <w:szCs w:val="22"/>
        </w:rPr>
      </w:pPr>
      <w:hyperlink w:anchor="_Toc415251482" w:history="1">
        <w:r w:rsidRPr="00216B6D">
          <w:rPr>
            <w:rStyle w:val="a8"/>
            <w:noProof/>
          </w:rPr>
          <w:t>8.4</w:t>
        </w:r>
        <w:r w:rsidR="008A0158">
          <w:rPr>
            <w:rStyle w:val="a8"/>
            <w:noProof/>
          </w:rPr>
          <w:t xml:space="preserve"> </w:t>
        </w:r>
        <w:r w:rsidRPr="00216B6D">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_Toc415251482 \h </w:instrText>
        </w:r>
        <w:r>
          <w:rPr>
            <w:noProof/>
            <w:webHidden/>
          </w:rPr>
        </w:r>
        <w:r>
          <w:rPr>
            <w:noProof/>
            <w:webHidden/>
          </w:rPr>
          <w:fldChar w:fldCharType="separate"/>
        </w:r>
        <w:r>
          <w:rPr>
            <w:noProof/>
            <w:webHidden/>
          </w:rPr>
          <w:t>44</w:t>
        </w:r>
        <w:r>
          <w:rPr>
            <w:noProof/>
            <w:webHidden/>
          </w:rPr>
          <w:fldChar w:fldCharType="end"/>
        </w:r>
      </w:hyperlink>
    </w:p>
    <w:p w:rsidR="002657ED" w:rsidRDefault="002657ED">
      <w:pPr>
        <w:pStyle w:val="22"/>
        <w:ind w:left="420"/>
        <w:rPr>
          <w:rFonts w:asciiTheme="minorHAnsi" w:eastAsiaTheme="minorEastAsia" w:hAnsiTheme="minorHAnsi" w:cstheme="minorBidi"/>
          <w:noProof/>
          <w:kern w:val="2"/>
          <w:szCs w:val="22"/>
        </w:rPr>
      </w:pPr>
      <w:hyperlink w:anchor="_Toc415251483" w:history="1">
        <w:r w:rsidRPr="00216B6D">
          <w:rPr>
            <w:rStyle w:val="a8"/>
            <w:noProof/>
          </w:rPr>
          <w:t>8.5</w:t>
        </w:r>
        <w:r w:rsidR="008A0158">
          <w:rPr>
            <w:rStyle w:val="a8"/>
            <w:noProof/>
          </w:rPr>
          <w:t xml:space="preserve"> </w:t>
        </w:r>
        <w:r w:rsidRPr="00216B6D">
          <w:rPr>
            <w:rStyle w:val="a8"/>
            <w:rFonts w:hint="eastAsia"/>
            <w:noProof/>
          </w:rPr>
          <w:t>期末按摊余成本占基金资产净值比例大小排序的前十名债券投资明细</w:t>
        </w:r>
        <w:r>
          <w:rPr>
            <w:noProof/>
            <w:webHidden/>
          </w:rPr>
          <w:tab/>
        </w:r>
        <w:r>
          <w:rPr>
            <w:noProof/>
            <w:webHidden/>
          </w:rPr>
          <w:fldChar w:fldCharType="begin"/>
        </w:r>
        <w:r>
          <w:rPr>
            <w:noProof/>
            <w:webHidden/>
          </w:rPr>
          <w:instrText xml:space="preserve"> PAGEREF _Toc415251483 \h </w:instrText>
        </w:r>
        <w:r>
          <w:rPr>
            <w:noProof/>
            <w:webHidden/>
          </w:rPr>
        </w:r>
        <w:r>
          <w:rPr>
            <w:noProof/>
            <w:webHidden/>
          </w:rPr>
          <w:fldChar w:fldCharType="separate"/>
        </w:r>
        <w:r>
          <w:rPr>
            <w:noProof/>
            <w:webHidden/>
          </w:rPr>
          <w:t>44</w:t>
        </w:r>
        <w:r>
          <w:rPr>
            <w:noProof/>
            <w:webHidden/>
          </w:rPr>
          <w:fldChar w:fldCharType="end"/>
        </w:r>
      </w:hyperlink>
    </w:p>
    <w:p w:rsidR="002657ED" w:rsidRDefault="002657ED">
      <w:pPr>
        <w:pStyle w:val="22"/>
        <w:ind w:left="420"/>
        <w:rPr>
          <w:rFonts w:asciiTheme="minorHAnsi" w:eastAsiaTheme="minorEastAsia" w:hAnsiTheme="minorHAnsi" w:cstheme="minorBidi"/>
          <w:noProof/>
          <w:kern w:val="2"/>
          <w:szCs w:val="22"/>
        </w:rPr>
      </w:pPr>
      <w:hyperlink w:anchor="_Toc415251484" w:history="1">
        <w:r w:rsidRPr="00216B6D">
          <w:rPr>
            <w:rStyle w:val="a8"/>
            <w:noProof/>
          </w:rPr>
          <w:t>8.6</w:t>
        </w:r>
        <w:r w:rsidR="008A0158">
          <w:rPr>
            <w:rStyle w:val="a8"/>
            <w:noProof/>
          </w:rPr>
          <w:t xml:space="preserve"> </w:t>
        </w:r>
        <w:bookmarkStart w:id="2" w:name="_GoBack"/>
        <w:bookmarkEnd w:id="2"/>
        <w:r w:rsidRPr="00216B6D">
          <w:rPr>
            <w:rStyle w:val="a8"/>
            <w:noProof/>
          </w:rPr>
          <w:t>“</w:t>
        </w:r>
        <w:r w:rsidRPr="00216B6D">
          <w:rPr>
            <w:rStyle w:val="a8"/>
            <w:rFonts w:hint="eastAsia"/>
            <w:noProof/>
          </w:rPr>
          <w:t>影子定价</w:t>
        </w:r>
        <w:r w:rsidRPr="00216B6D">
          <w:rPr>
            <w:rStyle w:val="a8"/>
            <w:noProof/>
          </w:rPr>
          <w:t>”</w:t>
        </w:r>
        <w:r w:rsidRPr="00216B6D">
          <w:rPr>
            <w:rStyle w:val="a8"/>
            <w:rFonts w:hint="eastAsia"/>
            <w:noProof/>
          </w:rPr>
          <w:t>与</w:t>
        </w:r>
        <w:r w:rsidRPr="00216B6D">
          <w:rPr>
            <w:rStyle w:val="a8"/>
            <w:noProof/>
          </w:rPr>
          <w:t>“</w:t>
        </w:r>
        <w:r w:rsidRPr="00216B6D">
          <w:rPr>
            <w:rStyle w:val="a8"/>
            <w:rFonts w:hint="eastAsia"/>
            <w:noProof/>
          </w:rPr>
          <w:t>摊余成本法</w:t>
        </w:r>
        <w:r w:rsidRPr="00216B6D">
          <w:rPr>
            <w:rStyle w:val="a8"/>
            <w:noProof/>
          </w:rPr>
          <w:t>”</w:t>
        </w:r>
        <w:r w:rsidRPr="00216B6D">
          <w:rPr>
            <w:rStyle w:val="a8"/>
            <w:rFonts w:hint="eastAsia"/>
            <w:noProof/>
          </w:rPr>
          <w:t>确定的基金资产净值的偏离</w:t>
        </w:r>
        <w:r>
          <w:rPr>
            <w:noProof/>
            <w:webHidden/>
          </w:rPr>
          <w:tab/>
        </w:r>
        <w:r>
          <w:rPr>
            <w:noProof/>
            <w:webHidden/>
          </w:rPr>
          <w:fldChar w:fldCharType="begin"/>
        </w:r>
        <w:r>
          <w:rPr>
            <w:noProof/>
            <w:webHidden/>
          </w:rPr>
          <w:instrText xml:space="preserve"> PAGEREF _Toc415251484 \h </w:instrText>
        </w:r>
        <w:r>
          <w:rPr>
            <w:noProof/>
            <w:webHidden/>
          </w:rPr>
        </w:r>
        <w:r>
          <w:rPr>
            <w:noProof/>
            <w:webHidden/>
          </w:rPr>
          <w:fldChar w:fldCharType="separate"/>
        </w:r>
        <w:r>
          <w:rPr>
            <w:noProof/>
            <w:webHidden/>
          </w:rPr>
          <w:t>45</w:t>
        </w:r>
        <w:r>
          <w:rPr>
            <w:noProof/>
            <w:webHidden/>
          </w:rPr>
          <w:fldChar w:fldCharType="end"/>
        </w:r>
      </w:hyperlink>
    </w:p>
    <w:p w:rsidR="002657ED" w:rsidRDefault="002657ED">
      <w:pPr>
        <w:pStyle w:val="22"/>
        <w:ind w:left="420"/>
        <w:rPr>
          <w:rFonts w:asciiTheme="minorHAnsi" w:eastAsiaTheme="minorEastAsia" w:hAnsiTheme="minorHAnsi" w:cstheme="minorBidi"/>
          <w:noProof/>
          <w:kern w:val="2"/>
          <w:szCs w:val="22"/>
        </w:rPr>
      </w:pPr>
      <w:hyperlink w:anchor="_Toc415251485" w:history="1">
        <w:r w:rsidRPr="00216B6D">
          <w:rPr>
            <w:rStyle w:val="a8"/>
            <w:noProof/>
          </w:rPr>
          <w:t>8.7</w:t>
        </w:r>
        <w:r w:rsidR="008A0158">
          <w:rPr>
            <w:rStyle w:val="a8"/>
            <w:noProof/>
          </w:rPr>
          <w:t xml:space="preserve"> </w:t>
        </w:r>
        <w:r w:rsidRPr="00216B6D">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_Toc415251485 \h </w:instrText>
        </w:r>
        <w:r>
          <w:rPr>
            <w:noProof/>
            <w:webHidden/>
          </w:rPr>
        </w:r>
        <w:r>
          <w:rPr>
            <w:noProof/>
            <w:webHidden/>
          </w:rPr>
          <w:fldChar w:fldCharType="separate"/>
        </w:r>
        <w:r>
          <w:rPr>
            <w:noProof/>
            <w:webHidden/>
          </w:rPr>
          <w:t>45</w:t>
        </w:r>
        <w:r>
          <w:rPr>
            <w:noProof/>
            <w:webHidden/>
          </w:rPr>
          <w:fldChar w:fldCharType="end"/>
        </w:r>
      </w:hyperlink>
    </w:p>
    <w:p w:rsidR="002657ED" w:rsidRDefault="002657ED">
      <w:pPr>
        <w:pStyle w:val="22"/>
        <w:ind w:left="420"/>
        <w:rPr>
          <w:rFonts w:asciiTheme="minorHAnsi" w:eastAsiaTheme="minorEastAsia" w:hAnsiTheme="minorHAnsi" w:cstheme="minorBidi"/>
          <w:noProof/>
          <w:kern w:val="2"/>
          <w:szCs w:val="22"/>
        </w:rPr>
      </w:pPr>
      <w:hyperlink w:anchor="_Toc415251486" w:history="1">
        <w:r w:rsidRPr="00216B6D">
          <w:rPr>
            <w:rStyle w:val="a8"/>
            <w:noProof/>
          </w:rPr>
          <w:t xml:space="preserve">8.8 </w:t>
        </w:r>
        <w:r w:rsidRPr="00216B6D">
          <w:rPr>
            <w:rStyle w:val="a8"/>
            <w:rFonts w:hint="eastAsia"/>
            <w:noProof/>
          </w:rPr>
          <w:t>投资组合报告附注</w:t>
        </w:r>
        <w:r>
          <w:rPr>
            <w:noProof/>
            <w:webHidden/>
          </w:rPr>
          <w:tab/>
        </w:r>
        <w:r>
          <w:rPr>
            <w:noProof/>
            <w:webHidden/>
          </w:rPr>
          <w:fldChar w:fldCharType="begin"/>
        </w:r>
        <w:r>
          <w:rPr>
            <w:noProof/>
            <w:webHidden/>
          </w:rPr>
          <w:instrText xml:space="preserve"> PAGEREF _Toc415251486 \h </w:instrText>
        </w:r>
        <w:r>
          <w:rPr>
            <w:noProof/>
            <w:webHidden/>
          </w:rPr>
        </w:r>
        <w:r>
          <w:rPr>
            <w:noProof/>
            <w:webHidden/>
          </w:rPr>
          <w:fldChar w:fldCharType="separate"/>
        </w:r>
        <w:r>
          <w:rPr>
            <w:noProof/>
            <w:webHidden/>
          </w:rPr>
          <w:t>45</w:t>
        </w:r>
        <w:r>
          <w:rPr>
            <w:noProof/>
            <w:webHidden/>
          </w:rPr>
          <w:fldChar w:fldCharType="end"/>
        </w:r>
      </w:hyperlink>
    </w:p>
    <w:p w:rsidR="002657ED" w:rsidRDefault="002657ED">
      <w:pPr>
        <w:pStyle w:val="11"/>
        <w:rPr>
          <w:rFonts w:asciiTheme="minorHAnsi" w:eastAsiaTheme="minorEastAsia" w:hAnsiTheme="minorHAnsi" w:cstheme="minorBidi"/>
          <w:noProof/>
          <w:szCs w:val="22"/>
        </w:rPr>
      </w:pPr>
      <w:hyperlink w:anchor="_Toc415251487" w:history="1">
        <w:r w:rsidRPr="00216B6D">
          <w:rPr>
            <w:rStyle w:val="a8"/>
            <w:b/>
            <w:bCs/>
            <w:noProof/>
          </w:rPr>
          <w:t xml:space="preserve">§9  </w:t>
        </w:r>
        <w:r w:rsidRPr="00216B6D">
          <w:rPr>
            <w:rStyle w:val="a8"/>
            <w:rFonts w:hint="eastAsia"/>
            <w:b/>
            <w:bCs/>
            <w:noProof/>
          </w:rPr>
          <w:t>基金份额持有人信息</w:t>
        </w:r>
        <w:r>
          <w:rPr>
            <w:noProof/>
            <w:webHidden/>
          </w:rPr>
          <w:tab/>
        </w:r>
        <w:r>
          <w:rPr>
            <w:noProof/>
            <w:webHidden/>
          </w:rPr>
          <w:fldChar w:fldCharType="begin"/>
        </w:r>
        <w:r>
          <w:rPr>
            <w:noProof/>
            <w:webHidden/>
          </w:rPr>
          <w:instrText xml:space="preserve"> PAGEREF _Toc415251487 \h </w:instrText>
        </w:r>
        <w:r>
          <w:rPr>
            <w:noProof/>
            <w:webHidden/>
          </w:rPr>
        </w:r>
        <w:r>
          <w:rPr>
            <w:noProof/>
            <w:webHidden/>
          </w:rPr>
          <w:fldChar w:fldCharType="separate"/>
        </w:r>
        <w:r>
          <w:rPr>
            <w:noProof/>
            <w:webHidden/>
          </w:rPr>
          <w:t>46</w:t>
        </w:r>
        <w:r>
          <w:rPr>
            <w:noProof/>
            <w:webHidden/>
          </w:rPr>
          <w:fldChar w:fldCharType="end"/>
        </w:r>
      </w:hyperlink>
    </w:p>
    <w:p w:rsidR="002657ED" w:rsidRDefault="002657ED">
      <w:pPr>
        <w:pStyle w:val="22"/>
        <w:ind w:left="420"/>
        <w:rPr>
          <w:rFonts w:asciiTheme="minorHAnsi" w:eastAsiaTheme="minorEastAsia" w:hAnsiTheme="minorHAnsi" w:cstheme="minorBidi"/>
          <w:noProof/>
          <w:kern w:val="2"/>
          <w:szCs w:val="22"/>
        </w:rPr>
      </w:pPr>
      <w:hyperlink w:anchor="_Toc415251488" w:history="1">
        <w:r w:rsidRPr="00216B6D">
          <w:rPr>
            <w:rStyle w:val="a8"/>
            <w:noProof/>
          </w:rPr>
          <w:t xml:space="preserve">9.1 </w:t>
        </w:r>
        <w:r w:rsidRPr="00216B6D">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_Toc415251488 \h </w:instrText>
        </w:r>
        <w:r>
          <w:rPr>
            <w:noProof/>
            <w:webHidden/>
          </w:rPr>
        </w:r>
        <w:r>
          <w:rPr>
            <w:noProof/>
            <w:webHidden/>
          </w:rPr>
          <w:fldChar w:fldCharType="separate"/>
        </w:r>
        <w:r>
          <w:rPr>
            <w:noProof/>
            <w:webHidden/>
          </w:rPr>
          <w:t>46</w:t>
        </w:r>
        <w:r>
          <w:rPr>
            <w:noProof/>
            <w:webHidden/>
          </w:rPr>
          <w:fldChar w:fldCharType="end"/>
        </w:r>
      </w:hyperlink>
    </w:p>
    <w:p w:rsidR="002657ED" w:rsidRDefault="002657ED">
      <w:pPr>
        <w:pStyle w:val="22"/>
        <w:ind w:left="420"/>
        <w:rPr>
          <w:rFonts w:asciiTheme="minorHAnsi" w:eastAsiaTheme="minorEastAsia" w:hAnsiTheme="minorHAnsi" w:cstheme="minorBidi"/>
          <w:noProof/>
          <w:kern w:val="2"/>
          <w:szCs w:val="22"/>
        </w:rPr>
      </w:pPr>
      <w:hyperlink w:anchor="_Toc415251489" w:history="1">
        <w:r w:rsidRPr="00216B6D">
          <w:rPr>
            <w:rStyle w:val="a8"/>
            <w:noProof/>
          </w:rPr>
          <w:t>9.2</w:t>
        </w:r>
        <w:r>
          <w:rPr>
            <w:rStyle w:val="a8"/>
            <w:noProof/>
          </w:rPr>
          <w:t xml:space="preserve"> </w:t>
        </w:r>
        <w:r w:rsidRPr="00216B6D">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_Toc415251489 \h </w:instrText>
        </w:r>
        <w:r>
          <w:rPr>
            <w:noProof/>
            <w:webHidden/>
          </w:rPr>
        </w:r>
        <w:r>
          <w:rPr>
            <w:noProof/>
            <w:webHidden/>
          </w:rPr>
          <w:fldChar w:fldCharType="separate"/>
        </w:r>
        <w:r>
          <w:rPr>
            <w:noProof/>
            <w:webHidden/>
          </w:rPr>
          <w:t>47</w:t>
        </w:r>
        <w:r>
          <w:rPr>
            <w:noProof/>
            <w:webHidden/>
          </w:rPr>
          <w:fldChar w:fldCharType="end"/>
        </w:r>
      </w:hyperlink>
    </w:p>
    <w:p w:rsidR="002657ED" w:rsidRDefault="002657ED">
      <w:pPr>
        <w:pStyle w:val="22"/>
        <w:ind w:left="420"/>
        <w:rPr>
          <w:rFonts w:asciiTheme="minorHAnsi" w:eastAsiaTheme="minorEastAsia" w:hAnsiTheme="minorHAnsi" w:cstheme="minorBidi"/>
          <w:noProof/>
          <w:kern w:val="2"/>
          <w:szCs w:val="22"/>
        </w:rPr>
      </w:pPr>
      <w:hyperlink w:anchor="_Toc415251490" w:history="1">
        <w:r w:rsidRPr="00216B6D">
          <w:rPr>
            <w:rStyle w:val="a8"/>
            <w:noProof/>
          </w:rPr>
          <w:t>9.3</w:t>
        </w:r>
        <w:r>
          <w:rPr>
            <w:rStyle w:val="a8"/>
            <w:noProof/>
          </w:rPr>
          <w:t xml:space="preserve"> </w:t>
        </w:r>
        <w:r w:rsidRPr="00216B6D">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_Toc415251490 \h </w:instrText>
        </w:r>
        <w:r>
          <w:rPr>
            <w:noProof/>
            <w:webHidden/>
          </w:rPr>
        </w:r>
        <w:r>
          <w:rPr>
            <w:noProof/>
            <w:webHidden/>
          </w:rPr>
          <w:fldChar w:fldCharType="separate"/>
        </w:r>
        <w:r>
          <w:rPr>
            <w:noProof/>
            <w:webHidden/>
          </w:rPr>
          <w:t>47</w:t>
        </w:r>
        <w:r>
          <w:rPr>
            <w:noProof/>
            <w:webHidden/>
          </w:rPr>
          <w:fldChar w:fldCharType="end"/>
        </w:r>
      </w:hyperlink>
    </w:p>
    <w:p w:rsidR="002657ED" w:rsidRDefault="002657ED">
      <w:pPr>
        <w:pStyle w:val="11"/>
        <w:rPr>
          <w:rFonts w:asciiTheme="minorHAnsi" w:eastAsiaTheme="minorEastAsia" w:hAnsiTheme="minorHAnsi" w:cstheme="minorBidi"/>
          <w:noProof/>
          <w:szCs w:val="22"/>
        </w:rPr>
      </w:pPr>
      <w:hyperlink w:anchor="_Toc415251491" w:history="1">
        <w:r w:rsidRPr="00216B6D">
          <w:rPr>
            <w:rStyle w:val="a8"/>
            <w:b/>
            <w:bCs/>
            <w:noProof/>
          </w:rPr>
          <w:t xml:space="preserve">§10  </w:t>
        </w:r>
        <w:r w:rsidRPr="00216B6D">
          <w:rPr>
            <w:rStyle w:val="a8"/>
            <w:rFonts w:hint="eastAsia"/>
            <w:b/>
            <w:bCs/>
            <w:noProof/>
          </w:rPr>
          <w:t>开放式基金份额变动</w:t>
        </w:r>
        <w:r>
          <w:rPr>
            <w:noProof/>
            <w:webHidden/>
          </w:rPr>
          <w:tab/>
        </w:r>
        <w:r>
          <w:rPr>
            <w:noProof/>
            <w:webHidden/>
          </w:rPr>
          <w:fldChar w:fldCharType="begin"/>
        </w:r>
        <w:r>
          <w:rPr>
            <w:noProof/>
            <w:webHidden/>
          </w:rPr>
          <w:instrText xml:space="preserve"> PAGEREF _Toc415251491 \h </w:instrText>
        </w:r>
        <w:r>
          <w:rPr>
            <w:noProof/>
            <w:webHidden/>
          </w:rPr>
        </w:r>
        <w:r>
          <w:rPr>
            <w:noProof/>
            <w:webHidden/>
          </w:rPr>
          <w:fldChar w:fldCharType="separate"/>
        </w:r>
        <w:r>
          <w:rPr>
            <w:noProof/>
            <w:webHidden/>
          </w:rPr>
          <w:t>47</w:t>
        </w:r>
        <w:r>
          <w:rPr>
            <w:noProof/>
            <w:webHidden/>
          </w:rPr>
          <w:fldChar w:fldCharType="end"/>
        </w:r>
      </w:hyperlink>
    </w:p>
    <w:p w:rsidR="002657ED" w:rsidRDefault="002657ED">
      <w:pPr>
        <w:pStyle w:val="11"/>
        <w:rPr>
          <w:rFonts w:asciiTheme="minorHAnsi" w:eastAsiaTheme="minorEastAsia" w:hAnsiTheme="minorHAnsi" w:cstheme="minorBidi"/>
          <w:noProof/>
          <w:szCs w:val="22"/>
        </w:rPr>
      </w:pPr>
      <w:hyperlink w:anchor="_Toc415251492" w:history="1">
        <w:r w:rsidRPr="00216B6D">
          <w:rPr>
            <w:rStyle w:val="a8"/>
            <w:b/>
            <w:bCs/>
            <w:noProof/>
          </w:rPr>
          <w:t xml:space="preserve">§11  </w:t>
        </w:r>
        <w:r w:rsidRPr="00216B6D">
          <w:rPr>
            <w:rStyle w:val="a8"/>
            <w:rFonts w:hint="eastAsia"/>
            <w:b/>
            <w:bCs/>
            <w:noProof/>
          </w:rPr>
          <w:t>重大事件揭示</w:t>
        </w:r>
        <w:r>
          <w:rPr>
            <w:noProof/>
            <w:webHidden/>
          </w:rPr>
          <w:tab/>
        </w:r>
        <w:r>
          <w:rPr>
            <w:noProof/>
            <w:webHidden/>
          </w:rPr>
          <w:fldChar w:fldCharType="begin"/>
        </w:r>
        <w:r>
          <w:rPr>
            <w:noProof/>
            <w:webHidden/>
          </w:rPr>
          <w:instrText xml:space="preserve"> PAGEREF _Toc415251492 \h </w:instrText>
        </w:r>
        <w:r>
          <w:rPr>
            <w:noProof/>
            <w:webHidden/>
          </w:rPr>
        </w:r>
        <w:r>
          <w:rPr>
            <w:noProof/>
            <w:webHidden/>
          </w:rPr>
          <w:fldChar w:fldCharType="separate"/>
        </w:r>
        <w:r>
          <w:rPr>
            <w:noProof/>
            <w:webHidden/>
          </w:rPr>
          <w:t>48</w:t>
        </w:r>
        <w:r>
          <w:rPr>
            <w:noProof/>
            <w:webHidden/>
          </w:rPr>
          <w:fldChar w:fldCharType="end"/>
        </w:r>
      </w:hyperlink>
    </w:p>
    <w:p w:rsidR="002657ED" w:rsidRDefault="002657ED">
      <w:pPr>
        <w:pStyle w:val="22"/>
        <w:ind w:left="420"/>
        <w:rPr>
          <w:rFonts w:asciiTheme="minorHAnsi" w:eastAsiaTheme="minorEastAsia" w:hAnsiTheme="minorHAnsi" w:cstheme="minorBidi"/>
          <w:noProof/>
          <w:kern w:val="2"/>
          <w:szCs w:val="22"/>
        </w:rPr>
      </w:pPr>
      <w:hyperlink w:anchor="_Toc415251493" w:history="1">
        <w:r w:rsidRPr="00216B6D">
          <w:rPr>
            <w:rStyle w:val="a8"/>
            <w:noProof/>
          </w:rPr>
          <w:t>11.1</w:t>
        </w:r>
        <w:r>
          <w:rPr>
            <w:rStyle w:val="a8"/>
            <w:noProof/>
          </w:rPr>
          <w:t xml:space="preserve"> </w:t>
        </w:r>
        <w:r w:rsidRPr="00216B6D">
          <w:rPr>
            <w:rStyle w:val="a8"/>
            <w:rFonts w:hint="eastAsia"/>
            <w:noProof/>
          </w:rPr>
          <w:t>基金份额持有人大会决议</w:t>
        </w:r>
        <w:r>
          <w:rPr>
            <w:noProof/>
            <w:webHidden/>
          </w:rPr>
          <w:tab/>
        </w:r>
        <w:r>
          <w:rPr>
            <w:noProof/>
            <w:webHidden/>
          </w:rPr>
          <w:fldChar w:fldCharType="begin"/>
        </w:r>
        <w:r>
          <w:rPr>
            <w:noProof/>
            <w:webHidden/>
          </w:rPr>
          <w:instrText xml:space="preserve"> PAGEREF _Toc415251493 \h </w:instrText>
        </w:r>
        <w:r>
          <w:rPr>
            <w:noProof/>
            <w:webHidden/>
          </w:rPr>
        </w:r>
        <w:r>
          <w:rPr>
            <w:noProof/>
            <w:webHidden/>
          </w:rPr>
          <w:fldChar w:fldCharType="separate"/>
        </w:r>
        <w:r>
          <w:rPr>
            <w:noProof/>
            <w:webHidden/>
          </w:rPr>
          <w:t>48</w:t>
        </w:r>
        <w:r>
          <w:rPr>
            <w:noProof/>
            <w:webHidden/>
          </w:rPr>
          <w:fldChar w:fldCharType="end"/>
        </w:r>
      </w:hyperlink>
    </w:p>
    <w:p w:rsidR="002657ED" w:rsidRDefault="002657ED">
      <w:pPr>
        <w:pStyle w:val="22"/>
        <w:ind w:left="420"/>
        <w:rPr>
          <w:rFonts w:asciiTheme="minorHAnsi" w:eastAsiaTheme="minorEastAsia" w:hAnsiTheme="minorHAnsi" w:cstheme="minorBidi"/>
          <w:noProof/>
          <w:kern w:val="2"/>
          <w:szCs w:val="22"/>
        </w:rPr>
      </w:pPr>
      <w:hyperlink w:anchor="_Toc415251494" w:history="1">
        <w:r w:rsidRPr="00216B6D">
          <w:rPr>
            <w:rStyle w:val="a8"/>
            <w:noProof/>
          </w:rPr>
          <w:t>11.2</w:t>
        </w:r>
        <w:r>
          <w:rPr>
            <w:rStyle w:val="a8"/>
            <w:noProof/>
          </w:rPr>
          <w:t xml:space="preserve"> </w:t>
        </w:r>
        <w:r w:rsidRPr="00216B6D">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_Toc415251494 \h </w:instrText>
        </w:r>
        <w:r>
          <w:rPr>
            <w:noProof/>
            <w:webHidden/>
          </w:rPr>
        </w:r>
        <w:r>
          <w:rPr>
            <w:noProof/>
            <w:webHidden/>
          </w:rPr>
          <w:fldChar w:fldCharType="separate"/>
        </w:r>
        <w:r>
          <w:rPr>
            <w:noProof/>
            <w:webHidden/>
          </w:rPr>
          <w:t>48</w:t>
        </w:r>
        <w:r>
          <w:rPr>
            <w:noProof/>
            <w:webHidden/>
          </w:rPr>
          <w:fldChar w:fldCharType="end"/>
        </w:r>
      </w:hyperlink>
    </w:p>
    <w:p w:rsidR="002657ED" w:rsidRDefault="002657ED">
      <w:pPr>
        <w:pStyle w:val="22"/>
        <w:ind w:left="420"/>
        <w:rPr>
          <w:rFonts w:asciiTheme="minorHAnsi" w:eastAsiaTheme="minorEastAsia" w:hAnsiTheme="minorHAnsi" w:cstheme="minorBidi"/>
          <w:noProof/>
          <w:kern w:val="2"/>
          <w:szCs w:val="22"/>
        </w:rPr>
      </w:pPr>
      <w:hyperlink w:anchor="_Toc415251495" w:history="1">
        <w:r w:rsidRPr="00216B6D">
          <w:rPr>
            <w:rStyle w:val="a8"/>
            <w:noProof/>
          </w:rPr>
          <w:t xml:space="preserve">11.3 </w:t>
        </w:r>
        <w:r w:rsidRPr="00216B6D">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_Toc415251495 \h </w:instrText>
        </w:r>
        <w:r>
          <w:rPr>
            <w:noProof/>
            <w:webHidden/>
          </w:rPr>
        </w:r>
        <w:r>
          <w:rPr>
            <w:noProof/>
            <w:webHidden/>
          </w:rPr>
          <w:fldChar w:fldCharType="separate"/>
        </w:r>
        <w:r>
          <w:rPr>
            <w:noProof/>
            <w:webHidden/>
          </w:rPr>
          <w:t>48</w:t>
        </w:r>
        <w:r>
          <w:rPr>
            <w:noProof/>
            <w:webHidden/>
          </w:rPr>
          <w:fldChar w:fldCharType="end"/>
        </w:r>
      </w:hyperlink>
    </w:p>
    <w:p w:rsidR="002657ED" w:rsidRDefault="002657ED">
      <w:pPr>
        <w:pStyle w:val="22"/>
        <w:ind w:left="420"/>
        <w:rPr>
          <w:rFonts w:asciiTheme="minorHAnsi" w:eastAsiaTheme="minorEastAsia" w:hAnsiTheme="minorHAnsi" w:cstheme="minorBidi"/>
          <w:noProof/>
          <w:kern w:val="2"/>
          <w:szCs w:val="22"/>
        </w:rPr>
      </w:pPr>
      <w:hyperlink w:anchor="_Toc415251496" w:history="1">
        <w:r w:rsidRPr="00216B6D">
          <w:rPr>
            <w:rStyle w:val="a8"/>
            <w:noProof/>
          </w:rPr>
          <w:t xml:space="preserve">11.4 </w:t>
        </w:r>
        <w:r w:rsidRPr="00216B6D">
          <w:rPr>
            <w:rStyle w:val="a8"/>
            <w:rFonts w:hint="eastAsia"/>
            <w:noProof/>
          </w:rPr>
          <w:t>基金投资策略的改变</w:t>
        </w:r>
        <w:r>
          <w:rPr>
            <w:noProof/>
            <w:webHidden/>
          </w:rPr>
          <w:tab/>
        </w:r>
        <w:r>
          <w:rPr>
            <w:noProof/>
            <w:webHidden/>
          </w:rPr>
          <w:fldChar w:fldCharType="begin"/>
        </w:r>
        <w:r>
          <w:rPr>
            <w:noProof/>
            <w:webHidden/>
          </w:rPr>
          <w:instrText xml:space="preserve"> PAGEREF _Toc415251496 \h </w:instrText>
        </w:r>
        <w:r>
          <w:rPr>
            <w:noProof/>
            <w:webHidden/>
          </w:rPr>
        </w:r>
        <w:r>
          <w:rPr>
            <w:noProof/>
            <w:webHidden/>
          </w:rPr>
          <w:fldChar w:fldCharType="separate"/>
        </w:r>
        <w:r>
          <w:rPr>
            <w:noProof/>
            <w:webHidden/>
          </w:rPr>
          <w:t>48</w:t>
        </w:r>
        <w:r>
          <w:rPr>
            <w:noProof/>
            <w:webHidden/>
          </w:rPr>
          <w:fldChar w:fldCharType="end"/>
        </w:r>
      </w:hyperlink>
    </w:p>
    <w:p w:rsidR="002657ED" w:rsidRDefault="002657ED">
      <w:pPr>
        <w:pStyle w:val="22"/>
        <w:ind w:left="420"/>
        <w:rPr>
          <w:rFonts w:asciiTheme="minorHAnsi" w:eastAsiaTheme="minorEastAsia" w:hAnsiTheme="minorHAnsi" w:cstheme="minorBidi"/>
          <w:noProof/>
          <w:kern w:val="2"/>
          <w:szCs w:val="22"/>
        </w:rPr>
      </w:pPr>
      <w:hyperlink w:anchor="_Toc415251497" w:history="1">
        <w:r w:rsidRPr="00216B6D">
          <w:rPr>
            <w:rStyle w:val="a8"/>
            <w:noProof/>
          </w:rPr>
          <w:t>11.5</w:t>
        </w:r>
        <w:r>
          <w:rPr>
            <w:rStyle w:val="a8"/>
            <w:noProof/>
          </w:rPr>
          <w:t xml:space="preserve"> </w:t>
        </w:r>
        <w:r w:rsidRPr="00216B6D">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_Toc415251497 \h </w:instrText>
        </w:r>
        <w:r>
          <w:rPr>
            <w:noProof/>
            <w:webHidden/>
          </w:rPr>
        </w:r>
        <w:r>
          <w:rPr>
            <w:noProof/>
            <w:webHidden/>
          </w:rPr>
          <w:fldChar w:fldCharType="separate"/>
        </w:r>
        <w:r>
          <w:rPr>
            <w:noProof/>
            <w:webHidden/>
          </w:rPr>
          <w:t>48</w:t>
        </w:r>
        <w:r>
          <w:rPr>
            <w:noProof/>
            <w:webHidden/>
          </w:rPr>
          <w:fldChar w:fldCharType="end"/>
        </w:r>
      </w:hyperlink>
    </w:p>
    <w:p w:rsidR="002657ED" w:rsidRDefault="002657ED">
      <w:pPr>
        <w:pStyle w:val="22"/>
        <w:ind w:left="420"/>
        <w:rPr>
          <w:rFonts w:asciiTheme="minorHAnsi" w:eastAsiaTheme="minorEastAsia" w:hAnsiTheme="minorHAnsi" w:cstheme="minorBidi"/>
          <w:noProof/>
          <w:kern w:val="2"/>
          <w:szCs w:val="22"/>
        </w:rPr>
      </w:pPr>
      <w:hyperlink w:anchor="_Toc415251498" w:history="1">
        <w:r w:rsidRPr="00216B6D">
          <w:rPr>
            <w:rStyle w:val="a8"/>
            <w:noProof/>
          </w:rPr>
          <w:t xml:space="preserve">11.6 </w:t>
        </w:r>
        <w:r w:rsidRPr="00216B6D">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_Toc415251498 \h </w:instrText>
        </w:r>
        <w:r>
          <w:rPr>
            <w:noProof/>
            <w:webHidden/>
          </w:rPr>
        </w:r>
        <w:r>
          <w:rPr>
            <w:noProof/>
            <w:webHidden/>
          </w:rPr>
          <w:fldChar w:fldCharType="separate"/>
        </w:r>
        <w:r>
          <w:rPr>
            <w:noProof/>
            <w:webHidden/>
          </w:rPr>
          <w:t>48</w:t>
        </w:r>
        <w:r>
          <w:rPr>
            <w:noProof/>
            <w:webHidden/>
          </w:rPr>
          <w:fldChar w:fldCharType="end"/>
        </w:r>
      </w:hyperlink>
    </w:p>
    <w:p w:rsidR="002657ED" w:rsidRDefault="002657ED">
      <w:pPr>
        <w:pStyle w:val="22"/>
        <w:ind w:left="420"/>
        <w:rPr>
          <w:rFonts w:asciiTheme="minorHAnsi" w:eastAsiaTheme="minorEastAsia" w:hAnsiTheme="minorHAnsi" w:cstheme="minorBidi"/>
          <w:noProof/>
          <w:kern w:val="2"/>
          <w:szCs w:val="22"/>
        </w:rPr>
      </w:pPr>
      <w:hyperlink w:anchor="_Toc415251499" w:history="1">
        <w:r w:rsidRPr="00216B6D">
          <w:rPr>
            <w:rStyle w:val="a8"/>
            <w:noProof/>
          </w:rPr>
          <w:t xml:space="preserve">11.7 </w:t>
        </w:r>
        <w:r w:rsidRPr="00216B6D">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_Toc415251499 \h </w:instrText>
        </w:r>
        <w:r>
          <w:rPr>
            <w:noProof/>
            <w:webHidden/>
          </w:rPr>
        </w:r>
        <w:r>
          <w:rPr>
            <w:noProof/>
            <w:webHidden/>
          </w:rPr>
          <w:fldChar w:fldCharType="separate"/>
        </w:r>
        <w:r>
          <w:rPr>
            <w:noProof/>
            <w:webHidden/>
          </w:rPr>
          <w:t>49</w:t>
        </w:r>
        <w:r>
          <w:rPr>
            <w:noProof/>
            <w:webHidden/>
          </w:rPr>
          <w:fldChar w:fldCharType="end"/>
        </w:r>
      </w:hyperlink>
    </w:p>
    <w:p w:rsidR="002657ED" w:rsidRDefault="002657ED">
      <w:pPr>
        <w:pStyle w:val="22"/>
        <w:ind w:left="420"/>
        <w:rPr>
          <w:rFonts w:asciiTheme="minorHAnsi" w:eastAsiaTheme="minorEastAsia" w:hAnsiTheme="minorHAnsi" w:cstheme="minorBidi"/>
          <w:noProof/>
          <w:kern w:val="2"/>
          <w:szCs w:val="22"/>
        </w:rPr>
      </w:pPr>
      <w:hyperlink w:anchor="_Toc415251500" w:history="1">
        <w:r w:rsidRPr="00216B6D">
          <w:rPr>
            <w:rStyle w:val="a8"/>
            <w:noProof/>
          </w:rPr>
          <w:t>11.8</w:t>
        </w:r>
        <w:r>
          <w:rPr>
            <w:rStyle w:val="a8"/>
            <w:noProof/>
          </w:rPr>
          <w:t xml:space="preserve"> </w:t>
        </w:r>
        <w:r w:rsidRPr="00216B6D">
          <w:rPr>
            <w:rStyle w:val="a8"/>
            <w:rFonts w:hint="eastAsia"/>
            <w:noProof/>
          </w:rPr>
          <w:t>偏离度绝对值超过</w:t>
        </w:r>
        <w:r w:rsidRPr="00216B6D">
          <w:rPr>
            <w:rStyle w:val="a8"/>
            <w:noProof/>
          </w:rPr>
          <w:t>0.5%</w:t>
        </w:r>
        <w:r w:rsidRPr="00216B6D">
          <w:rPr>
            <w:rStyle w:val="a8"/>
            <w:rFonts w:hint="eastAsia"/>
            <w:noProof/>
          </w:rPr>
          <w:t>的情况</w:t>
        </w:r>
        <w:r>
          <w:rPr>
            <w:noProof/>
            <w:webHidden/>
          </w:rPr>
          <w:tab/>
        </w:r>
        <w:r>
          <w:rPr>
            <w:noProof/>
            <w:webHidden/>
          </w:rPr>
          <w:fldChar w:fldCharType="begin"/>
        </w:r>
        <w:r>
          <w:rPr>
            <w:noProof/>
            <w:webHidden/>
          </w:rPr>
          <w:instrText xml:space="preserve"> PAGEREF _Toc415251500 \h </w:instrText>
        </w:r>
        <w:r>
          <w:rPr>
            <w:noProof/>
            <w:webHidden/>
          </w:rPr>
        </w:r>
        <w:r>
          <w:rPr>
            <w:noProof/>
            <w:webHidden/>
          </w:rPr>
          <w:fldChar w:fldCharType="separate"/>
        </w:r>
        <w:r>
          <w:rPr>
            <w:noProof/>
            <w:webHidden/>
          </w:rPr>
          <w:t>49</w:t>
        </w:r>
        <w:r>
          <w:rPr>
            <w:noProof/>
            <w:webHidden/>
          </w:rPr>
          <w:fldChar w:fldCharType="end"/>
        </w:r>
      </w:hyperlink>
    </w:p>
    <w:p w:rsidR="002657ED" w:rsidRDefault="002657ED">
      <w:pPr>
        <w:pStyle w:val="22"/>
        <w:ind w:left="420"/>
        <w:rPr>
          <w:rFonts w:asciiTheme="minorHAnsi" w:eastAsiaTheme="minorEastAsia" w:hAnsiTheme="minorHAnsi" w:cstheme="minorBidi"/>
          <w:noProof/>
          <w:kern w:val="2"/>
          <w:szCs w:val="22"/>
        </w:rPr>
      </w:pPr>
      <w:hyperlink w:anchor="_Toc415251501" w:history="1">
        <w:r w:rsidRPr="00216B6D">
          <w:rPr>
            <w:rStyle w:val="a8"/>
            <w:noProof/>
          </w:rPr>
          <w:t>11.9</w:t>
        </w:r>
        <w:r>
          <w:rPr>
            <w:rStyle w:val="a8"/>
            <w:noProof/>
          </w:rPr>
          <w:t xml:space="preserve"> </w:t>
        </w:r>
        <w:r w:rsidRPr="00216B6D">
          <w:rPr>
            <w:rStyle w:val="a8"/>
            <w:rFonts w:hint="eastAsia"/>
            <w:noProof/>
          </w:rPr>
          <w:t>其他重大事件</w:t>
        </w:r>
        <w:r>
          <w:rPr>
            <w:noProof/>
            <w:webHidden/>
          </w:rPr>
          <w:tab/>
        </w:r>
        <w:r>
          <w:rPr>
            <w:noProof/>
            <w:webHidden/>
          </w:rPr>
          <w:fldChar w:fldCharType="begin"/>
        </w:r>
        <w:r>
          <w:rPr>
            <w:noProof/>
            <w:webHidden/>
          </w:rPr>
          <w:instrText xml:space="preserve"> PAGEREF _Toc415251501 \h </w:instrText>
        </w:r>
        <w:r>
          <w:rPr>
            <w:noProof/>
            <w:webHidden/>
          </w:rPr>
        </w:r>
        <w:r>
          <w:rPr>
            <w:noProof/>
            <w:webHidden/>
          </w:rPr>
          <w:fldChar w:fldCharType="separate"/>
        </w:r>
        <w:r>
          <w:rPr>
            <w:noProof/>
            <w:webHidden/>
          </w:rPr>
          <w:t>49</w:t>
        </w:r>
        <w:r>
          <w:rPr>
            <w:noProof/>
            <w:webHidden/>
          </w:rPr>
          <w:fldChar w:fldCharType="end"/>
        </w:r>
      </w:hyperlink>
    </w:p>
    <w:p w:rsidR="002657ED" w:rsidRDefault="002657ED">
      <w:pPr>
        <w:pStyle w:val="11"/>
        <w:rPr>
          <w:rFonts w:asciiTheme="minorHAnsi" w:eastAsiaTheme="minorEastAsia" w:hAnsiTheme="minorHAnsi" w:cstheme="minorBidi"/>
          <w:noProof/>
          <w:szCs w:val="22"/>
        </w:rPr>
      </w:pPr>
      <w:hyperlink w:anchor="_Toc415251502" w:history="1">
        <w:r w:rsidRPr="00216B6D">
          <w:rPr>
            <w:rStyle w:val="a8"/>
            <w:b/>
            <w:bCs/>
            <w:noProof/>
          </w:rPr>
          <w:t xml:space="preserve">§12  </w:t>
        </w:r>
        <w:r w:rsidRPr="00216B6D">
          <w:rPr>
            <w:rStyle w:val="a8"/>
            <w:rFonts w:hint="eastAsia"/>
            <w:b/>
            <w:bCs/>
            <w:noProof/>
          </w:rPr>
          <w:t>备查文件目录</w:t>
        </w:r>
        <w:r>
          <w:rPr>
            <w:noProof/>
            <w:webHidden/>
          </w:rPr>
          <w:tab/>
        </w:r>
        <w:r>
          <w:rPr>
            <w:noProof/>
            <w:webHidden/>
          </w:rPr>
          <w:fldChar w:fldCharType="begin"/>
        </w:r>
        <w:r>
          <w:rPr>
            <w:noProof/>
            <w:webHidden/>
          </w:rPr>
          <w:instrText xml:space="preserve"> PAGEREF _Toc415251502 \h </w:instrText>
        </w:r>
        <w:r>
          <w:rPr>
            <w:noProof/>
            <w:webHidden/>
          </w:rPr>
        </w:r>
        <w:r>
          <w:rPr>
            <w:noProof/>
            <w:webHidden/>
          </w:rPr>
          <w:fldChar w:fldCharType="separate"/>
        </w:r>
        <w:r>
          <w:rPr>
            <w:noProof/>
            <w:webHidden/>
          </w:rPr>
          <w:t>52</w:t>
        </w:r>
        <w:r>
          <w:rPr>
            <w:noProof/>
            <w:webHidden/>
          </w:rPr>
          <w:fldChar w:fldCharType="end"/>
        </w:r>
      </w:hyperlink>
    </w:p>
    <w:p w:rsidR="002657ED" w:rsidRDefault="002657ED">
      <w:pPr>
        <w:pStyle w:val="22"/>
        <w:ind w:left="420"/>
        <w:rPr>
          <w:rFonts w:asciiTheme="minorHAnsi" w:eastAsiaTheme="minorEastAsia" w:hAnsiTheme="minorHAnsi" w:cstheme="minorBidi"/>
          <w:noProof/>
          <w:kern w:val="2"/>
          <w:szCs w:val="22"/>
        </w:rPr>
      </w:pPr>
      <w:hyperlink w:anchor="_Toc415251503" w:history="1">
        <w:r w:rsidRPr="00216B6D">
          <w:rPr>
            <w:rStyle w:val="a8"/>
            <w:noProof/>
          </w:rPr>
          <w:t>12.1</w:t>
        </w:r>
        <w:r w:rsidRPr="00216B6D">
          <w:rPr>
            <w:rStyle w:val="a8"/>
            <w:rFonts w:hint="eastAsia"/>
            <w:noProof/>
          </w:rPr>
          <w:t>备查文件目录</w:t>
        </w:r>
        <w:r>
          <w:rPr>
            <w:noProof/>
            <w:webHidden/>
          </w:rPr>
          <w:tab/>
        </w:r>
        <w:r>
          <w:rPr>
            <w:noProof/>
            <w:webHidden/>
          </w:rPr>
          <w:fldChar w:fldCharType="begin"/>
        </w:r>
        <w:r>
          <w:rPr>
            <w:noProof/>
            <w:webHidden/>
          </w:rPr>
          <w:instrText xml:space="preserve"> PAGEREF _Toc415251503 \h </w:instrText>
        </w:r>
        <w:r>
          <w:rPr>
            <w:noProof/>
            <w:webHidden/>
          </w:rPr>
        </w:r>
        <w:r>
          <w:rPr>
            <w:noProof/>
            <w:webHidden/>
          </w:rPr>
          <w:fldChar w:fldCharType="separate"/>
        </w:r>
        <w:r>
          <w:rPr>
            <w:noProof/>
            <w:webHidden/>
          </w:rPr>
          <w:t>52</w:t>
        </w:r>
        <w:r>
          <w:rPr>
            <w:noProof/>
            <w:webHidden/>
          </w:rPr>
          <w:fldChar w:fldCharType="end"/>
        </w:r>
      </w:hyperlink>
    </w:p>
    <w:p w:rsidR="002657ED" w:rsidRDefault="002657ED">
      <w:pPr>
        <w:pStyle w:val="22"/>
        <w:ind w:left="420"/>
        <w:rPr>
          <w:rFonts w:asciiTheme="minorHAnsi" w:eastAsiaTheme="minorEastAsia" w:hAnsiTheme="minorHAnsi" w:cstheme="minorBidi"/>
          <w:noProof/>
          <w:kern w:val="2"/>
          <w:szCs w:val="22"/>
        </w:rPr>
      </w:pPr>
      <w:hyperlink w:anchor="_Toc415251504" w:history="1">
        <w:r w:rsidRPr="00216B6D">
          <w:rPr>
            <w:rStyle w:val="a8"/>
            <w:noProof/>
          </w:rPr>
          <w:t>12.2</w:t>
        </w:r>
        <w:r w:rsidRPr="00216B6D">
          <w:rPr>
            <w:rStyle w:val="a8"/>
            <w:rFonts w:hint="eastAsia"/>
            <w:noProof/>
          </w:rPr>
          <w:t>存放地点</w:t>
        </w:r>
        <w:r>
          <w:rPr>
            <w:noProof/>
            <w:webHidden/>
          </w:rPr>
          <w:tab/>
        </w:r>
        <w:r>
          <w:rPr>
            <w:noProof/>
            <w:webHidden/>
          </w:rPr>
          <w:fldChar w:fldCharType="begin"/>
        </w:r>
        <w:r>
          <w:rPr>
            <w:noProof/>
            <w:webHidden/>
          </w:rPr>
          <w:instrText xml:space="preserve"> PAGEREF _Toc415251504 \h </w:instrText>
        </w:r>
        <w:r>
          <w:rPr>
            <w:noProof/>
            <w:webHidden/>
          </w:rPr>
        </w:r>
        <w:r>
          <w:rPr>
            <w:noProof/>
            <w:webHidden/>
          </w:rPr>
          <w:fldChar w:fldCharType="separate"/>
        </w:r>
        <w:r>
          <w:rPr>
            <w:noProof/>
            <w:webHidden/>
          </w:rPr>
          <w:t>52</w:t>
        </w:r>
        <w:r>
          <w:rPr>
            <w:noProof/>
            <w:webHidden/>
          </w:rPr>
          <w:fldChar w:fldCharType="end"/>
        </w:r>
      </w:hyperlink>
    </w:p>
    <w:p w:rsidR="002657ED" w:rsidRDefault="002657ED">
      <w:pPr>
        <w:pStyle w:val="22"/>
        <w:ind w:left="420"/>
        <w:rPr>
          <w:rFonts w:asciiTheme="minorHAnsi" w:eastAsiaTheme="minorEastAsia" w:hAnsiTheme="minorHAnsi" w:cstheme="minorBidi"/>
          <w:noProof/>
          <w:kern w:val="2"/>
          <w:szCs w:val="22"/>
        </w:rPr>
      </w:pPr>
      <w:hyperlink w:anchor="_Toc415251505" w:history="1">
        <w:r w:rsidRPr="00216B6D">
          <w:rPr>
            <w:rStyle w:val="a8"/>
            <w:noProof/>
          </w:rPr>
          <w:t>12.3</w:t>
        </w:r>
        <w:r w:rsidRPr="00216B6D">
          <w:rPr>
            <w:rStyle w:val="a8"/>
            <w:rFonts w:hint="eastAsia"/>
            <w:noProof/>
          </w:rPr>
          <w:t>查阅方式</w:t>
        </w:r>
        <w:r>
          <w:rPr>
            <w:noProof/>
            <w:webHidden/>
          </w:rPr>
          <w:tab/>
        </w:r>
        <w:r>
          <w:rPr>
            <w:noProof/>
            <w:webHidden/>
          </w:rPr>
          <w:fldChar w:fldCharType="begin"/>
        </w:r>
        <w:r>
          <w:rPr>
            <w:noProof/>
            <w:webHidden/>
          </w:rPr>
          <w:instrText xml:space="preserve"> PAGEREF _Toc415251505 \h </w:instrText>
        </w:r>
        <w:r>
          <w:rPr>
            <w:noProof/>
            <w:webHidden/>
          </w:rPr>
        </w:r>
        <w:r>
          <w:rPr>
            <w:noProof/>
            <w:webHidden/>
          </w:rPr>
          <w:fldChar w:fldCharType="separate"/>
        </w:r>
        <w:r>
          <w:rPr>
            <w:noProof/>
            <w:webHidden/>
          </w:rPr>
          <w:t>52</w:t>
        </w:r>
        <w:r>
          <w:rPr>
            <w:noProof/>
            <w:webHidden/>
          </w:rPr>
          <w:fldChar w:fldCharType="end"/>
        </w:r>
      </w:hyperlink>
    </w:p>
    <w:p w:rsidR="00223DFB" w:rsidRPr="00D0515B" w:rsidRDefault="002001FF" w:rsidP="00A13EB9">
      <w:pPr>
        <w:autoSpaceDE w:val="0"/>
        <w:autoSpaceDN w:val="0"/>
        <w:adjustRightInd w:val="0"/>
        <w:spacing w:before="29" w:line="288" w:lineRule="auto"/>
        <w:ind w:left="15"/>
        <w:jc w:val="center"/>
        <w:rPr>
          <w:rFonts w:asciiTheme="minorEastAsia" w:eastAsiaTheme="minorEastAsia" w:hAnsiTheme="minorEastAsia"/>
          <w:b/>
          <w:kern w:val="0"/>
          <w:szCs w:val="21"/>
        </w:rPr>
      </w:pPr>
      <w:r w:rsidRPr="00B15E11">
        <w:rPr>
          <w:rFonts w:asciiTheme="minorEastAsia" w:eastAsiaTheme="minorEastAsia" w:hAnsiTheme="minorEastAsia"/>
          <w:color w:val="000000"/>
          <w:kern w:val="0"/>
          <w:szCs w:val="21"/>
        </w:rPr>
        <w:fldChar w:fldCharType="end"/>
      </w: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Default="00223DFB" w:rsidP="0064319C">
      <w:pPr>
        <w:pStyle w:val="1"/>
        <w:keepNext/>
        <w:keepLines/>
        <w:widowControl w:val="0"/>
        <w:spacing w:beforeLines="100" w:before="312" w:afterLines="100" w:after="312" w:line="288" w:lineRule="auto"/>
        <w:jc w:val="center"/>
        <w:rPr>
          <w:b/>
          <w:bCs/>
          <w:szCs w:val="24"/>
          <w:lang w:val="en-US"/>
        </w:rPr>
      </w:pPr>
      <w:r w:rsidRPr="00D0515B">
        <w:rPr>
          <w:rFonts w:asciiTheme="minorEastAsia" w:eastAsiaTheme="minorEastAsia" w:hAnsiTheme="minorEastAsia" w:hint="eastAsia"/>
          <w:sz w:val="21"/>
          <w:szCs w:val="21"/>
        </w:rPr>
        <w:br w:type="page"/>
      </w:r>
      <w:bookmarkStart w:id="3" w:name="_Toc415251445"/>
      <w:r w:rsidRPr="00293518">
        <w:rPr>
          <w:rFonts w:hint="eastAsia"/>
          <w:b/>
          <w:bCs/>
          <w:szCs w:val="24"/>
          <w:lang w:val="en-US"/>
        </w:rPr>
        <w:t>§</w:t>
      </w:r>
      <w:r w:rsidRPr="00293518">
        <w:rPr>
          <w:rFonts w:hint="eastAsia"/>
          <w:b/>
          <w:bCs/>
          <w:szCs w:val="24"/>
          <w:lang w:val="en-US"/>
        </w:rPr>
        <w:t xml:space="preserve">2  </w:t>
      </w:r>
      <w:r w:rsidRPr="00293518">
        <w:rPr>
          <w:rFonts w:hint="eastAsia"/>
          <w:b/>
          <w:bCs/>
          <w:szCs w:val="24"/>
          <w:lang w:val="en-US"/>
        </w:rPr>
        <w:t>基金简介</w:t>
      </w:r>
      <w:bookmarkEnd w:id="3"/>
    </w:p>
    <w:p w:rsidR="00FB3BC2" w:rsidRPr="00FB3BC2" w:rsidRDefault="00FB3BC2" w:rsidP="00FB3BC2"/>
    <w:p w:rsidR="00223DFB" w:rsidRPr="00293518" w:rsidRDefault="00223DFB" w:rsidP="00293518">
      <w:pPr>
        <w:pStyle w:val="20"/>
        <w:spacing w:before="29" w:after="0" w:line="288" w:lineRule="auto"/>
        <w:rPr>
          <w:rFonts w:ascii="Times New Roman" w:hAnsi="Times New Roman" w:cs="Times New Roman"/>
          <w:kern w:val="0"/>
          <w:szCs w:val="24"/>
        </w:rPr>
      </w:pPr>
      <w:bookmarkStart w:id="4" w:name="_Toc415251446"/>
      <w:r w:rsidRPr="00293518">
        <w:rPr>
          <w:rFonts w:ascii="Times New Roman" w:hAnsi="Times New Roman" w:cs="Times New Roman" w:hint="eastAsia"/>
          <w:kern w:val="0"/>
          <w:szCs w:val="24"/>
        </w:rPr>
        <w:t>2.1</w:t>
      </w:r>
      <w:r w:rsidR="009D7C40" w:rsidRPr="00293518">
        <w:rPr>
          <w:rFonts w:ascii="Times New Roman" w:hAnsi="Times New Roman" w:cs="Times New Roman" w:hint="eastAsia"/>
          <w:kern w:val="0"/>
          <w:szCs w:val="24"/>
        </w:rPr>
        <w:t xml:space="preserve"> </w:t>
      </w:r>
      <w:r w:rsidRPr="00293518">
        <w:rPr>
          <w:rFonts w:ascii="Times New Roman" w:hAnsi="Times New Roman" w:cs="Times New Roman" w:hint="eastAsia"/>
          <w:kern w:val="0"/>
          <w:szCs w:val="24"/>
        </w:rPr>
        <w:t>基金基本情况</w:t>
      </w:r>
      <w:bookmarkEnd w:id="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0"/>
        <w:gridCol w:w="2999"/>
        <w:gridCol w:w="2999"/>
      </w:tblGrid>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563BB" w:rsidRDefault="00223DFB" w:rsidP="008A0836">
            <w:pPr>
              <w:spacing w:before="29" w:line="288" w:lineRule="auto"/>
              <w:jc w:val="center"/>
              <w:rPr>
                <w:sz w:val="24"/>
              </w:rPr>
            </w:pPr>
            <w:r w:rsidRPr="004563BB">
              <w:rPr>
                <w:rFonts w:hint="eastAsia"/>
                <w:sz w:val="24"/>
              </w:rPr>
              <w:t>交银施罗德理财</w:t>
            </w:r>
            <w:r w:rsidRPr="004563BB">
              <w:rPr>
                <w:rFonts w:hint="eastAsia"/>
                <w:sz w:val="24"/>
              </w:rPr>
              <w:t>60</w:t>
            </w:r>
            <w:r w:rsidRPr="004563BB">
              <w:rPr>
                <w:rFonts w:hint="eastAsia"/>
                <w:sz w:val="24"/>
              </w:rPr>
              <w:t>天债券型证券投资基金</w:t>
            </w:r>
          </w:p>
        </w:tc>
      </w:tr>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基金简称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563BB" w:rsidRDefault="00223DFB" w:rsidP="008A0836">
            <w:pPr>
              <w:spacing w:before="29" w:line="288" w:lineRule="auto"/>
              <w:jc w:val="center"/>
              <w:rPr>
                <w:sz w:val="24"/>
              </w:rPr>
            </w:pPr>
            <w:r w:rsidRPr="004563BB">
              <w:rPr>
                <w:rFonts w:hint="eastAsia"/>
                <w:sz w:val="24"/>
              </w:rPr>
              <w:t>交银理财</w:t>
            </w:r>
            <w:r w:rsidRPr="004563BB">
              <w:rPr>
                <w:rFonts w:hint="eastAsia"/>
                <w:sz w:val="24"/>
              </w:rPr>
              <w:t>60</w:t>
            </w:r>
            <w:r w:rsidRPr="004563BB">
              <w:rPr>
                <w:rFonts w:hint="eastAsia"/>
                <w:sz w:val="24"/>
              </w:rPr>
              <w:t>天债券</w:t>
            </w:r>
          </w:p>
        </w:tc>
      </w:tr>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基金主代码</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143EB4" w:rsidRDefault="00223DFB" w:rsidP="008A0836">
            <w:pPr>
              <w:spacing w:before="29" w:line="288" w:lineRule="auto"/>
              <w:jc w:val="center"/>
              <w:rPr>
                <w:sz w:val="24"/>
              </w:rPr>
            </w:pPr>
            <w:r w:rsidRPr="00143EB4">
              <w:rPr>
                <w:rFonts w:hint="eastAsia"/>
                <w:sz w:val="24"/>
              </w:rPr>
              <w:t>519721</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基金运作方式</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契约型开放式</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基金合同生效日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sz w:val="24"/>
              </w:rPr>
              <w:t>2013</w:t>
            </w:r>
            <w:r w:rsidRPr="00143EB4">
              <w:rPr>
                <w:sz w:val="24"/>
              </w:rPr>
              <w:t>年</w:t>
            </w:r>
            <w:r w:rsidRPr="00143EB4">
              <w:rPr>
                <w:sz w:val="24"/>
              </w:rPr>
              <w:t>3</w:t>
            </w:r>
            <w:r w:rsidRPr="00143EB4">
              <w:rPr>
                <w:sz w:val="24"/>
              </w:rPr>
              <w:t>月</w:t>
            </w:r>
            <w:r w:rsidRPr="00143EB4">
              <w:rPr>
                <w:sz w:val="24"/>
              </w:rPr>
              <w:t>13</w:t>
            </w:r>
            <w:r w:rsidRPr="00143EB4">
              <w:rPr>
                <w:sz w:val="24"/>
              </w:rPr>
              <w:t>日</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基金管理人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交银施罗德基金管理有限公司</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基金托管人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中国建设银行股份有限公司</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报告期末基金份额总额</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236,301,902.14</w:t>
            </w:r>
            <w:r w:rsidRPr="00143EB4">
              <w:rPr>
                <w:rFonts w:hint="eastAsia"/>
                <w:sz w:val="24"/>
              </w:rPr>
              <w:t>份</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基金合同存续期</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不定期</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下属分级基金的基金简称</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交银理财</w:t>
            </w:r>
            <w:r w:rsidRPr="00143EB4">
              <w:rPr>
                <w:rFonts w:hint="eastAsia"/>
                <w:sz w:val="24"/>
              </w:rPr>
              <w:t>60</w:t>
            </w:r>
            <w:r w:rsidRPr="00143EB4">
              <w:rPr>
                <w:rFonts w:hint="eastAsia"/>
                <w:sz w:val="24"/>
              </w:rPr>
              <w:t>天债券</w:t>
            </w:r>
            <w:r w:rsidRPr="00143EB4">
              <w:rPr>
                <w:rFonts w:hint="eastAsia"/>
                <w:sz w:val="24"/>
              </w:rPr>
              <w:t>A</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交银理财</w:t>
            </w:r>
            <w:r w:rsidRPr="00143EB4">
              <w:rPr>
                <w:rFonts w:hint="eastAsia"/>
                <w:sz w:val="24"/>
              </w:rPr>
              <w:t>60</w:t>
            </w:r>
            <w:r w:rsidRPr="00143EB4">
              <w:rPr>
                <w:rFonts w:hint="eastAsia"/>
                <w:sz w:val="24"/>
              </w:rPr>
              <w:t>天债券</w:t>
            </w:r>
            <w:r w:rsidRPr="00143EB4">
              <w:rPr>
                <w:rFonts w:hint="eastAsia"/>
                <w:sz w:val="24"/>
              </w:rPr>
              <w:t>B</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下属分级基金的交易代码</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519721</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519722</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报告期末下属分级基金的份额总额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14,928,628.72</w:t>
            </w:r>
            <w:r w:rsidRPr="00143EB4">
              <w:rPr>
                <w:rFonts w:hint="eastAsia"/>
                <w:sz w:val="24"/>
              </w:rPr>
              <w:t>份</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221,373,273.42</w:t>
            </w:r>
            <w:r w:rsidRPr="00143EB4">
              <w:rPr>
                <w:rFonts w:hint="eastAsia"/>
                <w:sz w:val="24"/>
              </w:rPr>
              <w:t>份</w:t>
            </w:r>
          </w:p>
        </w:tc>
      </w:tr>
    </w:tbl>
    <w:p w:rsidR="00223DFB" w:rsidRPr="00A82131"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BC7ABD" w:rsidRDefault="00223DFB" w:rsidP="00BC7ABD">
      <w:pPr>
        <w:pStyle w:val="20"/>
        <w:spacing w:before="29" w:after="0" w:line="288" w:lineRule="auto"/>
        <w:rPr>
          <w:rFonts w:ascii="Times New Roman" w:hAnsi="Times New Roman" w:cs="Times New Roman"/>
          <w:kern w:val="0"/>
          <w:szCs w:val="24"/>
        </w:rPr>
      </w:pPr>
      <w:bookmarkStart w:id="5" w:name="_Toc415251447"/>
      <w:r w:rsidRPr="00BC7ABD">
        <w:rPr>
          <w:rFonts w:ascii="Times New Roman" w:hAnsi="Times New Roman" w:cs="Times New Roman" w:hint="eastAsia"/>
          <w:kern w:val="0"/>
          <w:szCs w:val="24"/>
        </w:rPr>
        <w:t xml:space="preserve">2.2 </w:t>
      </w:r>
      <w:r w:rsidRPr="00BC7ABD">
        <w:rPr>
          <w:rFonts w:ascii="Times New Roman" w:hAnsi="Times New Roman" w:cs="Times New Roman" w:hint="eastAsia"/>
          <w:kern w:val="0"/>
          <w:szCs w:val="24"/>
        </w:rPr>
        <w:t>基金产品说明</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本基金在追求本金安全、保持资产流动性的基础上，努力追求绝对收益，为基金份额持有人谋求资产的稳定增值。</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人民币七天通知存款税后利率</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本基金属于短期理财债券型证券投资基金，长期风险收益水平低于股票型基金、混合型基金及普通债券型基金，高于货币市场型证券投资基金。</w:t>
            </w:r>
          </w:p>
        </w:tc>
      </w:tr>
    </w:tbl>
    <w:p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D73721" w:rsidRDefault="00223DFB" w:rsidP="00D73721">
      <w:pPr>
        <w:pStyle w:val="20"/>
        <w:spacing w:before="29" w:after="0" w:line="288" w:lineRule="auto"/>
        <w:rPr>
          <w:rFonts w:ascii="Times New Roman" w:hAnsi="Times New Roman" w:cs="Times New Roman"/>
          <w:kern w:val="0"/>
          <w:szCs w:val="24"/>
        </w:rPr>
      </w:pPr>
      <w:bookmarkStart w:id="6" w:name="_Toc415251448"/>
      <w:r w:rsidRPr="00D73721">
        <w:rPr>
          <w:rFonts w:ascii="Times New Roman" w:hAnsi="Times New Roman" w:cs="Times New Roman" w:hint="eastAsia"/>
          <w:kern w:val="0"/>
          <w:szCs w:val="24"/>
        </w:rPr>
        <w:t xml:space="preserve">2.3 </w:t>
      </w:r>
      <w:r w:rsidRPr="00D73721">
        <w:rPr>
          <w:rFonts w:ascii="Times New Roman" w:hAnsi="Times New Roman" w:cs="Times New Roman" w:hint="eastAsia"/>
          <w:kern w:val="0"/>
          <w:szCs w:val="24"/>
        </w:rPr>
        <w:t>基金管理人和基金托管人</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autoSpaceDE w:val="0"/>
              <w:autoSpaceDN w:val="0"/>
              <w:adjustRightInd w:val="0"/>
              <w:spacing w:before="29" w:line="288" w:lineRule="auto"/>
              <w:ind w:left="15"/>
              <w:jc w:val="center"/>
              <w:rPr>
                <w:kern w:val="0"/>
                <w:sz w:val="24"/>
              </w:rPr>
            </w:pPr>
            <w:r w:rsidRPr="008B1AD3">
              <w:rPr>
                <w:rFonts w:hint="eastAsia"/>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spacing w:line="288" w:lineRule="auto"/>
              <w:jc w:val="center"/>
              <w:rPr>
                <w:kern w:val="0"/>
                <w:sz w:val="24"/>
              </w:rPr>
            </w:pPr>
            <w:r w:rsidRPr="008B1AD3">
              <w:rPr>
                <w:rFonts w:hint="eastAsia"/>
                <w:kern w:val="0"/>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spacing w:line="288" w:lineRule="auto"/>
              <w:jc w:val="center"/>
              <w:rPr>
                <w:kern w:val="0"/>
                <w:sz w:val="24"/>
              </w:rPr>
            </w:pPr>
            <w:r w:rsidRPr="008B1AD3">
              <w:rPr>
                <w:rFonts w:hint="eastAsia"/>
                <w:kern w:val="0"/>
                <w:sz w:val="24"/>
              </w:rPr>
              <w:t>基金托管人</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中国建设银行股份有限公司</w:t>
            </w:r>
          </w:p>
        </w:tc>
      </w:tr>
      <w:tr w:rsidR="002C233F" w:rsidRPr="00D0515B" w:rsidTr="001D4934">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spacing w:line="288" w:lineRule="auto"/>
              <w:jc w:val="center"/>
              <w:rPr>
                <w:kern w:val="0"/>
                <w:sz w:val="24"/>
              </w:rPr>
            </w:pPr>
            <w:r w:rsidRPr="00EB1150">
              <w:rPr>
                <w:rFonts w:hint="eastAsia"/>
                <w:kern w:val="0"/>
                <w:sz w:val="24"/>
              </w:rPr>
              <w:t>姓名</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孙艳</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田青</w:t>
            </w:r>
          </w:p>
        </w:tc>
      </w:tr>
      <w:tr w:rsidR="002C233F" w:rsidRPr="00D0515B"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021-61055050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010-67595096</w:t>
            </w:r>
          </w:p>
        </w:tc>
      </w:tr>
      <w:tr w:rsidR="002C233F" w:rsidRPr="00D0515B"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xxpl@jysld.com,disclosure@jysld.com</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tianqing1.zh@ccb.com</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400-700-5000</w:t>
            </w:r>
            <w:r w:rsidRPr="00EB1150">
              <w:rPr>
                <w:rFonts w:hint="eastAsia"/>
                <w:kern w:val="0"/>
                <w:sz w:val="24"/>
              </w:rPr>
              <w:t>，</w:t>
            </w:r>
            <w:r w:rsidRPr="00EB1150">
              <w:rPr>
                <w:rFonts w:hint="eastAsia"/>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010-67595096</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传真</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021-61055054</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010-66275853</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注册地址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上海市浦东</w:t>
            </w:r>
            <w:proofErr w:type="gramStart"/>
            <w:r w:rsidRPr="00EB1150">
              <w:rPr>
                <w:rFonts w:hint="eastAsia"/>
                <w:kern w:val="0"/>
                <w:sz w:val="24"/>
              </w:rPr>
              <w:t>新区银</w:t>
            </w:r>
            <w:proofErr w:type="gramEnd"/>
            <w:r w:rsidRPr="00EB1150">
              <w:rPr>
                <w:rFonts w:hint="eastAsia"/>
                <w:kern w:val="0"/>
                <w:sz w:val="24"/>
              </w:rPr>
              <w:t>城中路</w:t>
            </w:r>
            <w:r w:rsidRPr="00EB1150">
              <w:rPr>
                <w:rFonts w:hint="eastAsia"/>
                <w:kern w:val="0"/>
                <w:sz w:val="24"/>
              </w:rPr>
              <w:t>188</w:t>
            </w:r>
            <w:r w:rsidRPr="00EB1150">
              <w:rPr>
                <w:rFonts w:hint="eastAsia"/>
                <w:kern w:val="0"/>
                <w:sz w:val="24"/>
              </w:rPr>
              <w:t>号交通银行大楼二层（裙）</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北京市西城区金融大街</w:t>
            </w:r>
            <w:r w:rsidRPr="00EB1150">
              <w:rPr>
                <w:rFonts w:hint="eastAsia"/>
                <w:kern w:val="0"/>
                <w:sz w:val="24"/>
              </w:rPr>
              <w:t>25</w:t>
            </w:r>
            <w:r w:rsidRPr="00EB1150">
              <w:rPr>
                <w:rFonts w:hint="eastAsia"/>
                <w:kern w:val="0"/>
                <w:sz w:val="24"/>
              </w:rPr>
              <w:t>号</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办公地址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上海市浦东</w:t>
            </w:r>
            <w:proofErr w:type="gramStart"/>
            <w:r w:rsidRPr="00EB1150">
              <w:rPr>
                <w:rFonts w:hint="eastAsia"/>
                <w:kern w:val="0"/>
                <w:sz w:val="24"/>
              </w:rPr>
              <w:t>新区世纪</w:t>
            </w:r>
            <w:proofErr w:type="gramEnd"/>
            <w:r w:rsidRPr="00EB1150">
              <w:rPr>
                <w:rFonts w:hint="eastAsia"/>
                <w:kern w:val="0"/>
                <w:sz w:val="24"/>
              </w:rPr>
              <w:t>大道</w:t>
            </w:r>
            <w:r w:rsidRPr="00EB1150">
              <w:rPr>
                <w:rFonts w:hint="eastAsia"/>
                <w:kern w:val="0"/>
                <w:sz w:val="24"/>
              </w:rPr>
              <w:t>8</w:t>
            </w:r>
            <w:r w:rsidRPr="00EB1150">
              <w:rPr>
                <w:rFonts w:hint="eastAsia"/>
                <w:kern w:val="0"/>
                <w:sz w:val="24"/>
              </w:rPr>
              <w:t>号国</w:t>
            </w:r>
            <w:proofErr w:type="gramStart"/>
            <w:r w:rsidRPr="00EB1150">
              <w:rPr>
                <w:rFonts w:hint="eastAsia"/>
                <w:kern w:val="0"/>
                <w:sz w:val="24"/>
              </w:rPr>
              <w:t>金中心</w:t>
            </w:r>
            <w:proofErr w:type="gramEnd"/>
            <w:r w:rsidRPr="00EB1150">
              <w:rPr>
                <w:rFonts w:hint="eastAsia"/>
                <w:kern w:val="0"/>
                <w:sz w:val="24"/>
              </w:rPr>
              <w:t>二期</w:t>
            </w:r>
            <w:r w:rsidRPr="00EB1150">
              <w:rPr>
                <w:rFonts w:hint="eastAsia"/>
                <w:kern w:val="0"/>
                <w:sz w:val="24"/>
              </w:rPr>
              <w:t>21-22</w:t>
            </w:r>
            <w:r w:rsidRPr="00EB1150">
              <w:rPr>
                <w:rFonts w:hint="eastAsia"/>
                <w:kern w:val="0"/>
                <w:sz w:val="24"/>
              </w:rPr>
              <w:t>楼</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北京市西城区闹市口大街</w:t>
            </w:r>
            <w:r w:rsidRPr="00EB1150">
              <w:rPr>
                <w:rFonts w:hint="eastAsia"/>
                <w:kern w:val="0"/>
                <w:sz w:val="24"/>
              </w:rPr>
              <w:t>1</w:t>
            </w:r>
            <w:r w:rsidRPr="00EB1150">
              <w:rPr>
                <w:rFonts w:hint="eastAsia"/>
                <w:kern w:val="0"/>
                <w:sz w:val="24"/>
              </w:rPr>
              <w:t>号院</w:t>
            </w:r>
            <w:r w:rsidRPr="00EB1150">
              <w:rPr>
                <w:rFonts w:hint="eastAsia"/>
                <w:kern w:val="0"/>
                <w:sz w:val="24"/>
              </w:rPr>
              <w:t>1</w:t>
            </w:r>
            <w:r w:rsidRPr="00EB1150">
              <w:rPr>
                <w:rFonts w:hint="eastAsia"/>
                <w:kern w:val="0"/>
                <w:sz w:val="24"/>
              </w:rPr>
              <w:t>号楼</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邮政编码</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200120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100033</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法定代表人</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CE6E57" w:rsidP="00EB1150">
            <w:pPr>
              <w:autoSpaceDE w:val="0"/>
              <w:autoSpaceDN w:val="0"/>
              <w:adjustRightInd w:val="0"/>
              <w:spacing w:before="29" w:line="288" w:lineRule="auto"/>
              <w:ind w:left="15"/>
              <w:jc w:val="center"/>
              <w:rPr>
                <w:kern w:val="0"/>
                <w:sz w:val="24"/>
              </w:rPr>
            </w:pPr>
            <w:r w:rsidRPr="00CE6E57">
              <w:rPr>
                <w:rFonts w:ascii="宋体" w:hAnsi="宋体" w:hint="eastAsia"/>
                <w:color w:val="000000"/>
                <w:sz w:val="24"/>
              </w:rPr>
              <w:t>苏奋（代任）</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王洪章</w:t>
            </w:r>
          </w:p>
        </w:tc>
      </w:tr>
    </w:tbl>
    <w:p w:rsidR="00223DFB" w:rsidRPr="00D0515B" w:rsidRDefault="00223DFB" w:rsidP="004B36C2">
      <w:pPr>
        <w:tabs>
          <w:tab w:val="left" w:pos="1740"/>
        </w:tabs>
        <w:spacing w:line="360" w:lineRule="auto"/>
        <w:rPr>
          <w:rFonts w:asciiTheme="minorEastAsia" w:eastAsiaTheme="minorEastAsia" w:hAnsiTheme="minorEastAsia"/>
          <w:szCs w:val="21"/>
        </w:rPr>
      </w:pPr>
    </w:p>
    <w:p w:rsidR="00223DFB" w:rsidRPr="00EA3281" w:rsidRDefault="00223DFB" w:rsidP="00EA3281">
      <w:pPr>
        <w:pStyle w:val="20"/>
        <w:spacing w:before="29" w:after="0" w:line="288" w:lineRule="auto"/>
        <w:rPr>
          <w:rFonts w:ascii="Times New Roman" w:hAnsi="Times New Roman" w:cs="Times New Roman"/>
          <w:kern w:val="0"/>
          <w:szCs w:val="24"/>
        </w:rPr>
      </w:pPr>
      <w:bookmarkStart w:id="7" w:name="_Toc415251449"/>
      <w:r w:rsidRPr="00EA3281">
        <w:rPr>
          <w:rFonts w:ascii="Times New Roman" w:hAnsi="Times New Roman" w:cs="Times New Roman" w:hint="eastAsia"/>
          <w:kern w:val="0"/>
          <w:szCs w:val="24"/>
        </w:rPr>
        <w:t xml:space="preserve">2.4 </w:t>
      </w:r>
      <w:r w:rsidRPr="00EA3281">
        <w:rPr>
          <w:rFonts w:ascii="Times New Roman" w:hAnsi="Times New Roman" w:cs="Times New Roman" w:hint="eastAsia"/>
          <w:kern w:val="0"/>
          <w:szCs w:val="24"/>
        </w:rPr>
        <w:t>信息披露方式</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《中国证券报》、《上海证券报》和《证券时报》</w:t>
            </w:r>
          </w:p>
        </w:tc>
      </w:tr>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登载基金年度报告正文的管理人互联网网址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www.fund001.com</w:t>
            </w:r>
            <w:r w:rsidRPr="00EA3281">
              <w:rPr>
                <w:rFonts w:hint="eastAsia"/>
                <w:sz w:val="24"/>
              </w:rPr>
              <w:t>，</w:t>
            </w:r>
            <w:r w:rsidRPr="00EA3281">
              <w:rPr>
                <w:rFonts w:hint="eastAsia"/>
                <w:sz w:val="24"/>
              </w:rPr>
              <w:t>www.bocomschroder.com</w:t>
            </w:r>
          </w:p>
        </w:tc>
      </w:tr>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基金年度报告备置地点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基金管理人的办公场所</w:t>
            </w:r>
          </w:p>
        </w:tc>
      </w:tr>
    </w:tbl>
    <w:p w:rsidR="00223DFB" w:rsidRPr="00D0515B" w:rsidRDefault="00223DFB" w:rsidP="004B36C2">
      <w:pPr>
        <w:spacing w:line="360" w:lineRule="auto"/>
        <w:rPr>
          <w:rFonts w:asciiTheme="minorEastAsia" w:eastAsiaTheme="minorEastAsia" w:hAnsiTheme="minorEastAsia"/>
          <w:szCs w:val="21"/>
        </w:rPr>
      </w:pPr>
    </w:p>
    <w:p w:rsidR="00223DFB" w:rsidRPr="00F555A5" w:rsidRDefault="00223DFB" w:rsidP="00F555A5">
      <w:pPr>
        <w:pStyle w:val="20"/>
        <w:spacing w:before="29" w:after="0" w:line="288" w:lineRule="auto"/>
        <w:rPr>
          <w:rFonts w:ascii="Times New Roman" w:hAnsi="Times New Roman" w:cs="Times New Roman"/>
          <w:kern w:val="0"/>
          <w:szCs w:val="24"/>
        </w:rPr>
      </w:pPr>
      <w:bookmarkStart w:id="8" w:name="_Toc415251450"/>
      <w:r w:rsidRPr="00F555A5">
        <w:rPr>
          <w:rFonts w:ascii="Times New Roman" w:hAnsi="Times New Roman" w:cs="Times New Roman" w:hint="eastAsia"/>
          <w:kern w:val="0"/>
          <w:szCs w:val="24"/>
        </w:rPr>
        <w:t xml:space="preserve">2.5 </w:t>
      </w:r>
      <w:r w:rsidRPr="00F555A5">
        <w:rPr>
          <w:rFonts w:ascii="Times New Roman" w:hAnsi="Times New Roman" w:cs="Times New Roman" w:hint="eastAsia"/>
          <w:kern w:val="0"/>
          <w:szCs w:val="24"/>
        </w:rPr>
        <w:t>其他相关资料</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71300D" w:rsidRPr="00D0515B" w:rsidTr="0002542D">
        <w:tc>
          <w:tcPr>
            <w:tcW w:w="1951" w:type="dxa"/>
          </w:tcPr>
          <w:p w:rsidR="0071300D" w:rsidRPr="00F555A5" w:rsidRDefault="0071300D" w:rsidP="00F555A5">
            <w:pPr>
              <w:tabs>
                <w:tab w:val="left" w:pos="1740"/>
              </w:tabs>
              <w:spacing w:before="29" w:line="288" w:lineRule="auto"/>
              <w:jc w:val="center"/>
              <w:rPr>
                <w:sz w:val="24"/>
              </w:rPr>
            </w:pPr>
            <w:r w:rsidRPr="00F555A5">
              <w:rPr>
                <w:rFonts w:hint="eastAsia"/>
                <w:sz w:val="24"/>
              </w:rPr>
              <w:t>项目</w:t>
            </w:r>
          </w:p>
        </w:tc>
        <w:tc>
          <w:tcPr>
            <w:tcW w:w="3260" w:type="dxa"/>
          </w:tcPr>
          <w:p w:rsidR="0071300D" w:rsidRPr="00F555A5" w:rsidRDefault="0071300D" w:rsidP="00F555A5">
            <w:pPr>
              <w:tabs>
                <w:tab w:val="left" w:pos="1740"/>
              </w:tabs>
              <w:spacing w:before="29" w:line="288" w:lineRule="auto"/>
              <w:jc w:val="center"/>
              <w:rPr>
                <w:sz w:val="24"/>
              </w:rPr>
            </w:pPr>
            <w:r w:rsidRPr="00F555A5">
              <w:rPr>
                <w:rFonts w:hint="eastAsia"/>
                <w:sz w:val="24"/>
              </w:rPr>
              <w:t>名称</w:t>
            </w:r>
          </w:p>
        </w:tc>
        <w:tc>
          <w:tcPr>
            <w:tcW w:w="4075" w:type="dxa"/>
          </w:tcPr>
          <w:p w:rsidR="0071300D" w:rsidRPr="00F555A5" w:rsidRDefault="0071300D" w:rsidP="00F555A5">
            <w:pPr>
              <w:tabs>
                <w:tab w:val="left" w:pos="1740"/>
              </w:tabs>
              <w:spacing w:before="29" w:line="288" w:lineRule="auto"/>
              <w:jc w:val="center"/>
              <w:rPr>
                <w:sz w:val="24"/>
              </w:rPr>
            </w:pPr>
            <w:r w:rsidRPr="00F555A5">
              <w:rPr>
                <w:rFonts w:hint="eastAsia"/>
                <w:sz w:val="24"/>
              </w:rPr>
              <w:t>办公地址</w:t>
            </w:r>
          </w:p>
        </w:tc>
      </w:tr>
      <w:tr w:rsidR="0071300D" w:rsidRPr="00D0515B" w:rsidTr="00824DEC">
        <w:tc>
          <w:tcPr>
            <w:tcW w:w="1951" w:type="dxa"/>
            <w:vAlign w:val="center"/>
          </w:tcPr>
          <w:p w:rsidR="0071300D" w:rsidRPr="00F555A5" w:rsidRDefault="0071300D" w:rsidP="00F555A5">
            <w:pPr>
              <w:tabs>
                <w:tab w:val="left" w:pos="1740"/>
              </w:tabs>
              <w:spacing w:before="29" w:line="288" w:lineRule="auto"/>
              <w:rPr>
                <w:sz w:val="24"/>
              </w:rPr>
            </w:pPr>
            <w:r w:rsidRPr="00F555A5">
              <w:rPr>
                <w:rFonts w:hint="eastAsia"/>
                <w:sz w:val="24"/>
              </w:rPr>
              <w:t>会计师事务所</w:t>
            </w:r>
          </w:p>
        </w:tc>
        <w:tc>
          <w:tcPr>
            <w:tcW w:w="3260" w:type="dxa"/>
            <w:vAlign w:val="center"/>
          </w:tcPr>
          <w:p w:rsidR="0071300D" w:rsidRPr="00F555A5" w:rsidRDefault="0071300D" w:rsidP="00F555A5">
            <w:pPr>
              <w:tabs>
                <w:tab w:val="left" w:pos="1740"/>
              </w:tabs>
              <w:spacing w:before="29" w:line="288" w:lineRule="auto"/>
              <w:rPr>
                <w:sz w:val="24"/>
              </w:rPr>
            </w:pPr>
            <w:r w:rsidRPr="00F555A5">
              <w:rPr>
                <w:sz w:val="24"/>
              </w:rPr>
              <w:t>普华永道中天会计师事务所（特殊普通合伙）</w:t>
            </w:r>
          </w:p>
        </w:tc>
        <w:tc>
          <w:tcPr>
            <w:tcW w:w="4075" w:type="dxa"/>
            <w:vAlign w:val="center"/>
          </w:tcPr>
          <w:p w:rsidR="0071300D" w:rsidRPr="00F555A5" w:rsidRDefault="0071300D" w:rsidP="00F555A5">
            <w:pPr>
              <w:tabs>
                <w:tab w:val="left" w:pos="1740"/>
              </w:tabs>
              <w:spacing w:before="29" w:line="288" w:lineRule="auto"/>
              <w:rPr>
                <w:sz w:val="24"/>
              </w:rPr>
            </w:pPr>
            <w:r w:rsidRPr="00F555A5">
              <w:rPr>
                <w:sz w:val="24"/>
              </w:rPr>
              <w:t>上海市湖滨路</w:t>
            </w:r>
            <w:r w:rsidRPr="00F555A5">
              <w:rPr>
                <w:sz w:val="24"/>
              </w:rPr>
              <w:t>202</w:t>
            </w:r>
            <w:r w:rsidRPr="00F555A5">
              <w:rPr>
                <w:sz w:val="24"/>
              </w:rPr>
              <w:t>号普华永道中心</w:t>
            </w:r>
            <w:r w:rsidRPr="00F555A5">
              <w:rPr>
                <w:sz w:val="24"/>
              </w:rPr>
              <w:t>11</w:t>
            </w:r>
            <w:r w:rsidRPr="00F555A5">
              <w:rPr>
                <w:sz w:val="24"/>
              </w:rPr>
              <w:t>楼</w:t>
            </w:r>
          </w:p>
        </w:tc>
      </w:tr>
      <w:tr w:rsidR="0071300D" w:rsidRPr="00D0515B" w:rsidTr="00824DEC">
        <w:tc>
          <w:tcPr>
            <w:tcW w:w="1951" w:type="dxa"/>
            <w:vAlign w:val="center"/>
          </w:tcPr>
          <w:p w:rsidR="0071300D" w:rsidRPr="00F555A5" w:rsidRDefault="0071300D" w:rsidP="00F555A5">
            <w:pPr>
              <w:tabs>
                <w:tab w:val="left" w:pos="1740"/>
              </w:tabs>
              <w:spacing w:before="29" w:line="288" w:lineRule="auto"/>
              <w:rPr>
                <w:sz w:val="24"/>
              </w:rPr>
            </w:pPr>
            <w:r w:rsidRPr="00F555A5">
              <w:rPr>
                <w:rFonts w:hint="eastAsia"/>
                <w:sz w:val="24"/>
              </w:rPr>
              <w:t>注册登记机构</w:t>
            </w:r>
          </w:p>
        </w:tc>
        <w:tc>
          <w:tcPr>
            <w:tcW w:w="3260" w:type="dxa"/>
            <w:vAlign w:val="center"/>
          </w:tcPr>
          <w:p w:rsidR="0071300D" w:rsidRPr="00F555A5" w:rsidRDefault="0071300D" w:rsidP="00F555A5">
            <w:pPr>
              <w:tabs>
                <w:tab w:val="left" w:pos="1740"/>
              </w:tabs>
              <w:spacing w:before="29" w:line="288" w:lineRule="auto"/>
              <w:rPr>
                <w:sz w:val="24"/>
              </w:rPr>
            </w:pPr>
            <w:r w:rsidRPr="00F555A5">
              <w:rPr>
                <w:sz w:val="24"/>
              </w:rPr>
              <w:t>中国证券登记结算有限责任公司</w:t>
            </w:r>
          </w:p>
        </w:tc>
        <w:tc>
          <w:tcPr>
            <w:tcW w:w="4075" w:type="dxa"/>
            <w:vAlign w:val="center"/>
          </w:tcPr>
          <w:p w:rsidR="0071300D" w:rsidRPr="00F555A5" w:rsidRDefault="0071300D" w:rsidP="00F555A5">
            <w:pPr>
              <w:tabs>
                <w:tab w:val="left" w:pos="1740"/>
              </w:tabs>
              <w:spacing w:before="29" w:line="288" w:lineRule="auto"/>
              <w:rPr>
                <w:sz w:val="24"/>
              </w:rPr>
            </w:pPr>
            <w:r w:rsidRPr="00F555A5">
              <w:rPr>
                <w:sz w:val="24"/>
              </w:rPr>
              <w:t>北京市西城区太平桥大街</w:t>
            </w:r>
            <w:r w:rsidRPr="00F555A5">
              <w:rPr>
                <w:sz w:val="24"/>
              </w:rPr>
              <w:t>17</w:t>
            </w:r>
            <w:r w:rsidRPr="00F555A5">
              <w:rPr>
                <w:sz w:val="24"/>
              </w:rPr>
              <w:t>号</w:t>
            </w:r>
          </w:p>
        </w:tc>
      </w:tr>
    </w:tbl>
    <w:p w:rsidR="00206249" w:rsidRPr="00F555A5" w:rsidRDefault="00206249" w:rsidP="00F555A5">
      <w:pPr>
        <w:spacing w:before="29" w:line="288" w:lineRule="auto"/>
        <w:jc w:val="left"/>
        <w:rPr>
          <w:kern w:val="0"/>
          <w:sz w:val="24"/>
        </w:rPr>
      </w:pPr>
    </w:p>
    <w:p w:rsidR="00223DFB" w:rsidRDefault="00223DFB" w:rsidP="0064319C">
      <w:pPr>
        <w:pStyle w:val="1"/>
        <w:keepNext/>
        <w:keepLines/>
        <w:widowControl w:val="0"/>
        <w:spacing w:beforeLines="100" w:before="312" w:afterLines="100" w:after="312" w:line="288" w:lineRule="auto"/>
        <w:jc w:val="center"/>
        <w:rPr>
          <w:b/>
          <w:bCs/>
          <w:szCs w:val="24"/>
          <w:lang w:val="en-US"/>
        </w:rPr>
      </w:pPr>
      <w:bookmarkStart w:id="9" w:name="_Toc415251451"/>
      <w:r w:rsidRPr="00206249">
        <w:rPr>
          <w:rFonts w:hint="eastAsia"/>
          <w:b/>
          <w:bCs/>
          <w:szCs w:val="24"/>
          <w:lang w:val="en-US"/>
        </w:rPr>
        <w:t>§</w:t>
      </w:r>
      <w:r w:rsidRPr="00206249">
        <w:rPr>
          <w:rFonts w:hint="eastAsia"/>
          <w:b/>
          <w:bCs/>
          <w:szCs w:val="24"/>
          <w:lang w:val="en-US"/>
        </w:rPr>
        <w:t xml:space="preserve">3 </w:t>
      </w:r>
      <w:r w:rsidR="00D03D28" w:rsidRPr="00206249">
        <w:rPr>
          <w:rFonts w:hint="eastAsia"/>
          <w:b/>
          <w:bCs/>
          <w:szCs w:val="24"/>
          <w:lang w:val="en-US"/>
        </w:rPr>
        <w:t xml:space="preserve"> </w:t>
      </w:r>
      <w:r w:rsidRPr="00206249">
        <w:rPr>
          <w:rFonts w:hint="eastAsia"/>
          <w:b/>
          <w:bCs/>
          <w:szCs w:val="24"/>
          <w:lang w:val="en-US"/>
        </w:rPr>
        <w:t>主要财务指标、基金净值表现及利润分配情况</w:t>
      </w:r>
      <w:bookmarkEnd w:id="9"/>
    </w:p>
    <w:p w:rsidR="00FB3BC2" w:rsidRPr="00FB3BC2" w:rsidRDefault="00FB3BC2" w:rsidP="00FB3BC2"/>
    <w:p w:rsidR="00223DFB" w:rsidRPr="00686A49" w:rsidRDefault="00223DFB" w:rsidP="00686A49">
      <w:pPr>
        <w:pStyle w:val="20"/>
        <w:spacing w:before="29" w:after="0" w:line="288" w:lineRule="auto"/>
        <w:rPr>
          <w:rFonts w:ascii="Times New Roman" w:hAnsi="Times New Roman" w:cs="Times New Roman"/>
          <w:kern w:val="0"/>
          <w:szCs w:val="24"/>
        </w:rPr>
      </w:pPr>
      <w:bookmarkStart w:id="10" w:name="_Toc415251452"/>
      <w:r w:rsidRPr="00686A49">
        <w:rPr>
          <w:rFonts w:ascii="Times New Roman" w:hAnsi="Times New Roman" w:cs="Times New Roman" w:hint="eastAsia"/>
          <w:kern w:val="0"/>
          <w:szCs w:val="24"/>
        </w:rPr>
        <w:t xml:space="preserve">3.1 </w:t>
      </w:r>
      <w:r w:rsidRPr="00686A49">
        <w:rPr>
          <w:rFonts w:ascii="Times New Roman" w:hAnsi="Times New Roman" w:cs="Times New Roman" w:hint="eastAsia"/>
          <w:kern w:val="0"/>
          <w:szCs w:val="24"/>
        </w:rPr>
        <w:t>主要会计数据和财务指标</w:t>
      </w:r>
      <w:bookmarkEnd w:id="10"/>
    </w:p>
    <w:p w:rsidR="00223DFB" w:rsidRPr="00E15A05" w:rsidRDefault="00223DFB" w:rsidP="00E15A05">
      <w:pPr>
        <w:autoSpaceDE w:val="0"/>
        <w:autoSpaceDN w:val="0"/>
        <w:adjustRightInd w:val="0"/>
        <w:spacing w:before="29" w:line="288" w:lineRule="auto"/>
        <w:ind w:left="15"/>
        <w:jc w:val="right"/>
        <w:rPr>
          <w:sz w:val="24"/>
        </w:rPr>
      </w:pPr>
      <w:r w:rsidRPr="00E15A05">
        <w:rPr>
          <w:rFonts w:hint="eastAsia"/>
          <w:sz w:val="24"/>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80"/>
        <w:gridCol w:w="1826"/>
        <w:gridCol w:w="1826"/>
        <w:gridCol w:w="1826"/>
        <w:gridCol w:w="2028"/>
      </w:tblGrid>
      <w:tr w:rsidR="00CE6E57" w:rsidRPr="00D0515B" w:rsidTr="00CE6E57">
        <w:trPr>
          <w:trHeight w:val="487"/>
        </w:trPr>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D16011">
            <w:pPr>
              <w:spacing w:before="29" w:line="288" w:lineRule="auto"/>
              <w:ind w:leftChars="-51" w:left="-107" w:rightChars="-51" w:right="-107"/>
              <w:jc w:val="center"/>
              <w:rPr>
                <w:rFonts w:asciiTheme="minorEastAsia" w:eastAsiaTheme="minorEastAsia" w:hAnsiTheme="minorEastAsia"/>
                <w:b/>
                <w:szCs w:val="21"/>
              </w:rPr>
            </w:pPr>
            <w:r w:rsidRPr="00804D95">
              <w:rPr>
                <w:rFonts w:hint="eastAsia"/>
                <w:b/>
                <w:sz w:val="24"/>
              </w:rPr>
              <w:t>3.</w:t>
            </w:r>
            <w:r w:rsidRPr="00D16011">
              <w:rPr>
                <w:rFonts w:hint="eastAsia"/>
                <w:b/>
                <w:sz w:val="24"/>
              </w:rPr>
              <w:t>1.1</w:t>
            </w:r>
            <w:r w:rsidRPr="00D16011">
              <w:rPr>
                <w:rFonts w:hint="eastAsia"/>
                <w:b/>
                <w:sz w:val="24"/>
              </w:rPr>
              <w:t>期间数据和指标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335056" w:rsidRDefault="00223DFB" w:rsidP="00335056">
            <w:pPr>
              <w:spacing w:before="29" w:line="288" w:lineRule="auto"/>
              <w:jc w:val="center"/>
              <w:rPr>
                <w:b/>
                <w:sz w:val="24"/>
              </w:rPr>
            </w:pPr>
            <w:r w:rsidRPr="00335056">
              <w:rPr>
                <w:b/>
                <w:sz w:val="24"/>
              </w:rPr>
              <w:t>2014</w:t>
            </w:r>
            <w:r w:rsidRPr="00335056">
              <w:rPr>
                <w:b/>
                <w:sz w:val="24"/>
              </w:rPr>
              <w:t>年</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335056" w:rsidRDefault="00223DFB" w:rsidP="00335056">
            <w:pPr>
              <w:spacing w:before="29" w:line="288" w:lineRule="auto"/>
              <w:jc w:val="center"/>
              <w:rPr>
                <w:b/>
                <w:sz w:val="24"/>
              </w:rPr>
            </w:pPr>
            <w:r w:rsidRPr="00335056">
              <w:rPr>
                <w:rFonts w:hint="eastAsia"/>
                <w:b/>
                <w:sz w:val="24"/>
              </w:rPr>
              <w:t>2013</w:t>
            </w:r>
            <w:r w:rsidRPr="00335056">
              <w:rPr>
                <w:rFonts w:hint="eastAsia"/>
                <w:b/>
                <w:sz w:val="24"/>
              </w:rPr>
              <w:t>年</w:t>
            </w:r>
            <w:r w:rsidRPr="00335056">
              <w:rPr>
                <w:rFonts w:hint="eastAsia"/>
                <w:b/>
                <w:sz w:val="24"/>
              </w:rPr>
              <w:t>3</w:t>
            </w:r>
            <w:r w:rsidRPr="00335056">
              <w:rPr>
                <w:rFonts w:hint="eastAsia"/>
                <w:b/>
                <w:sz w:val="24"/>
              </w:rPr>
              <w:t>月</w:t>
            </w:r>
            <w:r w:rsidRPr="00335056">
              <w:rPr>
                <w:rFonts w:hint="eastAsia"/>
                <w:b/>
                <w:sz w:val="24"/>
              </w:rPr>
              <w:t>13</w:t>
            </w:r>
            <w:r w:rsidRPr="00335056">
              <w:rPr>
                <w:rFonts w:hint="eastAsia"/>
                <w:b/>
                <w:sz w:val="24"/>
              </w:rPr>
              <w:t>日（基金合同生效日）至</w:t>
            </w:r>
            <w:r w:rsidRPr="00335056">
              <w:rPr>
                <w:rFonts w:hint="eastAsia"/>
                <w:b/>
                <w:sz w:val="24"/>
              </w:rPr>
              <w:t>2013</w:t>
            </w:r>
            <w:r w:rsidRPr="00335056">
              <w:rPr>
                <w:rFonts w:hint="eastAsia"/>
                <w:b/>
                <w:sz w:val="24"/>
              </w:rPr>
              <w:t>年</w:t>
            </w:r>
            <w:r w:rsidRPr="00335056">
              <w:rPr>
                <w:rFonts w:hint="eastAsia"/>
                <w:b/>
                <w:sz w:val="24"/>
              </w:rPr>
              <w:t>12</w:t>
            </w:r>
            <w:r w:rsidRPr="00335056">
              <w:rPr>
                <w:rFonts w:hint="eastAsia"/>
                <w:b/>
                <w:sz w:val="24"/>
              </w:rPr>
              <w:t>月</w:t>
            </w:r>
            <w:r w:rsidRPr="00335056">
              <w:rPr>
                <w:rFonts w:hint="eastAsia"/>
                <w:b/>
                <w:sz w:val="24"/>
              </w:rPr>
              <w:t>31</w:t>
            </w:r>
            <w:r w:rsidRPr="00335056">
              <w:rPr>
                <w:rFonts w:hint="eastAsia"/>
                <w:b/>
                <w:sz w:val="24"/>
              </w:rPr>
              <w:t>日</w:t>
            </w:r>
          </w:p>
        </w:tc>
      </w:tr>
      <w:tr w:rsidR="00CE6E57" w:rsidRPr="00D0515B" w:rsidTr="00CE6E57">
        <w:trPr>
          <w:trHeight w:val="487"/>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335056" w:rsidRDefault="00223DFB" w:rsidP="00335056">
            <w:pPr>
              <w:spacing w:before="29" w:line="288" w:lineRule="auto"/>
              <w:rPr>
                <w:sz w:val="24"/>
              </w:rPr>
            </w:pPr>
            <w:r w:rsidRPr="00335056">
              <w:rPr>
                <w:rFonts w:hint="eastAsia"/>
                <w:sz w:val="24"/>
              </w:rPr>
              <w:t>交银理财</w:t>
            </w:r>
            <w:r w:rsidRPr="00335056">
              <w:rPr>
                <w:rFonts w:hint="eastAsia"/>
                <w:sz w:val="24"/>
              </w:rPr>
              <w:t>60</w:t>
            </w:r>
            <w:r w:rsidRPr="00335056">
              <w:rPr>
                <w:rFonts w:hint="eastAsia"/>
                <w:sz w:val="24"/>
              </w:rPr>
              <w:t>天债券</w:t>
            </w:r>
            <w:r w:rsidRPr="00335056">
              <w:rPr>
                <w:rFonts w:hint="eastAsia"/>
                <w:sz w:val="24"/>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335056" w:rsidRDefault="00223DFB" w:rsidP="00335056">
            <w:pPr>
              <w:spacing w:before="29" w:line="288" w:lineRule="auto"/>
              <w:rPr>
                <w:sz w:val="24"/>
              </w:rPr>
            </w:pPr>
            <w:r w:rsidRPr="00335056">
              <w:rPr>
                <w:rFonts w:hint="eastAsia"/>
                <w:sz w:val="24"/>
              </w:rPr>
              <w:t>交银理财</w:t>
            </w:r>
            <w:r w:rsidRPr="00335056">
              <w:rPr>
                <w:rFonts w:hint="eastAsia"/>
                <w:sz w:val="24"/>
              </w:rPr>
              <w:t>60</w:t>
            </w:r>
            <w:r w:rsidRPr="00335056">
              <w:rPr>
                <w:rFonts w:hint="eastAsia"/>
                <w:sz w:val="24"/>
              </w:rPr>
              <w:t>天债券</w:t>
            </w:r>
            <w:r w:rsidRPr="00335056">
              <w:rPr>
                <w:rFonts w:hint="eastAsia"/>
                <w:sz w:val="24"/>
              </w:rPr>
              <w:t>B</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335056" w:rsidRDefault="00223DFB" w:rsidP="00335056">
            <w:pPr>
              <w:spacing w:before="29" w:line="288" w:lineRule="auto"/>
              <w:rPr>
                <w:sz w:val="24"/>
              </w:rPr>
            </w:pPr>
            <w:r w:rsidRPr="00335056">
              <w:rPr>
                <w:rFonts w:hint="eastAsia"/>
                <w:sz w:val="24"/>
              </w:rPr>
              <w:t>交银理财</w:t>
            </w:r>
            <w:r w:rsidRPr="00335056">
              <w:rPr>
                <w:rFonts w:hint="eastAsia"/>
                <w:sz w:val="24"/>
              </w:rPr>
              <w:t>60</w:t>
            </w:r>
            <w:r w:rsidRPr="00335056">
              <w:rPr>
                <w:rFonts w:hint="eastAsia"/>
                <w:sz w:val="24"/>
              </w:rPr>
              <w:t>天债券</w:t>
            </w:r>
            <w:r w:rsidRPr="00335056">
              <w:rPr>
                <w:rFonts w:hint="eastAsia"/>
                <w:sz w:val="24"/>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335056" w:rsidRDefault="00223DFB" w:rsidP="00335056">
            <w:pPr>
              <w:spacing w:before="29" w:line="288" w:lineRule="auto"/>
              <w:rPr>
                <w:sz w:val="24"/>
              </w:rPr>
            </w:pPr>
            <w:r w:rsidRPr="00335056">
              <w:rPr>
                <w:rFonts w:hint="eastAsia"/>
                <w:sz w:val="24"/>
              </w:rPr>
              <w:t>交银理财</w:t>
            </w:r>
            <w:r w:rsidRPr="00335056">
              <w:rPr>
                <w:rFonts w:hint="eastAsia"/>
                <w:sz w:val="24"/>
              </w:rPr>
              <w:t>60</w:t>
            </w:r>
            <w:r w:rsidRPr="00335056">
              <w:rPr>
                <w:rFonts w:hint="eastAsia"/>
                <w:sz w:val="24"/>
              </w:rPr>
              <w:t>天债券</w:t>
            </w:r>
            <w:r w:rsidRPr="00335056">
              <w:rPr>
                <w:rFonts w:hint="eastAsia"/>
                <w:sz w:val="24"/>
              </w:rPr>
              <w:t>B</w:t>
            </w:r>
          </w:p>
        </w:tc>
      </w:tr>
      <w:tr w:rsidR="00CE6E57" w:rsidRPr="00D0515B" w:rsidTr="00CE6E57">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1271C4" w:rsidRDefault="00223DFB" w:rsidP="001271C4">
            <w:pPr>
              <w:spacing w:before="29" w:line="288" w:lineRule="auto"/>
              <w:rPr>
                <w:sz w:val="24"/>
              </w:rPr>
            </w:pPr>
            <w:r w:rsidRPr="001271C4">
              <w:rPr>
                <w:rFonts w:hint="eastAsia"/>
                <w:sz w:val="24"/>
              </w:rPr>
              <w:t>本期已实现收益</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335056" w:rsidRDefault="00223DFB" w:rsidP="00CF0BBC">
            <w:pPr>
              <w:spacing w:before="29" w:line="288" w:lineRule="auto"/>
              <w:jc w:val="right"/>
              <w:rPr>
                <w:sz w:val="24"/>
              </w:rPr>
            </w:pPr>
            <w:r w:rsidRPr="00335056">
              <w:rPr>
                <w:rFonts w:hint="eastAsia"/>
                <w:sz w:val="24"/>
              </w:rPr>
              <w:t>707,366.26</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335056" w:rsidRDefault="00223DFB" w:rsidP="00CF0BBC">
            <w:pPr>
              <w:spacing w:before="29" w:line="288" w:lineRule="auto"/>
              <w:jc w:val="right"/>
              <w:rPr>
                <w:sz w:val="24"/>
              </w:rPr>
            </w:pPr>
            <w:r w:rsidRPr="00335056">
              <w:rPr>
                <w:rFonts w:hint="eastAsia"/>
                <w:sz w:val="24"/>
              </w:rPr>
              <w:t>1,502,900.71</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335056" w:rsidRDefault="006538FD" w:rsidP="00CF0BBC">
            <w:pPr>
              <w:spacing w:before="29" w:line="288" w:lineRule="auto"/>
              <w:jc w:val="right"/>
              <w:rPr>
                <w:sz w:val="24"/>
              </w:rPr>
            </w:pPr>
            <w:r w:rsidRPr="00335056">
              <w:rPr>
                <w:rFonts w:hint="eastAsia"/>
                <w:sz w:val="24"/>
              </w:rPr>
              <w:t>6,212,617.72</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335056" w:rsidRDefault="006538FD" w:rsidP="00CF0BBC">
            <w:pPr>
              <w:spacing w:before="29" w:line="288" w:lineRule="auto"/>
              <w:jc w:val="right"/>
              <w:rPr>
                <w:sz w:val="24"/>
              </w:rPr>
            </w:pPr>
            <w:r w:rsidRPr="00335056">
              <w:rPr>
                <w:rFonts w:hint="eastAsia"/>
                <w:sz w:val="24"/>
              </w:rPr>
              <w:t>1,236,476.87</w:t>
            </w:r>
          </w:p>
        </w:tc>
      </w:tr>
      <w:tr w:rsidR="00CE6E57" w:rsidRPr="00D0515B" w:rsidTr="00CE6E57">
        <w:trPr>
          <w:trHeight w:val="754"/>
        </w:trPr>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1271C4" w:rsidRDefault="00223DFB" w:rsidP="001271C4">
            <w:pPr>
              <w:spacing w:before="29" w:line="288" w:lineRule="auto"/>
              <w:rPr>
                <w:sz w:val="24"/>
              </w:rPr>
            </w:pPr>
            <w:r w:rsidRPr="001271C4">
              <w:rPr>
                <w:rFonts w:hint="eastAsia"/>
                <w:sz w:val="24"/>
              </w:rPr>
              <w:t>本期利润</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335056" w:rsidRDefault="00223DFB" w:rsidP="00CF0BBC">
            <w:pPr>
              <w:spacing w:before="29" w:line="288" w:lineRule="auto"/>
              <w:jc w:val="right"/>
              <w:rPr>
                <w:sz w:val="24"/>
              </w:rPr>
            </w:pPr>
            <w:r w:rsidRPr="00335056">
              <w:rPr>
                <w:rFonts w:hint="eastAsia"/>
                <w:sz w:val="24"/>
              </w:rPr>
              <w:t>707,366.26</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335056" w:rsidRDefault="00223DFB" w:rsidP="00CF0BBC">
            <w:pPr>
              <w:spacing w:before="29" w:line="288" w:lineRule="auto"/>
              <w:jc w:val="right"/>
              <w:rPr>
                <w:sz w:val="24"/>
              </w:rPr>
            </w:pPr>
            <w:r w:rsidRPr="00335056">
              <w:rPr>
                <w:rFonts w:hint="eastAsia"/>
                <w:sz w:val="24"/>
              </w:rPr>
              <w:t>1,502,900.71</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335056" w:rsidRDefault="006538FD" w:rsidP="00CF0BBC">
            <w:pPr>
              <w:spacing w:before="29" w:line="288" w:lineRule="auto"/>
              <w:jc w:val="right"/>
              <w:rPr>
                <w:sz w:val="24"/>
              </w:rPr>
            </w:pPr>
            <w:r w:rsidRPr="00335056">
              <w:rPr>
                <w:rFonts w:hint="eastAsia"/>
                <w:sz w:val="24"/>
              </w:rPr>
              <w:t>6,212,617.72</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335056" w:rsidRDefault="006538FD" w:rsidP="00CF0BBC">
            <w:pPr>
              <w:spacing w:before="29" w:line="288" w:lineRule="auto"/>
              <w:jc w:val="right"/>
              <w:rPr>
                <w:sz w:val="24"/>
              </w:rPr>
            </w:pPr>
            <w:r w:rsidRPr="00335056">
              <w:rPr>
                <w:rFonts w:hint="eastAsia"/>
                <w:sz w:val="24"/>
              </w:rPr>
              <w:t>1,236,476.87</w:t>
            </w:r>
          </w:p>
        </w:tc>
      </w:tr>
      <w:tr w:rsidR="00CE6E57" w:rsidRPr="00D0515B" w:rsidTr="00CE6E57">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1271C4" w:rsidRDefault="00223DFB" w:rsidP="001271C4">
            <w:pPr>
              <w:spacing w:before="29" w:line="288" w:lineRule="auto"/>
              <w:rPr>
                <w:sz w:val="24"/>
              </w:rPr>
            </w:pPr>
            <w:r w:rsidRPr="001271C4">
              <w:rPr>
                <w:rFonts w:hint="eastAsia"/>
                <w:sz w:val="24"/>
              </w:rPr>
              <w:t>本期净值收益率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335056" w:rsidRDefault="00223DFB" w:rsidP="00CF0BBC">
            <w:pPr>
              <w:spacing w:before="29" w:line="288" w:lineRule="auto"/>
              <w:jc w:val="right"/>
              <w:rPr>
                <w:sz w:val="24"/>
              </w:rPr>
            </w:pPr>
            <w:r w:rsidRPr="00335056">
              <w:rPr>
                <w:rFonts w:hint="eastAsia"/>
                <w:sz w:val="24"/>
              </w:rPr>
              <w:t>3.92%</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335056" w:rsidRDefault="00223DFB" w:rsidP="00CF0BBC">
            <w:pPr>
              <w:spacing w:before="29" w:line="288" w:lineRule="auto"/>
              <w:jc w:val="right"/>
              <w:rPr>
                <w:sz w:val="24"/>
              </w:rPr>
            </w:pPr>
            <w:r w:rsidRPr="00335056">
              <w:rPr>
                <w:rFonts w:hint="eastAsia"/>
                <w:sz w:val="24"/>
              </w:rPr>
              <w:t>2.21%</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335056" w:rsidRDefault="006538FD" w:rsidP="00CF0BBC">
            <w:pPr>
              <w:spacing w:before="29" w:line="288" w:lineRule="auto"/>
              <w:jc w:val="right"/>
              <w:rPr>
                <w:sz w:val="24"/>
              </w:rPr>
            </w:pPr>
            <w:r w:rsidRPr="00335056">
              <w:rPr>
                <w:rFonts w:hint="eastAsia"/>
                <w:sz w:val="24"/>
              </w:rPr>
              <w:t>2.93%</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335056" w:rsidRDefault="006538FD" w:rsidP="00CF0BBC">
            <w:pPr>
              <w:spacing w:before="29" w:line="288" w:lineRule="auto"/>
              <w:jc w:val="right"/>
              <w:rPr>
                <w:sz w:val="24"/>
              </w:rPr>
            </w:pPr>
            <w:r w:rsidRPr="00335056">
              <w:rPr>
                <w:rFonts w:hint="eastAsia"/>
                <w:sz w:val="24"/>
              </w:rPr>
              <w:t>2.59%</w:t>
            </w:r>
          </w:p>
        </w:tc>
      </w:tr>
      <w:tr w:rsidR="00CE6E57" w:rsidRPr="00D0515B" w:rsidTr="00CE6E57">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8336E4" w:rsidRPr="00D0515B" w:rsidRDefault="008336E4" w:rsidP="00517197">
            <w:pPr>
              <w:spacing w:before="29" w:line="288" w:lineRule="auto"/>
              <w:ind w:leftChars="-51" w:left="-107" w:rightChars="-51" w:right="-107"/>
              <w:rPr>
                <w:rFonts w:asciiTheme="minorEastAsia" w:eastAsiaTheme="minorEastAsia" w:hAnsiTheme="minorEastAsia"/>
                <w:b/>
                <w:szCs w:val="21"/>
              </w:rPr>
            </w:pPr>
            <w:r w:rsidRPr="00517197">
              <w:rPr>
                <w:rFonts w:hint="eastAsia"/>
                <w:b/>
                <w:sz w:val="24"/>
              </w:rPr>
              <w:t>3.1.2</w:t>
            </w:r>
            <w:r w:rsidRPr="00517197">
              <w:rPr>
                <w:rFonts w:hint="eastAsia"/>
                <w:b/>
                <w:sz w:val="24"/>
              </w:rPr>
              <w:t>期末数据和指标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335056" w:rsidRDefault="008336E4" w:rsidP="00335056">
            <w:pPr>
              <w:spacing w:before="29" w:line="288" w:lineRule="auto"/>
              <w:jc w:val="center"/>
              <w:rPr>
                <w:b/>
                <w:sz w:val="24"/>
              </w:rPr>
            </w:pPr>
            <w:r w:rsidRPr="00335056">
              <w:rPr>
                <w:b/>
                <w:sz w:val="24"/>
              </w:rPr>
              <w:t>2014</w:t>
            </w:r>
            <w:r w:rsidR="004A7307" w:rsidRPr="00335056">
              <w:rPr>
                <w:rFonts w:hint="eastAsia"/>
                <w:b/>
                <w:sz w:val="24"/>
              </w:rPr>
              <w:t>年</w:t>
            </w:r>
            <w:r w:rsidRPr="00335056">
              <w:rPr>
                <w:rFonts w:hint="eastAsia"/>
                <w:b/>
                <w:sz w:val="24"/>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335056" w:rsidRDefault="008336E4" w:rsidP="00335056">
            <w:pPr>
              <w:spacing w:before="29" w:line="288" w:lineRule="auto"/>
              <w:jc w:val="center"/>
              <w:rPr>
                <w:b/>
                <w:sz w:val="24"/>
              </w:rPr>
            </w:pPr>
            <w:r w:rsidRPr="00335056">
              <w:rPr>
                <w:b/>
                <w:sz w:val="24"/>
              </w:rPr>
              <w:t>2013</w:t>
            </w:r>
            <w:r w:rsidR="004A7307" w:rsidRPr="00335056">
              <w:rPr>
                <w:rFonts w:hint="eastAsia"/>
                <w:b/>
                <w:sz w:val="24"/>
              </w:rPr>
              <w:t>年</w:t>
            </w:r>
            <w:r w:rsidRPr="00335056">
              <w:rPr>
                <w:rFonts w:hint="eastAsia"/>
                <w:b/>
                <w:sz w:val="24"/>
              </w:rPr>
              <w:t>末</w:t>
            </w:r>
          </w:p>
        </w:tc>
      </w:tr>
      <w:tr w:rsidR="00CE6E57" w:rsidRPr="00D0515B" w:rsidTr="00CE6E57">
        <w:trPr>
          <w:trHeight w:val="373"/>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335056" w:rsidRDefault="00223DFB" w:rsidP="00335056">
            <w:pPr>
              <w:spacing w:before="29" w:line="288" w:lineRule="auto"/>
              <w:rPr>
                <w:sz w:val="24"/>
              </w:rPr>
            </w:pPr>
            <w:r w:rsidRPr="00335056">
              <w:rPr>
                <w:rFonts w:hint="eastAsia"/>
                <w:sz w:val="24"/>
              </w:rPr>
              <w:t>交银理财</w:t>
            </w:r>
            <w:r w:rsidRPr="00335056">
              <w:rPr>
                <w:rFonts w:hint="eastAsia"/>
                <w:sz w:val="24"/>
              </w:rPr>
              <w:t>60</w:t>
            </w:r>
            <w:r w:rsidRPr="00335056">
              <w:rPr>
                <w:rFonts w:hint="eastAsia"/>
                <w:sz w:val="24"/>
              </w:rPr>
              <w:t>天债券</w:t>
            </w:r>
            <w:r w:rsidRPr="00335056">
              <w:rPr>
                <w:rFonts w:hint="eastAsia"/>
                <w:sz w:val="24"/>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335056" w:rsidRDefault="00223DFB" w:rsidP="00335056">
            <w:pPr>
              <w:spacing w:before="29" w:line="288" w:lineRule="auto"/>
              <w:rPr>
                <w:sz w:val="24"/>
              </w:rPr>
            </w:pPr>
            <w:r w:rsidRPr="00335056">
              <w:rPr>
                <w:rFonts w:hint="eastAsia"/>
                <w:sz w:val="24"/>
              </w:rPr>
              <w:t>交银理财</w:t>
            </w:r>
            <w:r w:rsidRPr="00335056">
              <w:rPr>
                <w:rFonts w:hint="eastAsia"/>
                <w:sz w:val="24"/>
              </w:rPr>
              <w:t>60</w:t>
            </w:r>
            <w:r w:rsidRPr="00335056">
              <w:rPr>
                <w:rFonts w:hint="eastAsia"/>
                <w:sz w:val="24"/>
              </w:rPr>
              <w:t>天债券</w:t>
            </w:r>
            <w:r w:rsidRPr="00335056">
              <w:rPr>
                <w:rFonts w:hint="eastAsia"/>
                <w:sz w:val="24"/>
              </w:rPr>
              <w:t>B</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335056" w:rsidRDefault="006538FD" w:rsidP="00335056">
            <w:pPr>
              <w:spacing w:before="29" w:line="288" w:lineRule="auto"/>
              <w:rPr>
                <w:sz w:val="24"/>
              </w:rPr>
            </w:pPr>
            <w:r w:rsidRPr="00335056">
              <w:rPr>
                <w:rFonts w:hint="eastAsia"/>
                <w:sz w:val="24"/>
              </w:rPr>
              <w:t>交银理财</w:t>
            </w:r>
            <w:r w:rsidRPr="00335056">
              <w:rPr>
                <w:rFonts w:hint="eastAsia"/>
                <w:sz w:val="24"/>
              </w:rPr>
              <w:t>60</w:t>
            </w:r>
            <w:r w:rsidRPr="00335056">
              <w:rPr>
                <w:rFonts w:hint="eastAsia"/>
                <w:sz w:val="24"/>
              </w:rPr>
              <w:t>天债券</w:t>
            </w:r>
            <w:r w:rsidRPr="00335056">
              <w:rPr>
                <w:rFonts w:hint="eastAsia"/>
                <w:sz w:val="24"/>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335056" w:rsidRDefault="006538FD" w:rsidP="00335056">
            <w:pPr>
              <w:spacing w:before="29" w:line="288" w:lineRule="auto"/>
              <w:rPr>
                <w:sz w:val="24"/>
              </w:rPr>
            </w:pPr>
            <w:r w:rsidRPr="00335056">
              <w:rPr>
                <w:rFonts w:hint="eastAsia"/>
                <w:sz w:val="24"/>
              </w:rPr>
              <w:t>交银理财</w:t>
            </w:r>
            <w:r w:rsidRPr="00335056">
              <w:rPr>
                <w:rFonts w:hint="eastAsia"/>
                <w:sz w:val="24"/>
              </w:rPr>
              <w:t>60</w:t>
            </w:r>
            <w:r w:rsidRPr="00335056">
              <w:rPr>
                <w:rFonts w:hint="eastAsia"/>
                <w:sz w:val="24"/>
              </w:rPr>
              <w:t>天债券</w:t>
            </w:r>
            <w:r w:rsidRPr="00335056">
              <w:rPr>
                <w:rFonts w:hint="eastAsia"/>
                <w:sz w:val="24"/>
              </w:rPr>
              <w:t>B</w:t>
            </w:r>
          </w:p>
        </w:tc>
      </w:tr>
      <w:tr w:rsidR="00CE6E57" w:rsidRPr="00D0515B" w:rsidTr="00CE6E57">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825793" w:rsidRDefault="00223DFB" w:rsidP="00825793">
            <w:pPr>
              <w:spacing w:before="29" w:line="288" w:lineRule="auto"/>
              <w:rPr>
                <w:sz w:val="24"/>
              </w:rPr>
            </w:pPr>
            <w:r w:rsidRPr="00825793">
              <w:rPr>
                <w:rFonts w:hint="eastAsia"/>
                <w:sz w:val="24"/>
              </w:rPr>
              <w:t>期末基金资产净值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335056" w:rsidRDefault="00223DFB" w:rsidP="00CF0BBC">
            <w:pPr>
              <w:spacing w:before="29" w:line="288" w:lineRule="auto"/>
              <w:jc w:val="right"/>
              <w:rPr>
                <w:sz w:val="24"/>
              </w:rPr>
            </w:pPr>
            <w:r w:rsidRPr="00335056">
              <w:rPr>
                <w:rFonts w:hint="eastAsia"/>
                <w:sz w:val="24"/>
              </w:rPr>
              <w:t>14,928,628.72</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335056" w:rsidRDefault="00223DFB" w:rsidP="00CF0BBC">
            <w:pPr>
              <w:spacing w:before="29" w:line="288" w:lineRule="auto"/>
              <w:jc w:val="right"/>
              <w:rPr>
                <w:sz w:val="24"/>
              </w:rPr>
            </w:pPr>
            <w:r w:rsidRPr="00335056">
              <w:rPr>
                <w:rFonts w:hint="eastAsia"/>
                <w:sz w:val="24"/>
              </w:rPr>
              <w:t>221,373,273.42</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335056" w:rsidRDefault="006538FD" w:rsidP="00CF0BBC">
            <w:pPr>
              <w:spacing w:before="29" w:line="288" w:lineRule="auto"/>
              <w:jc w:val="right"/>
              <w:rPr>
                <w:sz w:val="24"/>
              </w:rPr>
            </w:pPr>
            <w:r w:rsidRPr="00335056">
              <w:rPr>
                <w:rFonts w:hint="eastAsia"/>
                <w:sz w:val="24"/>
              </w:rPr>
              <w:t>37,692,092.20</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335056" w:rsidRDefault="006538FD" w:rsidP="00CF0BBC">
            <w:pPr>
              <w:spacing w:before="29" w:line="288" w:lineRule="auto"/>
              <w:jc w:val="right"/>
              <w:rPr>
                <w:sz w:val="24"/>
              </w:rPr>
            </w:pPr>
            <w:r w:rsidRPr="00335056">
              <w:rPr>
                <w:rFonts w:hint="eastAsia"/>
                <w:sz w:val="24"/>
              </w:rPr>
              <w:t>50,000,000.00</w:t>
            </w:r>
          </w:p>
        </w:tc>
      </w:tr>
      <w:tr w:rsidR="00CE6E57" w:rsidRPr="00D0515B" w:rsidTr="00CE6E57">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825793" w:rsidRDefault="00223DFB" w:rsidP="00825793">
            <w:pPr>
              <w:spacing w:before="29" w:line="288" w:lineRule="auto"/>
              <w:rPr>
                <w:sz w:val="24"/>
              </w:rPr>
            </w:pPr>
            <w:r w:rsidRPr="00825793">
              <w:rPr>
                <w:rFonts w:hint="eastAsia"/>
                <w:sz w:val="24"/>
              </w:rPr>
              <w:t>期末基金份额净值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335056" w:rsidRDefault="00223DFB" w:rsidP="00CF0BBC">
            <w:pPr>
              <w:spacing w:before="29" w:line="288" w:lineRule="auto"/>
              <w:jc w:val="right"/>
              <w:rPr>
                <w:sz w:val="24"/>
              </w:rPr>
            </w:pPr>
            <w:r w:rsidRPr="00335056">
              <w:rPr>
                <w:rFonts w:hint="eastAsia"/>
                <w:sz w:val="24"/>
              </w:rPr>
              <w:t>1.0000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335056" w:rsidRDefault="00223DFB" w:rsidP="00CF0BBC">
            <w:pPr>
              <w:spacing w:before="29" w:line="288" w:lineRule="auto"/>
              <w:jc w:val="right"/>
              <w:rPr>
                <w:sz w:val="24"/>
              </w:rPr>
            </w:pPr>
            <w:r w:rsidRPr="00335056">
              <w:rPr>
                <w:rFonts w:hint="eastAsia"/>
                <w:sz w:val="24"/>
              </w:rPr>
              <w:t>1.0000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335056" w:rsidRDefault="006538FD" w:rsidP="00CF0BBC">
            <w:pPr>
              <w:spacing w:before="29" w:line="288" w:lineRule="auto"/>
              <w:jc w:val="right"/>
              <w:rPr>
                <w:sz w:val="24"/>
              </w:rPr>
            </w:pPr>
            <w:r w:rsidRPr="00335056">
              <w:rPr>
                <w:rFonts w:hint="eastAsia"/>
                <w:sz w:val="24"/>
              </w:rPr>
              <w:t>1.0000</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335056" w:rsidRDefault="006538FD" w:rsidP="00CF0BBC">
            <w:pPr>
              <w:spacing w:before="29" w:line="288" w:lineRule="auto"/>
              <w:jc w:val="right"/>
              <w:rPr>
                <w:sz w:val="24"/>
              </w:rPr>
            </w:pPr>
            <w:r w:rsidRPr="00335056">
              <w:rPr>
                <w:rFonts w:hint="eastAsia"/>
                <w:sz w:val="24"/>
              </w:rPr>
              <w:t>1.0000</w:t>
            </w:r>
          </w:p>
        </w:tc>
      </w:tr>
      <w:tr w:rsidR="00CE6E57" w:rsidRPr="00D0515B" w:rsidTr="00CE6E57">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8336E4" w:rsidRPr="00D0515B" w:rsidRDefault="008336E4" w:rsidP="004B36C2">
            <w:pPr>
              <w:spacing w:line="360" w:lineRule="auto"/>
              <w:ind w:leftChars="-51" w:left="-107" w:rightChars="-51" w:right="-107"/>
              <w:rPr>
                <w:rFonts w:asciiTheme="minorEastAsia" w:eastAsiaTheme="minorEastAsia" w:hAnsiTheme="minorEastAsia"/>
                <w:b/>
                <w:szCs w:val="21"/>
              </w:rPr>
            </w:pPr>
            <w:r w:rsidRPr="00825793">
              <w:rPr>
                <w:rFonts w:hint="eastAsia"/>
                <w:b/>
                <w:sz w:val="24"/>
              </w:rPr>
              <w:t>3.1.3</w:t>
            </w:r>
            <w:r w:rsidRPr="00825793">
              <w:rPr>
                <w:rFonts w:hint="eastAsia"/>
                <w:b/>
                <w:sz w:val="24"/>
              </w:rPr>
              <w:t>累计期末指标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335056" w:rsidRDefault="008336E4" w:rsidP="00335056">
            <w:pPr>
              <w:spacing w:before="29" w:line="288" w:lineRule="auto"/>
              <w:jc w:val="center"/>
              <w:rPr>
                <w:b/>
                <w:sz w:val="24"/>
              </w:rPr>
            </w:pPr>
            <w:r w:rsidRPr="00335056">
              <w:rPr>
                <w:b/>
                <w:sz w:val="24"/>
              </w:rPr>
              <w:t>2014</w:t>
            </w:r>
            <w:r w:rsidR="004A7307" w:rsidRPr="00335056">
              <w:rPr>
                <w:rFonts w:hint="eastAsia"/>
                <w:b/>
                <w:sz w:val="24"/>
              </w:rPr>
              <w:t>年</w:t>
            </w:r>
            <w:r w:rsidRPr="00335056">
              <w:rPr>
                <w:rFonts w:hint="eastAsia"/>
                <w:b/>
                <w:sz w:val="24"/>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335056" w:rsidRDefault="0019415A" w:rsidP="004B36C2">
            <w:pPr>
              <w:spacing w:line="360" w:lineRule="auto"/>
              <w:jc w:val="center"/>
              <w:rPr>
                <w:b/>
                <w:sz w:val="24"/>
              </w:rPr>
            </w:pPr>
            <w:r w:rsidRPr="00335056">
              <w:rPr>
                <w:b/>
                <w:sz w:val="24"/>
              </w:rPr>
              <w:t>2013</w:t>
            </w:r>
            <w:r w:rsidRPr="00335056">
              <w:rPr>
                <w:rFonts w:hint="eastAsia"/>
                <w:b/>
                <w:sz w:val="24"/>
              </w:rPr>
              <w:t>年末</w:t>
            </w:r>
          </w:p>
        </w:tc>
      </w:tr>
      <w:tr w:rsidR="00CE6E57" w:rsidRPr="00D0515B" w:rsidTr="00CE6E57">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CE020F" w:rsidRDefault="00223DFB" w:rsidP="00CE020F">
            <w:pPr>
              <w:spacing w:before="29" w:line="288" w:lineRule="auto"/>
              <w:rPr>
                <w:sz w:val="24"/>
              </w:rPr>
            </w:pPr>
            <w:r w:rsidRPr="00CE020F">
              <w:rPr>
                <w:rFonts w:hint="eastAsia"/>
                <w:sz w:val="24"/>
              </w:rPr>
              <w:t>交银理财</w:t>
            </w:r>
            <w:r w:rsidRPr="00CE020F">
              <w:rPr>
                <w:rFonts w:hint="eastAsia"/>
                <w:sz w:val="24"/>
              </w:rPr>
              <w:t>60</w:t>
            </w:r>
            <w:r w:rsidRPr="00CE020F">
              <w:rPr>
                <w:rFonts w:hint="eastAsia"/>
                <w:sz w:val="24"/>
              </w:rPr>
              <w:t>天债券</w:t>
            </w:r>
            <w:r w:rsidRPr="00CE020F">
              <w:rPr>
                <w:rFonts w:hint="eastAsia"/>
                <w:sz w:val="24"/>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CE020F" w:rsidRDefault="00223DFB" w:rsidP="00CE020F">
            <w:pPr>
              <w:spacing w:before="29" w:line="288" w:lineRule="auto"/>
              <w:rPr>
                <w:sz w:val="24"/>
              </w:rPr>
            </w:pPr>
            <w:r w:rsidRPr="00CE020F">
              <w:rPr>
                <w:rFonts w:hint="eastAsia"/>
                <w:sz w:val="24"/>
              </w:rPr>
              <w:t>交银理财</w:t>
            </w:r>
            <w:r w:rsidRPr="00CE020F">
              <w:rPr>
                <w:rFonts w:hint="eastAsia"/>
                <w:sz w:val="24"/>
              </w:rPr>
              <w:t>60</w:t>
            </w:r>
            <w:r w:rsidRPr="00CE020F">
              <w:rPr>
                <w:rFonts w:hint="eastAsia"/>
                <w:sz w:val="24"/>
              </w:rPr>
              <w:t>天债券</w:t>
            </w:r>
            <w:r w:rsidRPr="00CE020F">
              <w:rPr>
                <w:rFonts w:hint="eastAsia"/>
                <w:sz w:val="24"/>
              </w:rPr>
              <w:t>B</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CE020F" w:rsidRDefault="006538FD" w:rsidP="00CE020F">
            <w:pPr>
              <w:spacing w:before="29" w:line="288" w:lineRule="auto"/>
              <w:rPr>
                <w:sz w:val="24"/>
              </w:rPr>
            </w:pPr>
            <w:r w:rsidRPr="00CE020F">
              <w:rPr>
                <w:rFonts w:hint="eastAsia"/>
                <w:sz w:val="24"/>
              </w:rPr>
              <w:t>交银理财</w:t>
            </w:r>
            <w:r w:rsidRPr="00CE020F">
              <w:rPr>
                <w:rFonts w:hint="eastAsia"/>
                <w:sz w:val="24"/>
              </w:rPr>
              <w:t>60</w:t>
            </w:r>
            <w:r w:rsidRPr="00CE020F">
              <w:rPr>
                <w:rFonts w:hint="eastAsia"/>
                <w:sz w:val="24"/>
              </w:rPr>
              <w:t>天债券</w:t>
            </w:r>
            <w:r w:rsidRPr="00CE020F">
              <w:rPr>
                <w:rFonts w:hint="eastAsia"/>
                <w:sz w:val="24"/>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CE020F" w:rsidRDefault="006538FD" w:rsidP="00CE020F">
            <w:pPr>
              <w:spacing w:before="29" w:line="288" w:lineRule="auto"/>
              <w:rPr>
                <w:sz w:val="24"/>
              </w:rPr>
            </w:pPr>
            <w:r w:rsidRPr="00CE020F">
              <w:rPr>
                <w:rFonts w:hint="eastAsia"/>
                <w:sz w:val="24"/>
              </w:rPr>
              <w:t>交银理财</w:t>
            </w:r>
            <w:r w:rsidRPr="00CE020F">
              <w:rPr>
                <w:rFonts w:hint="eastAsia"/>
                <w:sz w:val="24"/>
              </w:rPr>
              <w:t>60</w:t>
            </w:r>
            <w:r w:rsidRPr="00CE020F">
              <w:rPr>
                <w:rFonts w:hint="eastAsia"/>
                <w:sz w:val="24"/>
              </w:rPr>
              <w:t>天债券</w:t>
            </w:r>
            <w:r w:rsidRPr="00CE020F">
              <w:rPr>
                <w:rFonts w:hint="eastAsia"/>
                <w:sz w:val="24"/>
              </w:rPr>
              <w:t>B</w:t>
            </w:r>
          </w:p>
        </w:tc>
      </w:tr>
      <w:tr w:rsidR="00CE6E57" w:rsidRPr="00D0515B" w:rsidTr="00CE6E57">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050F5F">
            <w:pPr>
              <w:spacing w:before="29" w:line="288" w:lineRule="auto"/>
              <w:rPr>
                <w:rFonts w:asciiTheme="minorEastAsia" w:eastAsiaTheme="minorEastAsia" w:hAnsiTheme="minorEastAsia"/>
                <w:szCs w:val="21"/>
              </w:rPr>
            </w:pPr>
            <w:r w:rsidRPr="00050F5F">
              <w:rPr>
                <w:rFonts w:hint="eastAsia"/>
                <w:sz w:val="24"/>
              </w:rPr>
              <w:t>累计净值收益率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CE020F" w:rsidRDefault="00223DFB" w:rsidP="00E469D8">
            <w:pPr>
              <w:spacing w:before="29" w:line="288" w:lineRule="auto"/>
              <w:jc w:val="right"/>
              <w:rPr>
                <w:sz w:val="24"/>
              </w:rPr>
            </w:pPr>
            <w:r w:rsidRPr="00CE020F">
              <w:rPr>
                <w:rFonts w:hint="eastAsia"/>
                <w:sz w:val="24"/>
              </w:rPr>
              <w:t>6.97%</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CE020F" w:rsidRDefault="00223DFB" w:rsidP="00E469D8">
            <w:pPr>
              <w:spacing w:before="29" w:line="288" w:lineRule="auto"/>
              <w:jc w:val="right"/>
              <w:rPr>
                <w:sz w:val="24"/>
              </w:rPr>
            </w:pPr>
            <w:r w:rsidRPr="00CE020F">
              <w:rPr>
                <w:rFonts w:hint="eastAsia"/>
                <w:sz w:val="24"/>
              </w:rPr>
              <w:t>4.85%</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CE020F" w:rsidRDefault="006538FD" w:rsidP="00E469D8">
            <w:pPr>
              <w:spacing w:before="29" w:line="288" w:lineRule="auto"/>
              <w:jc w:val="right"/>
              <w:rPr>
                <w:sz w:val="24"/>
              </w:rPr>
            </w:pPr>
            <w:r w:rsidRPr="00CE020F">
              <w:rPr>
                <w:rFonts w:hint="eastAsia"/>
                <w:sz w:val="24"/>
              </w:rPr>
              <w:t>2.93%</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CE020F" w:rsidRDefault="006538FD" w:rsidP="00E469D8">
            <w:pPr>
              <w:spacing w:before="29" w:line="288" w:lineRule="auto"/>
              <w:jc w:val="right"/>
              <w:rPr>
                <w:sz w:val="24"/>
              </w:rPr>
            </w:pPr>
            <w:r w:rsidRPr="00CE020F">
              <w:rPr>
                <w:rFonts w:hint="eastAsia"/>
                <w:sz w:val="24"/>
              </w:rPr>
              <w:t>2.59%</w:t>
            </w:r>
          </w:p>
        </w:tc>
      </w:tr>
    </w:tbl>
    <w:p w:rsidR="005B4EBB" w:rsidRDefault="00CE6E57">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、本基金申购赎回费为零。</w:t>
      </w:r>
    </w:p>
    <w:p w:rsidR="005B4EBB" w:rsidRDefault="00CE6E57">
      <w:pPr>
        <w:tabs>
          <w:tab w:val="left" w:pos="426"/>
        </w:tabs>
        <w:spacing w:before="29" w:line="288" w:lineRule="auto"/>
        <w:jc w:val="left"/>
        <w:rPr>
          <w:kern w:val="0"/>
          <w:sz w:val="24"/>
        </w:rPr>
      </w:pPr>
      <w:r>
        <w:rPr>
          <w:rFonts w:hint="eastAsia"/>
          <w:kern w:val="0"/>
          <w:sz w:val="24"/>
        </w:rPr>
        <w:t xml:space="preserve">    2</w:t>
      </w:r>
      <w:r>
        <w:rPr>
          <w:rFonts w:hint="eastAsia"/>
          <w:kern w:val="0"/>
          <w:sz w:val="24"/>
        </w:rPr>
        <w:t>、本基金收益分配</w:t>
      </w:r>
      <w:proofErr w:type="gramStart"/>
      <w:r>
        <w:rPr>
          <w:rFonts w:hint="eastAsia"/>
          <w:kern w:val="0"/>
          <w:sz w:val="24"/>
        </w:rPr>
        <w:t>按运作</w:t>
      </w:r>
      <w:proofErr w:type="gramEnd"/>
      <w:r>
        <w:rPr>
          <w:rFonts w:hint="eastAsia"/>
          <w:kern w:val="0"/>
          <w:sz w:val="24"/>
        </w:rPr>
        <w:t>期结转份额。</w:t>
      </w:r>
    </w:p>
    <w:p w:rsidR="005B4EBB" w:rsidRDefault="00CE6E57">
      <w:pPr>
        <w:tabs>
          <w:tab w:val="left" w:pos="426"/>
        </w:tabs>
        <w:spacing w:before="29" w:line="288" w:lineRule="auto"/>
        <w:jc w:val="left"/>
        <w:rPr>
          <w:kern w:val="0"/>
          <w:sz w:val="24"/>
        </w:rPr>
      </w:pPr>
      <w:r>
        <w:rPr>
          <w:rFonts w:hint="eastAsia"/>
          <w:kern w:val="0"/>
          <w:sz w:val="24"/>
        </w:rPr>
        <w:t xml:space="preserve">    3</w:t>
      </w:r>
      <w:r>
        <w:rPr>
          <w:rFonts w:hint="eastAsia"/>
          <w:kern w:val="0"/>
          <w:sz w:val="24"/>
        </w:rPr>
        <w:t>、自合同生效日起，本基金实行销售服务费分类收费方式，分设两类基金份额：</w:t>
      </w:r>
      <w:r>
        <w:rPr>
          <w:rFonts w:hint="eastAsia"/>
          <w:kern w:val="0"/>
          <w:sz w:val="24"/>
        </w:rPr>
        <w:t>A</w:t>
      </w:r>
      <w:r>
        <w:rPr>
          <w:rFonts w:hint="eastAsia"/>
          <w:kern w:val="0"/>
          <w:sz w:val="24"/>
        </w:rPr>
        <w:t>类基金份额和</w:t>
      </w:r>
      <w:r>
        <w:rPr>
          <w:rFonts w:hint="eastAsia"/>
          <w:kern w:val="0"/>
          <w:sz w:val="24"/>
        </w:rPr>
        <w:t>B</w:t>
      </w:r>
      <w:r>
        <w:rPr>
          <w:rFonts w:hint="eastAsia"/>
          <w:kern w:val="0"/>
          <w:sz w:val="24"/>
        </w:rPr>
        <w:t>类基金份额。</w:t>
      </w:r>
      <w:r>
        <w:rPr>
          <w:rFonts w:hint="eastAsia"/>
          <w:kern w:val="0"/>
          <w:sz w:val="24"/>
        </w:rPr>
        <w:t>A</w:t>
      </w:r>
      <w:r>
        <w:rPr>
          <w:rFonts w:hint="eastAsia"/>
          <w:kern w:val="0"/>
          <w:sz w:val="24"/>
        </w:rPr>
        <w:t>类基金份额与</w:t>
      </w:r>
      <w:r>
        <w:rPr>
          <w:rFonts w:hint="eastAsia"/>
          <w:kern w:val="0"/>
          <w:sz w:val="24"/>
        </w:rPr>
        <w:t>B</w:t>
      </w:r>
      <w:r>
        <w:rPr>
          <w:rFonts w:hint="eastAsia"/>
          <w:kern w:val="0"/>
          <w:sz w:val="24"/>
        </w:rPr>
        <w:t>类基金份额的管理费、托管费相同，</w:t>
      </w:r>
      <w:r>
        <w:rPr>
          <w:rFonts w:hint="eastAsia"/>
          <w:kern w:val="0"/>
          <w:sz w:val="24"/>
        </w:rPr>
        <w:t>A</w:t>
      </w:r>
      <w:r>
        <w:rPr>
          <w:rFonts w:hint="eastAsia"/>
          <w:kern w:val="0"/>
          <w:sz w:val="24"/>
        </w:rPr>
        <w:t>类基金份额按照</w:t>
      </w:r>
      <w:r>
        <w:rPr>
          <w:rFonts w:hint="eastAsia"/>
          <w:kern w:val="0"/>
          <w:sz w:val="24"/>
        </w:rPr>
        <w:t>0.30%</w:t>
      </w:r>
      <w:r>
        <w:rPr>
          <w:rFonts w:hint="eastAsia"/>
          <w:kern w:val="0"/>
          <w:sz w:val="24"/>
        </w:rPr>
        <w:t>的年费率计提销售服务费，</w:t>
      </w:r>
      <w:r>
        <w:rPr>
          <w:rFonts w:hint="eastAsia"/>
          <w:kern w:val="0"/>
          <w:sz w:val="24"/>
        </w:rPr>
        <w:t>B</w:t>
      </w:r>
      <w:r>
        <w:rPr>
          <w:rFonts w:hint="eastAsia"/>
          <w:kern w:val="0"/>
          <w:sz w:val="24"/>
        </w:rPr>
        <w:t>类基金份额按照</w:t>
      </w:r>
      <w:r>
        <w:rPr>
          <w:rFonts w:hint="eastAsia"/>
          <w:kern w:val="0"/>
          <w:sz w:val="24"/>
        </w:rPr>
        <w:t>0.01%</w:t>
      </w:r>
      <w:r>
        <w:rPr>
          <w:rFonts w:hint="eastAsia"/>
          <w:kern w:val="0"/>
          <w:sz w:val="24"/>
        </w:rPr>
        <w:t>的年费率计提销售服务费。</w:t>
      </w:r>
    </w:p>
    <w:p w:rsidR="00FF3081" w:rsidRPr="00A25EDA" w:rsidRDefault="00FF3081" w:rsidP="00A25EDA">
      <w:pPr>
        <w:tabs>
          <w:tab w:val="left" w:pos="426"/>
        </w:tabs>
        <w:spacing w:before="29" w:line="288" w:lineRule="auto"/>
        <w:jc w:val="left"/>
        <w:rPr>
          <w:kern w:val="0"/>
          <w:sz w:val="24"/>
        </w:rPr>
      </w:pPr>
      <w:r w:rsidRPr="00A25EDA">
        <w:rPr>
          <w:rFonts w:hint="eastAsia"/>
          <w:kern w:val="0"/>
          <w:sz w:val="24"/>
        </w:rPr>
        <w:t xml:space="preserve">    4</w:t>
      </w:r>
      <w:r w:rsidRPr="00A25EDA">
        <w:rPr>
          <w:rFonts w:hint="eastAsia"/>
          <w:kern w:val="0"/>
          <w:sz w:val="24"/>
        </w:rPr>
        <w:t>、本期已实现收益指基金本期利息收入、投资收益、其他收入（不含公允价值变动收益）扣除相关费用后的余额，本期利润为本期已实现收益加上本期公允价值变动收益，由于本基金采用摊</w:t>
      </w:r>
      <w:proofErr w:type="gramStart"/>
      <w:r w:rsidRPr="00A25EDA">
        <w:rPr>
          <w:rFonts w:hint="eastAsia"/>
          <w:kern w:val="0"/>
          <w:sz w:val="24"/>
        </w:rPr>
        <w:t>余成本</w:t>
      </w:r>
      <w:proofErr w:type="gramEnd"/>
      <w:r w:rsidRPr="00A25EDA">
        <w:rPr>
          <w:rFonts w:hint="eastAsia"/>
          <w:kern w:val="0"/>
          <w:sz w:val="24"/>
        </w:rPr>
        <w:t>法核算，因此，公允价值变动收益为零，本期已实现收益和本期利润的金额相等。</w:t>
      </w:r>
      <w:r w:rsidRPr="00A25EDA">
        <w:rPr>
          <w:rFonts w:hint="eastAsia"/>
          <w:kern w:val="0"/>
          <w:sz w:val="24"/>
        </w:rPr>
        <w:t xml:space="preserve"> </w:t>
      </w:r>
    </w:p>
    <w:p w:rsidR="00223DFB" w:rsidRPr="00D0515B" w:rsidRDefault="00223DFB" w:rsidP="004B36C2">
      <w:pPr>
        <w:spacing w:line="360" w:lineRule="auto"/>
        <w:rPr>
          <w:rFonts w:asciiTheme="minorEastAsia" w:eastAsiaTheme="minorEastAsia" w:hAnsiTheme="minorEastAsia"/>
          <w:szCs w:val="21"/>
        </w:rPr>
      </w:pPr>
    </w:p>
    <w:p w:rsidR="00223DFB" w:rsidRPr="005307D5" w:rsidRDefault="00223DFB" w:rsidP="005307D5">
      <w:pPr>
        <w:pStyle w:val="20"/>
        <w:spacing w:before="29" w:after="0" w:line="288" w:lineRule="auto"/>
        <w:rPr>
          <w:rFonts w:ascii="Times New Roman" w:hAnsi="Times New Roman" w:cs="Times New Roman"/>
          <w:kern w:val="0"/>
          <w:szCs w:val="24"/>
        </w:rPr>
      </w:pPr>
      <w:bookmarkStart w:id="11" w:name="_Toc415251453"/>
      <w:r w:rsidRPr="005307D5">
        <w:rPr>
          <w:rFonts w:ascii="Times New Roman" w:hAnsi="Times New Roman" w:cs="Times New Roman" w:hint="eastAsia"/>
          <w:kern w:val="0"/>
          <w:szCs w:val="24"/>
        </w:rPr>
        <w:t xml:space="preserve">3.2 </w:t>
      </w:r>
      <w:r w:rsidRPr="005307D5">
        <w:rPr>
          <w:rFonts w:ascii="Times New Roman" w:hAnsi="Times New Roman" w:cs="Times New Roman" w:hint="eastAsia"/>
          <w:kern w:val="0"/>
          <w:szCs w:val="24"/>
        </w:rPr>
        <w:t>基金净值表现</w:t>
      </w:r>
      <w:bookmarkEnd w:id="11"/>
    </w:p>
    <w:p w:rsidR="00063497" w:rsidRPr="00D0515B" w:rsidRDefault="00063497" w:rsidP="005307D5">
      <w:pPr>
        <w:autoSpaceDE w:val="0"/>
        <w:autoSpaceDN w:val="0"/>
        <w:adjustRightInd w:val="0"/>
        <w:spacing w:before="29" w:line="288" w:lineRule="auto"/>
        <w:jc w:val="left"/>
        <w:rPr>
          <w:rFonts w:asciiTheme="minorEastAsia" w:eastAsiaTheme="minorEastAsia" w:hAnsiTheme="minorEastAsia"/>
          <w:b/>
          <w:kern w:val="0"/>
          <w:szCs w:val="21"/>
        </w:rPr>
      </w:pPr>
      <w:r w:rsidRPr="005307D5">
        <w:rPr>
          <w:rFonts w:hint="eastAsia"/>
          <w:b/>
          <w:kern w:val="0"/>
          <w:sz w:val="24"/>
        </w:rPr>
        <w:t xml:space="preserve">3.2.1 </w:t>
      </w:r>
      <w:r w:rsidRPr="005307D5">
        <w:rPr>
          <w:rFonts w:hint="eastAsia"/>
          <w:b/>
          <w:kern w:val="0"/>
          <w:sz w:val="24"/>
        </w:rPr>
        <w:t>基金份额净值收益率及其与同期业绩比较基准收益率的比较</w:t>
      </w:r>
    </w:p>
    <w:p w:rsidR="00063497" w:rsidRPr="00E33C4A" w:rsidRDefault="00063497" w:rsidP="00E33C4A">
      <w:pPr>
        <w:pStyle w:val="21"/>
        <w:spacing w:before="29" w:line="288" w:lineRule="auto"/>
        <w:ind w:firstLineChars="0" w:firstLine="420"/>
        <w:rPr>
          <w:rFonts w:ascii="Times New Roman" w:hAnsi="Times New Roman"/>
          <w:b/>
          <w:color w:val="auto"/>
        </w:rPr>
      </w:pPr>
      <w:r w:rsidRPr="00E33C4A">
        <w:rPr>
          <w:rFonts w:ascii="Times New Roman" w:hAnsi="Times New Roman" w:hint="eastAsia"/>
          <w:b/>
          <w:color w:val="auto"/>
        </w:rPr>
        <w:t>1</w:t>
      </w:r>
      <w:r w:rsidRPr="00E33C4A">
        <w:rPr>
          <w:rFonts w:ascii="Times New Roman" w:hAnsi="Times New Roman" w:hint="eastAsia"/>
          <w:b/>
          <w:color w:val="auto"/>
        </w:rPr>
        <w:t>．交银理财</w:t>
      </w:r>
      <w:r w:rsidRPr="00E33C4A">
        <w:rPr>
          <w:rFonts w:ascii="Times New Roman" w:hAnsi="Times New Roman" w:hint="eastAsia"/>
          <w:b/>
          <w:color w:val="auto"/>
        </w:rPr>
        <w:t>60</w:t>
      </w:r>
      <w:r w:rsidRPr="00E33C4A">
        <w:rPr>
          <w:rFonts w:ascii="Times New Roman" w:hAnsi="Times New Roman" w:hint="eastAsia"/>
          <w:b/>
          <w:color w:val="auto"/>
        </w:rPr>
        <w:t>天债券</w:t>
      </w:r>
      <w:r w:rsidRPr="00E33C4A">
        <w:rPr>
          <w:rFonts w:ascii="Times New Roman" w:hAnsi="Times New Roman" w:hint="eastAsia"/>
          <w:b/>
          <w:color w:val="auto"/>
        </w:rPr>
        <w:t>A</w:t>
      </w:r>
      <w:r w:rsidRPr="00E33C4A">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rsidTr="00023CE7">
        <w:tc>
          <w:tcPr>
            <w:tcW w:w="17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阶段</w:t>
            </w:r>
          </w:p>
        </w:tc>
        <w:tc>
          <w:tcPr>
            <w:tcW w:w="1326" w:type="dxa"/>
            <w:shd w:val="clear" w:color="auto" w:fill="auto"/>
            <w:vAlign w:val="center"/>
          </w:tcPr>
          <w:p w:rsidR="00063497" w:rsidRPr="00E33C4A" w:rsidRDefault="009945D1"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份额</w:t>
            </w:r>
            <w:r w:rsidR="00063497" w:rsidRPr="00E33C4A">
              <w:rPr>
                <w:rFonts w:ascii="Times New Roman" w:hAnsi="Times New Roman" w:hint="eastAsia"/>
                <w:kern w:val="2"/>
              </w:rPr>
              <w:t>净值收益率①</w:t>
            </w:r>
          </w:p>
        </w:tc>
        <w:tc>
          <w:tcPr>
            <w:tcW w:w="1327" w:type="dxa"/>
            <w:shd w:val="clear" w:color="auto" w:fill="auto"/>
            <w:vAlign w:val="center"/>
          </w:tcPr>
          <w:p w:rsidR="00063497" w:rsidRPr="00E33C4A" w:rsidRDefault="007E5F72"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份额</w:t>
            </w:r>
            <w:r w:rsidR="00063497" w:rsidRPr="00E33C4A">
              <w:rPr>
                <w:rFonts w:ascii="Times New Roman" w:hAnsi="Times New Roman" w:hint="eastAsia"/>
                <w:kern w:val="2"/>
              </w:rPr>
              <w:t>净值收益率标准差②</w:t>
            </w:r>
          </w:p>
        </w:tc>
        <w:tc>
          <w:tcPr>
            <w:tcW w:w="13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业绩比较基准收益率③</w:t>
            </w:r>
          </w:p>
        </w:tc>
        <w:tc>
          <w:tcPr>
            <w:tcW w:w="13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业绩比较基准收益率标准差④</w:t>
            </w:r>
          </w:p>
        </w:tc>
        <w:tc>
          <w:tcPr>
            <w:tcW w:w="13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①</w:t>
            </w:r>
            <w:r w:rsidRPr="00E33C4A">
              <w:rPr>
                <w:rFonts w:ascii="Times New Roman" w:hAnsi="Times New Roman" w:hint="eastAsia"/>
                <w:kern w:val="2"/>
              </w:rPr>
              <w:t>-</w:t>
            </w:r>
            <w:r w:rsidRPr="00E33C4A">
              <w:rPr>
                <w:rFonts w:ascii="Times New Roman" w:hAnsi="Times New Roman" w:hint="eastAsia"/>
                <w:kern w:val="2"/>
              </w:rPr>
              <w:t>③</w:t>
            </w:r>
          </w:p>
        </w:tc>
        <w:tc>
          <w:tcPr>
            <w:tcW w:w="1327" w:type="dxa"/>
            <w:shd w:val="clear" w:color="auto" w:fill="auto"/>
            <w:vAlign w:val="center"/>
          </w:tcPr>
          <w:p w:rsidR="00063497" w:rsidRPr="00D0515B" w:rsidRDefault="00063497" w:rsidP="004B36C2">
            <w:pPr>
              <w:pStyle w:val="af6"/>
              <w:adjustRightInd w:val="0"/>
              <w:snapToGrid w:val="0"/>
              <w:spacing w:before="0" w:beforeAutospacing="0" w:after="0" w:afterAutospacing="0" w:line="360" w:lineRule="auto"/>
              <w:jc w:val="center"/>
              <w:rPr>
                <w:rFonts w:asciiTheme="minorEastAsia" w:eastAsiaTheme="minorEastAsia" w:hAnsiTheme="minorEastAsia"/>
                <w:kern w:val="2"/>
                <w:sz w:val="21"/>
                <w:szCs w:val="21"/>
              </w:rPr>
            </w:pPr>
            <w:r w:rsidRPr="00D0515B">
              <w:rPr>
                <w:rFonts w:asciiTheme="minorEastAsia" w:eastAsiaTheme="minorEastAsia" w:hAnsiTheme="minorEastAsia" w:hint="eastAsia"/>
                <w:kern w:val="2"/>
                <w:sz w:val="21"/>
                <w:szCs w:val="21"/>
              </w:rPr>
              <w:t>②-④</w:t>
            </w:r>
          </w:p>
        </w:tc>
      </w:tr>
      <w:tr w:rsidR="005B4EBB">
        <w:tc>
          <w:tcPr>
            <w:tcW w:w="1600" w:type="dxa"/>
            <w:vAlign w:val="center"/>
          </w:tcPr>
          <w:p w:rsidR="005B4EBB" w:rsidRDefault="00CE6E57">
            <w:pPr>
              <w:jc w:val="left"/>
            </w:pPr>
            <w:r>
              <w:rPr>
                <w:sz w:val="24"/>
              </w:rPr>
              <w:t>过去三个月</w:t>
            </w:r>
          </w:p>
        </w:tc>
        <w:tc>
          <w:tcPr>
            <w:tcW w:w="1233" w:type="dxa"/>
            <w:vAlign w:val="center"/>
          </w:tcPr>
          <w:p w:rsidR="005B4EBB" w:rsidRDefault="00CE6E57">
            <w:pPr>
              <w:jc w:val="center"/>
            </w:pPr>
            <w:r>
              <w:rPr>
                <w:sz w:val="24"/>
              </w:rPr>
              <w:t>1.0131%</w:t>
            </w:r>
          </w:p>
        </w:tc>
        <w:tc>
          <w:tcPr>
            <w:tcW w:w="1233" w:type="dxa"/>
            <w:vAlign w:val="center"/>
          </w:tcPr>
          <w:p w:rsidR="005B4EBB" w:rsidRDefault="00CE6E57">
            <w:pPr>
              <w:jc w:val="center"/>
            </w:pPr>
            <w:r>
              <w:rPr>
                <w:sz w:val="24"/>
              </w:rPr>
              <w:t>0.0122%</w:t>
            </w:r>
          </w:p>
        </w:tc>
        <w:tc>
          <w:tcPr>
            <w:tcW w:w="1233" w:type="dxa"/>
            <w:vAlign w:val="center"/>
          </w:tcPr>
          <w:p w:rsidR="005B4EBB" w:rsidRDefault="00CE6E57">
            <w:pPr>
              <w:jc w:val="center"/>
            </w:pPr>
            <w:r>
              <w:rPr>
                <w:sz w:val="24"/>
              </w:rPr>
              <w:t>0.3403%</w:t>
            </w:r>
          </w:p>
        </w:tc>
        <w:tc>
          <w:tcPr>
            <w:tcW w:w="1233" w:type="dxa"/>
            <w:vAlign w:val="center"/>
          </w:tcPr>
          <w:p w:rsidR="005B4EBB" w:rsidRDefault="00CE6E57">
            <w:pPr>
              <w:jc w:val="center"/>
            </w:pPr>
            <w:r>
              <w:rPr>
                <w:sz w:val="24"/>
              </w:rPr>
              <w:t>0.0000%</w:t>
            </w:r>
          </w:p>
        </w:tc>
        <w:tc>
          <w:tcPr>
            <w:tcW w:w="1233" w:type="dxa"/>
            <w:vAlign w:val="center"/>
          </w:tcPr>
          <w:p w:rsidR="005B4EBB" w:rsidRDefault="00CE6E57">
            <w:pPr>
              <w:jc w:val="center"/>
            </w:pPr>
            <w:r>
              <w:rPr>
                <w:sz w:val="24"/>
              </w:rPr>
              <w:t>0.6728%</w:t>
            </w:r>
          </w:p>
        </w:tc>
        <w:tc>
          <w:tcPr>
            <w:tcW w:w="1233" w:type="dxa"/>
            <w:vAlign w:val="center"/>
          </w:tcPr>
          <w:p w:rsidR="005B4EBB" w:rsidRDefault="00CE6E57">
            <w:pPr>
              <w:jc w:val="center"/>
            </w:pPr>
            <w:r>
              <w:rPr>
                <w:sz w:val="24"/>
              </w:rPr>
              <w:t>0.0122%</w:t>
            </w:r>
          </w:p>
        </w:tc>
      </w:tr>
      <w:tr w:rsidR="005B4EBB">
        <w:tc>
          <w:tcPr>
            <w:tcW w:w="1600" w:type="dxa"/>
            <w:vAlign w:val="center"/>
          </w:tcPr>
          <w:p w:rsidR="005B4EBB" w:rsidRDefault="00CE6E57">
            <w:pPr>
              <w:jc w:val="left"/>
            </w:pPr>
            <w:r>
              <w:rPr>
                <w:sz w:val="24"/>
              </w:rPr>
              <w:t>过去六个月</w:t>
            </w:r>
          </w:p>
        </w:tc>
        <w:tc>
          <w:tcPr>
            <w:tcW w:w="1233" w:type="dxa"/>
            <w:vAlign w:val="center"/>
          </w:tcPr>
          <w:p w:rsidR="005B4EBB" w:rsidRDefault="00CE6E57">
            <w:pPr>
              <w:jc w:val="center"/>
            </w:pPr>
            <w:r>
              <w:rPr>
                <w:sz w:val="24"/>
              </w:rPr>
              <w:t>1.9599%</w:t>
            </w:r>
          </w:p>
        </w:tc>
        <w:tc>
          <w:tcPr>
            <w:tcW w:w="1233" w:type="dxa"/>
            <w:vAlign w:val="center"/>
          </w:tcPr>
          <w:p w:rsidR="005B4EBB" w:rsidRDefault="00CE6E57">
            <w:pPr>
              <w:jc w:val="center"/>
            </w:pPr>
            <w:r>
              <w:rPr>
                <w:sz w:val="24"/>
              </w:rPr>
              <w:t>0.0110%</w:t>
            </w:r>
          </w:p>
        </w:tc>
        <w:tc>
          <w:tcPr>
            <w:tcW w:w="1233" w:type="dxa"/>
            <w:vAlign w:val="center"/>
          </w:tcPr>
          <w:p w:rsidR="005B4EBB" w:rsidRDefault="00CE6E57">
            <w:pPr>
              <w:jc w:val="center"/>
            </w:pPr>
            <w:r>
              <w:rPr>
                <w:sz w:val="24"/>
              </w:rPr>
              <w:t>0.6805%</w:t>
            </w:r>
          </w:p>
        </w:tc>
        <w:tc>
          <w:tcPr>
            <w:tcW w:w="1233" w:type="dxa"/>
            <w:vAlign w:val="center"/>
          </w:tcPr>
          <w:p w:rsidR="005B4EBB" w:rsidRDefault="00CE6E57">
            <w:pPr>
              <w:jc w:val="center"/>
            </w:pPr>
            <w:r>
              <w:rPr>
                <w:sz w:val="24"/>
              </w:rPr>
              <w:t>0.0000%</w:t>
            </w:r>
          </w:p>
        </w:tc>
        <w:tc>
          <w:tcPr>
            <w:tcW w:w="1233" w:type="dxa"/>
            <w:vAlign w:val="center"/>
          </w:tcPr>
          <w:p w:rsidR="005B4EBB" w:rsidRDefault="00CE6E57">
            <w:pPr>
              <w:jc w:val="center"/>
            </w:pPr>
            <w:r>
              <w:rPr>
                <w:sz w:val="24"/>
              </w:rPr>
              <w:t>1.2794%</w:t>
            </w:r>
          </w:p>
        </w:tc>
        <w:tc>
          <w:tcPr>
            <w:tcW w:w="1233" w:type="dxa"/>
            <w:vAlign w:val="center"/>
          </w:tcPr>
          <w:p w:rsidR="005B4EBB" w:rsidRDefault="00CE6E57">
            <w:pPr>
              <w:jc w:val="center"/>
            </w:pPr>
            <w:r>
              <w:rPr>
                <w:sz w:val="24"/>
              </w:rPr>
              <w:t>0.0110%</w:t>
            </w:r>
          </w:p>
        </w:tc>
      </w:tr>
      <w:tr w:rsidR="005B4EBB">
        <w:tc>
          <w:tcPr>
            <w:tcW w:w="1600" w:type="dxa"/>
            <w:vAlign w:val="center"/>
          </w:tcPr>
          <w:p w:rsidR="005B4EBB" w:rsidRDefault="00CE6E57">
            <w:pPr>
              <w:jc w:val="left"/>
            </w:pPr>
            <w:r>
              <w:rPr>
                <w:sz w:val="24"/>
              </w:rPr>
              <w:t>过去一年</w:t>
            </w:r>
          </w:p>
        </w:tc>
        <w:tc>
          <w:tcPr>
            <w:tcW w:w="1233" w:type="dxa"/>
            <w:vAlign w:val="center"/>
          </w:tcPr>
          <w:p w:rsidR="005B4EBB" w:rsidRDefault="00CE6E57">
            <w:pPr>
              <w:jc w:val="center"/>
            </w:pPr>
            <w:r>
              <w:rPr>
                <w:sz w:val="24"/>
              </w:rPr>
              <w:t>3.9241%</w:t>
            </w:r>
          </w:p>
        </w:tc>
        <w:tc>
          <w:tcPr>
            <w:tcW w:w="1233" w:type="dxa"/>
            <w:vAlign w:val="center"/>
          </w:tcPr>
          <w:p w:rsidR="005B4EBB" w:rsidRDefault="00CE6E57">
            <w:pPr>
              <w:jc w:val="center"/>
            </w:pPr>
            <w:r>
              <w:rPr>
                <w:sz w:val="24"/>
              </w:rPr>
              <w:t>0.0079%</w:t>
            </w:r>
          </w:p>
        </w:tc>
        <w:tc>
          <w:tcPr>
            <w:tcW w:w="1233" w:type="dxa"/>
            <w:vAlign w:val="center"/>
          </w:tcPr>
          <w:p w:rsidR="005B4EBB" w:rsidRDefault="00CE6E57">
            <w:pPr>
              <w:jc w:val="center"/>
            </w:pPr>
            <w:r>
              <w:rPr>
                <w:sz w:val="24"/>
              </w:rPr>
              <w:t>1.3500%</w:t>
            </w:r>
          </w:p>
        </w:tc>
        <w:tc>
          <w:tcPr>
            <w:tcW w:w="1233" w:type="dxa"/>
            <w:vAlign w:val="center"/>
          </w:tcPr>
          <w:p w:rsidR="005B4EBB" w:rsidRDefault="00CE6E57">
            <w:pPr>
              <w:jc w:val="center"/>
            </w:pPr>
            <w:r>
              <w:rPr>
                <w:sz w:val="24"/>
              </w:rPr>
              <w:t>0.0000%</w:t>
            </w:r>
          </w:p>
        </w:tc>
        <w:tc>
          <w:tcPr>
            <w:tcW w:w="1233" w:type="dxa"/>
            <w:vAlign w:val="center"/>
          </w:tcPr>
          <w:p w:rsidR="005B4EBB" w:rsidRDefault="00CE6E57">
            <w:pPr>
              <w:jc w:val="center"/>
            </w:pPr>
            <w:r>
              <w:rPr>
                <w:sz w:val="24"/>
              </w:rPr>
              <w:t>2.5741%</w:t>
            </w:r>
          </w:p>
        </w:tc>
        <w:tc>
          <w:tcPr>
            <w:tcW w:w="1233" w:type="dxa"/>
            <w:vAlign w:val="center"/>
          </w:tcPr>
          <w:p w:rsidR="005B4EBB" w:rsidRDefault="00CE6E57">
            <w:pPr>
              <w:jc w:val="center"/>
            </w:pPr>
            <w:r>
              <w:rPr>
                <w:sz w:val="24"/>
              </w:rPr>
              <w:t>0.0079%</w:t>
            </w:r>
          </w:p>
        </w:tc>
      </w:tr>
      <w:tr w:rsidR="005B4EBB">
        <w:tc>
          <w:tcPr>
            <w:tcW w:w="1600" w:type="dxa"/>
            <w:vAlign w:val="center"/>
          </w:tcPr>
          <w:p w:rsidR="005B4EBB" w:rsidRDefault="00CE6E57">
            <w:pPr>
              <w:jc w:val="left"/>
            </w:pPr>
            <w:r>
              <w:rPr>
                <w:sz w:val="24"/>
              </w:rPr>
              <w:t>自基金合同生效起至今</w:t>
            </w:r>
          </w:p>
        </w:tc>
        <w:tc>
          <w:tcPr>
            <w:tcW w:w="1233" w:type="dxa"/>
            <w:vAlign w:val="center"/>
          </w:tcPr>
          <w:p w:rsidR="005B4EBB" w:rsidRDefault="00CE6E57">
            <w:pPr>
              <w:jc w:val="center"/>
            </w:pPr>
            <w:r>
              <w:rPr>
                <w:sz w:val="24"/>
              </w:rPr>
              <w:t>6.9734%</w:t>
            </w:r>
          </w:p>
        </w:tc>
        <w:tc>
          <w:tcPr>
            <w:tcW w:w="1233" w:type="dxa"/>
            <w:vAlign w:val="center"/>
          </w:tcPr>
          <w:p w:rsidR="005B4EBB" w:rsidRDefault="00CE6E57">
            <w:pPr>
              <w:jc w:val="center"/>
            </w:pPr>
            <w:r>
              <w:rPr>
                <w:sz w:val="24"/>
              </w:rPr>
              <w:t>0.0074%</w:t>
            </w:r>
          </w:p>
        </w:tc>
        <w:tc>
          <w:tcPr>
            <w:tcW w:w="1233" w:type="dxa"/>
            <w:vAlign w:val="center"/>
          </w:tcPr>
          <w:p w:rsidR="005B4EBB" w:rsidRDefault="00CE6E57">
            <w:pPr>
              <w:jc w:val="center"/>
            </w:pPr>
            <w:r>
              <w:rPr>
                <w:sz w:val="24"/>
              </w:rPr>
              <w:t>2.4374%</w:t>
            </w:r>
          </w:p>
        </w:tc>
        <w:tc>
          <w:tcPr>
            <w:tcW w:w="1233" w:type="dxa"/>
            <w:vAlign w:val="center"/>
          </w:tcPr>
          <w:p w:rsidR="005B4EBB" w:rsidRDefault="00CE6E57">
            <w:pPr>
              <w:jc w:val="center"/>
            </w:pPr>
            <w:r>
              <w:rPr>
                <w:sz w:val="24"/>
              </w:rPr>
              <w:t>0.0000%</w:t>
            </w:r>
          </w:p>
        </w:tc>
        <w:tc>
          <w:tcPr>
            <w:tcW w:w="1233" w:type="dxa"/>
            <w:vAlign w:val="center"/>
          </w:tcPr>
          <w:p w:rsidR="005B4EBB" w:rsidRDefault="00CE6E57">
            <w:pPr>
              <w:jc w:val="center"/>
            </w:pPr>
            <w:r>
              <w:rPr>
                <w:sz w:val="24"/>
              </w:rPr>
              <w:t>4.5360%</w:t>
            </w:r>
          </w:p>
        </w:tc>
        <w:tc>
          <w:tcPr>
            <w:tcW w:w="1233" w:type="dxa"/>
            <w:vAlign w:val="center"/>
          </w:tcPr>
          <w:p w:rsidR="005B4EBB" w:rsidRDefault="00CE6E57">
            <w:pPr>
              <w:jc w:val="center"/>
            </w:pPr>
            <w:r>
              <w:rPr>
                <w:sz w:val="24"/>
              </w:rPr>
              <w:t>0.0074%</w:t>
            </w:r>
          </w:p>
        </w:tc>
      </w:tr>
    </w:tbl>
    <w:p w:rsidR="005B4EBB" w:rsidRDefault="00CE6E57">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、本表净值收益率数据所取的基金运作周期为基金合同生效日为起始日的运作周期。</w:t>
      </w:r>
    </w:p>
    <w:p w:rsidR="005B4EBB" w:rsidRDefault="00CE6E57">
      <w:pPr>
        <w:tabs>
          <w:tab w:val="left" w:pos="426"/>
        </w:tabs>
        <w:spacing w:before="29" w:line="288" w:lineRule="auto"/>
        <w:jc w:val="left"/>
        <w:rPr>
          <w:kern w:val="0"/>
          <w:sz w:val="24"/>
        </w:rPr>
      </w:pPr>
      <w:r>
        <w:rPr>
          <w:rFonts w:hint="eastAsia"/>
          <w:kern w:val="0"/>
          <w:sz w:val="24"/>
        </w:rPr>
        <w:t xml:space="preserve">    2</w:t>
      </w:r>
      <w:r>
        <w:rPr>
          <w:rFonts w:hint="eastAsia"/>
          <w:kern w:val="0"/>
          <w:sz w:val="24"/>
        </w:rPr>
        <w:t>、本基金每日计算当日收益并分配，并在运作期期末集中支付。</w:t>
      </w:r>
    </w:p>
    <w:p w:rsidR="00063497" w:rsidRDefault="00063497" w:rsidP="00E83006">
      <w:pPr>
        <w:tabs>
          <w:tab w:val="left" w:pos="426"/>
        </w:tabs>
        <w:spacing w:before="29" w:line="288" w:lineRule="auto"/>
        <w:jc w:val="left"/>
        <w:rPr>
          <w:kern w:val="0"/>
          <w:sz w:val="24"/>
        </w:rPr>
      </w:pPr>
      <w:r w:rsidRPr="00E83006">
        <w:rPr>
          <w:rFonts w:hint="eastAsia"/>
          <w:kern w:val="0"/>
          <w:sz w:val="24"/>
        </w:rPr>
        <w:t xml:space="preserve">    3</w:t>
      </w:r>
      <w:r w:rsidRPr="00E83006">
        <w:rPr>
          <w:rFonts w:hint="eastAsia"/>
          <w:kern w:val="0"/>
          <w:sz w:val="24"/>
        </w:rPr>
        <w:t>、本基金的业绩比较基准为人民币七天通知存款税后利率。</w:t>
      </w:r>
    </w:p>
    <w:p w:rsidR="00FE34B9" w:rsidRPr="00274ECB" w:rsidRDefault="00FE34B9" w:rsidP="00274ECB">
      <w:pPr>
        <w:pStyle w:val="21"/>
        <w:spacing w:before="29" w:line="288" w:lineRule="auto"/>
        <w:ind w:firstLineChars="0" w:firstLine="420"/>
        <w:rPr>
          <w:rFonts w:ascii="Times New Roman" w:hAnsi="Times New Roman"/>
          <w:b/>
          <w:color w:val="auto"/>
        </w:rPr>
      </w:pPr>
    </w:p>
    <w:p w:rsidR="00063497" w:rsidRPr="00274ECB" w:rsidRDefault="00063497" w:rsidP="00274ECB">
      <w:pPr>
        <w:pStyle w:val="21"/>
        <w:spacing w:before="29" w:line="288" w:lineRule="auto"/>
        <w:ind w:firstLineChars="0" w:firstLine="420"/>
        <w:rPr>
          <w:rFonts w:ascii="Times New Roman" w:hAnsi="Times New Roman"/>
          <w:b/>
          <w:color w:val="auto"/>
        </w:rPr>
      </w:pPr>
      <w:r w:rsidRPr="00274ECB">
        <w:rPr>
          <w:rFonts w:ascii="Times New Roman" w:hAnsi="Times New Roman" w:hint="eastAsia"/>
          <w:b/>
          <w:color w:val="auto"/>
        </w:rPr>
        <w:t>2</w:t>
      </w:r>
      <w:r w:rsidRPr="00274ECB">
        <w:rPr>
          <w:rFonts w:ascii="Times New Roman" w:hAnsi="Times New Roman" w:hint="eastAsia"/>
          <w:b/>
          <w:color w:val="auto"/>
        </w:rPr>
        <w:t>．交银理财</w:t>
      </w:r>
      <w:r w:rsidRPr="00274ECB">
        <w:rPr>
          <w:rFonts w:ascii="Times New Roman" w:hAnsi="Times New Roman" w:hint="eastAsia"/>
          <w:b/>
          <w:color w:val="auto"/>
        </w:rPr>
        <w:t>60</w:t>
      </w:r>
      <w:r w:rsidRPr="00274ECB">
        <w:rPr>
          <w:rFonts w:ascii="Times New Roman" w:hAnsi="Times New Roman" w:hint="eastAsia"/>
          <w:b/>
          <w:color w:val="auto"/>
        </w:rPr>
        <w:t>天债券</w:t>
      </w:r>
      <w:r w:rsidRPr="00274ECB">
        <w:rPr>
          <w:rFonts w:ascii="Times New Roman" w:hAnsi="Times New Roman" w:hint="eastAsia"/>
          <w:b/>
          <w:color w:val="auto"/>
        </w:rPr>
        <w:t>B</w:t>
      </w:r>
      <w:r w:rsidRPr="00274ECB">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rsidTr="00023CE7">
        <w:tc>
          <w:tcPr>
            <w:tcW w:w="17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阶段</w:t>
            </w:r>
          </w:p>
        </w:tc>
        <w:tc>
          <w:tcPr>
            <w:tcW w:w="1326" w:type="dxa"/>
            <w:shd w:val="clear" w:color="auto" w:fill="auto"/>
            <w:vAlign w:val="center"/>
          </w:tcPr>
          <w:p w:rsidR="00063497" w:rsidRPr="00274ECB" w:rsidRDefault="009945D1"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净值收益率①</w:t>
            </w:r>
          </w:p>
        </w:tc>
        <w:tc>
          <w:tcPr>
            <w:tcW w:w="1327" w:type="dxa"/>
            <w:shd w:val="clear" w:color="auto" w:fill="auto"/>
            <w:vAlign w:val="center"/>
          </w:tcPr>
          <w:p w:rsidR="00063497" w:rsidRPr="00274ECB" w:rsidRDefault="007E5F72"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净值收益率标准差②</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业绩比较基准收益率③</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业绩比较基准收益率标准差④</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①</w:t>
            </w:r>
            <w:r w:rsidRPr="00274ECB">
              <w:rPr>
                <w:rFonts w:ascii="Times New Roman" w:hAnsi="Times New Roman" w:hint="eastAsia"/>
                <w:kern w:val="2"/>
              </w:rPr>
              <w:t>-</w:t>
            </w:r>
            <w:r w:rsidRPr="00274ECB">
              <w:rPr>
                <w:rFonts w:ascii="Times New Roman" w:hAnsi="Times New Roman" w:hint="eastAsia"/>
                <w:kern w:val="2"/>
              </w:rPr>
              <w:t>③</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②</w:t>
            </w:r>
            <w:r w:rsidRPr="00274ECB">
              <w:rPr>
                <w:rFonts w:ascii="Times New Roman" w:hAnsi="Times New Roman" w:hint="eastAsia"/>
                <w:kern w:val="2"/>
              </w:rPr>
              <w:t>-</w:t>
            </w:r>
            <w:r w:rsidRPr="00274ECB">
              <w:rPr>
                <w:rFonts w:ascii="Times New Roman" w:hAnsi="Times New Roman" w:hint="eastAsia"/>
                <w:kern w:val="2"/>
              </w:rPr>
              <w:t>④</w:t>
            </w:r>
          </w:p>
        </w:tc>
      </w:tr>
      <w:tr w:rsidR="005B4EBB">
        <w:tc>
          <w:tcPr>
            <w:tcW w:w="1600" w:type="dxa"/>
            <w:vAlign w:val="center"/>
          </w:tcPr>
          <w:p w:rsidR="005B4EBB" w:rsidRDefault="00CE6E57">
            <w:pPr>
              <w:jc w:val="left"/>
            </w:pPr>
            <w:r>
              <w:rPr>
                <w:sz w:val="24"/>
              </w:rPr>
              <w:t>过去三个月</w:t>
            </w:r>
          </w:p>
        </w:tc>
        <w:tc>
          <w:tcPr>
            <w:tcW w:w="1233" w:type="dxa"/>
            <w:vAlign w:val="center"/>
          </w:tcPr>
          <w:p w:rsidR="005B4EBB" w:rsidRDefault="00CE6E57">
            <w:pPr>
              <w:jc w:val="center"/>
            </w:pPr>
            <w:r>
              <w:rPr>
                <w:sz w:val="24"/>
              </w:rPr>
              <w:t>0.6995%</w:t>
            </w:r>
          </w:p>
        </w:tc>
        <w:tc>
          <w:tcPr>
            <w:tcW w:w="1233" w:type="dxa"/>
            <w:vAlign w:val="center"/>
          </w:tcPr>
          <w:p w:rsidR="005B4EBB" w:rsidRDefault="00CE6E57">
            <w:pPr>
              <w:jc w:val="center"/>
            </w:pPr>
            <w:r>
              <w:rPr>
                <w:sz w:val="24"/>
              </w:rPr>
              <w:t>0.0083%</w:t>
            </w:r>
          </w:p>
        </w:tc>
        <w:tc>
          <w:tcPr>
            <w:tcW w:w="1233" w:type="dxa"/>
            <w:vAlign w:val="center"/>
          </w:tcPr>
          <w:p w:rsidR="005B4EBB" w:rsidRDefault="00CE6E57">
            <w:pPr>
              <w:jc w:val="center"/>
            </w:pPr>
            <w:r>
              <w:rPr>
                <w:sz w:val="24"/>
              </w:rPr>
              <w:t>0.3403%</w:t>
            </w:r>
          </w:p>
        </w:tc>
        <w:tc>
          <w:tcPr>
            <w:tcW w:w="1233" w:type="dxa"/>
            <w:vAlign w:val="center"/>
          </w:tcPr>
          <w:p w:rsidR="005B4EBB" w:rsidRDefault="00CE6E57">
            <w:pPr>
              <w:jc w:val="center"/>
            </w:pPr>
            <w:r>
              <w:rPr>
                <w:sz w:val="24"/>
              </w:rPr>
              <w:t>0.0000%</w:t>
            </w:r>
          </w:p>
        </w:tc>
        <w:tc>
          <w:tcPr>
            <w:tcW w:w="1233" w:type="dxa"/>
            <w:vAlign w:val="center"/>
          </w:tcPr>
          <w:p w:rsidR="005B4EBB" w:rsidRDefault="00CE6E57">
            <w:pPr>
              <w:jc w:val="center"/>
            </w:pPr>
            <w:r>
              <w:rPr>
                <w:sz w:val="24"/>
              </w:rPr>
              <w:t>0.3592%</w:t>
            </w:r>
          </w:p>
        </w:tc>
        <w:tc>
          <w:tcPr>
            <w:tcW w:w="1233" w:type="dxa"/>
            <w:vAlign w:val="center"/>
          </w:tcPr>
          <w:p w:rsidR="005B4EBB" w:rsidRDefault="00CE6E57">
            <w:pPr>
              <w:jc w:val="center"/>
            </w:pPr>
            <w:r>
              <w:rPr>
                <w:sz w:val="24"/>
              </w:rPr>
              <w:t>0.0083%</w:t>
            </w:r>
          </w:p>
        </w:tc>
      </w:tr>
      <w:tr w:rsidR="005B4EBB">
        <w:tc>
          <w:tcPr>
            <w:tcW w:w="1600" w:type="dxa"/>
            <w:vAlign w:val="center"/>
          </w:tcPr>
          <w:p w:rsidR="005B4EBB" w:rsidRDefault="00CE6E57">
            <w:pPr>
              <w:jc w:val="left"/>
            </w:pPr>
            <w:r>
              <w:rPr>
                <w:sz w:val="24"/>
              </w:rPr>
              <w:t>过去六个月</w:t>
            </w:r>
          </w:p>
        </w:tc>
        <w:tc>
          <w:tcPr>
            <w:tcW w:w="1233" w:type="dxa"/>
            <w:vAlign w:val="center"/>
          </w:tcPr>
          <w:p w:rsidR="005B4EBB" w:rsidRDefault="00CE6E57">
            <w:pPr>
              <w:jc w:val="center"/>
            </w:pPr>
            <w:r>
              <w:rPr>
                <w:sz w:val="24"/>
              </w:rPr>
              <w:t>1.5875%</w:t>
            </w:r>
          </w:p>
        </w:tc>
        <w:tc>
          <w:tcPr>
            <w:tcW w:w="1233" w:type="dxa"/>
            <w:vAlign w:val="center"/>
          </w:tcPr>
          <w:p w:rsidR="005B4EBB" w:rsidRDefault="00CE6E57">
            <w:pPr>
              <w:jc w:val="center"/>
            </w:pPr>
            <w:r>
              <w:rPr>
                <w:sz w:val="24"/>
              </w:rPr>
              <w:t>0.0094%</w:t>
            </w:r>
          </w:p>
        </w:tc>
        <w:tc>
          <w:tcPr>
            <w:tcW w:w="1233" w:type="dxa"/>
            <w:vAlign w:val="center"/>
          </w:tcPr>
          <w:p w:rsidR="005B4EBB" w:rsidRDefault="00CE6E57">
            <w:pPr>
              <w:jc w:val="center"/>
            </w:pPr>
            <w:r>
              <w:rPr>
                <w:sz w:val="24"/>
              </w:rPr>
              <w:t>0.6805%</w:t>
            </w:r>
          </w:p>
        </w:tc>
        <w:tc>
          <w:tcPr>
            <w:tcW w:w="1233" w:type="dxa"/>
            <w:vAlign w:val="center"/>
          </w:tcPr>
          <w:p w:rsidR="005B4EBB" w:rsidRDefault="00CE6E57">
            <w:pPr>
              <w:jc w:val="center"/>
            </w:pPr>
            <w:r>
              <w:rPr>
                <w:sz w:val="24"/>
              </w:rPr>
              <w:t>0.0000%</w:t>
            </w:r>
          </w:p>
        </w:tc>
        <w:tc>
          <w:tcPr>
            <w:tcW w:w="1233" w:type="dxa"/>
            <w:vAlign w:val="center"/>
          </w:tcPr>
          <w:p w:rsidR="005B4EBB" w:rsidRDefault="00CE6E57">
            <w:pPr>
              <w:jc w:val="center"/>
            </w:pPr>
            <w:r>
              <w:rPr>
                <w:sz w:val="24"/>
              </w:rPr>
              <w:t>0.9070%</w:t>
            </w:r>
          </w:p>
        </w:tc>
        <w:tc>
          <w:tcPr>
            <w:tcW w:w="1233" w:type="dxa"/>
            <w:vAlign w:val="center"/>
          </w:tcPr>
          <w:p w:rsidR="005B4EBB" w:rsidRDefault="00CE6E57">
            <w:pPr>
              <w:jc w:val="center"/>
            </w:pPr>
            <w:r>
              <w:rPr>
                <w:sz w:val="24"/>
              </w:rPr>
              <w:t>0.0094%</w:t>
            </w:r>
          </w:p>
        </w:tc>
      </w:tr>
      <w:tr w:rsidR="005B4EBB">
        <w:tc>
          <w:tcPr>
            <w:tcW w:w="1600" w:type="dxa"/>
            <w:vAlign w:val="center"/>
          </w:tcPr>
          <w:p w:rsidR="005B4EBB" w:rsidRDefault="00CE6E57">
            <w:pPr>
              <w:jc w:val="left"/>
            </w:pPr>
            <w:r>
              <w:rPr>
                <w:sz w:val="24"/>
              </w:rPr>
              <w:t>过去一年</w:t>
            </w:r>
          </w:p>
        </w:tc>
        <w:tc>
          <w:tcPr>
            <w:tcW w:w="1233" w:type="dxa"/>
            <w:vAlign w:val="center"/>
          </w:tcPr>
          <w:p w:rsidR="005B4EBB" w:rsidRDefault="00CE6E57">
            <w:pPr>
              <w:jc w:val="center"/>
            </w:pPr>
            <w:r>
              <w:rPr>
                <w:sz w:val="24"/>
              </w:rPr>
              <w:t>2.2080%</w:t>
            </w:r>
          </w:p>
        </w:tc>
        <w:tc>
          <w:tcPr>
            <w:tcW w:w="1233" w:type="dxa"/>
            <w:vAlign w:val="center"/>
          </w:tcPr>
          <w:p w:rsidR="005B4EBB" w:rsidRDefault="00CE6E57">
            <w:pPr>
              <w:jc w:val="center"/>
            </w:pPr>
            <w:r>
              <w:rPr>
                <w:sz w:val="24"/>
              </w:rPr>
              <w:t>0.0081%</w:t>
            </w:r>
          </w:p>
        </w:tc>
        <w:tc>
          <w:tcPr>
            <w:tcW w:w="1233" w:type="dxa"/>
            <w:vAlign w:val="center"/>
          </w:tcPr>
          <w:p w:rsidR="005B4EBB" w:rsidRDefault="00CE6E57">
            <w:pPr>
              <w:jc w:val="center"/>
            </w:pPr>
            <w:r>
              <w:rPr>
                <w:sz w:val="24"/>
              </w:rPr>
              <w:t>1.3500%</w:t>
            </w:r>
          </w:p>
        </w:tc>
        <w:tc>
          <w:tcPr>
            <w:tcW w:w="1233" w:type="dxa"/>
            <w:vAlign w:val="center"/>
          </w:tcPr>
          <w:p w:rsidR="005B4EBB" w:rsidRDefault="00CE6E57">
            <w:pPr>
              <w:jc w:val="center"/>
            </w:pPr>
            <w:r>
              <w:rPr>
                <w:sz w:val="24"/>
              </w:rPr>
              <w:t>0.0000%</w:t>
            </w:r>
          </w:p>
        </w:tc>
        <w:tc>
          <w:tcPr>
            <w:tcW w:w="1233" w:type="dxa"/>
            <w:vAlign w:val="center"/>
          </w:tcPr>
          <w:p w:rsidR="005B4EBB" w:rsidRDefault="00CE6E57">
            <w:pPr>
              <w:jc w:val="center"/>
            </w:pPr>
            <w:r>
              <w:rPr>
                <w:sz w:val="24"/>
              </w:rPr>
              <w:t>0.8580%</w:t>
            </w:r>
          </w:p>
        </w:tc>
        <w:tc>
          <w:tcPr>
            <w:tcW w:w="1233" w:type="dxa"/>
            <w:vAlign w:val="center"/>
          </w:tcPr>
          <w:p w:rsidR="005B4EBB" w:rsidRDefault="00CE6E57">
            <w:pPr>
              <w:jc w:val="center"/>
            </w:pPr>
            <w:r>
              <w:rPr>
                <w:sz w:val="24"/>
              </w:rPr>
              <w:t>0.0081%</w:t>
            </w:r>
          </w:p>
        </w:tc>
      </w:tr>
      <w:tr w:rsidR="005B4EBB">
        <w:tc>
          <w:tcPr>
            <w:tcW w:w="1600" w:type="dxa"/>
            <w:vAlign w:val="center"/>
          </w:tcPr>
          <w:p w:rsidR="005B4EBB" w:rsidRDefault="00CE6E57">
            <w:pPr>
              <w:jc w:val="left"/>
            </w:pPr>
            <w:r>
              <w:rPr>
                <w:sz w:val="24"/>
              </w:rPr>
              <w:t>自基金合同生效起至今</w:t>
            </w:r>
          </w:p>
        </w:tc>
        <w:tc>
          <w:tcPr>
            <w:tcW w:w="1233" w:type="dxa"/>
            <w:vAlign w:val="center"/>
          </w:tcPr>
          <w:p w:rsidR="005B4EBB" w:rsidRDefault="00CE6E57">
            <w:pPr>
              <w:jc w:val="center"/>
            </w:pPr>
            <w:r>
              <w:rPr>
                <w:sz w:val="24"/>
              </w:rPr>
              <w:t>4.8545%</w:t>
            </w:r>
          </w:p>
        </w:tc>
        <w:tc>
          <w:tcPr>
            <w:tcW w:w="1233" w:type="dxa"/>
            <w:vAlign w:val="center"/>
          </w:tcPr>
          <w:p w:rsidR="005B4EBB" w:rsidRDefault="00CE6E57">
            <w:pPr>
              <w:jc w:val="center"/>
            </w:pPr>
            <w:r>
              <w:rPr>
                <w:sz w:val="24"/>
              </w:rPr>
              <w:t>0.0074%</w:t>
            </w:r>
          </w:p>
        </w:tc>
        <w:tc>
          <w:tcPr>
            <w:tcW w:w="1233" w:type="dxa"/>
            <w:vAlign w:val="center"/>
          </w:tcPr>
          <w:p w:rsidR="005B4EBB" w:rsidRDefault="00CE6E57">
            <w:pPr>
              <w:jc w:val="center"/>
            </w:pPr>
            <w:r>
              <w:rPr>
                <w:sz w:val="24"/>
              </w:rPr>
              <w:t>2.4374%</w:t>
            </w:r>
          </w:p>
        </w:tc>
        <w:tc>
          <w:tcPr>
            <w:tcW w:w="1233" w:type="dxa"/>
            <w:vAlign w:val="center"/>
          </w:tcPr>
          <w:p w:rsidR="005B4EBB" w:rsidRDefault="00CE6E57">
            <w:pPr>
              <w:jc w:val="center"/>
            </w:pPr>
            <w:r>
              <w:rPr>
                <w:sz w:val="24"/>
              </w:rPr>
              <w:t>0.0000%</w:t>
            </w:r>
          </w:p>
        </w:tc>
        <w:tc>
          <w:tcPr>
            <w:tcW w:w="1233" w:type="dxa"/>
            <w:vAlign w:val="center"/>
          </w:tcPr>
          <w:p w:rsidR="005B4EBB" w:rsidRDefault="00CE6E57">
            <w:pPr>
              <w:jc w:val="center"/>
            </w:pPr>
            <w:r>
              <w:rPr>
                <w:sz w:val="24"/>
              </w:rPr>
              <w:t>2.4171%</w:t>
            </w:r>
          </w:p>
        </w:tc>
        <w:tc>
          <w:tcPr>
            <w:tcW w:w="1233" w:type="dxa"/>
            <w:vAlign w:val="center"/>
          </w:tcPr>
          <w:p w:rsidR="005B4EBB" w:rsidRDefault="00CE6E57">
            <w:pPr>
              <w:jc w:val="center"/>
            </w:pPr>
            <w:r>
              <w:rPr>
                <w:sz w:val="24"/>
              </w:rPr>
              <w:t>0.0074%</w:t>
            </w:r>
          </w:p>
        </w:tc>
      </w:tr>
    </w:tbl>
    <w:p w:rsidR="005B4EBB" w:rsidRDefault="00CE6E57">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、本表净值收益率数据所取的基金运作周期为基金合同生效日为起始日的运作周期。</w:t>
      </w:r>
    </w:p>
    <w:p w:rsidR="005B4EBB" w:rsidRDefault="00CE6E57">
      <w:pPr>
        <w:tabs>
          <w:tab w:val="left" w:pos="426"/>
        </w:tabs>
        <w:spacing w:before="29" w:line="288" w:lineRule="auto"/>
        <w:jc w:val="left"/>
        <w:rPr>
          <w:kern w:val="0"/>
          <w:sz w:val="24"/>
        </w:rPr>
      </w:pPr>
      <w:r>
        <w:rPr>
          <w:rFonts w:hint="eastAsia"/>
          <w:kern w:val="0"/>
          <w:sz w:val="24"/>
        </w:rPr>
        <w:t xml:space="preserve">    2</w:t>
      </w:r>
      <w:r>
        <w:rPr>
          <w:rFonts w:hint="eastAsia"/>
          <w:kern w:val="0"/>
          <w:sz w:val="24"/>
        </w:rPr>
        <w:t>、本基金每日计算当日收益并分配，并在运作期期末集中支付。</w:t>
      </w:r>
    </w:p>
    <w:p w:rsidR="00063497" w:rsidRPr="00274ECB" w:rsidRDefault="00063497" w:rsidP="00274ECB">
      <w:pPr>
        <w:tabs>
          <w:tab w:val="left" w:pos="426"/>
        </w:tabs>
        <w:spacing w:before="29" w:line="288" w:lineRule="auto"/>
        <w:jc w:val="left"/>
        <w:rPr>
          <w:kern w:val="0"/>
          <w:sz w:val="24"/>
        </w:rPr>
      </w:pPr>
      <w:r w:rsidRPr="00274ECB">
        <w:rPr>
          <w:rFonts w:hint="eastAsia"/>
          <w:kern w:val="0"/>
          <w:sz w:val="24"/>
        </w:rPr>
        <w:t xml:space="preserve">    3</w:t>
      </w:r>
      <w:r w:rsidRPr="00274ECB">
        <w:rPr>
          <w:rFonts w:hint="eastAsia"/>
          <w:kern w:val="0"/>
          <w:sz w:val="24"/>
        </w:rPr>
        <w:t>、本基金的业绩比较基准为人民币七天通知存款税后利率。</w:t>
      </w:r>
    </w:p>
    <w:p w:rsidR="00B64D02" w:rsidRPr="00D0515B" w:rsidRDefault="00B64D02" w:rsidP="00F14B96">
      <w:pPr>
        <w:tabs>
          <w:tab w:val="left" w:pos="426"/>
        </w:tabs>
        <w:spacing w:before="29" w:line="288" w:lineRule="auto"/>
        <w:jc w:val="left"/>
        <w:rPr>
          <w:rFonts w:asciiTheme="minorEastAsia" w:eastAsiaTheme="minorEastAsia" w:hAnsiTheme="minorEastAsia"/>
          <w:szCs w:val="21"/>
        </w:rPr>
      </w:pPr>
    </w:p>
    <w:p w:rsidR="00C071A4" w:rsidRPr="004D7955" w:rsidRDefault="00C071A4" w:rsidP="004D7955">
      <w:pPr>
        <w:spacing w:before="29" w:line="288" w:lineRule="auto"/>
        <w:rPr>
          <w:b/>
          <w:kern w:val="0"/>
          <w:sz w:val="24"/>
        </w:rPr>
      </w:pPr>
      <w:r w:rsidRPr="004D7955">
        <w:rPr>
          <w:rFonts w:hint="eastAsia"/>
          <w:b/>
          <w:kern w:val="0"/>
          <w:sz w:val="24"/>
        </w:rPr>
        <w:t>3.2.2</w:t>
      </w:r>
      <w:r w:rsidR="00111305">
        <w:rPr>
          <w:rFonts w:hint="eastAsia"/>
          <w:b/>
          <w:kern w:val="0"/>
          <w:sz w:val="24"/>
        </w:rPr>
        <w:t xml:space="preserve"> </w:t>
      </w:r>
      <w:r w:rsidR="00111305" w:rsidRPr="00F0306B">
        <w:rPr>
          <w:b/>
          <w:kern w:val="0"/>
          <w:sz w:val="24"/>
        </w:rPr>
        <w:t>自基金合同生效以来</w:t>
      </w:r>
      <w:r w:rsidRPr="004D7955">
        <w:rPr>
          <w:b/>
          <w:kern w:val="0"/>
          <w:sz w:val="24"/>
        </w:rPr>
        <w:t>基金</w:t>
      </w:r>
      <w:r w:rsidR="009945D1" w:rsidRPr="004D7955">
        <w:rPr>
          <w:rFonts w:hint="eastAsia"/>
          <w:b/>
          <w:kern w:val="0"/>
          <w:sz w:val="24"/>
        </w:rPr>
        <w:t>份额</w:t>
      </w:r>
      <w:r w:rsidRPr="004D7955">
        <w:rPr>
          <w:b/>
          <w:kern w:val="0"/>
          <w:sz w:val="24"/>
        </w:rPr>
        <w:t>累计净值收益率变动及其与同期业绩比较基准收益率变动的比较</w:t>
      </w:r>
      <w:r w:rsidRPr="004D7955">
        <w:rPr>
          <w:b/>
          <w:kern w:val="0"/>
          <w:sz w:val="24"/>
        </w:rPr>
        <w:t xml:space="preserve"> </w:t>
      </w:r>
    </w:p>
    <w:p w:rsidR="00223DFB" w:rsidRPr="004D7955" w:rsidRDefault="00223DFB" w:rsidP="004D7955">
      <w:pPr>
        <w:snapToGrid w:val="0"/>
        <w:spacing w:before="29" w:line="288" w:lineRule="auto"/>
        <w:ind w:firstLine="420"/>
        <w:rPr>
          <w:sz w:val="24"/>
        </w:rPr>
      </w:pPr>
      <w:r w:rsidRPr="004D7955">
        <w:rPr>
          <w:rFonts w:hint="eastAsia"/>
          <w:sz w:val="24"/>
        </w:rPr>
        <w:t>1</w:t>
      </w:r>
      <w:r w:rsidRPr="004D7955">
        <w:rPr>
          <w:rFonts w:hint="eastAsia"/>
          <w:sz w:val="24"/>
        </w:rPr>
        <w:t>、交银理财</w:t>
      </w:r>
      <w:r w:rsidRPr="004D7955">
        <w:rPr>
          <w:rFonts w:hint="eastAsia"/>
          <w:sz w:val="24"/>
        </w:rPr>
        <w:t>60</w:t>
      </w:r>
      <w:r w:rsidRPr="004D7955">
        <w:rPr>
          <w:rFonts w:hint="eastAsia"/>
          <w:sz w:val="24"/>
        </w:rPr>
        <w:t>天债券</w:t>
      </w:r>
      <w:r w:rsidRPr="004D7955">
        <w:rPr>
          <w:rFonts w:hint="eastAsia"/>
          <w:sz w:val="24"/>
        </w:rPr>
        <w:t>A</w:t>
      </w:r>
    </w:p>
    <w:p w:rsidR="00223DFB" w:rsidRPr="00D0515B"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Default="00223DFB" w:rsidP="004D7955">
      <w:pPr>
        <w:spacing w:before="29" w:line="288" w:lineRule="auto"/>
        <w:rPr>
          <w:kern w:val="0"/>
          <w:sz w:val="24"/>
        </w:rPr>
      </w:pPr>
      <w:r w:rsidRPr="004D7955">
        <w:rPr>
          <w:rFonts w:hint="eastAsia"/>
          <w:kern w:val="0"/>
          <w:sz w:val="24"/>
        </w:rPr>
        <w:t>注：本基金建仓期为自基金合同生效日起的</w:t>
      </w:r>
      <w:r w:rsidRPr="004D7955">
        <w:rPr>
          <w:rFonts w:hint="eastAsia"/>
          <w:kern w:val="0"/>
          <w:sz w:val="24"/>
        </w:rPr>
        <w:t>2</w:t>
      </w:r>
      <w:r w:rsidRPr="004D7955">
        <w:rPr>
          <w:rFonts w:hint="eastAsia"/>
          <w:kern w:val="0"/>
          <w:sz w:val="24"/>
        </w:rPr>
        <w:t>个月。截至建仓期结束，本基金各项资产配置比例符合基金合同及招募说明书有关投资比例的约定。</w:t>
      </w:r>
    </w:p>
    <w:p w:rsidR="00864BC4" w:rsidRPr="004D7955" w:rsidRDefault="00864BC4" w:rsidP="004D7955">
      <w:pPr>
        <w:spacing w:before="29" w:line="288" w:lineRule="auto"/>
        <w:rPr>
          <w:kern w:val="0"/>
          <w:sz w:val="24"/>
        </w:rPr>
      </w:pPr>
    </w:p>
    <w:p w:rsidR="00223DFB" w:rsidRPr="004D7955" w:rsidRDefault="00223DFB" w:rsidP="004D7955">
      <w:pPr>
        <w:snapToGrid w:val="0"/>
        <w:spacing w:before="29" w:line="288" w:lineRule="auto"/>
        <w:ind w:firstLine="420"/>
        <w:rPr>
          <w:sz w:val="24"/>
        </w:rPr>
      </w:pPr>
      <w:r w:rsidRPr="004D7955">
        <w:rPr>
          <w:rFonts w:hint="eastAsia"/>
          <w:sz w:val="24"/>
        </w:rPr>
        <w:t>2</w:t>
      </w:r>
      <w:r w:rsidRPr="004D7955">
        <w:rPr>
          <w:rFonts w:hint="eastAsia"/>
          <w:sz w:val="24"/>
        </w:rPr>
        <w:t>、交银理财</w:t>
      </w:r>
      <w:r w:rsidRPr="004D7955">
        <w:rPr>
          <w:rFonts w:hint="eastAsia"/>
          <w:sz w:val="24"/>
        </w:rPr>
        <w:t>60</w:t>
      </w:r>
      <w:r w:rsidRPr="004D7955">
        <w:rPr>
          <w:rFonts w:hint="eastAsia"/>
          <w:sz w:val="24"/>
        </w:rPr>
        <w:t>天债券</w:t>
      </w:r>
      <w:r w:rsidRPr="004D7955">
        <w:rPr>
          <w:rFonts w:hint="eastAsia"/>
          <w:sz w:val="24"/>
        </w:rPr>
        <w:t>B</w:t>
      </w:r>
    </w:p>
    <w:p w:rsidR="00223DFB" w:rsidRPr="00672F1E"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14:anchorId="75D01EAB" wp14:editId="4C3571F1">
            <wp:extent cx="5759450" cy="3372734"/>
            <wp:effectExtent l="0" t="0" r="0" b="0"/>
            <wp:docPr id="3"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A74F64" w:rsidRDefault="00223DFB" w:rsidP="00A74F64">
      <w:pPr>
        <w:tabs>
          <w:tab w:val="left" w:pos="426"/>
        </w:tabs>
        <w:spacing w:line="288" w:lineRule="auto"/>
        <w:jc w:val="left"/>
        <w:rPr>
          <w:rFonts w:eastAsiaTheme="minorEastAsia"/>
          <w:kern w:val="0"/>
          <w:sz w:val="24"/>
        </w:rPr>
      </w:pPr>
      <w:r w:rsidRPr="00A74F64">
        <w:rPr>
          <w:rFonts w:eastAsiaTheme="minorEastAsia" w:hint="eastAsia"/>
          <w:kern w:val="0"/>
          <w:sz w:val="24"/>
        </w:rPr>
        <w:t>注：本基金建仓期为自基金合同生效日起的</w:t>
      </w:r>
      <w:r w:rsidRPr="00A74F64">
        <w:rPr>
          <w:rFonts w:eastAsiaTheme="minorEastAsia" w:hint="eastAsia"/>
          <w:kern w:val="0"/>
          <w:sz w:val="24"/>
        </w:rPr>
        <w:t>2</w:t>
      </w:r>
      <w:r w:rsidRPr="00A74F64">
        <w:rPr>
          <w:rFonts w:eastAsiaTheme="minorEastAsia" w:hint="eastAsia"/>
          <w:kern w:val="0"/>
          <w:sz w:val="24"/>
        </w:rPr>
        <w:t>个月。截至建仓期结束，本基金各项资产配置比例符合基金合同及招募说明书有关投资比例的约定。</w:t>
      </w:r>
    </w:p>
    <w:p w:rsidR="00223DFB" w:rsidRPr="000C39A3" w:rsidRDefault="00223DFB" w:rsidP="004B36C2">
      <w:pPr>
        <w:spacing w:line="360" w:lineRule="auto"/>
        <w:rPr>
          <w:rFonts w:asciiTheme="minorEastAsia" w:eastAsiaTheme="minorEastAsia" w:hAnsiTheme="minorEastAsia"/>
          <w:szCs w:val="21"/>
        </w:rPr>
      </w:pPr>
    </w:p>
    <w:p w:rsidR="00223DFB" w:rsidRPr="00A74F64" w:rsidRDefault="00223DFB" w:rsidP="00A74F64">
      <w:pPr>
        <w:spacing w:before="29" w:line="288" w:lineRule="auto"/>
        <w:rPr>
          <w:b/>
          <w:kern w:val="0"/>
          <w:sz w:val="24"/>
        </w:rPr>
      </w:pPr>
      <w:r w:rsidRPr="00A74F64">
        <w:rPr>
          <w:rFonts w:hint="eastAsia"/>
          <w:b/>
          <w:kern w:val="0"/>
          <w:sz w:val="24"/>
        </w:rPr>
        <w:t xml:space="preserve">3.2.3 </w:t>
      </w:r>
      <w:r w:rsidR="00161E5F" w:rsidRPr="00A74F64">
        <w:rPr>
          <w:rFonts w:hint="eastAsia"/>
          <w:b/>
          <w:kern w:val="0"/>
          <w:sz w:val="24"/>
        </w:rPr>
        <w:t>自基金合同生效以来</w:t>
      </w:r>
      <w:r w:rsidR="005671B8" w:rsidRPr="00A74F64">
        <w:rPr>
          <w:rFonts w:hint="eastAsia"/>
          <w:b/>
          <w:kern w:val="0"/>
          <w:sz w:val="24"/>
        </w:rPr>
        <w:t>基金每年净值收益</w:t>
      </w:r>
      <w:r w:rsidRPr="00A74F64">
        <w:rPr>
          <w:rFonts w:hint="eastAsia"/>
          <w:b/>
          <w:kern w:val="0"/>
          <w:sz w:val="24"/>
        </w:rPr>
        <w:t>率及其与同期业绩比较基准收益率的比较</w:t>
      </w:r>
    </w:p>
    <w:p w:rsidR="00223DFB" w:rsidRPr="00A74F64" w:rsidRDefault="00912C8C" w:rsidP="00A74F64">
      <w:pPr>
        <w:snapToGrid w:val="0"/>
        <w:spacing w:before="29" w:line="288" w:lineRule="auto"/>
        <w:ind w:firstLine="420"/>
        <w:rPr>
          <w:sz w:val="24"/>
        </w:rPr>
      </w:pPr>
      <w:r w:rsidRPr="00A74F64">
        <w:rPr>
          <w:rFonts w:hint="eastAsia"/>
          <w:sz w:val="24"/>
        </w:rPr>
        <w:t>1</w:t>
      </w:r>
      <w:r w:rsidRPr="00A74F64">
        <w:rPr>
          <w:rFonts w:hint="eastAsia"/>
          <w:sz w:val="24"/>
        </w:rPr>
        <w:t>、</w:t>
      </w:r>
      <w:r w:rsidR="00223DFB" w:rsidRPr="00A74F64">
        <w:rPr>
          <w:rFonts w:hint="eastAsia"/>
          <w:sz w:val="24"/>
        </w:rPr>
        <w:t>交银理财</w:t>
      </w:r>
      <w:r w:rsidR="00223DFB" w:rsidRPr="00A74F64">
        <w:rPr>
          <w:rFonts w:hint="eastAsia"/>
          <w:sz w:val="24"/>
        </w:rPr>
        <w:t>60</w:t>
      </w:r>
      <w:r w:rsidR="00223DFB" w:rsidRPr="00A74F64">
        <w:rPr>
          <w:rFonts w:hint="eastAsia"/>
          <w:sz w:val="24"/>
        </w:rPr>
        <w:t>天债券</w:t>
      </w:r>
      <w:r w:rsidR="00223DFB" w:rsidRPr="00A74F64">
        <w:rPr>
          <w:rFonts w:hint="eastAsia"/>
          <w:sz w:val="24"/>
        </w:rPr>
        <w:t>A</w:t>
      </w:r>
    </w:p>
    <w:p w:rsidR="00223DFB" w:rsidRPr="00D0515B"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14:anchorId="39611314" wp14:editId="5C25A8A7">
            <wp:extent cx="5759450" cy="3372734"/>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Default="00223DFB" w:rsidP="00A74F64">
      <w:pPr>
        <w:spacing w:before="29" w:line="288" w:lineRule="auto"/>
        <w:rPr>
          <w:kern w:val="0"/>
          <w:sz w:val="24"/>
        </w:rPr>
      </w:pPr>
      <w:r w:rsidRPr="00A74F64">
        <w:rPr>
          <w:rFonts w:hint="eastAsia"/>
          <w:kern w:val="0"/>
          <w:sz w:val="24"/>
        </w:rPr>
        <w:t>注：图示日期为</w:t>
      </w:r>
      <w:r w:rsidRPr="00A74F64">
        <w:rPr>
          <w:rFonts w:hint="eastAsia"/>
          <w:kern w:val="0"/>
          <w:sz w:val="24"/>
        </w:rPr>
        <w:t>2013</w:t>
      </w:r>
      <w:r w:rsidRPr="00A74F64">
        <w:rPr>
          <w:rFonts w:hint="eastAsia"/>
          <w:kern w:val="0"/>
          <w:sz w:val="24"/>
        </w:rPr>
        <w:t>年</w:t>
      </w:r>
      <w:r w:rsidRPr="00A74F64">
        <w:rPr>
          <w:rFonts w:hint="eastAsia"/>
          <w:kern w:val="0"/>
          <w:sz w:val="24"/>
        </w:rPr>
        <w:t>3</w:t>
      </w:r>
      <w:r w:rsidRPr="00A74F64">
        <w:rPr>
          <w:rFonts w:hint="eastAsia"/>
          <w:kern w:val="0"/>
          <w:sz w:val="24"/>
        </w:rPr>
        <w:t>月</w:t>
      </w:r>
      <w:r w:rsidRPr="00A74F64">
        <w:rPr>
          <w:rFonts w:hint="eastAsia"/>
          <w:kern w:val="0"/>
          <w:sz w:val="24"/>
        </w:rPr>
        <w:t>13</w:t>
      </w:r>
      <w:r w:rsidRPr="00A74F64">
        <w:rPr>
          <w:rFonts w:hint="eastAsia"/>
          <w:kern w:val="0"/>
          <w:sz w:val="24"/>
        </w:rPr>
        <w:t>日至</w:t>
      </w:r>
      <w:r w:rsidRPr="00A74F64">
        <w:rPr>
          <w:rFonts w:hint="eastAsia"/>
          <w:kern w:val="0"/>
          <w:sz w:val="24"/>
        </w:rPr>
        <w:t>2014</w:t>
      </w:r>
      <w:r w:rsidRPr="00A74F64">
        <w:rPr>
          <w:rFonts w:hint="eastAsia"/>
          <w:kern w:val="0"/>
          <w:sz w:val="24"/>
        </w:rPr>
        <w:t>年</w:t>
      </w:r>
      <w:r w:rsidRPr="00A74F64">
        <w:rPr>
          <w:rFonts w:hint="eastAsia"/>
          <w:kern w:val="0"/>
          <w:sz w:val="24"/>
        </w:rPr>
        <w:t>12</w:t>
      </w:r>
      <w:r w:rsidRPr="00A74F64">
        <w:rPr>
          <w:rFonts w:hint="eastAsia"/>
          <w:kern w:val="0"/>
          <w:sz w:val="24"/>
        </w:rPr>
        <w:t>月</w:t>
      </w:r>
      <w:r w:rsidRPr="00A74F64">
        <w:rPr>
          <w:rFonts w:hint="eastAsia"/>
          <w:kern w:val="0"/>
          <w:sz w:val="24"/>
        </w:rPr>
        <w:t>31</w:t>
      </w:r>
      <w:r w:rsidRPr="00A74F64">
        <w:rPr>
          <w:rFonts w:hint="eastAsia"/>
          <w:kern w:val="0"/>
          <w:sz w:val="24"/>
        </w:rPr>
        <w:t>日。基金合同生效当年的净值增长率按照当年实际存续期计算。</w:t>
      </w:r>
    </w:p>
    <w:p w:rsidR="00864BC4" w:rsidRPr="00A74F64" w:rsidRDefault="00864BC4" w:rsidP="00A74F64">
      <w:pPr>
        <w:spacing w:before="29" w:line="288" w:lineRule="auto"/>
        <w:rPr>
          <w:kern w:val="0"/>
          <w:sz w:val="24"/>
        </w:rPr>
      </w:pPr>
    </w:p>
    <w:p w:rsidR="00223DFB" w:rsidRPr="00A74F64" w:rsidRDefault="00223DFB" w:rsidP="00A74F64">
      <w:pPr>
        <w:snapToGrid w:val="0"/>
        <w:spacing w:before="29" w:line="288" w:lineRule="auto"/>
        <w:ind w:firstLine="420"/>
        <w:rPr>
          <w:sz w:val="24"/>
        </w:rPr>
      </w:pPr>
      <w:r w:rsidRPr="00A74F64">
        <w:rPr>
          <w:rFonts w:hint="eastAsia"/>
          <w:sz w:val="24"/>
        </w:rPr>
        <w:t>2</w:t>
      </w:r>
      <w:r w:rsidRPr="00A74F64">
        <w:rPr>
          <w:rFonts w:hint="eastAsia"/>
          <w:sz w:val="24"/>
        </w:rPr>
        <w:t>、交银理财</w:t>
      </w:r>
      <w:r w:rsidRPr="00A74F64">
        <w:rPr>
          <w:rFonts w:hint="eastAsia"/>
          <w:sz w:val="24"/>
        </w:rPr>
        <w:t>60</w:t>
      </w:r>
      <w:r w:rsidRPr="00A74F64">
        <w:rPr>
          <w:rFonts w:hint="eastAsia"/>
          <w:sz w:val="24"/>
        </w:rPr>
        <w:t>天债券</w:t>
      </w:r>
      <w:r w:rsidRPr="00A74F64">
        <w:rPr>
          <w:rFonts w:hint="eastAsia"/>
          <w:sz w:val="24"/>
        </w:rPr>
        <w:t>B</w:t>
      </w:r>
    </w:p>
    <w:p w:rsidR="00223DFB" w:rsidRPr="00D0515B"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14:anchorId="2BC3E5F6" wp14:editId="1559D94C">
            <wp:extent cx="5759450" cy="3372734"/>
            <wp:effectExtent l="0" t="0" r="0" b="0"/>
            <wp:docPr id="6" name="图片 6"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A74F64" w:rsidRDefault="00223DFB" w:rsidP="00A74F64">
      <w:pPr>
        <w:tabs>
          <w:tab w:val="left" w:pos="426"/>
        </w:tabs>
        <w:spacing w:line="288" w:lineRule="auto"/>
        <w:jc w:val="left"/>
        <w:rPr>
          <w:rFonts w:eastAsiaTheme="minorEastAsia"/>
          <w:kern w:val="0"/>
          <w:sz w:val="24"/>
        </w:rPr>
      </w:pPr>
      <w:r w:rsidRPr="00A74F64">
        <w:rPr>
          <w:rFonts w:eastAsiaTheme="minorEastAsia" w:hint="eastAsia"/>
          <w:kern w:val="0"/>
          <w:sz w:val="24"/>
        </w:rPr>
        <w:t>注：图示日期为</w:t>
      </w:r>
      <w:r w:rsidRPr="00A74F64">
        <w:rPr>
          <w:rFonts w:eastAsiaTheme="minorEastAsia" w:hint="eastAsia"/>
          <w:kern w:val="0"/>
          <w:sz w:val="24"/>
        </w:rPr>
        <w:t>2013</w:t>
      </w:r>
      <w:r w:rsidRPr="00A74F64">
        <w:rPr>
          <w:rFonts w:eastAsiaTheme="minorEastAsia" w:hint="eastAsia"/>
          <w:kern w:val="0"/>
          <w:sz w:val="24"/>
        </w:rPr>
        <w:t>年</w:t>
      </w:r>
      <w:r w:rsidRPr="00A74F64">
        <w:rPr>
          <w:rFonts w:eastAsiaTheme="minorEastAsia" w:hint="eastAsia"/>
          <w:kern w:val="0"/>
          <w:sz w:val="24"/>
        </w:rPr>
        <w:t>3</w:t>
      </w:r>
      <w:r w:rsidRPr="00A74F64">
        <w:rPr>
          <w:rFonts w:eastAsiaTheme="minorEastAsia" w:hint="eastAsia"/>
          <w:kern w:val="0"/>
          <w:sz w:val="24"/>
        </w:rPr>
        <w:t>月</w:t>
      </w:r>
      <w:r w:rsidRPr="00A74F64">
        <w:rPr>
          <w:rFonts w:eastAsiaTheme="minorEastAsia" w:hint="eastAsia"/>
          <w:kern w:val="0"/>
          <w:sz w:val="24"/>
        </w:rPr>
        <w:t>13</w:t>
      </w:r>
      <w:r w:rsidRPr="00A74F64">
        <w:rPr>
          <w:rFonts w:eastAsiaTheme="minorEastAsia" w:hint="eastAsia"/>
          <w:kern w:val="0"/>
          <w:sz w:val="24"/>
        </w:rPr>
        <w:t>日至</w:t>
      </w:r>
      <w:r w:rsidRPr="00A74F64">
        <w:rPr>
          <w:rFonts w:eastAsiaTheme="minorEastAsia" w:hint="eastAsia"/>
          <w:kern w:val="0"/>
          <w:sz w:val="24"/>
        </w:rPr>
        <w:t>2014</w:t>
      </w:r>
      <w:r w:rsidRPr="00A74F64">
        <w:rPr>
          <w:rFonts w:eastAsiaTheme="minorEastAsia" w:hint="eastAsia"/>
          <w:kern w:val="0"/>
          <w:sz w:val="24"/>
        </w:rPr>
        <w:t>年</w:t>
      </w:r>
      <w:r w:rsidRPr="00A74F64">
        <w:rPr>
          <w:rFonts w:eastAsiaTheme="minorEastAsia" w:hint="eastAsia"/>
          <w:kern w:val="0"/>
          <w:sz w:val="24"/>
        </w:rPr>
        <w:t>12</w:t>
      </w:r>
      <w:r w:rsidRPr="00A74F64">
        <w:rPr>
          <w:rFonts w:eastAsiaTheme="minorEastAsia" w:hint="eastAsia"/>
          <w:kern w:val="0"/>
          <w:sz w:val="24"/>
        </w:rPr>
        <w:t>月</w:t>
      </w:r>
      <w:r w:rsidRPr="00A74F64">
        <w:rPr>
          <w:rFonts w:eastAsiaTheme="minorEastAsia" w:hint="eastAsia"/>
          <w:kern w:val="0"/>
          <w:sz w:val="24"/>
        </w:rPr>
        <w:t>31</w:t>
      </w:r>
      <w:r w:rsidRPr="00A74F64">
        <w:rPr>
          <w:rFonts w:eastAsiaTheme="minorEastAsia" w:hint="eastAsia"/>
          <w:kern w:val="0"/>
          <w:sz w:val="24"/>
        </w:rPr>
        <w:t>日。基金合同生效当年的净值增长率按照当年实际存续期计算。</w:t>
      </w:r>
    </w:p>
    <w:p w:rsidR="009A1191" w:rsidRPr="00A74F64" w:rsidRDefault="009A1191" w:rsidP="00A74F64">
      <w:pPr>
        <w:tabs>
          <w:tab w:val="left" w:pos="426"/>
        </w:tabs>
        <w:spacing w:line="288" w:lineRule="auto"/>
        <w:jc w:val="left"/>
        <w:rPr>
          <w:rFonts w:eastAsiaTheme="minorEastAsia"/>
          <w:kern w:val="0"/>
          <w:sz w:val="24"/>
        </w:rPr>
      </w:pPr>
    </w:p>
    <w:p w:rsidR="009A1191" w:rsidRPr="00D0515B" w:rsidRDefault="009A1191" w:rsidP="00D0515B">
      <w:pPr>
        <w:adjustRightInd w:val="0"/>
        <w:snapToGrid w:val="0"/>
        <w:spacing w:line="360" w:lineRule="auto"/>
        <w:ind w:firstLineChars="175" w:firstLine="368"/>
        <w:rPr>
          <w:rFonts w:asciiTheme="minorEastAsia" w:eastAsiaTheme="minorEastAsia" w:hAnsiTheme="minorEastAsia"/>
          <w:szCs w:val="21"/>
        </w:rPr>
      </w:pPr>
    </w:p>
    <w:p w:rsidR="00223DFB" w:rsidRPr="008C0DF6" w:rsidRDefault="00223DFB" w:rsidP="008C0DF6">
      <w:pPr>
        <w:pStyle w:val="20"/>
        <w:spacing w:before="29" w:after="0" w:line="288" w:lineRule="auto"/>
        <w:rPr>
          <w:rFonts w:ascii="Times New Roman" w:hAnsi="Times New Roman" w:cs="Times New Roman"/>
          <w:kern w:val="0"/>
          <w:szCs w:val="24"/>
        </w:rPr>
      </w:pPr>
      <w:bookmarkStart w:id="12" w:name="_Toc415251454"/>
      <w:r w:rsidRPr="008C0DF6">
        <w:rPr>
          <w:rFonts w:ascii="Times New Roman" w:hAnsi="Times New Roman" w:cs="Times New Roman" w:hint="eastAsia"/>
          <w:kern w:val="0"/>
          <w:szCs w:val="24"/>
        </w:rPr>
        <w:t>3.3</w:t>
      </w:r>
      <w:r w:rsidRPr="008C0DF6">
        <w:rPr>
          <w:rFonts w:ascii="Times New Roman" w:hAnsi="Times New Roman" w:cs="Times New Roman" w:hint="eastAsia"/>
          <w:kern w:val="0"/>
          <w:szCs w:val="24"/>
        </w:rPr>
        <w:t>过去三年基金的利润分配情况</w:t>
      </w:r>
      <w:bookmarkEnd w:id="12"/>
    </w:p>
    <w:p w:rsidR="00223DFB" w:rsidRPr="002B2C3B" w:rsidRDefault="00223DFB" w:rsidP="002B2C3B">
      <w:pPr>
        <w:pStyle w:val="21"/>
        <w:spacing w:before="29" w:line="288" w:lineRule="auto"/>
        <w:ind w:firstLineChars="0" w:firstLine="420"/>
        <w:rPr>
          <w:rFonts w:ascii="Times New Roman" w:hAnsi="Times New Roman"/>
          <w:b/>
          <w:color w:val="auto"/>
        </w:rPr>
      </w:pPr>
      <w:r w:rsidRPr="002B2C3B">
        <w:rPr>
          <w:rFonts w:ascii="Times New Roman" w:hAnsi="Times New Roman" w:hint="eastAsia"/>
          <w:b/>
          <w:color w:val="auto"/>
        </w:rPr>
        <w:t>交银理财</w:t>
      </w:r>
      <w:r w:rsidRPr="002B2C3B">
        <w:rPr>
          <w:rFonts w:ascii="Times New Roman" w:hAnsi="Times New Roman" w:hint="eastAsia"/>
          <w:b/>
          <w:color w:val="auto"/>
        </w:rPr>
        <w:t>60</w:t>
      </w:r>
      <w:r w:rsidRPr="002B2C3B">
        <w:rPr>
          <w:rFonts w:ascii="Times New Roman" w:hAnsi="Times New Roman" w:hint="eastAsia"/>
          <w:b/>
          <w:color w:val="auto"/>
        </w:rPr>
        <w:t>天债券</w:t>
      </w:r>
      <w:r w:rsidRPr="002B2C3B">
        <w:rPr>
          <w:rFonts w:ascii="Times New Roman" w:hAnsi="Times New Roman" w:hint="eastAsia"/>
          <w:b/>
          <w:color w:val="auto"/>
        </w:rPr>
        <w:t>A</w:t>
      </w:r>
      <w:r w:rsidRPr="002B2C3B">
        <w:rPr>
          <w:rFonts w:ascii="Times New Roman" w:hAnsi="Times New Roman" w:hint="eastAsia"/>
          <w:b/>
          <w:color w:val="auto"/>
        </w:rPr>
        <w:t>：</w:t>
      </w:r>
    </w:p>
    <w:p w:rsidR="00223DFB" w:rsidRPr="002B2C3B" w:rsidRDefault="00223DFB" w:rsidP="002B2C3B">
      <w:pPr>
        <w:autoSpaceDE w:val="0"/>
        <w:autoSpaceDN w:val="0"/>
        <w:adjustRightInd w:val="0"/>
        <w:spacing w:before="29" w:line="288" w:lineRule="auto"/>
        <w:ind w:left="15"/>
        <w:jc w:val="right"/>
        <w:rPr>
          <w:bCs/>
          <w:sz w:val="24"/>
        </w:rPr>
      </w:pPr>
      <w:r w:rsidRPr="002B2C3B">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rsidTr="00AC19DC">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proofErr w:type="gramStart"/>
            <w:r w:rsidRPr="002B2C3B">
              <w:rPr>
                <w:rFonts w:hint="eastAsia"/>
                <w:kern w:val="0"/>
                <w:sz w:val="24"/>
              </w:rPr>
              <w:t>已按</w:t>
            </w:r>
            <w:r w:rsidRPr="002B2C3B">
              <w:rPr>
                <w:kern w:val="0"/>
                <w:sz w:val="24"/>
              </w:rPr>
              <w:t>再投资</w:t>
            </w:r>
            <w:proofErr w:type="gramEnd"/>
            <w:r w:rsidRPr="002B2C3B">
              <w:rPr>
                <w:kern w:val="0"/>
                <w:sz w:val="24"/>
              </w:rPr>
              <w:t>形式</w:t>
            </w:r>
            <w:r w:rsidRPr="002B2C3B">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rsidR="000D2491" w:rsidRPr="002B2C3B" w:rsidRDefault="000D2491" w:rsidP="002B2C3B">
            <w:pPr>
              <w:spacing w:before="29" w:line="288" w:lineRule="auto"/>
              <w:jc w:val="center"/>
              <w:rPr>
                <w:kern w:val="0"/>
                <w:sz w:val="24"/>
              </w:rPr>
            </w:pPr>
            <w:r w:rsidRPr="002B2C3B">
              <w:rPr>
                <w:rFonts w:hint="eastAsia"/>
                <w:kern w:val="0"/>
                <w:sz w:val="24"/>
              </w:rPr>
              <w:t>直接通过应付</w:t>
            </w:r>
            <w:proofErr w:type="gramStart"/>
            <w:r w:rsidRPr="002B2C3B">
              <w:rPr>
                <w:rFonts w:hint="eastAsia"/>
                <w:kern w:val="0"/>
                <w:sz w:val="24"/>
              </w:rPr>
              <w:t>赎回款</w:t>
            </w:r>
            <w:proofErr w:type="gramEnd"/>
            <w:r w:rsidRPr="002B2C3B">
              <w:rPr>
                <w:rFonts w:hint="eastAsia"/>
                <w:kern w:val="0"/>
                <w:sz w:val="24"/>
              </w:rPr>
              <w:t>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年度利润分配</w:t>
            </w:r>
            <w:r w:rsidRPr="002B2C3B">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备注</w:t>
            </w:r>
          </w:p>
        </w:tc>
      </w:tr>
      <w:tr w:rsidR="005B4EBB">
        <w:trPr>
          <w:jc w:val="center"/>
        </w:trPr>
        <w:tc>
          <w:tcPr>
            <w:tcW w:w="1157" w:type="dxa"/>
            <w:vAlign w:val="center"/>
          </w:tcPr>
          <w:p w:rsidR="005B4EBB" w:rsidRDefault="00CE6E57">
            <w:pPr>
              <w:jc w:val="center"/>
            </w:pPr>
            <w:r>
              <w:rPr>
                <w:rFonts w:hint="eastAsia"/>
                <w:color w:val="000000"/>
                <w:sz w:val="24"/>
              </w:rPr>
              <w:t>2014</w:t>
            </w:r>
            <w:r>
              <w:rPr>
                <w:rFonts w:hint="eastAsia"/>
                <w:color w:val="000000"/>
                <w:sz w:val="24"/>
              </w:rPr>
              <w:t>年</w:t>
            </w:r>
          </w:p>
        </w:tc>
        <w:tc>
          <w:tcPr>
            <w:tcW w:w="1786" w:type="dxa"/>
            <w:vAlign w:val="center"/>
          </w:tcPr>
          <w:p w:rsidR="005B4EBB" w:rsidRDefault="00CE6E57">
            <w:pPr>
              <w:jc w:val="right"/>
            </w:pPr>
            <w:r>
              <w:rPr>
                <w:rFonts w:hint="eastAsia"/>
                <w:color w:val="000000"/>
                <w:sz w:val="24"/>
              </w:rPr>
              <w:t>637,956.76</w:t>
            </w:r>
          </w:p>
        </w:tc>
        <w:tc>
          <w:tcPr>
            <w:tcW w:w="1701" w:type="dxa"/>
            <w:vAlign w:val="center"/>
          </w:tcPr>
          <w:p w:rsidR="005B4EBB" w:rsidRDefault="00CE6E57">
            <w:pPr>
              <w:jc w:val="right"/>
            </w:pPr>
            <w:r>
              <w:rPr>
                <w:rFonts w:hint="eastAsia"/>
                <w:color w:val="000000"/>
                <w:sz w:val="24"/>
              </w:rPr>
              <w:t>192,938.37</w:t>
            </w:r>
          </w:p>
        </w:tc>
        <w:tc>
          <w:tcPr>
            <w:tcW w:w="1680" w:type="dxa"/>
            <w:vAlign w:val="center"/>
          </w:tcPr>
          <w:p w:rsidR="005B4EBB" w:rsidRDefault="00CE6E57">
            <w:pPr>
              <w:jc w:val="right"/>
            </w:pPr>
            <w:r>
              <w:rPr>
                <w:rFonts w:hint="eastAsia"/>
                <w:color w:val="000000"/>
                <w:sz w:val="24"/>
              </w:rPr>
              <w:t>-123,528.87</w:t>
            </w:r>
          </w:p>
        </w:tc>
        <w:tc>
          <w:tcPr>
            <w:tcW w:w="1894" w:type="dxa"/>
            <w:vAlign w:val="center"/>
          </w:tcPr>
          <w:p w:rsidR="005B4EBB" w:rsidRDefault="00CE6E57">
            <w:pPr>
              <w:jc w:val="right"/>
            </w:pPr>
            <w:r>
              <w:rPr>
                <w:rFonts w:hint="eastAsia"/>
                <w:color w:val="000000"/>
                <w:sz w:val="24"/>
              </w:rPr>
              <w:t>707,366.26</w:t>
            </w:r>
          </w:p>
        </w:tc>
        <w:tc>
          <w:tcPr>
            <w:tcW w:w="1068" w:type="dxa"/>
            <w:vAlign w:val="center"/>
          </w:tcPr>
          <w:p w:rsidR="005B4EBB" w:rsidRDefault="00CE6E57">
            <w:pPr>
              <w:jc w:val="left"/>
            </w:pPr>
            <w:r>
              <w:rPr>
                <w:rFonts w:hint="eastAsia"/>
                <w:color w:val="000000"/>
                <w:sz w:val="24"/>
              </w:rPr>
              <w:t>-</w:t>
            </w:r>
          </w:p>
        </w:tc>
      </w:tr>
      <w:tr w:rsidR="005B4EBB">
        <w:trPr>
          <w:jc w:val="center"/>
        </w:trPr>
        <w:tc>
          <w:tcPr>
            <w:tcW w:w="1157" w:type="dxa"/>
            <w:vAlign w:val="center"/>
          </w:tcPr>
          <w:p w:rsidR="005B4EBB" w:rsidRDefault="00CE6E57">
            <w:pPr>
              <w:jc w:val="center"/>
            </w:pPr>
            <w:r>
              <w:rPr>
                <w:rFonts w:hint="eastAsia"/>
                <w:color w:val="000000"/>
                <w:sz w:val="24"/>
              </w:rPr>
              <w:t>2013</w:t>
            </w:r>
            <w:r>
              <w:rPr>
                <w:rFonts w:hint="eastAsia"/>
                <w:color w:val="000000"/>
                <w:sz w:val="24"/>
              </w:rPr>
              <w:t>年</w:t>
            </w:r>
          </w:p>
        </w:tc>
        <w:tc>
          <w:tcPr>
            <w:tcW w:w="1786" w:type="dxa"/>
            <w:vAlign w:val="center"/>
          </w:tcPr>
          <w:p w:rsidR="005B4EBB" w:rsidRDefault="00CE6E57">
            <w:pPr>
              <w:jc w:val="right"/>
            </w:pPr>
            <w:r>
              <w:rPr>
                <w:rFonts w:hint="eastAsia"/>
                <w:color w:val="000000"/>
                <w:sz w:val="24"/>
              </w:rPr>
              <w:t>2,094,699.95</w:t>
            </w:r>
          </w:p>
        </w:tc>
        <w:tc>
          <w:tcPr>
            <w:tcW w:w="1701" w:type="dxa"/>
            <w:vAlign w:val="center"/>
          </w:tcPr>
          <w:p w:rsidR="005B4EBB" w:rsidRDefault="00CE6E57">
            <w:pPr>
              <w:jc w:val="right"/>
            </w:pPr>
            <w:r>
              <w:rPr>
                <w:rFonts w:hint="eastAsia"/>
                <w:color w:val="000000"/>
                <w:sz w:val="24"/>
              </w:rPr>
              <w:t>3,846,119.27</w:t>
            </w:r>
          </w:p>
        </w:tc>
        <w:tc>
          <w:tcPr>
            <w:tcW w:w="1680" w:type="dxa"/>
            <w:vAlign w:val="center"/>
          </w:tcPr>
          <w:p w:rsidR="005B4EBB" w:rsidRDefault="00CE6E57">
            <w:pPr>
              <w:jc w:val="right"/>
            </w:pPr>
            <w:r>
              <w:rPr>
                <w:rFonts w:hint="eastAsia"/>
                <w:color w:val="000000"/>
                <w:sz w:val="24"/>
              </w:rPr>
              <w:t>271,798.50</w:t>
            </w:r>
          </w:p>
        </w:tc>
        <w:tc>
          <w:tcPr>
            <w:tcW w:w="1894" w:type="dxa"/>
            <w:vAlign w:val="center"/>
          </w:tcPr>
          <w:p w:rsidR="005B4EBB" w:rsidRDefault="00CE6E57">
            <w:pPr>
              <w:jc w:val="right"/>
            </w:pPr>
            <w:r>
              <w:rPr>
                <w:rFonts w:hint="eastAsia"/>
                <w:color w:val="000000"/>
                <w:sz w:val="24"/>
              </w:rPr>
              <w:t>6,212,617.72</w:t>
            </w:r>
          </w:p>
        </w:tc>
        <w:tc>
          <w:tcPr>
            <w:tcW w:w="1068" w:type="dxa"/>
            <w:vAlign w:val="center"/>
          </w:tcPr>
          <w:p w:rsidR="005B4EBB" w:rsidRDefault="00CE6E57">
            <w:pPr>
              <w:jc w:val="left"/>
            </w:pPr>
            <w:r>
              <w:rPr>
                <w:rFonts w:hint="eastAsia"/>
                <w:color w:val="000000"/>
                <w:sz w:val="24"/>
              </w:rPr>
              <w:t>-</w:t>
            </w:r>
          </w:p>
        </w:tc>
      </w:tr>
      <w:tr w:rsidR="002C233F" w:rsidRPr="00D0515B" w:rsidTr="007008A7">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2B2C3B">
            <w:pPr>
              <w:spacing w:before="29" w:line="288" w:lineRule="auto"/>
              <w:jc w:val="center"/>
              <w:rPr>
                <w:rFonts w:asciiTheme="minorEastAsia" w:eastAsiaTheme="minorEastAsia" w:hAnsiTheme="minorEastAsia"/>
                <w:szCs w:val="21"/>
              </w:rPr>
            </w:pPr>
            <w:r w:rsidRPr="002B2C3B">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2,732,656.71</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4,039,057.64</w:t>
            </w:r>
          </w:p>
        </w:tc>
        <w:tc>
          <w:tcPr>
            <w:tcW w:w="1680"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148,269.63</w:t>
            </w:r>
          </w:p>
        </w:tc>
        <w:tc>
          <w:tcPr>
            <w:tcW w:w="1894"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6,919,983.98</w:t>
            </w:r>
          </w:p>
        </w:tc>
        <w:tc>
          <w:tcPr>
            <w:tcW w:w="1068"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w:t>
            </w:r>
          </w:p>
        </w:tc>
      </w:tr>
    </w:tbl>
    <w:p w:rsidR="00DB128A" w:rsidRDefault="00DB128A" w:rsidP="00C114E5">
      <w:pPr>
        <w:tabs>
          <w:tab w:val="left" w:pos="426"/>
        </w:tabs>
        <w:spacing w:before="29" w:line="288" w:lineRule="auto"/>
        <w:jc w:val="left"/>
        <w:rPr>
          <w:kern w:val="0"/>
          <w:sz w:val="24"/>
        </w:rPr>
      </w:pPr>
    </w:p>
    <w:p w:rsidR="00223DFB" w:rsidRPr="002B2C3B" w:rsidRDefault="00223DFB" w:rsidP="002B2C3B">
      <w:pPr>
        <w:pStyle w:val="21"/>
        <w:spacing w:before="29" w:line="288" w:lineRule="auto"/>
        <w:ind w:firstLineChars="0" w:firstLine="420"/>
        <w:rPr>
          <w:rFonts w:ascii="Times New Roman" w:hAnsi="Times New Roman"/>
          <w:b/>
          <w:color w:val="auto"/>
        </w:rPr>
      </w:pPr>
      <w:r w:rsidRPr="002B2C3B">
        <w:rPr>
          <w:rFonts w:ascii="Times New Roman" w:hAnsi="Times New Roman" w:hint="eastAsia"/>
          <w:b/>
          <w:color w:val="auto"/>
        </w:rPr>
        <w:t>交银理财</w:t>
      </w:r>
      <w:r w:rsidRPr="002B2C3B">
        <w:rPr>
          <w:rFonts w:ascii="Times New Roman" w:hAnsi="Times New Roman" w:hint="eastAsia"/>
          <w:b/>
          <w:color w:val="auto"/>
        </w:rPr>
        <w:t>60</w:t>
      </w:r>
      <w:r w:rsidRPr="002B2C3B">
        <w:rPr>
          <w:rFonts w:ascii="Times New Roman" w:hAnsi="Times New Roman" w:hint="eastAsia"/>
          <w:b/>
          <w:color w:val="auto"/>
        </w:rPr>
        <w:t>天债券</w:t>
      </w:r>
      <w:r w:rsidRPr="002B2C3B">
        <w:rPr>
          <w:rFonts w:ascii="Times New Roman" w:hAnsi="Times New Roman" w:hint="eastAsia"/>
          <w:b/>
          <w:color w:val="auto"/>
        </w:rPr>
        <w:t>B</w:t>
      </w:r>
      <w:r w:rsidRPr="002B2C3B">
        <w:rPr>
          <w:rFonts w:ascii="Times New Roman" w:hAnsi="Times New Roman" w:hint="eastAsia"/>
          <w:b/>
          <w:color w:val="auto"/>
        </w:rPr>
        <w:t>：</w:t>
      </w:r>
    </w:p>
    <w:p w:rsidR="00223DFB" w:rsidRPr="00EA66AA" w:rsidRDefault="00223DFB" w:rsidP="00EA66AA">
      <w:pPr>
        <w:autoSpaceDE w:val="0"/>
        <w:autoSpaceDN w:val="0"/>
        <w:adjustRightInd w:val="0"/>
        <w:spacing w:before="29" w:line="288" w:lineRule="auto"/>
        <w:ind w:left="15"/>
        <w:jc w:val="right"/>
        <w:rPr>
          <w:bCs/>
          <w:sz w:val="24"/>
        </w:rPr>
      </w:pPr>
      <w:r w:rsidRPr="00EA66AA">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proofErr w:type="gramStart"/>
            <w:r w:rsidRPr="00EA66AA">
              <w:rPr>
                <w:rFonts w:hint="eastAsia"/>
                <w:kern w:val="0"/>
                <w:sz w:val="24"/>
              </w:rPr>
              <w:t>已按</w:t>
            </w:r>
            <w:r w:rsidRPr="00EA66AA">
              <w:rPr>
                <w:kern w:val="0"/>
                <w:sz w:val="24"/>
              </w:rPr>
              <w:t>再投资</w:t>
            </w:r>
            <w:proofErr w:type="gramEnd"/>
            <w:r w:rsidRPr="00EA66AA">
              <w:rPr>
                <w:kern w:val="0"/>
                <w:sz w:val="24"/>
              </w:rPr>
              <w:t>形式</w:t>
            </w:r>
            <w:r w:rsidRPr="00EA66AA">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rsidR="000D2491" w:rsidRPr="00EA66AA" w:rsidRDefault="000D2491" w:rsidP="00EA66AA">
            <w:pPr>
              <w:spacing w:before="29" w:line="288" w:lineRule="auto"/>
              <w:jc w:val="center"/>
              <w:rPr>
                <w:kern w:val="0"/>
                <w:sz w:val="24"/>
              </w:rPr>
            </w:pPr>
            <w:r w:rsidRPr="00EA66AA">
              <w:rPr>
                <w:rFonts w:hint="eastAsia"/>
                <w:kern w:val="0"/>
                <w:sz w:val="24"/>
              </w:rPr>
              <w:t>直接通过应付</w:t>
            </w:r>
            <w:proofErr w:type="gramStart"/>
            <w:r w:rsidRPr="00EA66AA">
              <w:rPr>
                <w:rFonts w:hint="eastAsia"/>
                <w:kern w:val="0"/>
                <w:sz w:val="24"/>
              </w:rPr>
              <w:t>赎回款</w:t>
            </w:r>
            <w:proofErr w:type="gramEnd"/>
            <w:r w:rsidRPr="00EA66AA">
              <w:rPr>
                <w:rFonts w:hint="eastAsia"/>
                <w:kern w:val="0"/>
                <w:sz w:val="24"/>
              </w:rPr>
              <w:t>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年度利润分配</w:t>
            </w:r>
            <w:r w:rsidRPr="00EA66AA">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备注</w:t>
            </w:r>
          </w:p>
        </w:tc>
      </w:tr>
      <w:tr w:rsidR="005B4EBB">
        <w:trPr>
          <w:jc w:val="center"/>
        </w:trPr>
        <w:tc>
          <w:tcPr>
            <w:tcW w:w="1157" w:type="dxa"/>
            <w:vAlign w:val="center"/>
          </w:tcPr>
          <w:p w:rsidR="005B4EBB" w:rsidRDefault="00CE6E57">
            <w:pPr>
              <w:jc w:val="center"/>
            </w:pPr>
            <w:r>
              <w:rPr>
                <w:rFonts w:hint="eastAsia"/>
                <w:color w:val="000000"/>
                <w:sz w:val="24"/>
              </w:rPr>
              <w:t>2014</w:t>
            </w:r>
            <w:r>
              <w:rPr>
                <w:rFonts w:hint="eastAsia"/>
                <w:color w:val="000000"/>
                <w:sz w:val="24"/>
              </w:rPr>
              <w:t>年</w:t>
            </w:r>
          </w:p>
        </w:tc>
        <w:tc>
          <w:tcPr>
            <w:tcW w:w="1786" w:type="dxa"/>
            <w:vAlign w:val="center"/>
          </w:tcPr>
          <w:p w:rsidR="005B4EBB" w:rsidRDefault="00CE6E57">
            <w:pPr>
              <w:jc w:val="right"/>
            </w:pPr>
            <w:r>
              <w:rPr>
                <w:rFonts w:hint="eastAsia"/>
                <w:color w:val="000000"/>
                <w:sz w:val="24"/>
              </w:rPr>
              <w:t>1,409,085.10</w:t>
            </w:r>
          </w:p>
        </w:tc>
        <w:tc>
          <w:tcPr>
            <w:tcW w:w="1701" w:type="dxa"/>
            <w:vAlign w:val="center"/>
          </w:tcPr>
          <w:p w:rsidR="005B4EBB" w:rsidRDefault="00CE6E57">
            <w:pPr>
              <w:jc w:val="right"/>
            </w:pPr>
            <w:r>
              <w:rPr>
                <w:rFonts w:hint="eastAsia"/>
                <w:color w:val="000000"/>
                <w:sz w:val="24"/>
              </w:rPr>
              <w:t>399,059.38</w:t>
            </w:r>
          </w:p>
        </w:tc>
        <w:tc>
          <w:tcPr>
            <w:tcW w:w="1680" w:type="dxa"/>
            <w:vAlign w:val="center"/>
          </w:tcPr>
          <w:p w:rsidR="005B4EBB" w:rsidRDefault="00CE6E57">
            <w:pPr>
              <w:jc w:val="right"/>
            </w:pPr>
            <w:r>
              <w:rPr>
                <w:rFonts w:hint="eastAsia"/>
                <w:color w:val="000000"/>
                <w:sz w:val="24"/>
              </w:rPr>
              <w:t>-305,243.77</w:t>
            </w:r>
          </w:p>
        </w:tc>
        <w:tc>
          <w:tcPr>
            <w:tcW w:w="1894" w:type="dxa"/>
            <w:vAlign w:val="center"/>
          </w:tcPr>
          <w:p w:rsidR="005B4EBB" w:rsidRDefault="00CE6E57">
            <w:pPr>
              <w:jc w:val="right"/>
            </w:pPr>
            <w:r>
              <w:rPr>
                <w:rFonts w:hint="eastAsia"/>
                <w:color w:val="000000"/>
                <w:sz w:val="24"/>
              </w:rPr>
              <w:t>1,502,900.71</w:t>
            </w:r>
          </w:p>
        </w:tc>
        <w:tc>
          <w:tcPr>
            <w:tcW w:w="1068" w:type="dxa"/>
            <w:vAlign w:val="center"/>
          </w:tcPr>
          <w:p w:rsidR="005B4EBB" w:rsidRDefault="00CE6E57">
            <w:pPr>
              <w:jc w:val="left"/>
            </w:pPr>
            <w:r>
              <w:rPr>
                <w:rFonts w:hint="eastAsia"/>
                <w:color w:val="000000"/>
                <w:sz w:val="24"/>
              </w:rPr>
              <w:t>-</w:t>
            </w:r>
          </w:p>
        </w:tc>
      </w:tr>
      <w:tr w:rsidR="005B4EBB">
        <w:trPr>
          <w:jc w:val="center"/>
        </w:trPr>
        <w:tc>
          <w:tcPr>
            <w:tcW w:w="1157" w:type="dxa"/>
            <w:vAlign w:val="center"/>
          </w:tcPr>
          <w:p w:rsidR="005B4EBB" w:rsidRDefault="00CE6E57">
            <w:pPr>
              <w:jc w:val="center"/>
            </w:pPr>
            <w:r>
              <w:rPr>
                <w:rFonts w:hint="eastAsia"/>
                <w:color w:val="000000"/>
                <w:sz w:val="24"/>
              </w:rPr>
              <w:t>2013</w:t>
            </w:r>
            <w:r>
              <w:rPr>
                <w:rFonts w:hint="eastAsia"/>
                <w:color w:val="000000"/>
                <w:sz w:val="24"/>
              </w:rPr>
              <w:t>年</w:t>
            </w:r>
          </w:p>
        </w:tc>
        <w:tc>
          <w:tcPr>
            <w:tcW w:w="1786" w:type="dxa"/>
            <w:vAlign w:val="center"/>
          </w:tcPr>
          <w:p w:rsidR="005B4EBB" w:rsidRDefault="00CE6E57">
            <w:pPr>
              <w:jc w:val="right"/>
            </w:pPr>
            <w:r>
              <w:rPr>
                <w:rFonts w:hint="eastAsia"/>
                <w:color w:val="000000"/>
                <w:sz w:val="24"/>
              </w:rPr>
              <w:t>226,662.45</w:t>
            </w:r>
          </w:p>
        </w:tc>
        <w:tc>
          <w:tcPr>
            <w:tcW w:w="1701" w:type="dxa"/>
            <w:vAlign w:val="center"/>
          </w:tcPr>
          <w:p w:rsidR="005B4EBB" w:rsidRDefault="00CE6E57">
            <w:pPr>
              <w:jc w:val="right"/>
            </w:pPr>
            <w:r>
              <w:rPr>
                <w:rFonts w:hint="eastAsia"/>
                <w:color w:val="000000"/>
                <w:sz w:val="24"/>
              </w:rPr>
              <w:t>753,122.17</w:t>
            </w:r>
          </w:p>
        </w:tc>
        <w:tc>
          <w:tcPr>
            <w:tcW w:w="1680" w:type="dxa"/>
            <w:vAlign w:val="center"/>
          </w:tcPr>
          <w:p w:rsidR="005B4EBB" w:rsidRDefault="00CE6E57">
            <w:pPr>
              <w:jc w:val="right"/>
            </w:pPr>
            <w:r>
              <w:rPr>
                <w:rFonts w:hint="eastAsia"/>
                <w:color w:val="000000"/>
                <w:sz w:val="24"/>
              </w:rPr>
              <w:t>256,692.25</w:t>
            </w:r>
          </w:p>
        </w:tc>
        <w:tc>
          <w:tcPr>
            <w:tcW w:w="1894" w:type="dxa"/>
            <w:vAlign w:val="center"/>
          </w:tcPr>
          <w:p w:rsidR="005B4EBB" w:rsidRDefault="00CE6E57">
            <w:pPr>
              <w:jc w:val="right"/>
            </w:pPr>
            <w:r>
              <w:rPr>
                <w:rFonts w:hint="eastAsia"/>
                <w:color w:val="000000"/>
                <w:sz w:val="24"/>
              </w:rPr>
              <w:t>1,236,476.87</w:t>
            </w:r>
          </w:p>
        </w:tc>
        <w:tc>
          <w:tcPr>
            <w:tcW w:w="1068" w:type="dxa"/>
            <w:vAlign w:val="center"/>
          </w:tcPr>
          <w:p w:rsidR="005B4EBB" w:rsidRDefault="00CE6E57">
            <w:pPr>
              <w:jc w:val="left"/>
            </w:pPr>
            <w:r>
              <w:rPr>
                <w:rFonts w:hint="eastAsia"/>
                <w:color w:val="000000"/>
                <w:sz w:val="24"/>
              </w:rPr>
              <w:t>-</w:t>
            </w:r>
          </w:p>
        </w:tc>
      </w:tr>
      <w:tr w:rsidR="002C233F" w:rsidRPr="00D0515B"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EA66AA">
            <w:pPr>
              <w:spacing w:before="29" w:line="288" w:lineRule="auto"/>
              <w:jc w:val="center"/>
              <w:rPr>
                <w:rFonts w:asciiTheme="minorEastAsia" w:eastAsiaTheme="minorEastAsia" w:hAnsiTheme="minorEastAsia"/>
                <w:szCs w:val="21"/>
              </w:rPr>
            </w:pPr>
            <w:r w:rsidRPr="00EA66AA">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223DFB" w:rsidP="00D356BB">
            <w:pPr>
              <w:spacing w:before="29" w:line="288" w:lineRule="auto"/>
              <w:jc w:val="right"/>
              <w:rPr>
                <w:sz w:val="24"/>
              </w:rPr>
            </w:pPr>
            <w:r w:rsidRPr="00EA66AA">
              <w:rPr>
                <w:rFonts w:hint="eastAsia"/>
                <w:sz w:val="24"/>
              </w:rPr>
              <w:t>1,635,747.55</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223DFB" w:rsidP="00D356BB">
            <w:pPr>
              <w:spacing w:before="29" w:line="288" w:lineRule="auto"/>
              <w:jc w:val="right"/>
              <w:rPr>
                <w:sz w:val="24"/>
              </w:rPr>
            </w:pPr>
            <w:r w:rsidRPr="00EA66AA">
              <w:rPr>
                <w:rFonts w:hint="eastAsia"/>
                <w:sz w:val="24"/>
              </w:rPr>
              <w:t>1,152,181.55</w:t>
            </w:r>
          </w:p>
        </w:tc>
        <w:tc>
          <w:tcPr>
            <w:tcW w:w="1680"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223DFB" w:rsidP="00D356BB">
            <w:pPr>
              <w:spacing w:before="29" w:line="288" w:lineRule="auto"/>
              <w:jc w:val="right"/>
              <w:rPr>
                <w:sz w:val="24"/>
              </w:rPr>
            </w:pPr>
            <w:r w:rsidRPr="00EA66AA">
              <w:rPr>
                <w:rFonts w:hint="eastAsia"/>
                <w:sz w:val="24"/>
              </w:rPr>
              <w:t>-48,551.52</w:t>
            </w:r>
          </w:p>
        </w:tc>
        <w:tc>
          <w:tcPr>
            <w:tcW w:w="1894"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223DFB" w:rsidP="00D356BB">
            <w:pPr>
              <w:spacing w:before="29" w:line="288" w:lineRule="auto"/>
              <w:jc w:val="right"/>
              <w:rPr>
                <w:sz w:val="24"/>
              </w:rPr>
            </w:pPr>
            <w:r w:rsidRPr="00EA66AA">
              <w:rPr>
                <w:rFonts w:hint="eastAsia"/>
                <w:sz w:val="24"/>
              </w:rPr>
              <w:t>2,739,377.58</w:t>
            </w:r>
          </w:p>
        </w:tc>
        <w:tc>
          <w:tcPr>
            <w:tcW w:w="1068"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223DFB" w:rsidP="00D356BB">
            <w:pPr>
              <w:spacing w:before="29" w:line="288" w:lineRule="auto"/>
              <w:jc w:val="right"/>
              <w:rPr>
                <w:sz w:val="24"/>
              </w:rPr>
            </w:pPr>
            <w:r w:rsidRPr="00EA66AA">
              <w:rPr>
                <w:rFonts w:hint="eastAsia"/>
                <w:sz w:val="24"/>
              </w:rPr>
              <w:t>-</w:t>
            </w:r>
          </w:p>
        </w:tc>
      </w:tr>
    </w:tbl>
    <w:p w:rsidR="0024602B" w:rsidRPr="001F04B9" w:rsidRDefault="0024602B" w:rsidP="001F04B9">
      <w:pPr>
        <w:tabs>
          <w:tab w:val="left" w:pos="426"/>
        </w:tabs>
        <w:spacing w:before="29" w:line="288" w:lineRule="auto"/>
        <w:jc w:val="left"/>
        <w:rPr>
          <w:kern w:val="0"/>
          <w:sz w:val="24"/>
        </w:rPr>
      </w:pPr>
    </w:p>
    <w:p w:rsidR="00223DFB" w:rsidRDefault="00223DFB" w:rsidP="0064319C">
      <w:pPr>
        <w:pStyle w:val="1"/>
        <w:keepNext/>
        <w:keepLines/>
        <w:widowControl w:val="0"/>
        <w:spacing w:beforeLines="100" w:before="312" w:afterLines="100" w:after="312" w:line="288" w:lineRule="auto"/>
        <w:jc w:val="center"/>
        <w:rPr>
          <w:b/>
          <w:bCs/>
          <w:szCs w:val="24"/>
          <w:lang w:val="en-US"/>
        </w:rPr>
      </w:pPr>
      <w:bookmarkStart w:id="13" w:name="_Toc415251455"/>
      <w:r w:rsidRPr="0024602B">
        <w:rPr>
          <w:rFonts w:hint="eastAsia"/>
          <w:b/>
          <w:bCs/>
          <w:szCs w:val="24"/>
          <w:lang w:val="en-US"/>
        </w:rPr>
        <w:t>§</w:t>
      </w:r>
      <w:r w:rsidRPr="0024602B">
        <w:rPr>
          <w:rFonts w:hint="eastAsia"/>
          <w:b/>
          <w:bCs/>
          <w:szCs w:val="24"/>
          <w:lang w:val="en-US"/>
        </w:rPr>
        <w:t xml:space="preserve">4  </w:t>
      </w:r>
      <w:r w:rsidRPr="0024602B">
        <w:rPr>
          <w:rFonts w:hint="eastAsia"/>
          <w:b/>
          <w:bCs/>
          <w:szCs w:val="24"/>
          <w:lang w:val="en-US"/>
        </w:rPr>
        <w:t>管理人报告</w:t>
      </w:r>
      <w:bookmarkEnd w:id="13"/>
    </w:p>
    <w:p w:rsidR="00FB3BC2" w:rsidRPr="00FB3BC2" w:rsidRDefault="00FB3BC2" w:rsidP="00FB3BC2"/>
    <w:p w:rsidR="00223DFB" w:rsidRPr="003275B4" w:rsidRDefault="00223DFB" w:rsidP="003275B4">
      <w:pPr>
        <w:pStyle w:val="20"/>
        <w:spacing w:before="29" w:after="0" w:line="288" w:lineRule="auto"/>
        <w:rPr>
          <w:rFonts w:ascii="Times New Roman" w:hAnsi="Times New Roman" w:cs="Times New Roman"/>
          <w:kern w:val="0"/>
          <w:szCs w:val="24"/>
        </w:rPr>
      </w:pPr>
      <w:bookmarkStart w:id="14" w:name="_Toc415251456"/>
      <w:r w:rsidRPr="003275B4">
        <w:rPr>
          <w:rFonts w:ascii="Times New Roman" w:hAnsi="Times New Roman" w:cs="Times New Roman" w:hint="eastAsia"/>
          <w:kern w:val="0"/>
          <w:szCs w:val="24"/>
        </w:rPr>
        <w:t xml:space="preserve">4.1 </w:t>
      </w:r>
      <w:r w:rsidRPr="003275B4">
        <w:rPr>
          <w:rFonts w:ascii="Times New Roman" w:hAnsi="Times New Roman" w:cs="Times New Roman" w:hint="eastAsia"/>
          <w:kern w:val="0"/>
          <w:szCs w:val="24"/>
        </w:rPr>
        <w:t>基金管理人及基金经理情况</w:t>
      </w:r>
      <w:bookmarkEnd w:id="14"/>
    </w:p>
    <w:p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t>4.1.1</w:t>
      </w:r>
      <w:r w:rsidRPr="003275B4">
        <w:rPr>
          <w:rFonts w:hint="eastAsia"/>
          <w:b/>
          <w:kern w:val="0"/>
          <w:sz w:val="24"/>
        </w:rPr>
        <w:t>基金管理人及其管理基金的经验</w:t>
      </w:r>
    </w:p>
    <w:p w:rsidR="005B4EBB" w:rsidRDefault="00CE6E57">
      <w:pPr>
        <w:tabs>
          <w:tab w:val="left" w:pos="426"/>
        </w:tabs>
        <w:spacing w:before="29" w:line="288" w:lineRule="auto"/>
        <w:ind w:firstLineChars="200" w:firstLine="480"/>
        <w:rPr>
          <w:kern w:val="0"/>
          <w:sz w:val="24"/>
        </w:rPr>
      </w:pPr>
      <w:r>
        <w:rPr>
          <w:rFonts w:hint="eastAsia"/>
          <w:kern w:val="0"/>
          <w:sz w:val="24"/>
        </w:rPr>
        <w:t>交银施罗德基金管理有限公司是经中国证监会证</w:t>
      </w:r>
      <w:proofErr w:type="gramStart"/>
      <w:r>
        <w:rPr>
          <w:rFonts w:hint="eastAsia"/>
          <w:kern w:val="0"/>
          <w:sz w:val="24"/>
        </w:rPr>
        <w:t>监基金字</w:t>
      </w:r>
      <w:proofErr w:type="gramEnd"/>
      <w:r>
        <w:rPr>
          <w:rFonts w:hint="eastAsia"/>
          <w:kern w:val="0"/>
          <w:sz w:val="24"/>
        </w:rPr>
        <w:t>[2005]128</w:t>
      </w:r>
      <w:r>
        <w:rPr>
          <w:rFonts w:hint="eastAsia"/>
          <w:kern w:val="0"/>
          <w:sz w:val="24"/>
        </w:rPr>
        <w:t>号文批准，由交通银行股份有限公司、施罗德投资管理有限公司、中国国际海运集装箱（集团）股份有限公司共同发起设立。公司成立于</w:t>
      </w:r>
      <w:r>
        <w:rPr>
          <w:rFonts w:hint="eastAsia"/>
          <w:kern w:val="0"/>
          <w:sz w:val="24"/>
        </w:rPr>
        <w:t>2005</w:t>
      </w:r>
      <w:r>
        <w:rPr>
          <w:rFonts w:hint="eastAsia"/>
          <w:kern w:val="0"/>
          <w:sz w:val="24"/>
        </w:rPr>
        <w:t>年</w:t>
      </w:r>
      <w:r>
        <w:rPr>
          <w:rFonts w:hint="eastAsia"/>
          <w:kern w:val="0"/>
          <w:sz w:val="24"/>
        </w:rPr>
        <w:t>8</w:t>
      </w:r>
      <w:r>
        <w:rPr>
          <w:rFonts w:hint="eastAsia"/>
          <w:kern w:val="0"/>
          <w:sz w:val="24"/>
        </w:rPr>
        <w:t>月</w:t>
      </w:r>
      <w:r>
        <w:rPr>
          <w:rFonts w:hint="eastAsia"/>
          <w:kern w:val="0"/>
          <w:sz w:val="24"/>
        </w:rPr>
        <w:t>4</w:t>
      </w:r>
      <w:r>
        <w:rPr>
          <w:rFonts w:hint="eastAsia"/>
          <w:kern w:val="0"/>
          <w:sz w:val="24"/>
        </w:rPr>
        <w:t>日，注册地在中国上海，注册资本金为</w:t>
      </w:r>
      <w:r>
        <w:rPr>
          <w:rFonts w:hint="eastAsia"/>
          <w:kern w:val="0"/>
          <w:sz w:val="24"/>
        </w:rPr>
        <w:t>2</w:t>
      </w:r>
      <w:r>
        <w:rPr>
          <w:rFonts w:hint="eastAsia"/>
          <w:kern w:val="0"/>
          <w:sz w:val="24"/>
        </w:rPr>
        <w:t>亿元人民币。其中，交通银行股份有限公司持有</w:t>
      </w:r>
      <w:r>
        <w:rPr>
          <w:rFonts w:hint="eastAsia"/>
          <w:kern w:val="0"/>
          <w:sz w:val="24"/>
        </w:rPr>
        <w:t>65%</w:t>
      </w:r>
      <w:r>
        <w:rPr>
          <w:rFonts w:hint="eastAsia"/>
          <w:kern w:val="0"/>
          <w:sz w:val="24"/>
        </w:rPr>
        <w:t>的股份，施罗德投资管理有限公司持有</w:t>
      </w:r>
      <w:r>
        <w:rPr>
          <w:rFonts w:hint="eastAsia"/>
          <w:kern w:val="0"/>
          <w:sz w:val="24"/>
        </w:rPr>
        <w:t>30%</w:t>
      </w:r>
      <w:r>
        <w:rPr>
          <w:rFonts w:hint="eastAsia"/>
          <w:kern w:val="0"/>
          <w:sz w:val="24"/>
        </w:rPr>
        <w:t>的股份，中国国际海运集装箱（集团）股份有限公司持有</w:t>
      </w:r>
      <w:r>
        <w:rPr>
          <w:rFonts w:hint="eastAsia"/>
          <w:kern w:val="0"/>
          <w:sz w:val="24"/>
        </w:rPr>
        <w:t>5%</w:t>
      </w:r>
      <w:r>
        <w:rPr>
          <w:rFonts w:hint="eastAsia"/>
          <w:kern w:val="0"/>
          <w:sz w:val="24"/>
        </w:rPr>
        <w:t>的股份。公司并下设交银施罗德资产管理（香港）有限公司和交银施罗德资产管理有限公司。</w:t>
      </w:r>
    </w:p>
    <w:p w:rsidR="00223DFB" w:rsidRPr="003275B4" w:rsidRDefault="00223DFB" w:rsidP="003275B4">
      <w:pPr>
        <w:tabs>
          <w:tab w:val="left" w:pos="426"/>
        </w:tabs>
        <w:spacing w:before="29" w:line="288" w:lineRule="auto"/>
        <w:ind w:firstLineChars="200" w:firstLine="480"/>
        <w:rPr>
          <w:kern w:val="0"/>
          <w:sz w:val="24"/>
        </w:rPr>
      </w:pPr>
      <w:r w:rsidRPr="003275B4">
        <w:rPr>
          <w:rFonts w:hint="eastAsia"/>
          <w:kern w:val="0"/>
          <w:sz w:val="24"/>
        </w:rPr>
        <w:t>截至报告期末，公司管理了包括货币型、债券型、保本混合型、普通混合型和股票型在内的</w:t>
      </w:r>
      <w:r w:rsidRPr="003275B4">
        <w:rPr>
          <w:rFonts w:hint="eastAsia"/>
          <w:kern w:val="0"/>
          <w:sz w:val="24"/>
        </w:rPr>
        <w:t>37</w:t>
      </w:r>
      <w:r w:rsidRPr="003275B4">
        <w:rPr>
          <w:rFonts w:hint="eastAsia"/>
          <w:kern w:val="0"/>
          <w:sz w:val="24"/>
        </w:rPr>
        <w:t>只基金，其中股票型涵盖普通指数型、交易型开放式（</w:t>
      </w:r>
      <w:r w:rsidRPr="003275B4">
        <w:rPr>
          <w:rFonts w:hint="eastAsia"/>
          <w:kern w:val="0"/>
          <w:sz w:val="24"/>
        </w:rPr>
        <w:t>ETF</w:t>
      </w:r>
      <w:r w:rsidRPr="003275B4">
        <w:rPr>
          <w:rFonts w:hint="eastAsia"/>
          <w:kern w:val="0"/>
          <w:sz w:val="24"/>
        </w:rPr>
        <w:t>）、</w:t>
      </w:r>
      <w:r w:rsidRPr="003275B4">
        <w:rPr>
          <w:rFonts w:hint="eastAsia"/>
          <w:kern w:val="0"/>
          <w:sz w:val="24"/>
        </w:rPr>
        <w:t>QDII</w:t>
      </w:r>
      <w:r w:rsidRPr="003275B4">
        <w:rPr>
          <w:rFonts w:hint="eastAsia"/>
          <w:kern w:val="0"/>
          <w:sz w:val="24"/>
        </w:rPr>
        <w:t>等不同类型基金。</w:t>
      </w:r>
    </w:p>
    <w:p w:rsidR="00223DFB" w:rsidRPr="00D0515B" w:rsidRDefault="00223DFB" w:rsidP="008C5150">
      <w:pPr>
        <w:spacing w:line="360" w:lineRule="auto"/>
        <w:ind w:firstLineChars="200" w:firstLine="420"/>
        <w:rPr>
          <w:rFonts w:asciiTheme="minorEastAsia" w:eastAsiaTheme="minorEastAsia" w:hAnsiTheme="minorEastAsia"/>
          <w:kern w:val="0"/>
          <w:szCs w:val="21"/>
        </w:rPr>
      </w:pPr>
    </w:p>
    <w:p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t>4.1.2</w:t>
      </w:r>
      <w:r w:rsidRPr="003275B4">
        <w:rPr>
          <w:rFonts w:hint="eastAsia"/>
          <w:b/>
          <w:kern w:val="0"/>
          <w:sz w:val="24"/>
        </w:rPr>
        <w:t>基金经理（或基金经理小组）及基金经理助理的简介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075"/>
        <w:gridCol w:w="1615"/>
        <w:gridCol w:w="1260"/>
        <w:gridCol w:w="1094"/>
        <w:gridCol w:w="3406"/>
      </w:tblGrid>
      <w:tr w:rsidR="002C233F" w:rsidRPr="00D0515B" w:rsidTr="00F07584">
        <w:trPr>
          <w:cantSplit/>
        </w:trPr>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职务</w:t>
            </w:r>
          </w:p>
        </w:tc>
        <w:tc>
          <w:tcPr>
            <w:tcW w:w="2875" w:type="dxa"/>
            <w:gridSpan w:val="2"/>
            <w:tcBorders>
              <w:top w:val="single" w:sz="4" w:space="0" w:color="auto"/>
              <w:left w:val="single" w:sz="4" w:space="0" w:color="auto"/>
              <w:bottom w:val="single" w:sz="4" w:space="0" w:color="auto"/>
              <w:right w:val="single" w:sz="4" w:space="0" w:color="auto"/>
            </w:tcBorders>
            <w:hideMark/>
          </w:tcPr>
          <w:p w:rsidR="00872DF5" w:rsidRPr="003275B4" w:rsidRDefault="00872DF5" w:rsidP="003275B4">
            <w:pPr>
              <w:spacing w:before="29" w:line="288" w:lineRule="auto"/>
              <w:jc w:val="center"/>
              <w:rPr>
                <w:sz w:val="24"/>
              </w:rPr>
            </w:pPr>
            <w:proofErr w:type="gramStart"/>
            <w:r w:rsidRPr="003275B4">
              <w:rPr>
                <w:rFonts w:hint="eastAsia"/>
                <w:sz w:val="24"/>
              </w:rPr>
              <w:t>任本基金</w:t>
            </w:r>
            <w:proofErr w:type="gramEnd"/>
            <w:r w:rsidRPr="003275B4">
              <w:rPr>
                <w:rFonts w:hint="eastAsia"/>
                <w:sz w:val="24"/>
              </w:rPr>
              <w:t>的基金经理</w:t>
            </w:r>
          </w:p>
          <w:p w:rsidR="00223DFB" w:rsidRPr="003275B4" w:rsidRDefault="00872DF5" w:rsidP="003275B4">
            <w:pPr>
              <w:spacing w:before="29" w:line="288" w:lineRule="auto"/>
              <w:jc w:val="center"/>
              <w:rPr>
                <w:sz w:val="24"/>
              </w:rPr>
            </w:pPr>
            <w:r w:rsidRPr="003275B4">
              <w:rPr>
                <w:rFonts w:hint="eastAsia"/>
                <w:sz w:val="24"/>
              </w:rPr>
              <w:t>（助理）期限</w:t>
            </w:r>
          </w:p>
        </w:tc>
        <w:tc>
          <w:tcPr>
            <w:tcW w:w="109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证券从业年限</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说明</w:t>
            </w:r>
          </w:p>
        </w:tc>
      </w:tr>
      <w:tr w:rsidR="002C233F" w:rsidRPr="00D0515B" w:rsidTr="00F07584">
        <w:trPr>
          <w:cantSplit/>
        </w:trPr>
        <w:tc>
          <w:tcPr>
            <w:tcW w:w="1090"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离任日期</w:t>
            </w: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r>
      <w:tr w:rsidR="005B4EBB">
        <w:tc>
          <w:tcPr>
            <w:tcW w:w="1090" w:type="dxa"/>
            <w:vAlign w:val="center"/>
          </w:tcPr>
          <w:p w:rsidR="005B4EBB" w:rsidRDefault="00CE6E57">
            <w:pPr>
              <w:jc w:val="center"/>
            </w:pPr>
            <w:r>
              <w:rPr>
                <w:rFonts w:hint="eastAsia"/>
                <w:sz w:val="24"/>
              </w:rPr>
              <w:t>胡军华</w:t>
            </w:r>
          </w:p>
        </w:tc>
        <w:tc>
          <w:tcPr>
            <w:tcW w:w="1075" w:type="dxa"/>
            <w:vAlign w:val="center"/>
          </w:tcPr>
          <w:p w:rsidR="005B4EBB" w:rsidRDefault="00CE6E57">
            <w:pPr>
              <w:jc w:val="center"/>
            </w:pPr>
            <w:r>
              <w:rPr>
                <w:rFonts w:hint="eastAsia"/>
                <w:sz w:val="24"/>
              </w:rPr>
              <w:t>本基金、交</w:t>
            </w:r>
            <w:proofErr w:type="gramStart"/>
            <w:r>
              <w:rPr>
                <w:rFonts w:hint="eastAsia"/>
                <w:sz w:val="24"/>
              </w:rPr>
              <w:t>银纯债</w:t>
            </w:r>
            <w:proofErr w:type="gramEnd"/>
            <w:r>
              <w:rPr>
                <w:rFonts w:hint="eastAsia"/>
                <w:sz w:val="24"/>
              </w:rPr>
              <w:t>债券发起、交银双轮动债券的基金经理，公司固定收益部总经理</w:t>
            </w:r>
          </w:p>
        </w:tc>
        <w:tc>
          <w:tcPr>
            <w:tcW w:w="1615" w:type="dxa"/>
            <w:vAlign w:val="center"/>
          </w:tcPr>
          <w:p w:rsidR="005B4EBB" w:rsidRDefault="00CE6E57">
            <w:pPr>
              <w:jc w:val="center"/>
            </w:pPr>
            <w:r>
              <w:rPr>
                <w:rFonts w:hint="eastAsia"/>
                <w:sz w:val="24"/>
              </w:rPr>
              <w:t>2013-03-13</w:t>
            </w:r>
          </w:p>
        </w:tc>
        <w:tc>
          <w:tcPr>
            <w:tcW w:w="1260" w:type="dxa"/>
            <w:vAlign w:val="center"/>
          </w:tcPr>
          <w:p w:rsidR="005B4EBB" w:rsidRDefault="00CE6E57">
            <w:pPr>
              <w:jc w:val="center"/>
            </w:pPr>
            <w:r>
              <w:rPr>
                <w:rFonts w:hint="eastAsia"/>
                <w:sz w:val="24"/>
              </w:rPr>
              <w:t>2014-03-31</w:t>
            </w:r>
          </w:p>
        </w:tc>
        <w:tc>
          <w:tcPr>
            <w:tcW w:w="1094" w:type="dxa"/>
            <w:vAlign w:val="center"/>
          </w:tcPr>
          <w:p w:rsidR="005B4EBB" w:rsidRDefault="00CE6E57">
            <w:pPr>
              <w:jc w:val="center"/>
            </w:pPr>
            <w:r>
              <w:rPr>
                <w:rFonts w:hint="eastAsia"/>
                <w:sz w:val="24"/>
              </w:rPr>
              <w:t>22</w:t>
            </w:r>
            <w:r>
              <w:rPr>
                <w:rFonts w:hint="eastAsia"/>
                <w:sz w:val="24"/>
              </w:rPr>
              <w:t>年</w:t>
            </w:r>
          </w:p>
        </w:tc>
        <w:tc>
          <w:tcPr>
            <w:tcW w:w="3406" w:type="dxa"/>
            <w:vAlign w:val="center"/>
          </w:tcPr>
          <w:p w:rsidR="005B4EBB" w:rsidRDefault="00CE6E57">
            <w:r>
              <w:rPr>
                <w:rFonts w:hint="eastAsia"/>
                <w:sz w:val="24"/>
              </w:rPr>
              <w:t>胡军华女士，中国人民大学经济学硕士。历任中国经济开发信托投资公司证券业务总部研究部副总经理，华鑫证券有限公司深圳营业部副总经理，原南方证券有限公司债券业务总部投资经理，招商基金管理有限公司固定收益部总监、基金经理，瑞银证券资产管理部</w:t>
            </w:r>
            <w:r>
              <w:rPr>
                <w:rFonts w:hint="eastAsia"/>
                <w:sz w:val="24"/>
              </w:rPr>
              <w:t>/</w:t>
            </w:r>
            <w:r>
              <w:rPr>
                <w:rFonts w:hint="eastAsia"/>
                <w:sz w:val="24"/>
              </w:rPr>
              <w:t>财富管理部董事、高级投资组合经理。其中</w:t>
            </w:r>
            <w:r>
              <w:rPr>
                <w:rFonts w:hint="eastAsia"/>
                <w:sz w:val="24"/>
              </w:rPr>
              <w:t>2005</w:t>
            </w:r>
            <w:r>
              <w:rPr>
                <w:rFonts w:hint="eastAsia"/>
                <w:sz w:val="24"/>
              </w:rPr>
              <w:t>年</w:t>
            </w:r>
            <w:r>
              <w:rPr>
                <w:rFonts w:hint="eastAsia"/>
                <w:sz w:val="24"/>
              </w:rPr>
              <w:t>5</w:t>
            </w:r>
            <w:r>
              <w:rPr>
                <w:rFonts w:hint="eastAsia"/>
                <w:sz w:val="24"/>
              </w:rPr>
              <w:t>月至</w:t>
            </w:r>
            <w:r>
              <w:rPr>
                <w:rFonts w:hint="eastAsia"/>
                <w:sz w:val="24"/>
              </w:rPr>
              <w:t>2006</w:t>
            </w:r>
            <w:r>
              <w:rPr>
                <w:rFonts w:hint="eastAsia"/>
                <w:sz w:val="24"/>
              </w:rPr>
              <w:t>年</w:t>
            </w:r>
            <w:r>
              <w:rPr>
                <w:rFonts w:hint="eastAsia"/>
                <w:sz w:val="24"/>
              </w:rPr>
              <w:t>5</w:t>
            </w:r>
            <w:r>
              <w:rPr>
                <w:rFonts w:hint="eastAsia"/>
                <w:sz w:val="24"/>
              </w:rPr>
              <w:t>月担任招商现金增值开放式证券投资</w:t>
            </w:r>
            <w:proofErr w:type="gramStart"/>
            <w:r>
              <w:rPr>
                <w:rFonts w:hint="eastAsia"/>
                <w:sz w:val="24"/>
              </w:rPr>
              <w:t>基金基金</w:t>
            </w:r>
            <w:proofErr w:type="gramEnd"/>
            <w:r>
              <w:rPr>
                <w:rFonts w:hint="eastAsia"/>
                <w:sz w:val="24"/>
              </w:rPr>
              <w:t>经理，</w:t>
            </w:r>
            <w:r>
              <w:rPr>
                <w:rFonts w:hint="eastAsia"/>
                <w:sz w:val="24"/>
              </w:rPr>
              <w:t>2005</w:t>
            </w:r>
            <w:r>
              <w:rPr>
                <w:rFonts w:hint="eastAsia"/>
                <w:sz w:val="24"/>
              </w:rPr>
              <w:t>年</w:t>
            </w:r>
            <w:r>
              <w:rPr>
                <w:rFonts w:hint="eastAsia"/>
                <w:sz w:val="24"/>
              </w:rPr>
              <w:t>8</w:t>
            </w:r>
            <w:r>
              <w:rPr>
                <w:rFonts w:hint="eastAsia"/>
                <w:sz w:val="24"/>
              </w:rPr>
              <w:t>月至</w:t>
            </w:r>
            <w:r>
              <w:rPr>
                <w:rFonts w:hint="eastAsia"/>
                <w:sz w:val="24"/>
              </w:rPr>
              <w:t>2008</w:t>
            </w:r>
            <w:r>
              <w:rPr>
                <w:rFonts w:hint="eastAsia"/>
                <w:sz w:val="24"/>
              </w:rPr>
              <w:t>年</w:t>
            </w:r>
            <w:r>
              <w:rPr>
                <w:rFonts w:hint="eastAsia"/>
                <w:sz w:val="24"/>
              </w:rPr>
              <w:t>12</w:t>
            </w:r>
            <w:r>
              <w:rPr>
                <w:rFonts w:hint="eastAsia"/>
                <w:sz w:val="24"/>
              </w:rPr>
              <w:t>月担任招商安泰系列证券投资</w:t>
            </w:r>
            <w:proofErr w:type="gramStart"/>
            <w:r>
              <w:rPr>
                <w:rFonts w:hint="eastAsia"/>
                <w:sz w:val="24"/>
              </w:rPr>
              <w:t>基金基金</w:t>
            </w:r>
            <w:proofErr w:type="gramEnd"/>
            <w:r>
              <w:rPr>
                <w:rFonts w:hint="eastAsia"/>
                <w:sz w:val="24"/>
              </w:rPr>
              <w:t>经理，</w:t>
            </w:r>
            <w:r>
              <w:rPr>
                <w:rFonts w:hint="eastAsia"/>
                <w:sz w:val="24"/>
              </w:rPr>
              <w:t>2006</w:t>
            </w:r>
            <w:r>
              <w:rPr>
                <w:rFonts w:hint="eastAsia"/>
                <w:sz w:val="24"/>
              </w:rPr>
              <w:t>年</w:t>
            </w:r>
            <w:r>
              <w:rPr>
                <w:rFonts w:hint="eastAsia"/>
                <w:sz w:val="24"/>
              </w:rPr>
              <w:t>7</w:t>
            </w:r>
            <w:r>
              <w:rPr>
                <w:rFonts w:hint="eastAsia"/>
                <w:sz w:val="24"/>
              </w:rPr>
              <w:t>月至</w:t>
            </w:r>
            <w:r>
              <w:rPr>
                <w:rFonts w:hint="eastAsia"/>
                <w:sz w:val="24"/>
              </w:rPr>
              <w:t>2008</w:t>
            </w:r>
            <w:r>
              <w:rPr>
                <w:rFonts w:hint="eastAsia"/>
                <w:sz w:val="24"/>
              </w:rPr>
              <w:t>年</w:t>
            </w:r>
            <w:r>
              <w:rPr>
                <w:rFonts w:hint="eastAsia"/>
                <w:sz w:val="24"/>
              </w:rPr>
              <w:t>12</w:t>
            </w:r>
            <w:r>
              <w:rPr>
                <w:rFonts w:hint="eastAsia"/>
                <w:sz w:val="24"/>
              </w:rPr>
              <w:t>月担任</w:t>
            </w:r>
            <w:proofErr w:type="gramStart"/>
            <w:r>
              <w:rPr>
                <w:rFonts w:hint="eastAsia"/>
                <w:sz w:val="24"/>
              </w:rPr>
              <w:t>招商安本增利</w:t>
            </w:r>
            <w:proofErr w:type="gramEnd"/>
            <w:r>
              <w:rPr>
                <w:rFonts w:hint="eastAsia"/>
                <w:sz w:val="24"/>
              </w:rPr>
              <w:t>债券型证券投资</w:t>
            </w:r>
            <w:proofErr w:type="gramStart"/>
            <w:r>
              <w:rPr>
                <w:rFonts w:hint="eastAsia"/>
                <w:sz w:val="24"/>
              </w:rPr>
              <w:t>基金基金</w:t>
            </w:r>
            <w:proofErr w:type="gramEnd"/>
            <w:r>
              <w:rPr>
                <w:rFonts w:hint="eastAsia"/>
                <w:sz w:val="24"/>
              </w:rPr>
              <w:t>经理。</w:t>
            </w:r>
            <w:r>
              <w:rPr>
                <w:rFonts w:hint="eastAsia"/>
                <w:sz w:val="24"/>
              </w:rPr>
              <w:t>2012</w:t>
            </w:r>
            <w:r>
              <w:rPr>
                <w:rFonts w:hint="eastAsia"/>
                <w:sz w:val="24"/>
              </w:rPr>
              <w:t>年加入交银施罗德基金管理有限公司，</w:t>
            </w:r>
            <w:r>
              <w:rPr>
                <w:rFonts w:hint="eastAsia"/>
                <w:sz w:val="24"/>
              </w:rPr>
              <w:t>2012</w:t>
            </w:r>
            <w:r>
              <w:rPr>
                <w:rFonts w:hint="eastAsia"/>
                <w:sz w:val="24"/>
              </w:rPr>
              <w:t>年</w:t>
            </w:r>
            <w:r>
              <w:rPr>
                <w:rFonts w:hint="eastAsia"/>
                <w:sz w:val="24"/>
              </w:rPr>
              <w:t>12</w:t>
            </w:r>
            <w:r>
              <w:rPr>
                <w:rFonts w:hint="eastAsia"/>
                <w:sz w:val="24"/>
              </w:rPr>
              <w:t>月</w:t>
            </w:r>
            <w:r>
              <w:rPr>
                <w:rFonts w:hint="eastAsia"/>
                <w:sz w:val="24"/>
              </w:rPr>
              <w:t>19</w:t>
            </w:r>
            <w:r>
              <w:rPr>
                <w:rFonts w:hint="eastAsia"/>
                <w:sz w:val="24"/>
              </w:rPr>
              <w:t>日至</w:t>
            </w:r>
            <w:r>
              <w:rPr>
                <w:rFonts w:hint="eastAsia"/>
                <w:sz w:val="24"/>
              </w:rPr>
              <w:t>2014</w:t>
            </w:r>
            <w:r>
              <w:rPr>
                <w:rFonts w:hint="eastAsia"/>
                <w:sz w:val="24"/>
              </w:rPr>
              <w:t>年</w:t>
            </w:r>
            <w:r>
              <w:rPr>
                <w:rFonts w:hint="eastAsia"/>
                <w:sz w:val="24"/>
              </w:rPr>
              <w:t>3</w:t>
            </w:r>
            <w:r>
              <w:rPr>
                <w:rFonts w:hint="eastAsia"/>
                <w:sz w:val="24"/>
              </w:rPr>
              <w:t>月</w:t>
            </w:r>
            <w:r>
              <w:rPr>
                <w:rFonts w:hint="eastAsia"/>
                <w:sz w:val="24"/>
              </w:rPr>
              <w:t>30</w:t>
            </w:r>
            <w:r>
              <w:rPr>
                <w:rFonts w:hint="eastAsia"/>
                <w:sz w:val="24"/>
              </w:rPr>
              <w:t>日担任交银</w:t>
            </w:r>
            <w:proofErr w:type="gramStart"/>
            <w:r>
              <w:rPr>
                <w:rFonts w:hint="eastAsia"/>
                <w:sz w:val="24"/>
              </w:rPr>
              <w:t>施罗德纯债债券</w:t>
            </w:r>
            <w:proofErr w:type="gramEnd"/>
            <w:r>
              <w:rPr>
                <w:rFonts w:hint="eastAsia"/>
                <w:sz w:val="24"/>
              </w:rPr>
              <w:t>型发起式证券投资</w:t>
            </w:r>
            <w:proofErr w:type="gramStart"/>
            <w:r>
              <w:rPr>
                <w:rFonts w:hint="eastAsia"/>
                <w:sz w:val="24"/>
              </w:rPr>
              <w:t>基金基金</w:t>
            </w:r>
            <w:proofErr w:type="gramEnd"/>
            <w:r>
              <w:rPr>
                <w:rFonts w:hint="eastAsia"/>
                <w:sz w:val="24"/>
              </w:rPr>
              <w:t>经理，</w:t>
            </w:r>
            <w:r>
              <w:rPr>
                <w:rFonts w:hint="eastAsia"/>
                <w:sz w:val="24"/>
              </w:rPr>
              <w:t>2013</w:t>
            </w:r>
            <w:r>
              <w:rPr>
                <w:rFonts w:hint="eastAsia"/>
                <w:sz w:val="24"/>
              </w:rPr>
              <w:t>年</w:t>
            </w:r>
            <w:r>
              <w:rPr>
                <w:rFonts w:hint="eastAsia"/>
                <w:sz w:val="24"/>
              </w:rPr>
              <w:t>4</w:t>
            </w:r>
            <w:r>
              <w:rPr>
                <w:rFonts w:hint="eastAsia"/>
                <w:sz w:val="24"/>
              </w:rPr>
              <w:t>月</w:t>
            </w:r>
            <w:r>
              <w:rPr>
                <w:rFonts w:hint="eastAsia"/>
                <w:sz w:val="24"/>
              </w:rPr>
              <w:t>18</w:t>
            </w:r>
            <w:r>
              <w:rPr>
                <w:rFonts w:hint="eastAsia"/>
                <w:sz w:val="24"/>
              </w:rPr>
              <w:t>日至</w:t>
            </w:r>
            <w:r>
              <w:rPr>
                <w:rFonts w:hint="eastAsia"/>
                <w:sz w:val="24"/>
              </w:rPr>
              <w:t>2014</w:t>
            </w:r>
            <w:r>
              <w:rPr>
                <w:rFonts w:hint="eastAsia"/>
                <w:sz w:val="24"/>
              </w:rPr>
              <w:t>年</w:t>
            </w:r>
            <w:r>
              <w:rPr>
                <w:rFonts w:hint="eastAsia"/>
                <w:sz w:val="24"/>
              </w:rPr>
              <w:t>3</w:t>
            </w:r>
            <w:r>
              <w:rPr>
                <w:rFonts w:hint="eastAsia"/>
                <w:sz w:val="24"/>
              </w:rPr>
              <w:t>月</w:t>
            </w:r>
            <w:r>
              <w:rPr>
                <w:rFonts w:hint="eastAsia"/>
                <w:sz w:val="24"/>
              </w:rPr>
              <w:t>30</w:t>
            </w:r>
            <w:r>
              <w:rPr>
                <w:rFonts w:hint="eastAsia"/>
                <w:sz w:val="24"/>
              </w:rPr>
              <w:t>日担任交银施罗德双轮动债券型证券投资</w:t>
            </w:r>
            <w:proofErr w:type="gramStart"/>
            <w:r>
              <w:rPr>
                <w:rFonts w:hint="eastAsia"/>
                <w:sz w:val="24"/>
              </w:rPr>
              <w:t>基金基金</w:t>
            </w:r>
            <w:proofErr w:type="gramEnd"/>
            <w:r>
              <w:rPr>
                <w:rFonts w:hint="eastAsia"/>
                <w:sz w:val="24"/>
              </w:rPr>
              <w:t>经理。</w:t>
            </w:r>
          </w:p>
        </w:tc>
      </w:tr>
      <w:tr w:rsidR="005B4EBB">
        <w:tc>
          <w:tcPr>
            <w:tcW w:w="1090" w:type="dxa"/>
            <w:vAlign w:val="center"/>
          </w:tcPr>
          <w:p w:rsidR="005B4EBB" w:rsidRDefault="00CE6E57">
            <w:pPr>
              <w:jc w:val="center"/>
            </w:pPr>
            <w:r>
              <w:rPr>
                <w:rFonts w:hint="eastAsia"/>
                <w:sz w:val="24"/>
              </w:rPr>
              <w:t>赵凌琦</w:t>
            </w:r>
          </w:p>
        </w:tc>
        <w:tc>
          <w:tcPr>
            <w:tcW w:w="1075" w:type="dxa"/>
            <w:vAlign w:val="center"/>
          </w:tcPr>
          <w:p w:rsidR="005B4EBB" w:rsidRDefault="00CE6E57">
            <w:pPr>
              <w:jc w:val="center"/>
            </w:pPr>
            <w:r>
              <w:rPr>
                <w:rFonts w:hint="eastAsia"/>
                <w:sz w:val="24"/>
              </w:rPr>
              <w:t>本基金、交银双轮动债券、交银定期支付月月丰债券、交银强化回报债券、交银丰盈收益债券的基金经理，公司固定收益部副总经理</w:t>
            </w:r>
          </w:p>
        </w:tc>
        <w:tc>
          <w:tcPr>
            <w:tcW w:w="1615" w:type="dxa"/>
            <w:vAlign w:val="center"/>
          </w:tcPr>
          <w:p w:rsidR="005B4EBB" w:rsidRDefault="00CE6E57">
            <w:pPr>
              <w:jc w:val="center"/>
            </w:pPr>
            <w:r>
              <w:rPr>
                <w:rFonts w:hint="eastAsia"/>
                <w:sz w:val="24"/>
              </w:rPr>
              <w:t>2014-03-31</w:t>
            </w:r>
          </w:p>
        </w:tc>
        <w:tc>
          <w:tcPr>
            <w:tcW w:w="1260" w:type="dxa"/>
            <w:vAlign w:val="center"/>
          </w:tcPr>
          <w:p w:rsidR="005B4EBB" w:rsidRDefault="00CE6E57">
            <w:pPr>
              <w:jc w:val="center"/>
            </w:pPr>
            <w:r>
              <w:rPr>
                <w:rFonts w:hint="eastAsia"/>
                <w:sz w:val="24"/>
              </w:rPr>
              <w:t>-</w:t>
            </w:r>
          </w:p>
        </w:tc>
        <w:tc>
          <w:tcPr>
            <w:tcW w:w="1094" w:type="dxa"/>
            <w:vAlign w:val="center"/>
          </w:tcPr>
          <w:p w:rsidR="005B4EBB" w:rsidRDefault="00CE6E57">
            <w:pPr>
              <w:jc w:val="center"/>
            </w:pPr>
            <w:r>
              <w:rPr>
                <w:rFonts w:hint="eastAsia"/>
                <w:sz w:val="24"/>
              </w:rPr>
              <w:t>1</w:t>
            </w:r>
            <w:r>
              <w:rPr>
                <w:rFonts w:hint="eastAsia"/>
                <w:sz w:val="24"/>
              </w:rPr>
              <w:t>年</w:t>
            </w:r>
          </w:p>
        </w:tc>
        <w:tc>
          <w:tcPr>
            <w:tcW w:w="3406" w:type="dxa"/>
            <w:vAlign w:val="center"/>
          </w:tcPr>
          <w:p w:rsidR="005B4EBB" w:rsidRDefault="00CE6E57">
            <w:r>
              <w:rPr>
                <w:rFonts w:hint="eastAsia"/>
                <w:sz w:val="24"/>
              </w:rPr>
              <w:t>赵凌琦女士，</w:t>
            </w:r>
            <w:r>
              <w:rPr>
                <w:rFonts w:hint="eastAsia"/>
                <w:sz w:val="24"/>
              </w:rPr>
              <w:t>10</w:t>
            </w:r>
            <w:r>
              <w:rPr>
                <w:rFonts w:hint="eastAsia"/>
                <w:sz w:val="24"/>
              </w:rPr>
              <w:t>年金融投资经验，财政部财政科研所经济学硕士。历任中国航空集团财务公司投资经理，中国人</w:t>
            </w:r>
            <w:proofErr w:type="gramStart"/>
            <w:r>
              <w:rPr>
                <w:rFonts w:hint="eastAsia"/>
                <w:sz w:val="24"/>
              </w:rPr>
              <w:t>寿资产</w:t>
            </w:r>
            <w:proofErr w:type="gramEnd"/>
            <w:r>
              <w:rPr>
                <w:rFonts w:hint="eastAsia"/>
                <w:sz w:val="24"/>
              </w:rPr>
              <w:t>管理有限公司投资经理。</w:t>
            </w:r>
            <w:r>
              <w:rPr>
                <w:rFonts w:hint="eastAsia"/>
                <w:sz w:val="24"/>
              </w:rPr>
              <w:t>2013</w:t>
            </w:r>
            <w:r>
              <w:rPr>
                <w:rFonts w:hint="eastAsia"/>
                <w:sz w:val="24"/>
              </w:rPr>
              <w:t>年加入交银施罗德基金管理有限公司。</w:t>
            </w:r>
          </w:p>
        </w:tc>
      </w:tr>
      <w:tr w:rsidR="005B4EBB">
        <w:tc>
          <w:tcPr>
            <w:tcW w:w="1090" w:type="dxa"/>
            <w:vAlign w:val="center"/>
          </w:tcPr>
          <w:p w:rsidR="005B4EBB" w:rsidRDefault="00CE6E57">
            <w:pPr>
              <w:jc w:val="center"/>
            </w:pPr>
            <w:r>
              <w:rPr>
                <w:rFonts w:hint="eastAsia"/>
                <w:sz w:val="24"/>
              </w:rPr>
              <w:t>孙超</w:t>
            </w:r>
          </w:p>
        </w:tc>
        <w:tc>
          <w:tcPr>
            <w:tcW w:w="1075" w:type="dxa"/>
            <w:vAlign w:val="center"/>
          </w:tcPr>
          <w:p w:rsidR="005B4EBB" w:rsidRDefault="00CE6E57">
            <w:pPr>
              <w:jc w:val="center"/>
            </w:pPr>
            <w:r>
              <w:rPr>
                <w:rFonts w:hint="eastAsia"/>
                <w:sz w:val="24"/>
              </w:rPr>
              <w:t>本基金、交银双轮动债券、交银定期支付月月丰债券、交银强化回报债券、交银丰润收益债券的基金经理</w:t>
            </w:r>
          </w:p>
        </w:tc>
        <w:tc>
          <w:tcPr>
            <w:tcW w:w="1615" w:type="dxa"/>
            <w:vAlign w:val="center"/>
          </w:tcPr>
          <w:p w:rsidR="005B4EBB" w:rsidRDefault="00CE6E57">
            <w:pPr>
              <w:jc w:val="center"/>
            </w:pPr>
            <w:r>
              <w:rPr>
                <w:rFonts w:hint="eastAsia"/>
                <w:sz w:val="24"/>
              </w:rPr>
              <w:t>2014-08-26</w:t>
            </w:r>
          </w:p>
        </w:tc>
        <w:tc>
          <w:tcPr>
            <w:tcW w:w="1260" w:type="dxa"/>
            <w:vAlign w:val="center"/>
          </w:tcPr>
          <w:p w:rsidR="005B4EBB" w:rsidRDefault="00CE6E57">
            <w:pPr>
              <w:jc w:val="center"/>
            </w:pPr>
            <w:r>
              <w:rPr>
                <w:rFonts w:hint="eastAsia"/>
                <w:sz w:val="24"/>
              </w:rPr>
              <w:t>-</w:t>
            </w:r>
          </w:p>
        </w:tc>
        <w:tc>
          <w:tcPr>
            <w:tcW w:w="1094" w:type="dxa"/>
            <w:vAlign w:val="center"/>
          </w:tcPr>
          <w:p w:rsidR="005B4EBB" w:rsidRDefault="00CE6E57">
            <w:pPr>
              <w:jc w:val="center"/>
            </w:pPr>
            <w:r>
              <w:rPr>
                <w:rFonts w:hint="eastAsia"/>
                <w:sz w:val="24"/>
              </w:rPr>
              <w:t>3</w:t>
            </w:r>
            <w:r>
              <w:rPr>
                <w:rFonts w:hint="eastAsia"/>
                <w:sz w:val="24"/>
              </w:rPr>
              <w:t>年</w:t>
            </w:r>
          </w:p>
        </w:tc>
        <w:tc>
          <w:tcPr>
            <w:tcW w:w="3406" w:type="dxa"/>
            <w:vAlign w:val="center"/>
          </w:tcPr>
          <w:p w:rsidR="005B4EBB" w:rsidRDefault="00CE6E57">
            <w:r>
              <w:rPr>
                <w:rFonts w:hint="eastAsia"/>
                <w:sz w:val="24"/>
              </w:rPr>
              <w:t>孙超先生，美国哥伦比亚大学经济学硕士。历任中</w:t>
            </w:r>
            <w:proofErr w:type="gramStart"/>
            <w:r>
              <w:rPr>
                <w:rFonts w:hint="eastAsia"/>
                <w:sz w:val="24"/>
              </w:rPr>
              <w:t>信建投证券</w:t>
            </w:r>
            <w:proofErr w:type="gramEnd"/>
            <w:r>
              <w:rPr>
                <w:rFonts w:hint="eastAsia"/>
                <w:sz w:val="24"/>
              </w:rPr>
              <w:t>股份有限公司资产管理部经理、高级经理。</w:t>
            </w:r>
            <w:r>
              <w:rPr>
                <w:rFonts w:hint="eastAsia"/>
                <w:sz w:val="24"/>
              </w:rPr>
              <w:t>2013</w:t>
            </w:r>
            <w:r>
              <w:rPr>
                <w:rFonts w:hint="eastAsia"/>
                <w:sz w:val="24"/>
              </w:rPr>
              <w:t>年加入交银施罗德基金管理有限公司，历任基金经理助理（其中于</w:t>
            </w:r>
            <w:r>
              <w:rPr>
                <w:rFonts w:hint="eastAsia"/>
                <w:sz w:val="24"/>
              </w:rPr>
              <w:t>2013</w:t>
            </w:r>
            <w:r>
              <w:rPr>
                <w:rFonts w:hint="eastAsia"/>
                <w:sz w:val="24"/>
              </w:rPr>
              <w:t>年</w:t>
            </w:r>
            <w:r>
              <w:rPr>
                <w:rFonts w:hint="eastAsia"/>
                <w:sz w:val="24"/>
              </w:rPr>
              <w:t>7</w:t>
            </w:r>
            <w:r>
              <w:rPr>
                <w:rFonts w:hint="eastAsia"/>
                <w:sz w:val="24"/>
              </w:rPr>
              <w:t>月</w:t>
            </w:r>
            <w:r>
              <w:rPr>
                <w:rFonts w:hint="eastAsia"/>
                <w:sz w:val="24"/>
              </w:rPr>
              <w:t>8</w:t>
            </w:r>
            <w:r>
              <w:rPr>
                <w:rFonts w:hint="eastAsia"/>
                <w:sz w:val="24"/>
              </w:rPr>
              <w:t>日至</w:t>
            </w:r>
            <w:r>
              <w:rPr>
                <w:rFonts w:hint="eastAsia"/>
                <w:sz w:val="24"/>
              </w:rPr>
              <w:t>2014</w:t>
            </w:r>
            <w:r>
              <w:rPr>
                <w:rFonts w:hint="eastAsia"/>
                <w:sz w:val="24"/>
              </w:rPr>
              <w:t>年</w:t>
            </w:r>
            <w:r>
              <w:rPr>
                <w:rFonts w:hint="eastAsia"/>
                <w:sz w:val="24"/>
              </w:rPr>
              <w:t>8</w:t>
            </w:r>
            <w:r>
              <w:rPr>
                <w:rFonts w:hint="eastAsia"/>
                <w:sz w:val="24"/>
              </w:rPr>
              <w:t>月</w:t>
            </w:r>
            <w:r>
              <w:rPr>
                <w:rFonts w:hint="eastAsia"/>
                <w:sz w:val="24"/>
              </w:rPr>
              <w:t>25</w:t>
            </w:r>
            <w:r>
              <w:rPr>
                <w:rFonts w:hint="eastAsia"/>
                <w:sz w:val="24"/>
              </w:rPr>
              <w:t>日任本</w:t>
            </w:r>
            <w:proofErr w:type="gramStart"/>
            <w:r>
              <w:rPr>
                <w:rFonts w:hint="eastAsia"/>
                <w:sz w:val="24"/>
              </w:rPr>
              <w:t>基金基金</w:t>
            </w:r>
            <w:proofErr w:type="gramEnd"/>
            <w:r>
              <w:rPr>
                <w:rFonts w:hint="eastAsia"/>
                <w:sz w:val="24"/>
              </w:rPr>
              <w:t>经理助理）。</w:t>
            </w:r>
          </w:p>
        </w:tc>
      </w:tr>
      <w:tr w:rsidR="005B4EBB">
        <w:tc>
          <w:tcPr>
            <w:tcW w:w="1090" w:type="dxa"/>
            <w:vAlign w:val="center"/>
          </w:tcPr>
          <w:p w:rsidR="005B4EBB" w:rsidRDefault="00CE6E57">
            <w:pPr>
              <w:jc w:val="center"/>
            </w:pPr>
            <w:r>
              <w:rPr>
                <w:rFonts w:hint="eastAsia"/>
                <w:sz w:val="24"/>
              </w:rPr>
              <w:t>吕一楠</w:t>
            </w:r>
          </w:p>
        </w:tc>
        <w:tc>
          <w:tcPr>
            <w:tcW w:w="1075" w:type="dxa"/>
            <w:vAlign w:val="center"/>
          </w:tcPr>
          <w:p w:rsidR="005B4EBB" w:rsidRDefault="00CE6E57">
            <w:pPr>
              <w:jc w:val="center"/>
            </w:pPr>
            <w:r>
              <w:rPr>
                <w:rFonts w:hint="eastAsia"/>
                <w:sz w:val="24"/>
              </w:rPr>
              <w:t>本基金、交银双轮动债券、交银定期支付月月丰债券、交银强化回报债券、交银丰盈收益债券的基金经理助理</w:t>
            </w:r>
          </w:p>
        </w:tc>
        <w:tc>
          <w:tcPr>
            <w:tcW w:w="1615" w:type="dxa"/>
            <w:vAlign w:val="center"/>
          </w:tcPr>
          <w:p w:rsidR="005B4EBB" w:rsidRDefault="00CE6E57">
            <w:pPr>
              <w:jc w:val="center"/>
            </w:pPr>
            <w:r>
              <w:rPr>
                <w:rFonts w:hint="eastAsia"/>
                <w:sz w:val="24"/>
              </w:rPr>
              <w:t>2014-07-01</w:t>
            </w:r>
          </w:p>
        </w:tc>
        <w:tc>
          <w:tcPr>
            <w:tcW w:w="1260" w:type="dxa"/>
            <w:vAlign w:val="center"/>
          </w:tcPr>
          <w:p w:rsidR="005B4EBB" w:rsidRDefault="00CE6E57">
            <w:pPr>
              <w:jc w:val="center"/>
            </w:pPr>
            <w:r>
              <w:rPr>
                <w:rFonts w:hint="eastAsia"/>
                <w:sz w:val="24"/>
              </w:rPr>
              <w:t>-</w:t>
            </w:r>
          </w:p>
        </w:tc>
        <w:tc>
          <w:tcPr>
            <w:tcW w:w="1094" w:type="dxa"/>
            <w:vAlign w:val="center"/>
          </w:tcPr>
          <w:p w:rsidR="005B4EBB" w:rsidRDefault="00CE6E57">
            <w:pPr>
              <w:jc w:val="center"/>
            </w:pPr>
            <w:r>
              <w:rPr>
                <w:rFonts w:hint="eastAsia"/>
                <w:sz w:val="24"/>
              </w:rPr>
              <w:t>4</w:t>
            </w:r>
            <w:r>
              <w:rPr>
                <w:rFonts w:hint="eastAsia"/>
                <w:sz w:val="24"/>
              </w:rPr>
              <w:t>年</w:t>
            </w:r>
          </w:p>
        </w:tc>
        <w:tc>
          <w:tcPr>
            <w:tcW w:w="3406" w:type="dxa"/>
            <w:vAlign w:val="center"/>
          </w:tcPr>
          <w:p w:rsidR="005B4EBB" w:rsidRDefault="00CE6E57">
            <w:r>
              <w:rPr>
                <w:rFonts w:hint="eastAsia"/>
                <w:sz w:val="24"/>
              </w:rPr>
              <w:t>吕一楠先生，澳洲新南威尔士大学统计学硕士和精算学硕士。历任大新保险服务有限公司（香港）投资分析师，中国人寿养老保险公司投资管理中心组合经理。</w:t>
            </w:r>
            <w:r>
              <w:rPr>
                <w:rFonts w:hint="eastAsia"/>
                <w:sz w:val="24"/>
              </w:rPr>
              <w:t>2013</w:t>
            </w:r>
            <w:r>
              <w:rPr>
                <w:rFonts w:hint="eastAsia"/>
                <w:sz w:val="24"/>
              </w:rPr>
              <w:t>年</w:t>
            </w:r>
            <w:r>
              <w:rPr>
                <w:rFonts w:hint="eastAsia"/>
                <w:sz w:val="24"/>
              </w:rPr>
              <w:t>7</w:t>
            </w:r>
            <w:r>
              <w:rPr>
                <w:rFonts w:hint="eastAsia"/>
                <w:sz w:val="24"/>
              </w:rPr>
              <w:t>月加入交银施罗德基金管理有限公司。</w:t>
            </w:r>
          </w:p>
        </w:tc>
      </w:tr>
    </w:tbl>
    <w:p w:rsidR="007C4A94" w:rsidRDefault="00223DFB" w:rsidP="007C4A94">
      <w:pPr>
        <w:tabs>
          <w:tab w:val="left" w:pos="426"/>
        </w:tabs>
        <w:spacing w:before="29" w:line="288" w:lineRule="auto"/>
        <w:jc w:val="left"/>
        <w:rPr>
          <w:kern w:val="0"/>
          <w:sz w:val="24"/>
        </w:rPr>
      </w:pPr>
      <w:r w:rsidRPr="000171BE">
        <w:rPr>
          <w:rFonts w:hint="eastAsia"/>
          <w:kern w:val="0"/>
          <w:sz w:val="24"/>
        </w:rPr>
        <w:t>注：</w:t>
      </w:r>
      <w:r w:rsidR="007C4A94">
        <w:rPr>
          <w:kern w:val="0"/>
          <w:sz w:val="24"/>
        </w:rPr>
        <w:t>1</w:t>
      </w:r>
      <w:r w:rsidR="007C4A94">
        <w:rPr>
          <w:kern w:val="0"/>
          <w:sz w:val="24"/>
        </w:rPr>
        <w:t>、本表所列基金经理（助理）任职日期和离职日期均以基金合同生效日或公司</w:t>
      </w:r>
      <w:proofErr w:type="gramStart"/>
      <w:r w:rsidR="007C4A94">
        <w:rPr>
          <w:kern w:val="0"/>
          <w:sz w:val="24"/>
        </w:rPr>
        <w:t>作出</w:t>
      </w:r>
      <w:proofErr w:type="gramEnd"/>
      <w:r w:rsidR="007C4A94">
        <w:rPr>
          <w:kern w:val="0"/>
          <w:sz w:val="24"/>
        </w:rPr>
        <w:t>决定并公告</w:t>
      </w:r>
      <w:r w:rsidR="007C4A94">
        <w:rPr>
          <w:kern w:val="0"/>
          <w:sz w:val="24"/>
        </w:rPr>
        <w:t>(</w:t>
      </w:r>
      <w:r w:rsidR="007C4A94">
        <w:rPr>
          <w:kern w:val="0"/>
          <w:sz w:val="24"/>
        </w:rPr>
        <w:t>如适用</w:t>
      </w:r>
      <w:r w:rsidR="007C4A94">
        <w:rPr>
          <w:kern w:val="0"/>
          <w:sz w:val="24"/>
        </w:rPr>
        <w:t>)</w:t>
      </w:r>
      <w:r w:rsidR="007C4A94">
        <w:rPr>
          <w:kern w:val="0"/>
          <w:sz w:val="24"/>
        </w:rPr>
        <w:t>之日为准。</w:t>
      </w:r>
    </w:p>
    <w:p w:rsidR="007C4A94" w:rsidRDefault="007C4A94" w:rsidP="0040048B">
      <w:pPr>
        <w:tabs>
          <w:tab w:val="left" w:pos="426"/>
        </w:tabs>
        <w:spacing w:before="29" w:line="288" w:lineRule="auto"/>
        <w:ind w:firstLine="480"/>
        <w:jc w:val="left"/>
        <w:rPr>
          <w:kern w:val="0"/>
          <w:sz w:val="24"/>
        </w:rPr>
      </w:pPr>
      <w:r w:rsidRPr="005E1AD8">
        <w:rPr>
          <w:kern w:val="0"/>
          <w:sz w:val="24"/>
        </w:rPr>
        <w:t>2</w:t>
      </w:r>
      <w:r w:rsidRPr="005E1AD8">
        <w:rPr>
          <w:kern w:val="0"/>
          <w:sz w:val="24"/>
        </w:rPr>
        <w:t>、本表所列基金经理（助理）证券从业年限中的</w:t>
      </w:r>
      <w:r w:rsidRPr="005E1AD8">
        <w:rPr>
          <w:kern w:val="0"/>
          <w:sz w:val="24"/>
        </w:rPr>
        <w:t>“</w:t>
      </w:r>
      <w:r w:rsidRPr="005E1AD8">
        <w:rPr>
          <w:kern w:val="0"/>
          <w:sz w:val="24"/>
        </w:rPr>
        <w:t>证券从业</w:t>
      </w:r>
      <w:r w:rsidRPr="005E1AD8">
        <w:rPr>
          <w:kern w:val="0"/>
          <w:sz w:val="24"/>
        </w:rPr>
        <w:t>”</w:t>
      </w:r>
      <w:r w:rsidRPr="005E1AD8">
        <w:rPr>
          <w:kern w:val="0"/>
          <w:sz w:val="24"/>
        </w:rPr>
        <w:t>的含义遵从中国证券业协会《证券业从业人员资格管理办法》的相关规定。</w:t>
      </w:r>
    </w:p>
    <w:p w:rsidR="00223DFB" w:rsidRPr="000171BE" w:rsidRDefault="007C4A94" w:rsidP="0040048B">
      <w:pPr>
        <w:tabs>
          <w:tab w:val="left" w:pos="426"/>
        </w:tabs>
        <w:spacing w:before="29" w:line="288" w:lineRule="auto"/>
        <w:ind w:firstLine="480"/>
        <w:jc w:val="left"/>
        <w:rPr>
          <w:kern w:val="0"/>
          <w:sz w:val="24"/>
        </w:rPr>
      </w:pPr>
      <w:r>
        <w:rPr>
          <w:kern w:val="0"/>
          <w:sz w:val="24"/>
        </w:rPr>
        <w:t>3</w:t>
      </w:r>
      <w:r>
        <w:rPr>
          <w:rFonts w:hint="eastAsia"/>
          <w:kern w:val="0"/>
          <w:sz w:val="24"/>
        </w:rPr>
        <w:t>、</w:t>
      </w:r>
      <w:r w:rsidR="00223DFB" w:rsidRPr="000171BE">
        <w:rPr>
          <w:rFonts w:hint="eastAsia"/>
          <w:kern w:val="0"/>
          <w:sz w:val="24"/>
        </w:rPr>
        <w:t>基金经理（或基金经理小组）期后变动（如有）敬请关注基金管理人发布的相关公告。</w:t>
      </w:r>
    </w:p>
    <w:p w:rsidR="00223DFB" w:rsidRPr="00D0515B" w:rsidRDefault="00223DFB" w:rsidP="004B36C2">
      <w:pPr>
        <w:spacing w:line="360" w:lineRule="auto"/>
        <w:rPr>
          <w:rFonts w:asciiTheme="minorEastAsia" w:eastAsiaTheme="minorEastAsia" w:hAnsiTheme="minorEastAsia"/>
          <w:szCs w:val="21"/>
        </w:rPr>
      </w:pPr>
    </w:p>
    <w:p w:rsidR="00223DFB" w:rsidRPr="00BD14C0" w:rsidRDefault="00223DFB" w:rsidP="00BD14C0">
      <w:pPr>
        <w:pStyle w:val="20"/>
        <w:spacing w:before="29" w:after="0" w:line="288" w:lineRule="auto"/>
        <w:rPr>
          <w:rFonts w:ascii="Times New Roman" w:hAnsi="Times New Roman" w:cs="Times New Roman"/>
          <w:kern w:val="0"/>
          <w:szCs w:val="24"/>
        </w:rPr>
      </w:pPr>
      <w:bookmarkStart w:id="15" w:name="_Toc415251457"/>
      <w:r w:rsidRPr="00BD14C0">
        <w:rPr>
          <w:rFonts w:ascii="Times New Roman" w:hAnsi="Times New Roman" w:cs="Times New Roman" w:hint="eastAsia"/>
          <w:kern w:val="0"/>
          <w:szCs w:val="24"/>
        </w:rPr>
        <w:t xml:space="preserve">4.2 </w:t>
      </w:r>
      <w:r w:rsidRPr="00BD14C0">
        <w:rPr>
          <w:rFonts w:ascii="Times New Roman" w:hAnsi="Times New Roman" w:cs="Times New Roman" w:hint="eastAsia"/>
          <w:kern w:val="0"/>
          <w:szCs w:val="24"/>
        </w:rPr>
        <w:t>管理人对报告期内本基金运作遵规守信情况的说明</w:t>
      </w:r>
      <w:bookmarkEnd w:id="15"/>
    </w:p>
    <w:p w:rsidR="005B4EBB" w:rsidRDefault="00CE6E57">
      <w:pPr>
        <w:tabs>
          <w:tab w:val="left" w:pos="426"/>
        </w:tabs>
        <w:spacing w:before="29" w:line="288" w:lineRule="auto"/>
        <w:ind w:firstLineChars="200" w:firstLine="480"/>
        <w:rPr>
          <w:kern w:val="0"/>
          <w:sz w:val="24"/>
        </w:rPr>
      </w:pPr>
      <w:r>
        <w:rPr>
          <w:rFonts w:hint="eastAsia"/>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23DFB" w:rsidRPr="00BD14C0" w:rsidRDefault="00223DFB" w:rsidP="00BD14C0">
      <w:pPr>
        <w:tabs>
          <w:tab w:val="left" w:pos="426"/>
        </w:tabs>
        <w:spacing w:before="29" w:line="288" w:lineRule="auto"/>
        <w:ind w:firstLineChars="200" w:firstLine="480"/>
        <w:rPr>
          <w:kern w:val="0"/>
          <w:sz w:val="24"/>
        </w:rPr>
      </w:pPr>
      <w:r w:rsidRPr="00BD14C0">
        <w:rPr>
          <w:rFonts w:hint="eastAsia"/>
          <w:kern w:val="0"/>
          <w:sz w:val="24"/>
        </w:rPr>
        <w:t>本报告期内，本基金整体运作合</w:t>
      </w:r>
      <w:proofErr w:type="gramStart"/>
      <w:r w:rsidRPr="00BD14C0">
        <w:rPr>
          <w:rFonts w:hint="eastAsia"/>
          <w:kern w:val="0"/>
          <w:sz w:val="24"/>
        </w:rPr>
        <w:t>规</w:t>
      </w:r>
      <w:proofErr w:type="gramEnd"/>
      <w:r w:rsidRPr="00BD14C0">
        <w:rPr>
          <w:rFonts w:hint="eastAsia"/>
          <w:kern w:val="0"/>
          <w:sz w:val="24"/>
        </w:rPr>
        <w:t>合法，无不当内幕交易和关联交易，基金投资范围、投资比例及投资组合符合有关法律法规及基金合同的约定，未发生损害基金持有人利益的行为。</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B50462" w:rsidRDefault="00223DFB" w:rsidP="00B50462">
      <w:pPr>
        <w:pStyle w:val="20"/>
        <w:spacing w:before="29" w:after="0" w:line="288" w:lineRule="auto"/>
        <w:rPr>
          <w:rFonts w:ascii="Times New Roman" w:hAnsi="Times New Roman" w:cs="Times New Roman"/>
          <w:kern w:val="0"/>
          <w:szCs w:val="24"/>
        </w:rPr>
      </w:pPr>
      <w:bookmarkStart w:id="16" w:name="_Toc415251458"/>
      <w:r w:rsidRPr="00B50462">
        <w:rPr>
          <w:rFonts w:ascii="Times New Roman" w:hAnsi="Times New Roman" w:cs="Times New Roman" w:hint="eastAsia"/>
          <w:kern w:val="0"/>
          <w:szCs w:val="24"/>
        </w:rPr>
        <w:t xml:space="preserve">4.3 </w:t>
      </w:r>
      <w:r w:rsidRPr="00B50462">
        <w:rPr>
          <w:rFonts w:ascii="Times New Roman" w:hAnsi="Times New Roman" w:cs="Times New Roman" w:hint="eastAsia"/>
          <w:kern w:val="0"/>
          <w:szCs w:val="24"/>
        </w:rPr>
        <w:t>管理人对报告期内公平交易情况的专项说明</w:t>
      </w:r>
      <w:bookmarkEnd w:id="16"/>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4.3.1</w:t>
      </w:r>
      <w:r w:rsidRPr="00B50462">
        <w:rPr>
          <w:rFonts w:hint="eastAsia"/>
          <w:b/>
          <w:kern w:val="0"/>
          <w:sz w:val="24"/>
        </w:rPr>
        <w:t>公平交易制度和控制方法</w:t>
      </w:r>
    </w:p>
    <w:p w:rsidR="005B4EBB" w:rsidRDefault="00CE6E57">
      <w:pPr>
        <w:tabs>
          <w:tab w:val="left" w:pos="426"/>
        </w:tabs>
        <w:spacing w:before="29" w:line="288" w:lineRule="auto"/>
        <w:ind w:firstLineChars="200" w:firstLine="480"/>
        <w:rPr>
          <w:kern w:val="0"/>
          <w:sz w:val="24"/>
        </w:rPr>
      </w:pPr>
      <w:r>
        <w:rPr>
          <w:rFonts w:hint="eastAsia"/>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5B4EBB" w:rsidRDefault="00CE6E57">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）公司建立资源共享的投资研究信息平台，所有研究成果对所有投资组合公平开放，确保各投资组合在获得研究支持和实施投资决策方面享有公平的机会。</w:t>
      </w:r>
    </w:p>
    <w:p w:rsidR="005B4EBB" w:rsidRDefault="00CE6E57">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5B4EBB" w:rsidRDefault="00CE6E57">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）公司建立了清晰的投资授权制度，明确各层级投资决策主体的职责和权限划分，组合投资经理充分发挥专业判断能力</w:t>
      </w:r>
      <w:r>
        <w:rPr>
          <w:rFonts w:hint="eastAsia"/>
          <w:kern w:val="0"/>
          <w:sz w:val="24"/>
        </w:rPr>
        <w:t>,</w:t>
      </w:r>
      <w:r>
        <w:rPr>
          <w:rFonts w:hint="eastAsia"/>
          <w:kern w:val="0"/>
          <w:sz w:val="24"/>
        </w:rPr>
        <w:t>不受他人干预</w:t>
      </w:r>
      <w:r>
        <w:rPr>
          <w:rFonts w:hint="eastAsia"/>
          <w:kern w:val="0"/>
          <w:sz w:val="24"/>
        </w:rPr>
        <w:t>,</w:t>
      </w:r>
      <w:r>
        <w:rPr>
          <w:rFonts w:hint="eastAsia"/>
          <w:kern w:val="0"/>
          <w:sz w:val="24"/>
        </w:rPr>
        <w:t>在授权范围内独立行使投资决策权，维护公平的投资管理环境，维护所管理投资组合的合法利益</w:t>
      </w:r>
      <w:r>
        <w:rPr>
          <w:rFonts w:hint="eastAsia"/>
          <w:kern w:val="0"/>
          <w:sz w:val="24"/>
        </w:rPr>
        <w:t>,</w:t>
      </w:r>
      <w:r>
        <w:rPr>
          <w:rFonts w:hint="eastAsia"/>
          <w:kern w:val="0"/>
          <w:sz w:val="24"/>
        </w:rPr>
        <w:t>保证各投资组合交易决策的客观性和独立性，防范不公平及异常交易的发生。</w:t>
      </w:r>
    </w:p>
    <w:p w:rsidR="005B4EBB" w:rsidRDefault="00CE6E57">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w:t>
      </w:r>
      <w:r w:rsidRPr="00EB7915">
        <w:rPr>
          <w:rFonts w:hint="eastAsia"/>
          <w:kern w:val="0"/>
          <w:sz w:val="24"/>
        </w:rPr>
        <w:t>5</w:t>
      </w:r>
      <w:r w:rsidRPr="00EB7915">
        <w:rPr>
          <w:rFonts w:hint="eastAsia"/>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D0515B" w:rsidRDefault="00223DFB" w:rsidP="006B6A5D">
      <w:pPr>
        <w:spacing w:line="360" w:lineRule="auto"/>
        <w:jc w:val="left"/>
        <w:rPr>
          <w:rFonts w:asciiTheme="minorEastAsia" w:eastAsiaTheme="minorEastAsia" w:hAnsiTheme="minorEastAsia"/>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4.3.2</w:t>
      </w:r>
      <w:r w:rsidRPr="00B50462">
        <w:rPr>
          <w:rFonts w:hint="eastAsia"/>
          <w:b/>
          <w:kern w:val="0"/>
          <w:sz w:val="24"/>
        </w:rPr>
        <w:t>公平交易制度的执行情况</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本报告期内公司严格执行公平交易制度，公平对待旗下各投资组合。通过投资交易监控、交易数据分析、专项稽核检查等，本基金管理人未发现任何违反公平交易制度的行为。</w:t>
      </w:r>
    </w:p>
    <w:p w:rsidR="00223DFB" w:rsidRPr="00D0515B" w:rsidRDefault="00223DFB" w:rsidP="006B6A5D">
      <w:pPr>
        <w:spacing w:line="360" w:lineRule="auto"/>
        <w:jc w:val="left"/>
        <w:rPr>
          <w:rFonts w:asciiTheme="minorEastAsia" w:eastAsiaTheme="minorEastAsia" w:hAnsiTheme="minorEastAsia"/>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4.3.3</w:t>
      </w:r>
      <w:r w:rsidRPr="00B50462">
        <w:rPr>
          <w:rFonts w:hint="eastAsia"/>
          <w:b/>
          <w:kern w:val="0"/>
          <w:sz w:val="24"/>
        </w:rPr>
        <w:t>异常交易行为的专项说明</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本基金于本报告期内不存在异常交易行为。本报告期内</w:t>
      </w:r>
      <w:r w:rsidRPr="00EB7915">
        <w:rPr>
          <w:rFonts w:hint="eastAsia"/>
          <w:kern w:val="0"/>
          <w:sz w:val="24"/>
        </w:rPr>
        <w:t>,</w:t>
      </w:r>
      <w:r w:rsidRPr="00EB7915">
        <w:rPr>
          <w:rFonts w:hint="eastAsia"/>
          <w:kern w:val="0"/>
          <w:sz w:val="24"/>
        </w:rPr>
        <w:t>本公司管理的所有投资组合参与的交易所公开竞价同日反向交易成交较少的单边交易量没有超过该证券当日总成交量</w:t>
      </w:r>
      <w:r w:rsidRPr="00EB7915">
        <w:rPr>
          <w:rFonts w:hint="eastAsia"/>
          <w:kern w:val="0"/>
          <w:sz w:val="24"/>
        </w:rPr>
        <w:t>5%</w:t>
      </w:r>
      <w:r w:rsidRPr="00EB7915">
        <w:rPr>
          <w:rFonts w:hint="eastAsia"/>
          <w:kern w:val="0"/>
          <w:sz w:val="24"/>
        </w:rPr>
        <w:t>的情形，本基金与本公司管理的其他投资组合在不同时间窗下（如日内、</w:t>
      </w:r>
      <w:r w:rsidRPr="00EB7915">
        <w:rPr>
          <w:rFonts w:hint="eastAsia"/>
          <w:kern w:val="0"/>
          <w:sz w:val="24"/>
        </w:rPr>
        <w:t>3</w:t>
      </w:r>
      <w:r w:rsidRPr="00EB7915">
        <w:rPr>
          <w:rFonts w:hint="eastAsia"/>
          <w:kern w:val="0"/>
          <w:sz w:val="24"/>
        </w:rPr>
        <w:t>日内、</w:t>
      </w:r>
      <w:r w:rsidRPr="00EB7915">
        <w:rPr>
          <w:rFonts w:hint="eastAsia"/>
          <w:kern w:val="0"/>
          <w:sz w:val="24"/>
        </w:rPr>
        <w:t>5</w:t>
      </w:r>
      <w:r w:rsidRPr="00EB7915">
        <w:rPr>
          <w:rFonts w:hint="eastAsia"/>
          <w:kern w:val="0"/>
          <w:sz w:val="24"/>
        </w:rPr>
        <w:t>日内）同向交易的交易价差未出现异常。</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7" w:name="_Toc415251459"/>
      <w:r w:rsidRPr="00FC41CD">
        <w:rPr>
          <w:rFonts w:ascii="Times New Roman" w:hAnsi="Times New Roman" w:cs="Times New Roman" w:hint="eastAsia"/>
          <w:kern w:val="0"/>
          <w:szCs w:val="24"/>
        </w:rPr>
        <w:t xml:space="preserve">4.4 </w:t>
      </w:r>
      <w:r w:rsidRPr="00FC41CD">
        <w:rPr>
          <w:rFonts w:ascii="Times New Roman" w:hAnsi="Times New Roman" w:cs="Times New Roman" w:hint="eastAsia"/>
          <w:kern w:val="0"/>
          <w:szCs w:val="24"/>
        </w:rPr>
        <w:t>管理人对报告期内基金的投资策略和业绩表现的说明</w:t>
      </w:r>
      <w:bookmarkEnd w:id="17"/>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4.4.1</w:t>
      </w:r>
      <w:r w:rsidRPr="00B50462">
        <w:rPr>
          <w:rFonts w:hint="eastAsia"/>
          <w:b/>
          <w:kern w:val="0"/>
          <w:sz w:val="24"/>
        </w:rPr>
        <w:t>报告期内基金投资策略和运作分析</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2014</w:t>
      </w:r>
      <w:r w:rsidRPr="00EB7915">
        <w:rPr>
          <w:rFonts w:hint="eastAsia"/>
          <w:kern w:val="0"/>
          <w:sz w:val="24"/>
        </w:rPr>
        <w:t>年上半年，</w:t>
      </w:r>
      <w:proofErr w:type="gramStart"/>
      <w:r w:rsidRPr="00EB7915">
        <w:rPr>
          <w:rFonts w:hint="eastAsia"/>
          <w:kern w:val="0"/>
          <w:sz w:val="24"/>
        </w:rPr>
        <w:t>稳增长</w:t>
      </w:r>
      <w:proofErr w:type="gramEnd"/>
      <w:r w:rsidRPr="00EB7915">
        <w:rPr>
          <w:rFonts w:hint="eastAsia"/>
          <w:kern w:val="0"/>
          <w:sz w:val="24"/>
        </w:rPr>
        <w:t>放到了更为靠前的位置，定向刺激政策逐步出台，基建仍然是对</w:t>
      </w:r>
      <w:proofErr w:type="gramStart"/>
      <w:r w:rsidRPr="00EB7915">
        <w:rPr>
          <w:rFonts w:hint="eastAsia"/>
          <w:kern w:val="0"/>
          <w:sz w:val="24"/>
        </w:rPr>
        <w:t>冲经济</w:t>
      </w:r>
      <w:proofErr w:type="gramEnd"/>
      <w:r w:rsidRPr="00EB7915">
        <w:rPr>
          <w:rFonts w:hint="eastAsia"/>
          <w:kern w:val="0"/>
          <w:sz w:val="24"/>
        </w:rPr>
        <w:t>下行风险的主要支撑力量。财政支出进度加快，服务业增速稳步回升。多管齐下，经济企稳迹象逐渐显现。央行以</w:t>
      </w:r>
      <w:r w:rsidRPr="00EB7915">
        <w:rPr>
          <w:rFonts w:hint="eastAsia"/>
          <w:kern w:val="0"/>
          <w:sz w:val="24"/>
        </w:rPr>
        <w:t>SLF</w:t>
      </w:r>
      <w:r w:rsidRPr="00EB7915">
        <w:rPr>
          <w:rFonts w:hint="eastAsia"/>
          <w:kern w:val="0"/>
          <w:sz w:val="24"/>
        </w:rPr>
        <w:t>探索利率走廊模式，泰勒规则重生，利率走势重新由经济和通胀决定。在年初以来经济下行压力渐显、</w:t>
      </w:r>
      <w:proofErr w:type="gramStart"/>
      <w:r w:rsidRPr="00EB7915">
        <w:rPr>
          <w:rFonts w:hint="eastAsia"/>
          <w:kern w:val="0"/>
          <w:sz w:val="24"/>
        </w:rPr>
        <w:t>通胀短期</w:t>
      </w:r>
      <w:proofErr w:type="gramEnd"/>
      <w:r w:rsidRPr="00EB7915">
        <w:rPr>
          <w:rFonts w:hint="eastAsia"/>
          <w:kern w:val="0"/>
          <w:sz w:val="24"/>
        </w:rPr>
        <w:t>无忧的前提下，央行主导货币利率保持低位运行。在经济下行、货币政策导向宽松以及信托兑付等信用风险事件催化下，银行风险偏好下降，商业银行主动收缩表外业务并修正资产负债表。政策层对资金面的呵护，使得市场对长端的谨慎情绪开始转向，短期流动性向长期资产转化，债券收益率大幅下行，期限利差得以修复。下半年召开的中央经济工作会议则指出，“积极的财政政策要有力度，货币政策要更加注重松紧适度。”四季度市场迎来预期已久的全面降息，释放出明确的</w:t>
      </w:r>
      <w:proofErr w:type="gramStart"/>
      <w:r w:rsidRPr="00EB7915">
        <w:rPr>
          <w:rFonts w:hint="eastAsia"/>
          <w:kern w:val="0"/>
          <w:sz w:val="24"/>
        </w:rPr>
        <w:t>稳增长</w:t>
      </w:r>
      <w:proofErr w:type="gramEnd"/>
      <w:r w:rsidRPr="00EB7915">
        <w:rPr>
          <w:rFonts w:hint="eastAsia"/>
          <w:kern w:val="0"/>
          <w:sz w:val="24"/>
        </w:rPr>
        <w:t>信号意义，未来货币政策全面放松可期。全面降息的利好带动债券市场牛市情绪进一步发酵，</w:t>
      </w:r>
      <w:r w:rsidRPr="00EB7915">
        <w:rPr>
          <w:rFonts w:hint="eastAsia"/>
          <w:kern w:val="0"/>
          <w:sz w:val="24"/>
        </w:rPr>
        <w:t>12</w:t>
      </w:r>
      <w:r w:rsidRPr="00EB7915">
        <w:rPr>
          <w:rFonts w:hint="eastAsia"/>
          <w:kern w:val="0"/>
          <w:sz w:val="24"/>
        </w:rPr>
        <w:t>月初中证</w:t>
      </w:r>
      <w:proofErr w:type="gramStart"/>
      <w:r w:rsidRPr="00EB7915">
        <w:rPr>
          <w:rFonts w:hint="eastAsia"/>
          <w:kern w:val="0"/>
          <w:sz w:val="24"/>
        </w:rPr>
        <w:t>登发布</w:t>
      </w:r>
      <w:proofErr w:type="gramEnd"/>
      <w:r w:rsidRPr="00EB7915">
        <w:rPr>
          <w:rFonts w:hint="eastAsia"/>
          <w:kern w:val="0"/>
          <w:sz w:val="24"/>
        </w:rPr>
        <w:t>的《关于加强企业债券回购风险管理相关措施的通知》则引发大量企业债（尤其是城投债）的价值重估。本基金在资金面紧张的时点适时增持了现券资产，获取稳定的票息收入。</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4.4.2</w:t>
      </w:r>
      <w:r w:rsidRPr="00B50462">
        <w:rPr>
          <w:rFonts w:hint="eastAsia"/>
          <w:b/>
          <w:kern w:val="0"/>
          <w:sz w:val="24"/>
        </w:rPr>
        <w:t>报告期内基金的业绩表现</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本报告期内，交银理财</w:t>
      </w:r>
      <w:r w:rsidRPr="00EB7915">
        <w:rPr>
          <w:rFonts w:hint="eastAsia"/>
          <w:kern w:val="0"/>
          <w:sz w:val="24"/>
        </w:rPr>
        <w:t>60</w:t>
      </w:r>
      <w:r w:rsidRPr="00EB7915">
        <w:rPr>
          <w:rFonts w:hint="eastAsia"/>
          <w:kern w:val="0"/>
          <w:sz w:val="24"/>
        </w:rPr>
        <w:t>天债券</w:t>
      </w:r>
      <w:r w:rsidRPr="00EB7915">
        <w:rPr>
          <w:rFonts w:hint="eastAsia"/>
          <w:kern w:val="0"/>
          <w:sz w:val="24"/>
        </w:rPr>
        <w:t>A</w:t>
      </w:r>
      <w:r w:rsidRPr="00EB7915">
        <w:rPr>
          <w:rFonts w:hint="eastAsia"/>
          <w:kern w:val="0"/>
          <w:sz w:val="24"/>
        </w:rPr>
        <w:t>净值收益率为</w:t>
      </w:r>
      <w:r w:rsidRPr="00EB7915">
        <w:rPr>
          <w:rFonts w:hint="eastAsia"/>
          <w:kern w:val="0"/>
          <w:sz w:val="24"/>
        </w:rPr>
        <w:t>3.9241%</w:t>
      </w:r>
      <w:r w:rsidRPr="00EB7915">
        <w:rPr>
          <w:rFonts w:hint="eastAsia"/>
          <w:kern w:val="0"/>
          <w:sz w:val="24"/>
        </w:rPr>
        <w:t>，交银理财</w:t>
      </w:r>
      <w:r w:rsidRPr="00EB7915">
        <w:rPr>
          <w:rFonts w:hint="eastAsia"/>
          <w:kern w:val="0"/>
          <w:sz w:val="24"/>
        </w:rPr>
        <w:t>60</w:t>
      </w:r>
      <w:r w:rsidRPr="00EB7915">
        <w:rPr>
          <w:rFonts w:hint="eastAsia"/>
          <w:kern w:val="0"/>
          <w:sz w:val="24"/>
        </w:rPr>
        <w:t>天债券</w:t>
      </w:r>
      <w:r w:rsidRPr="00EB7915">
        <w:rPr>
          <w:rFonts w:hint="eastAsia"/>
          <w:kern w:val="0"/>
          <w:sz w:val="24"/>
        </w:rPr>
        <w:t>B</w:t>
      </w:r>
      <w:r w:rsidRPr="00EB7915">
        <w:rPr>
          <w:rFonts w:hint="eastAsia"/>
          <w:kern w:val="0"/>
          <w:sz w:val="24"/>
        </w:rPr>
        <w:t>净值收益率</w:t>
      </w:r>
      <w:r w:rsidRPr="00EB7915">
        <w:rPr>
          <w:rFonts w:hint="eastAsia"/>
          <w:kern w:val="0"/>
          <w:sz w:val="24"/>
        </w:rPr>
        <w:t>2.2080%</w:t>
      </w:r>
      <w:r w:rsidRPr="00EB7915">
        <w:rPr>
          <w:rFonts w:hint="eastAsia"/>
          <w:kern w:val="0"/>
          <w:sz w:val="24"/>
        </w:rPr>
        <w:t>，同期业绩比较基准增长率为</w:t>
      </w:r>
      <w:r w:rsidRPr="00EB7915">
        <w:rPr>
          <w:rFonts w:hint="eastAsia"/>
          <w:kern w:val="0"/>
          <w:sz w:val="24"/>
        </w:rPr>
        <w:t>1.3500%</w:t>
      </w:r>
      <w:r w:rsidRPr="00EB7915">
        <w:rPr>
          <w:rFonts w:hint="eastAsia"/>
          <w:kern w:val="0"/>
          <w:sz w:val="24"/>
        </w:rPr>
        <w:t>。</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8" w:name="_Toc415251460"/>
      <w:r w:rsidRPr="00FC41CD">
        <w:rPr>
          <w:rFonts w:ascii="Times New Roman" w:hAnsi="Times New Roman" w:cs="Times New Roman" w:hint="eastAsia"/>
          <w:kern w:val="0"/>
          <w:szCs w:val="24"/>
        </w:rPr>
        <w:t xml:space="preserve">4.5 </w:t>
      </w:r>
      <w:r w:rsidRPr="00FC41CD">
        <w:rPr>
          <w:rFonts w:ascii="Times New Roman" w:hAnsi="Times New Roman" w:cs="Times New Roman" w:hint="eastAsia"/>
          <w:kern w:val="0"/>
          <w:szCs w:val="24"/>
        </w:rPr>
        <w:t>管理人对宏观经济、证券市场及行业走势的简要展望</w:t>
      </w:r>
      <w:bookmarkEnd w:id="18"/>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2015</w:t>
      </w:r>
      <w:r w:rsidRPr="00EB7915">
        <w:rPr>
          <w:rFonts w:hint="eastAsia"/>
          <w:kern w:val="0"/>
          <w:sz w:val="24"/>
        </w:rPr>
        <w:t>年应关注通货紧缩下货币政策宽松的机会。内需趋弱与输入性因素共同造成的通货紧缩为后续的多种形式的货币政策宽松留有余地。我们将密切关注实体经济改善的程度，在“宽货币”往“宽信用”的传导过程中把握好债券投资的时间窗口。在这一阶段，资金面预计将维持中性偏宽松的局面，实体经济未见起色，债券市场仍有进一步向好的空间。预计全年</w:t>
      </w:r>
      <w:r w:rsidRPr="00EB7915">
        <w:rPr>
          <w:rFonts w:hint="eastAsia"/>
          <w:kern w:val="0"/>
          <w:sz w:val="24"/>
        </w:rPr>
        <w:t>IPO</w:t>
      </w:r>
      <w:r w:rsidRPr="00EB7915">
        <w:rPr>
          <w:rFonts w:hint="eastAsia"/>
          <w:kern w:val="0"/>
          <w:sz w:val="24"/>
        </w:rPr>
        <w:t>速度会明显加快，对货币市场资金面的扰动将更加频繁。本基金将保持灵活</w:t>
      </w:r>
      <w:proofErr w:type="gramStart"/>
      <w:r w:rsidRPr="00EB7915">
        <w:rPr>
          <w:rFonts w:hint="eastAsia"/>
          <w:kern w:val="0"/>
          <w:sz w:val="24"/>
        </w:rPr>
        <w:t>仓位</w:t>
      </w:r>
      <w:proofErr w:type="gramEnd"/>
      <w:r w:rsidRPr="00EB7915">
        <w:rPr>
          <w:rFonts w:hint="eastAsia"/>
          <w:kern w:val="0"/>
          <w:sz w:val="24"/>
        </w:rPr>
        <w:t>，力求在资金面紧张的时点配置更高收益的现券资产。</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9" w:name="_Toc415251461"/>
      <w:r w:rsidRPr="00FC41CD">
        <w:rPr>
          <w:rFonts w:ascii="Times New Roman" w:hAnsi="Times New Roman" w:cs="Times New Roman" w:hint="eastAsia"/>
          <w:kern w:val="0"/>
          <w:szCs w:val="24"/>
        </w:rPr>
        <w:t xml:space="preserve">4.6 </w:t>
      </w:r>
      <w:r w:rsidRPr="00FC41CD">
        <w:rPr>
          <w:rFonts w:ascii="Times New Roman" w:hAnsi="Times New Roman" w:cs="Times New Roman" w:hint="eastAsia"/>
          <w:kern w:val="0"/>
          <w:szCs w:val="24"/>
        </w:rPr>
        <w:t>管理人内部有关本基金的监察稽核工作情况</w:t>
      </w:r>
      <w:bookmarkEnd w:id="19"/>
    </w:p>
    <w:p w:rsidR="005B4EBB" w:rsidRDefault="00CE6E57">
      <w:pPr>
        <w:tabs>
          <w:tab w:val="left" w:pos="426"/>
        </w:tabs>
        <w:spacing w:before="29" w:line="288" w:lineRule="auto"/>
        <w:ind w:firstLineChars="200" w:firstLine="480"/>
        <w:rPr>
          <w:kern w:val="0"/>
          <w:sz w:val="24"/>
        </w:rPr>
      </w:pPr>
      <w:r>
        <w:rPr>
          <w:rFonts w:hint="eastAsia"/>
          <w:kern w:val="0"/>
          <w:sz w:val="24"/>
        </w:rPr>
        <w:t>2014</w:t>
      </w:r>
      <w:r>
        <w:rPr>
          <w:rFonts w:hint="eastAsia"/>
          <w:kern w:val="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5B4EBB" w:rsidRDefault="00CE6E57">
      <w:pPr>
        <w:tabs>
          <w:tab w:val="left" w:pos="426"/>
        </w:tabs>
        <w:spacing w:before="29" w:line="288" w:lineRule="auto"/>
        <w:ind w:firstLineChars="200" w:firstLine="480"/>
        <w:rPr>
          <w:kern w:val="0"/>
          <w:sz w:val="24"/>
        </w:rPr>
      </w:pPr>
      <w:r>
        <w:rPr>
          <w:rFonts w:hint="eastAsia"/>
          <w:kern w:val="0"/>
          <w:sz w:val="24"/>
        </w:rPr>
        <w:t>本报告期内，本基金管理人为了确保公司业务的规范运作，主要做了以下工作：</w:t>
      </w:r>
    </w:p>
    <w:p w:rsidR="005B4EBB" w:rsidRDefault="00CE6E57">
      <w:pPr>
        <w:tabs>
          <w:tab w:val="left" w:pos="426"/>
        </w:tabs>
        <w:spacing w:before="29" w:line="288" w:lineRule="auto"/>
        <w:ind w:firstLineChars="200" w:firstLine="480"/>
        <w:rPr>
          <w:kern w:val="0"/>
          <w:sz w:val="24"/>
        </w:rPr>
      </w:pPr>
      <w:r>
        <w:rPr>
          <w:rFonts w:hint="eastAsia"/>
          <w:kern w:val="0"/>
          <w:sz w:val="24"/>
        </w:rPr>
        <w:t>（一）全面完善公司内部控制制度和业务流程，提升制度流程的质量和贯彻力度。</w:t>
      </w:r>
    </w:p>
    <w:p w:rsidR="005B4EBB" w:rsidRDefault="00CE6E57">
      <w:pPr>
        <w:tabs>
          <w:tab w:val="left" w:pos="426"/>
        </w:tabs>
        <w:spacing w:before="29" w:line="288" w:lineRule="auto"/>
        <w:ind w:firstLineChars="200" w:firstLine="480"/>
        <w:rPr>
          <w:kern w:val="0"/>
          <w:sz w:val="24"/>
        </w:rPr>
      </w:pPr>
      <w:r>
        <w:rPr>
          <w:rFonts w:hint="eastAsia"/>
          <w:kern w:val="0"/>
          <w:sz w:val="24"/>
        </w:rPr>
        <w:t>本年度公司以提升制度和业务流程的指导性和执行力为强化内部控制的重要抓手，以内部管理制度的全面修订和公司主要业务流程的梳理为工作重点，通过整理完善公司各项制度和业务流程，强化制度流程的规范性、易读性和可操作性，促进公司各项制度流程的有效贯彻，规范公司业务运作，全面强化内部控制。</w:t>
      </w:r>
    </w:p>
    <w:p w:rsidR="005B4EBB" w:rsidRDefault="00CE6E57">
      <w:pPr>
        <w:tabs>
          <w:tab w:val="left" w:pos="426"/>
        </w:tabs>
        <w:spacing w:before="29" w:line="288" w:lineRule="auto"/>
        <w:ind w:firstLineChars="200" w:firstLine="480"/>
        <w:rPr>
          <w:kern w:val="0"/>
          <w:sz w:val="24"/>
        </w:rPr>
      </w:pPr>
      <w:r>
        <w:rPr>
          <w:rFonts w:hint="eastAsia"/>
          <w:kern w:val="0"/>
          <w:sz w:val="24"/>
        </w:rPr>
        <w:t>（二）全面开展内部监督检查，强化公司内部控制。</w:t>
      </w:r>
    </w:p>
    <w:p w:rsidR="005B4EBB" w:rsidRDefault="00CE6E57">
      <w:pPr>
        <w:tabs>
          <w:tab w:val="left" w:pos="426"/>
        </w:tabs>
        <w:spacing w:before="29" w:line="288" w:lineRule="auto"/>
        <w:ind w:firstLineChars="200" w:firstLine="480"/>
        <w:rPr>
          <w:kern w:val="0"/>
          <w:sz w:val="24"/>
        </w:rPr>
      </w:pPr>
      <w:r>
        <w:rPr>
          <w:rFonts w:hint="eastAsia"/>
          <w:kern w:val="0"/>
          <w:sz w:val="24"/>
        </w:rPr>
        <w:t>公司监察稽核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5B4EBB" w:rsidRDefault="00CE6E57">
      <w:pPr>
        <w:tabs>
          <w:tab w:val="left" w:pos="426"/>
        </w:tabs>
        <w:spacing w:before="29" w:line="288" w:lineRule="auto"/>
        <w:ind w:firstLineChars="200" w:firstLine="480"/>
        <w:rPr>
          <w:kern w:val="0"/>
          <w:sz w:val="24"/>
        </w:rPr>
      </w:pPr>
      <w:r>
        <w:rPr>
          <w:rFonts w:hint="eastAsia"/>
          <w:kern w:val="0"/>
          <w:sz w:val="24"/>
        </w:rPr>
        <w:t>（三）强化培训教育，持续提高全员风险合</w:t>
      </w:r>
      <w:proofErr w:type="gramStart"/>
      <w:r>
        <w:rPr>
          <w:rFonts w:hint="eastAsia"/>
          <w:kern w:val="0"/>
          <w:sz w:val="24"/>
        </w:rPr>
        <w:t>规</w:t>
      </w:r>
      <w:proofErr w:type="gramEnd"/>
      <w:r>
        <w:rPr>
          <w:rFonts w:hint="eastAsia"/>
          <w:kern w:val="0"/>
          <w:sz w:val="24"/>
        </w:rPr>
        <w:t>意识。</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公司监察稽核部门本年度积极推动公司强化内部控制和风险管理的教育培训。通过及时、有序和针对性的法律法规、制度规章、风险案例的研讨、培训和交流，提升了员工的风险意识、合</w:t>
      </w:r>
      <w:proofErr w:type="gramStart"/>
      <w:r w:rsidRPr="00EB7915">
        <w:rPr>
          <w:rFonts w:hint="eastAsia"/>
          <w:kern w:val="0"/>
          <w:sz w:val="24"/>
        </w:rPr>
        <w:t>规</w:t>
      </w:r>
      <w:proofErr w:type="gramEnd"/>
      <w:r w:rsidRPr="00EB7915">
        <w:rPr>
          <w:rFonts w:hint="eastAsia"/>
          <w:kern w:val="0"/>
          <w:sz w:val="24"/>
        </w:rPr>
        <w:t>意识，提高了员工内部控制、风险管理的技能和水平，公司内部控制和风险管理基础得到夯实和优化。</w:t>
      </w:r>
    </w:p>
    <w:p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20" w:name="_Toc415251462"/>
      <w:r w:rsidRPr="00FC41CD">
        <w:rPr>
          <w:rFonts w:ascii="Times New Roman" w:hAnsi="Times New Roman" w:cs="Times New Roman" w:hint="eastAsia"/>
          <w:kern w:val="0"/>
          <w:szCs w:val="24"/>
        </w:rPr>
        <w:t xml:space="preserve">4.7 </w:t>
      </w:r>
      <w:r w:rsidRPr="00FC41CD">
        <w:rPr>
          <w:rFonts w:ascii="Times New Roman" w:hAnsi="Times New Roman" w:cs="Times New Roman" w:hint="eastAsia"/>
          <w:kern w:val="0"/>
          <w:szCs w:val="24"/>
        </w:rPr>
        <w:t>管理人对报告期内基金估值程序等事项的说明</w:t>
      </w:r>
      <w:bookmarkEnd w:id="20"/>
    </w:p>
    <w:p w:rsidR="005B4EBB" w:rsidRDefault="00CE6E57">
      <w:pPr>
        <w:tabs>
          <w:tab w:val="left" w:pos="426"/>
        </w:tabs>
        <w:spacing w:before="29" w:line="288" w:lineRule="auto"/>
        <w:ind w:firstLineChars="200" w:firstLine="480"/>
        <w:rPr>
          <w:kern w:val="0"/>
          <w:sz w:val="24"/>
        </w:rPr>
      </w:pPr>
      <w:r>
        <w:rPr>
          <w:rFonts w:hint="eastAsia"/>
          <w:kern w:val="0"/>
          <w:sz w:val="24"/>
        </w:rPr>
        <w:t>本基金管理</w:t>
      </w:r>
      <w:proofErr w:type="gramStart"/>
      <w:r>
        <w:rPr>
          <w:rFonts w:hint="eastAsia"/>
          <w:kern w:val="0"/>
          <w:sz w:val="24"/>
        </w:rPr>
        <w:t>人制</w:t>
      </w:r>
      <w:proofErr w:type="gramEnd"/>
      <w:r>
        <w:rPr>
          <w:rFonts w:hint="eastAsia"/>
          <w:kern w:val="0"/>
          <w:sz w:val="24"/>
        </w:rPr>
        <w:t>定了健全、有效的估值政策和程序，经公司管理层批准后实行，并成立了估值委员会，估值委员会成员由研究部、基金运营部、风险管理部等人员和固定收益人员及基金经理组成。</w:t>
      </w:r>
    </w:p>
    <w:p w:rsidR="005B4EBB" w:rsidRDefault="00CE6E57">
      <w:pPr>
        <w:tabs>
          <w:tab w:val="left" w:pos="426"/>
        </w:tabs>
        <w:spacing w:before="29" w:line="288" w:lineRule="auto"/>
        <w:ind w:firstLineChars="200" w:firstLine="480"/>
        <w:rPr>
          <w:kern w:val="0"/>
          <w:sz w:val="24"/>
        </w:rPr>
      </w:pPr>
      <w:r>
        <w:rPr>
          <w:rFonts w:hint="eastAsia"/>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rFonts w:hint="eastAsia"/>
          <w:kern w:val="0"/>
          <w:sz w:val="24"/>
        </w:rPr>
        <w:t>规</w:t>
      </w:r>
      <w:proofErr w:type="gramEnd"/>
      <w:r>
        <w:rPr>
          <w:rFonts w:hint="eastAsia"/>
          <w:kern w:val="0"/>
          <w:sz w:val="24"/>
        </w:rPr>
        <w:t>等方面审批，一致同意后，报公司投资总监、总经理审批。</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rsidR="00BC7A30" w:rsidRPr="008C0DF6" w:rsidRDefault="00BC7A30" w:rsidP="008C0DF6">
      <w:pPr>
        <w:pStyle w:val="20"/>
        <w:spacing w:before="29" w:after="0" w:line="288" w:lineRule="auto"/>
        <w:rPr>
          <w:rFonts w:ascii="Times New Roman" w:hAnsi="Times New Roman" w:cs="Times New Roman"/>
          <w:kern w:val="0"/>
          <w:szCs w:val="24"/>
        </w:rPr>
      </w:pPr>
      <w:bookmarkStart w:id="21" w:name="_Toc247959458"/>
      <w:bookmarkStart w:id="22" w:name="_Toc225570084"/>
      <w:bookmarkStart w:id="23" w:name="_Toc361324862"/>
      <w:bookmarkStart w:id="24" w:name="_Toc374374942"/>
      <w:bookmarkStart w:id="25" w:name="_Toc415251463"/>
      <w:r w:rsidRPr="008C0DF6">
        <w:rPr>
          <w:rFonts w:ascii="Times New Roman" w:hAnsi="Times New Roman" w:cs="Times New Roman"/>
          <w:kern w:val="0"/>
          <w:szCs w:val="24"/>
        </w:rPr>
        <w:t>4.</w:t>
      </w:r>
      <w:r w:rsidRPr="008C0DF6">
        <w:rPr>
          <w:rFonts w:ascii="Times New Roman" w:hAnsi="Times New Roman" w:cs="Times New Roman" w:hint="eastAsia"/>
          <w:kern w:val="0"/>
          <w:szCs w:val="24"/>
        </w:rPr>
        <w:t>8</w:t>
      </w:r>
      <w:r w:rsidRPr="008C0DF6">
        <w:rPr>
          <w:rFonts w:ascii="Times New Roman" w:hAnsi="Times New Roman" w:cs="Times New Roman"/>
          <w:kern w:val="0"/>
          <w:szCs w:val="24"/>
        </w:rPr>
        <w:t xml:space="preserve"> </w:t>
      </w:r>
      <w:r w:rsidRPr="008C0DF6">
        <w:rPr>
          <w:rFonts w:ascii="Times New Roman" w:hAnsi="Times New Roman" w:cs="Times New Roman"/>
          <w:kern w:val="0"/>
          <w:szCs w:val="24"/>
        </w:rPr>
        <w:t>管理人对报告期内基金利润分配情况的说明</w:t>
      </w:r>
      <w:bookmarkEnd w:id="21"/>
      <w:bookmarkEnd w:id="22"/>
      <w:bookmarkEnd w:id="23"/>
      <w:bookmarkEnd w:id="24"/>
      <w:bookmarkEnd w:id="25"/>
    </w:p>
    <w:p w:rsidR="00BC7A30" w:rsidRPr="00BB731C" w:rsidRDefault="00BC7A30" w:rsidP="00BC7A30">
      <w:pPr>
        <w:spacing w:before="29" w:line="288" w:lineRule="auto"/>
        <w:ind w:firstLineChars="200" w:firstLine="480"/>
        <w:rPr>
          <w:kern w:val="0"/>
          <w:sz w:val="24"/>
        </w:rPr>
      </w:pPr>
      <w:r w:rsidRPr="00BB731C">
        <w:rPr>
          <w:kern w:val="0"/>
          <w:sz w:val="24"/>
        </w:rPr>
        <w:t>遵照法律法规及基金合同的约定，本基金每日分配收益，</w:t>
      </w:r>
      <w:proofErr w:type="gramStart"/>
      <w:r w:rsidRPr="00BB731C">
        <w:rPr>
          <w:kern w:val="0"/>
          <w:sz w:val="24"/>
        </w:rPr>
        <w:t>按运作</w:t>
      </w:r>
      <w:proofErr w:type="gramEnd"/>
      <w:r w:rsidRPr="00BB731C">
        <w:rPr>
          <w:kern w:val="0"/>
          <w:sz w:val="24"/>
        </w:rPr>
        <w:t>期结转份额。本基金本报告期</w:t>
      </w:r>
      <w:proofErr w:type="gramStart"/>
      <w:r w:rsidRPr="00BB731C">
        <w:rPr>
          <w:kern w:val="0"/>
          <w:sz w:val="24"/>
        </w:rPr>
        <w:t>内利润</w:t>
      </w:r>
      <w:proofErr w:type="gramEnd"/>
      <w:r w:rsidRPr="00BB731C">
        <w:rPr>
          <w:kern w:val="0"/>
          <w:sz w:val="24"/>
        </w:rPr>
        <w:t>分配情况参见</w:t>
      </w:r>
      <w:r w:rsidRPr="00BB731C">
        <w:rPr>
          <w:kern w:val="0"/>
          <w:sz w:val="24"/>
        </w:rPr>
        <w:t>7.4.7.10</w:t>
      </w:r>
      <w:r w:rsidRPr="00BB731C">
        <w:rPr>
          <w:kern w:val="0"/>
          <w:sz w:val="24"/>
        </w:rPr>
        <w:t>。</w:t>
      </w:r>
    </w:p>
    <w:p w:rsidR="00BC7A30" w:rsidRPr="00A4203E" w:rsidRDefault="00BC7A30" w:rsidP="00BC7A30">
      <w:pPr>
        <w:spacing w:line="360" w:lineRule="auto"/>
        <w:ind w:firstLineChars="200" w:firstLine="420"/>
        <w:rPr>
          <w:rFonts w:eastAsiaTheme="minorEastAsia"/>
          <w:color w:val="000000"/>
          <w:szCs w:val="21"/>
        </w:rPr>
      </w:pPr>
    </w:p>
    <w:p w:rsidR="00BC7A30" w:rsidRPr="008C0DF6" w:rsidRDefault="00BC7A30" w:rsidP="008C0DF6">
      <w:pPr>
        <w:pStyle w:val="20"/>
        <w:spacing w:before="29" w:after="0" w:line="288" w:lineRule="auto"/>
        <w:rPr>
          <w:rFonts w:ascii="Times New Roman" w:hAnsi="Times New Roman" w:cs="Times New Roman"/>
          <w:kern w:val="0"/>
          <w:szCs w:val="24"/>
        </w:rPr>
      </w:pPr>
      <w:bookmarkStart w:id="26" w:name="_Toc415251464"/>
      <w:r w:rsidRPr="008C0DF6">
        <w:rPr>
          <w:rFonts w:ascii="Times New Roman" w:hAnsi="Times New Roman" w:cs="Times New Roman"/>
          <w:kern w:val="0"/>
          <w:szCs w:val="24"/>
        </w:rPr>
        <w:t>4.9</w:t>
      </w:r>
      <w:r w:rsidRPr="008C0DF6">
        <w:rPr>
          <w:rFonts w:ascii="Times New Roman" w:hAnsi="Times New Roman" w:cs="Times New Roman" w:hint="eastAsia"/>
          <w:kern w:val="0"/>
          <w:szCs w:val="24"/>
        </w:rPr>
        <w:t xml:space="preserve"> </w:t>
      </w:r>
      <w:r w:rsidRPr="008C0DF6">
        <w:rPr>
          <w:rFonts w:ascii="Times New Roman" w:hAnsi="Times New Roman" w:cs="Times New Roman" w:hint="eastAsia"/>
          <w:kern w:val="0"/>
          <w:szCs w:val="24"/>
        </w:rPr>
        <w:t>报告期内管理人对本基金持有人数或基金资产净值预警情形的说明</w:t>
      </w:r>
      <w:bookmarkEnd w:id="26"/>
    </w:p>
    <w:p w:rsidR="00BC7A30" w:rsidRPr="00BB731C" w:rsidRDefault="00BC7A30" w:rsidP="00BC7A30">
      <w:pPr>
        <w:spacing w:before="29" w:line="288" w:lineRule="auto"/>
        <w:ind w:firstLineChars="200" w:firstLine="480"/>
        <w:rPr>
          <w:kern w:val="0"/>
          <w:sz w:val="24"/>
        </w:rPr>
      </w:pPr>
      <w:r w:rsidRPr="00BB731C">
        <w:rPr>
          <w:kern w:val="0"/>
          <w:sz w:val="24"/>
        </w:rPr>
        <w:t>本基金自《公开募集证券投资基金运作管理办法》生效日（</w:t>
      </w:r>
      <w:r w:rsidRPr="00BB731C">
        <w:rPr>
          <w:kern w:val="0"/>
          <w:sz w:val="24"/>
        </w:rPr>
        <w:t>2014</w:t>
      </w:r>
      <w:r w:rsidRPr="00BB731C">
        <w:rPr>
          <w:kern w:val="0"/>
          <w:sz w:val="24"/>
        </w:rPr>
        <w:t>年</w:t>
      </w:r>
      <w:r w:rsidRPr="00BB731C">
        <w:rPr>
          <w:kern w:val="0"/>
          <w:sz w:val="24"/>
        </w:rPr>
        <w:t>8</w:t>
      </w:r>
      <w:r w:rsidRPr="00BB731C">
        <w:rPr>
          <w:kern w:val="0"/>
          <w:sz w:val="24"/>
        </w:rPr>
        <w:t>月</w:t>
      </w:r>
      <w:r w:rsidRPr="00BB731C">
        <w:rPr>
          <w:kern w:val="0"/>
          <w:sz w:val="24"/>
        </w:rPr>
        <w:t>8</w:t>
      </w:r>
      <w:r w:rsidRPr="00BB731C">
        <w:rPr>
          <w:kern w:val="0"/>
          <w:sz w:val="24"/>
        </w:rPr>
        <w:t>日）起至</w:t>
      </w:r>
      <w:r w:rsidRPr="00BB731C">
        <w:rPr>
          <w:kern w:val="0"/>
          <w:sz w:val="24"/>
        </w:rPr>
        <w:t>2014</w:t>
      </w:r>
      <w:r w:rsidRPr="00BB731C">
        <w:rPr>
          <w:kern w:val="0"/>
          <w:sz w:val="24"/>
        </w:rPr>
        <w:t>年</w:t>
      </w:r>
      <w:r w:rsidRPr="00BB731C">
        <w:rPr>
          <w:kern w:val="0"/>
          <w:sz w:val="24"/>
        </w:rPr>
        <w:t>10</w:t>
      </w:r>
      <w:r w:rsidRPr="00BB731C">
        <w:rPr>
          <w:kern w:val="0"/>
          <w:sz w:val="24"/>
        </w:rPr>
        <w:t>月</w:t>
      </w:r>
      <w:r w:rsidRPr="00BB731C">
        <w:rPr>
          <w:kern w:val="0"/>
          <w:sz w:val="24"/>
        </w:rPr>
        <w:t>30</w:t>
      </w:r>
      <w:r w:rsidRPr="00BB731C">
        <w:rPr>
          <w:kern w:val="0"/>
          <w:sz w:val="24"/>
        </w:rPr>
        <w:t>日</w:t>
      </w:r>
      <w:proofErr w:type="gramStart"/>
      <w:r w:rsidRPr="00BB731C">
        <w:rPr>
          <w:kern w:val="0"/>
          <w:sz w:val="24"/>
        </w:rPr>
        <w:t>止</w:t>
      </w:r>
      <w:proofErr w:type="gramEnd"/>
      <w:r w:rsidRPr="00BB731C">
        <w:rPr>
          <w:kern w:val="0"/>
          <w:sz w:val="24"/>
        </w:rPr>
        <w:t>基金资产净值低于五千万元。</w:t>
      </w:r>
    </w:p>
    <w:p w:rsidR="00282EBF" w:rsidRDefault="00282EBF" w:rsidP="00EB7915">
      <w:pPr>
        <w:tabs>
          <w:tab w:val="left" w:pos="426"/>
        </w:tabs>
        <w:spacing w:before="29" w:line="288" w:lineRule="auto"/>
        <w:ind w:firstLineChars="200" w:firstLine="480"/>
        <w:rPr>
          <w:kern w:val="0"/>
          <w:sz w:val="24"/>
        </w:rPr>
      </w:pPr>
    </w:p>
    <w:p w:rsidR="00223DFB" w:rsidRDefault="00223DFB" w:rsidP="0064319C">
      <w:pPr>
        <w:pStyle w:val="1"/>
        <w:keepNext/>
        <w:keepLines/>
        <w:widowControl w:val="0"/>
        <w:spacing w:beforeLines="100" w:before="312" w:afterLines="100" w:after="312" w:line="288" w:lineRule="auto"/>
        <w:jc w:val="center"/>
        <w:rPr>
          <w:b/>
          <w:bCs/>
          <w:szCs w:val="24"/>
          <w:lang w:val="en-US"/>
        </w:rPr>
      </w:pPr>
      <w:bookmarkStart w:id="27" w:name="_Toc415251465"/>
      <w:r w:rsidRPr="00E20E3A">
        <w:rPr>
          <w:rFonts w:hint="eastAsia"/>
          <w:b/>
          <w:bCs/>
          <w:szCs w:val="24"/>
          <w:lang w:val="en-US"/>
        </w:rPr>
        <w:t>§</w:t>
      </w:r>
      <w:r w:rsidRPr="00E20E3A">
        <w:rPr>
          <w:rFonts w:hint="eastAsia"/>
          <w:b/>
          <w:bCs/>
          <w:szCs w:val="24"/>
          <w:lang w:val="en-US"/>
        </w:rPr>
        <w:t xml:space="preserve">5  </w:t>
      </w:r>
      <w:r w:rsidRPr="00E20E3A">
        <w:rPr>
          <w:rFonts w:hint="eastAsia"/>
          <w:b/>
          <w:bCs/>
          <w:szCs w:val="24"/>
          <w:lang w:val="en-US"/>
        </w:rPr>
        <w:t>托管人报告</w:t>
      </w:r>
      <w:bookmarkEnd w:id="27"/>
    </w:p>
    <w:p w:rsidR="00FB3BC2" w:rsidRPr="00FB3BC2" w:rsidRDefault="00FB3BC2" w:rsidP="00FB3BC2"/>
    <w:p w:rsidR="00223DFB" w:rsidRPr="00F9422F" w:rsidRDefault="00223DFB" w:rsidP="00F9422F">
      <w:pPr>
        <w:pStyle w:val="20"/>
        <w:spacing w:before="29" w:after="0" w:line="288" w:lineRule="auto"/>
        <w:rPr>
          <w:rFonts w:ascii="Times New Roman" w:hAnsi="Times New Roman" w:cs="Times New Roman"/>
          <w:kern w:val="0"/>
          <w:szCs w:val="24"/>
        </w:rPr>
      </w:pPr>
      <w:bookmarkStart w:id="28" w:name="_Toc415251466"/>
      <w:r w:rsidRPr="00F9422F">
        <w:rPr>
          <w:rFonts w:ascii="Times New Roman" w:hAnsi="Times New Roman" w:cs="Times New Roman" w:hint="eastAsia"/>
          <w:kern w:val="0"/>
          <w:szCs w:val="24"/>
        </w:rPr>
        <w:t xml:space="preserve">5.1 </w:t>
      </w:r>
      <w:r w:rsidRPr="00F9422F">
        <w:rPr>
          <w:rFonts w:ascii="Times New Roman" w:hAnsi="Times New Roman" w:cs="Times New Roman" w:hint="eastAsia"/>
          <w:kern w:val="0"/>
          <w:szCs w:val="24"/>
        </w:rPr>
        <w:t>报告期内本基金托管人遵规守信情况声明</w:t>
      </w:r>
      <w:bookmarkEnd w:id="28"/>
    </w:p>
    <w:p w:rsidR="00223DFB" w:rsidRPr="00D0515B" w:rsidRDefault="00223DFB" w:rsidP="00F97694">
      <w:pPr>
        <w:tabs>
          <w:tab w:val="left" w:pos="426"/>
        </w:tabs>
        <w:spacing w:before="29" w:line="288" w:lineRule="auto"/>
        <w:ind w:firstLineChars="200" w:firstLine="480"/>
        <w:rPr>
          <w:rFonts w:asciiTheme="minorEastAsia" w:eastAsiaTheme="minorEastAsia" w:hAnsiTheme="minorEastAsia"/>
          <w:szCs w:val="21"/>
        </w:rPr>
      </w:pPr>
      <w:r w:rsidRPr="00F97694">
        <w:rPr>
          <w:rFonts w:hint="eastAsia"/>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223DFB" w:rsidRPr="00D0515B" w:rsidRDefault="00223DFB" w:rsidP="008B63E6">
      <w:pPr>
        <w:spacing w:line="360" w:lineRule="auto"/>
        <w:ind w:firstLineChars="200" w:firstLine="420"/>
        <w:rPr>
          <w:rFonts w:asciiTheme="minorEastAsia" w:eastAsiaTheme="minorEastAsia" w:hAnsiTheme="minorEastAsia"/>
          <w:kern w:val="0"/>
          <w:szCs w:val="21"/>
        </w:rPr>
      </w:pPr>
    </w:p>
    <w:p w:rsidR="00223DFB" w:rsidRPr="00F9422F" w:rsidRDefault="00223DFB" w:rsidP="00F9422F">
      <w:pPr>
        <w:pStyle w:val="20"/>
        <w:spacing w:before="29" w:after="0" w:line="288" w:lineRule="auto"/>
        <w:rPr>
          <w:rFonts w:ascii="Times New Roman" w:hAnsi="Times New Roman" w:cs="Times New Roman"/>
          <w:kern w:val="0"/>
          <w:szCs w:val="24"/>
        </w:rPr>
      </w:pPr>
      <w:bookmarkStart w:id="29" w:name="_Toc415251467"/>
      <w:r w:rsidRPr="00F9422F">
        <w:rPr>
          <w:rFonts w:ascii="Times New Roman" w:hAnsi="Times New Roman" w:cs="Times New Roman" w:hint="eastAsia"/>
          <w:kern w:val="0"/>
          <w:szCs w:val="24"/>
        </w:rPr>
        <w:t xml:space="preserve">5.2 </w:t>
      </w:r>
      <w:r w:rsidRPr="00F9422F">
        <w:rPr>
          <w:rFonts w:ascii="Times New Roman" w:hAnsi="Times New Roman" w:cs="Times New Roman" w:hint="eastAsia"/>
          <w:kern w:val="0"/>
          <w:szCs w:val="24"/>
        </w:rPr>
        <w:t>托管人对报告期内本基金投资运作遵规守信、净值计算、利润分配等情况的说明</w:t>
      </w:r>
      <w:bookmarkEnd w:id="29"/>
    </w:p>
    <w:p w:rsidR="005B4EBB" w:rsidRDefault="00CE6E57">
      <w:pPr>
        <w:tabs>
          <w:tab w:val="left" w:pos="426"/>
        </w:tabs>
        <w:spacing w:before="29" w:line="288" w:lineRule="auto"/>
        <w:ind w:firstLineChars="200" w:firstLine="480"/>
        <w:rPr>
          <w:kern w:val="0"/>
          <w:sz w:val="24"/>
        </w:rPr>
      </w:pPr>
      <w:r>
        <w:rPr>
          <w:rFonts w:hint="eastAsia"/>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223DFB" w:rsidRPr="00F97694" w:rsidRDefault="00223DFB" w:rsidP="00F97694">
      <w:pPr>
        <w:tabs>
          <w:tab w:val="left" w:pos="426"/>
        </w:tabs>
        <w:spacing w:before="29" w:line="288" w:lineRule="auto"/>
        <w:ind w:firstLineChars="200" w:firstLine="480"/>
        <w:rPr>
          <w:kern w:val="0"/>
          <w:sz w:val="24"/>
        </w:rPr>
      </w:pPr>
      <w:r w:rsidRPr="00F97694">
        <w:rPr>
          <w:rFonts w:hint="eastAsia"/>
          <w:kern w:val="0"/>
          <w:sz w:val="24"/>
        </w:rPr>
        <w:t>报告期内，本基金实施利润分配的金额为</w:t>
      </w:r>
      <w:r w:rsidRPr="00F97694">
        <w:rPr>
          <w:rFonts w:hint="eastAsia"/>
          <w:kern w:val="0"/>
          <w:sz w:val="24"/>
        </w:rPr>
        <w:t>A</w:t>
      </w:r>
      <w:r w:rsidRPr="00F97694">
        <w:rPr>
          <w:rFonts w:hint="eastAsia"/>
          <w:kern w:val="0"/>
          <w:sz w:val="24"/>
        </w:rPr>
        <w:t>类</w:t>
      </w:r>
      <w:r w:rsidRPr="00F97694">
        <w:rPr>
          <w:rFonts w:hint="eastAsia"/>
          <w:kern w:val="0"/>
          <w:sz w:val="24"/>
        </w:rPr>
        <w:t>707,366.26</w:t>
      </w:r>
      <w:r w:rsidRPr="00F97694">
        <w:rPr>
          <w:rFonts w:hint="eastAsia"/>
          <w:kern w:val="0"/>
          <w:sz w:val="24"/>
        </w:rPr>
        <w:t>元，</w:t>
      </w:r>
      <w:r w:rsidRPr="00F97694">
        <w:rPr>
          <w:rFonts w:hint="eastAsia"/>
          <w:kern w:val="0"/>
          <w:sz w:val="24"/>
        </w:rPr>
        <w:t>B</w:t>
      </w:r>
      <w:r w:rsidRPr="00F97694">
        <w:rPr>
          <w:rFonts w:hint="eastAsia"/>
          <w:kern w:val="0"/>
          <w:sz w:val="24"/>
        </w:rPr>
        <w:t>类</w:t>
      </w:r>
      <w:r w:rsidRPr="00F97694">
        <w:rPr>
          <w:rFonts w:hint="eastAsia"/>
          <w:kern w:val="0"/>
          <w:sz w:val="24"/>
        </w:rPr>
        <w:t>1,502,900.71</w:t>
      </w:r>
      <w:r w:rsidRPr="00F97694">
        <w:rPr>
          <w:rFonts w:hint="eastAsia"/>
          <w:kern w:val="0"/>
          <w:sz w:val="24"/>
        </w:rPr>
        <w:t>元。</w:t>
      </w:r>
    </w:p>
    <w:p w:rsidR="00223DFB" w:rsidRPr="00D0515B" w:rsidRDefault="00223DFB" w:rsidP="008B63E6">
      <w:pPr>
        <w:spacing w:line="360" w:lineRule="auto"/>
        <w:ind w:firstLineChars="200" w:firstLine="420"/>
        <w:rPr>
          <w:rFonts w:asciiTheme="minorEastAsia" w:eastAsiaTheme="minorEastAsia" w:hAnsiTheme="minorEastAsia"/>
          <w:kern w:val="0"/>
          <w:szCs w:val="21"/>
        </w:rPr>
      </w:pPr>
    </w:p>
    <w:p w:rsidR="00223DFB" w:rsidRPr="00F9422F" w:rsidRDefault="00223DFB" w:rsidP="00F9422F">
      <w:pPr>
        <w:pStyle w:val="20"/>
        <w:spacing w:before="29" w:after="0" w:line="288" w:lineRule="auto"/>
        <w:rPr>
          <w:rFonts w:ascii="Times New Roman" w:hAnsi="Times New Roman" w:cs="Times New Roman"/>
          <w:kern w:val="0"/>
          <w:szCs w:val="24"/>
        </w:rPr>
      </w:pPr>
      <w:bookmarkStart w:id="30" w:name="_Toc415251468"/>
      <w:r w:rsidRPr="00F9422F">
        <w:rPr>
          <w:rFonts w:ascii="Times New Roman" w:hAnsi="Times New Roman" w:cs="Times New Roman" w:hint="eastAsia"/>
          <w:kern w:val="0"/>
          <w:szCs w:val="24"/>
        </w:rPr>
        <w:t xml:space="preserve">5.3 </w:t>
      </w:r>
      <w:r w:rsidRPr="00F9422F">
        <w:rPr>
          <w:rFonts w:ascii="Times New Roman" w:hAnsi="Times New Roman" w:cs="Times New Roman" w:hint="eastAsia"/>
          <w:kern w:val="0"/>
          <w:szCs w:val="24"/>
        </w:rPr>
        <w:t>托管人对本年度报告中财务信息等内容的真实、准确和完整发表意见</w:t>
      </w:r>
      <w:bookmarkEnd w:id="30"/>
    </w:p>
    <w:p w:rsidR="00223DFB" w:rsidRDefault="00223DFB" w:rsidP="00F97694">
      <w:pPr>
        <w:tabs>
          <w:tab w:val="left" w:pos="426"/>
        </w:tabs>
        <w:spacing w:before="29" w:line="288" w:lineRule="auto"/>
        <w:ind w:firstLineChars="200" w:firstLine="480"/>
        <w:rPr>
          <w:kern w:val="0"/>
          <w:sz w:val="24"/>
        </w:rPr>
      </w:pPr>
      <w:r w:rsidRPr="00F97694">
        <w:rPr>
          <w:rFonts w:hint="eastAsia"/>
          <w:kern w:val="0"/>
          <w:sz w:val="24"/>
        </w:rPr>
        <w:t>本托管人复核审查了本报告中的财务指标、净值表现、利润分配情况、财务会计报告、投资组合报告等内容，保证复核内容不存在虚假记载、误导性陈述或者重大遗漏。</w:t>
      </w:r>
    </w:p>
    <w:p w:rsidR="00A20C66" w:rsidRPr="00F97694" w:rsidRDefault="00A20C66" w:rsidP="00F97694">
      <w:pPr>
        <w:tabs>
          <w:tab w:val="left" w:pos="426"/>
        </w:tabs>
        <w:spacing w:before="29" w:line="288" w:lineRule="auto"/>
        <w:ind w:firstLineChars="200" w:firstLine="480"/>
        <w:rPr>
          <w:kern w:val="0"/>
          <w:sz w:val="24"/>
        </w:rPr>
      </w:pPr>
    </w:p>
    <w:p w:rsidR="00223DFB" w:rsidRDefault="00223DFB" w:rsidP="0064319C">
      <w:pPr>
        <w:pStyle w:val="1"/>
        <w:keepNext/>
        <w:keepLines/>
        <w:widowControl w:val="0"/>
        <w:spacing w:beforeLines="100" w:before="312" w:afterLines="100" w:after="312" w:line="288" w:lineRule="auto"/>
        <w:jc w:val="center"/>
        <w:rPr>
          <w:b/>
          <w:bCs/>
          <w:szCs w:val="24"/>
          <w:lang w:val="en-US"/>
        </w:rPr>
      </w:pPr>
      <w:bookmarkStart w:id="31" w:name="_Toc415251469"/>
      <w:r w:rsidRPr="00A20C66">
        <w:rPr>
          <w:rFonts w:hint="eastAsia"/>
          <w:b/>
          <w:bCs/>
          <w:szCs w:val="24"/>
          <w:lang w:val="en-US"/>
        </w:rPr>
        <w:t>§</w:t>
      </w:r>
      <w:r w:rsidRPr="00A20C66">
        <w:rPr>
          <w:rFonts w:hint="eastAsia"/>
          <w:b/>
          <w:bCs/>
          <w:szCs w:val="24"/>
          <w:lang w:val="en-US"/>
        </w:rPr>
        <w:t xml:space="preserve">6  </w:t>
      </w:r>
      <w:r w:rsidRPr="00A20C66">
        <w:rPr>
          <w:rFonts w:hint="eastAsia"/>
          <w:b/>
          <w:bCs/>
          <w:szCs w:val="24"/>
          <w:lang w:val="en-US"/>
        </w:rPr>
        <w:t>审计报告</w:t>
      </w:r>
      <w:bookmarkEnd w:id="31"/>
    </w:p>
    <w:p w:rsidR="00FB3BC2" w:rsidRPr="00FB3BC2" w:rsidRDefault="00FB3BC2" w:rsidP="00FB3BC2"/>
    <w:p w:rsidR="00223DFB" w:rsidRPr="00A20C66" w:rsidRDefault="00223DFB" w:rsidP="00A20C66">
      <w:pPr>
        <w:spacing w:before="29" w:line="288" w:lineRule="auto"/>
        <w:jc w:val="right"/>
        <w:rPr>
          <w:sz w:val="24"/>
        </w:rPr>
      </w:pPr>
      <w:r w:rsidRPr="00A20C66">
        <w:rPr>
          <w:rFonts w:hint="eastAsia"/>
          <w:sz w:val="24"/>
        </w:rPr>
        <w:t>普华永道</w:t>
      </w:r>
      <w:proofErr w:type="gramStart"/>
      <w:r w:rsidRPr="00A20C66">
        <w:rPr>
          <w:rFonts w:hint="eastAsia"/>
          <w:sz w:val="24"/>
        </w:rPr>
        <w:t>中天审字</w:t>
      </w:r>
      <w:proofErr w:type="gramEnd"/>
      <w:r w:rsidRPr="00A20C66">
        <w:rPr>
          <w:rFonts w:hint="eastAsia"/>
          <w:sz w:val="24"/>
        </w:rPr>
        <w:t>(2015)</w:t>
      </w:r>
      <w:r w:rsidRPr="00A20C66">
        <w:rPr>
          <w:rFonts w:hint="eastAsia"/>
          <w:sz w:val="24"/>
        </w:rPr>
        <w:t>第</w:t>
      </w:r>
      <w:r w:rsidRPr="00A20C66">
        <w:rPr>
          <w:rFonts w:hint="eastAsia"/>
          <w:sz w:val="24"/>
        </w:rPr>
        <w:t>21492</w:t>
      </w:r>
      <w:r w:rsidRPr="00A20C66">
        <w:rPr>
          <w:rFonts w:hint="eastAsia"/>
          <w:sz w:val="24"/>
        </w:rPr>
        <w:t>号</w:t>
      </w:r>
    </w:p>
    <w:p w:rsidR="00223DFB" w:rsidRPr="00A20C66" w:rsidRDefault="00223DFB" w:rsidP="00A20C66">
      <w:pPr>
        <w:spacing w:before="29" w:line="288" w:lineRule="auto"/>
        <w:rPr>
          <w:sz w:val="24"/>
        </w:rPr>
      </w:pPr>
      <w:r w:rsidRPr="00A20C66">
        <w:rPr>
          <w:rFonts w:hint="eastAsia"/>
          <w:sz w:val="24"/>
        </w:rPr>
        <w:t>交银施罗德理财</w:t>
      </w:r>
      <w:r w:rsidRPr="00A20C66">
        <w:rPr>
          <w:rFonts w:hint="eastAsia"/>
          <w:sz w:val="24"/>
        </w:rPr>
        <w:t>60</w:t>
      </w:r>
      <w:r w:rsidRPr="00A20C66">
        <w:rPr>
          <w:rFonts w:hint="eastAsia"/>
          <w:sz w:val="24"/>
        </w:rPr>
        <w:t>天债券型证券投资基金全体基金份额持有人：</w:t>
      </w:r>
    </w:p>
    <w:p w:rsidR="00223DFB" w:rsidRPr="00A20C66" w:rsidRDefault="00223DFB" w:rsidP="00A20C66">
      <w:pPr>
        <w:spacing w:before="29" w:line="288" w:lineRule="auto"/>
        <w:rPr>
          <w:sz w:val="24"/>
        </w:rPr>
      </w:pPr>
      <w:r w:rsidRPr="00A20C66">
        <w:rPr>
          <w:rFonts w:hint="eastAsia"/>
          <w:sz w:val="24"/>
        </w:rPr>
        <w:t xml:space="preserve">    </w:t>
      </w:r>
      <w:r w:rsidRPr="00A20C66">
        <w:rPr>
          <w:rFonts w:hint="eastAsia"/>
          <w:sz w:val="24"/>
        </w:rPr>
        <w:t>我们审计了后附的交银施罗德理财</w:t>
      </w:r>
      <w:r w:rsidRPr="00A20C66">
        <w:rPr>
          <w:rFonts w:hint="eastAsia"/>
          <w:sz w:val="24"/>
        </w:rPr>
        <w:t>60</w:t>
      </w:r>
      <w:r w:rsidRPr="00A20C66">
        <w:rPr>
          <w:rFonts w:hint="eastAsia"/>
          <w:sz w:val="24"/>
        </w:rPr>
        <w:t>天债券型证券投资基金</w:t>
      </w:r>
      <w:r w:rsidRPr="00A20C66">
        <w:rPr>
          <w:rFonts w:hint="eastAsia"/>
          <w:sz w:val="24"/>
        </w:rPr>
        <w:t>(</w:t>
      </w:r>
      <w:r w:rsidRPr="00A20C66">
        <w:rPr>
          <w:rFonts w:hint="eastAsia"/>
          <w:sz w:val="24"/>
        </w:rPr>
        <w:t>以下简称“交银施罗德理财</w:t>
      </w:r>
      <w:r w:rsidRPr="00A20C66">
        <w:rPr>
          <w:rFonts w:hint="eastAsia"/>
          <w:sz w:val="24"/>
        </w:rPr>
        <w:t>60</w:t>
      </w:r>
      <w:r w:rsidRPr="00A20C66">
        <w:rPr>
          <w:rFonts w:hint="eastAsia"/>
          <w:sz w:val="24"/>
        </w:rPr>
        <w:t>天债券型基金”</w:t>
      </w:r>
      <w:r w:rsidRPr="00A20C66">
        <w:rPr>
          <w:rFonts w:hint="eastAsia"/>
          <w:sz w:val="24"/>
        </w:rPr>
        <w:t>)</w:t>
      </w:r>
      <w:r w:rsidRPr="00A20C66">
        <w:rPr>
          <w:rFonts w:hint="eastAsia"/>
          <w:sz w:val="24"/>
        </w:rPr>
        <w:t>的财务报表，包括</w:t>
      </w:r>
      <w:r w:rsidRPr="00A20C66">
        <w:rPr>
          <w:rFonts w:hint="eastAsia"/>
          <w:sz w:val="24"/>
        </w:rPr>
        <w:t>2014</w:t>
      </w:r>
      <w:r w:rsidRPr="00A20C66">
        <w:rPr>
          <w:rFonts w:hint="eastAsia"/>
          <w:sz w:val="24"/>
        </w:rPr>
        <w:t>年</w:t>
      </w:r>
      <w:r w:rsidRPr="00A20C66">
        <w:rPr>
          <w:rFonts w:hint="eastAsia"/>
          <w:sz w:val="24"/>
        </w:rPr>
        <w:t>12</w:t>
      </w:r>
      <w:r w:rsidRPr="00A20C66">
        <w:rPr>
          <w:rFonts w:hint="eastAsia"/>
          <w:sz w:val="24"/>
        </w:rPr>
        <w:t>月</w:t>
      </w:r>
      <w:r w:rsidRPr="00A20C66">
        <w:rPr>
          <w:rFonts w:hint="eastAsia"/>
          <w:sz w:val="24"/>
        </w:rPr>
        <w:t>31</w:t>
      </w:r>
      <w:r w:rsidRPr="00A20C66">
        <w:rPr>
          <w:rFonts w:hint="eastAsia"/>
          <w:sz w:val="24"/>
        </w:rPr>
        <w:t>日的资产负债表、</w:t>
      </w:r>
      <w:r w:rsidRPr="00A20C66">
        <w:rPr>
          <w:rFonts w:hint="eastAsia"/>
          <w:sz w:val="24"/>
        </w:rPr>
        <w:t>2014</w:t>
      </w:r>
      <w:r w:rsidRPr="00A20C66">
        <w:rPr>
          <w:rFonts w:hint="eastAsia"/>
          <w:sz w:val="24"/>
        </w:rPr>
        <w:t>年度的利润表和所有者权益</w:t>
      </w:r>
      <w:r w:rsidRPr="00A20C66">
        <w:rPr>
          <w:rFonts w:hint="eastAsia"/>
          <w:sz w:val="24"/>
        </w:rPr>
        <w:t>(</w:t>
      </w:r>
      <w:r w:rsidRPr="00A20C66">
        <w:rPr>
          <w:rFonts w:hint="eastAsia"/>
          <w:sz w:val="24"/>
        </w:rPr>
        <w:t>基金净值</w:t>
      </w:r>
      <w:r w:rsidRPr="00A20C66">
        <w:rPr>
          <w:rFonts w:hint="eastAsia"/>
          <w:sz w:val="24"/>
        </w:rPr>
        <w:t>)</w:t>
      </w:r>
      <w:r w:rsidRPr="00A20C66">
        <w:rPr>
          <w:rFonts w:hint="eastAsia"/>
          <w:sz w:val="24"/>
        </w:rPr>
        <w:t>变动表以及财务报表附注。</w:t>
      </w:r>
    </w:p>
    <w:p w:rsidR="00223DFB" w:rsidRPr="00D0515B" w:rsidRDefault="00223DFB" w:rsidP="00146ED0">
      <w:pPr>
        <w:adjustRightInd w:val="0"/>
        <w:snapToGrid w:val="0"/>
        <w:spacing w:line="360" w:lineRule="auto"/>
        <w:rPr>
          <w:rFonts w:asciiTheme="minorEastAsia" w:eastAsiaTheme="minorEastAsia" w:hAnsiTheme="minorEastAsia"/>
          <w:b/>
          <w:bCs/>
          <w:szCs w:val="21"/>
        </w:rPr>
      </w:pPr>
    </w:p>
    <w:p w:rsidR="00223DFB" w:rsidRPr="002525D9" w:rsidRDefault="0088220B" w:rsidP="002525D9">
      <w:pPr>
        <w:pStyle w:val="20"/>
        <w:spacing w:before="29" w:after="0" w:line="288" w:lineRule="auto"/>
        <w:rPr>
          <w:rFonts w:ascii="Times New Roman" w:hAnsi="Times New Roman" w:cs="Times New Roman"/>
          <w:kern w:val="0"/>
          <w:szCs w:val="24"/>
        </w:rPr>
      </w:pPr>
      <w:bookmarkStart w:id="32" w:name="_Toc374452696"/>
      <w:bookmarkStart w:id="33" w:name="_Toc415251470"/>
      <w:r>
        <w:rPr>
          <w:rFonts w:ascii="Times New Roman" w:hAnsi="Times New Roman" w:cs="Times New Roman" w:hint="eastAsia"/>
          <w:kern w:val="0"/>
          <w:szCs w:val="24"/>
        </w:rPr>
        <w:t>一、</w:t>
      </w:r>
      <w:r w:rsidR="00223DFB" w:rsidRPr="002525D9">
        <w:rPr>
          <w:rFonts w:ascii="Times New Roman" w:hAnsi="Times New Roman" w:cs="Times New Roman" w:hint="eastAsia"/>
          <w:kern w:val="0"/>
          <w:szCs w:val="24"/>
        </w:rPr>
        <w:t>管理层对财务报表的责任</w:t>
      </w:r>
      <w:bookmarkEnd w:id="32"/>
      <w:bookmarkEnd w:id="33"/>
    </w:p>
    <w:p w:rsidR="005B4EBB" w:rsidRDefault="00CE6E57">
      <w:pPr>
        <w:tabs>
          <w:tab w:val="left" w:pos="426"/>
        </w:tabs>
        <w:spacing w:before="29" w:line="288" w:lineRule="auto"/>
        <w:ind w:firstLineChars="200" w:firstLine="480"/>
        <w:rPr>
          <w:kern w:val="0"/>
          <w:sz w:val="24"/>
        </w:rPr>
      </w:pPr>
      <w:r>
        <w:rPr>
          <w:rFonts w:hint="eastAsia"/>
          <w:kern w:val="0"/>
          <w:sz w:val="24"/>
        </w:rPr>
        <w:t>编制和公允列报财务报表是交银施罗德理财</w:t>
      </w:r>
      <w:r>
        <w:rPr>
          <w:rFonts w:hint="eastAsia"/>
          <w:kern w:val="0"/>
          <w:sz w:val="24"/>
        </w:rPr>
        <w:t>60</w:t>
      </w:r>
      <w:r>
        <w:rPr>
          <w:rFonts w:hint="eastAsia"/>
          <w:kern w:val="0"/>
          <w:sz w:val="24"/>
        </w:rPr>
        <w:t>天债券型基金的基金管理人交银施罗德基金管理有限公司</w:t>
      </w:r>
      <w:r>
        <w:rPr>
          <w:rFonts w:hint="eastAsia"/>
          <w:kern w:val="0"/>
          <w:sz w:val="24"/>
        </w:rPr>
        <w:t xml:space="preserve"> </w:t>
      </w:r>
      <w:r>
        <w:rPr>
          <w:rFonts w:hint="eastAsia"/>
          <w:kern w:val="0"/>
          <w:sz w:val="24"/>
        </w:rPr>
        <w:t>管理层的责任。这种责任包括：</w:t>
      </w:r>
    </w:p>
    <w:p w:rsidR="005B4EBB" w:rsidRDefault="00CE6E57">
      <w:pPr>
        <w:tabs>
          <w:tab w:val="left" w:pos="426"/>
        </w:tabs>
        <w:spacing w:before="29" w:line="288" w:lineRule="auto"/>
        <w:ind w:firstLineChars="200" w:firstLine="480"/>
        <w:rPr>
          <w:kern w:val="0"/>
          <w:sz w:val="24"/>
        </w:rPr>
      </w:pPr>
      <w:r>
        <w:rPr>
          <w:rFonts w:hint="eastAsia"/>
          <w:kern w:val="0"/>
          <w:sz w:val="24"/>
        </w:rPr>
        <w:t xml:space="preserve">(1) </w:t>
      </w:r>
      <w:r>
        <w:rPr>
          <w:rFonts w:hint="eastAsia"/>
          <w:kern w:val="0"/>
          <w:sz w:val="24"/>
        </w:rPr>
        <w:t>按照企业会计准则和中国证券监督管理委员会</w:t>
      </w:r>
      <w:r>
        <w:rPr>
          <w:rFonts w:hint="eastAsia"/>
          <w:kern w:val="0"/>
          <w:sz w:val="24"/>
        </w:rPr>
        <w:t>(</w:t>
      </w:r>
      <w:r>
        <w:rPr>
          <w:rFonts w:hint="eastAsia"/>
          <w:kern w:val="0"/>
          <w:sz w:val="24"/>
        </w:rPr>
        <w:t>以下简称“中国证监会”</w:t>
      </w:r>
      <w:r>
        <w:rPr>
          <w:rFonts w:hint="eastAsia"/>
          <w:kern w:val="0"/>
          <w:sz w:val="24"/>
        </w:rPr>
        <w:t>)</w:t>
      </w:r>
      <w:r>
        <w:rPr>
          <w:rFonts w:hint="eastAsia"/>
          <w:kern w:val="0"/>
          <w:sz w:val="24"/>
        </w:rPr>
        <w:t>发布的有关规定及允许的基金行业实务操作编制财务报表，并使其实现公允反映；</w:t>
      </w:r>
    </w:p>
    <w:p w:rsidR="00223DFB" w:rsidRPr="00A57D19" w:rsidRDefault="00223DFB" w:rsidP="00A57D19">
      <w:pPr>
        <w:tabs>
          <w:tab w:val="left" w:pos="426"/>
        </w:tabs>
        <w:spacing w:before="29" w:line="288" w:lineRule="auto"/>
        <w:ind w:firstLineChars="200" w:firstLine="480"/>
        <w:rPr>
          <w:kern w:val="0"/>
          <w:sz w:val="24"/>
        </w:rPr>
      </w:pPr>
      <w:r w:rsidRPr="00A57D19">
        <w:rPr>
          <w:rFonts w:hint="eastAsia"/>
          <w:kern w:val="0"/>
          <w:sz w:val="24"/>
        </w:rPr>
        <w:t>(2)</w:t>
      </w:r>
      <w:r w:rsidRPr="00A57D19">
        <w:rPr>
          <w:rFonts w:hint="eastAsia"/>
          <w:kern w:val="0"/>
          <w:sz w:val="24"/>
        </w:rPr>
        <w:t>设计、执行和维护必要的内部控制，以使财务报表不存在由于舞弊或错误导致的重大错报。</w:t>
      </w:r>
    </w:p>
    <w:p w:rsidR="0002381A" w:rsidRPr="00D0515B" w:rsidRDefault="0002381A" w:rsidP="00146ED0">
      <w:pPr>
        <w:spacing w:line="360" w:lineRule="auto"/>
        <w:ind w:firstLineChars="200" w:firstLine="420"/>
        <w:rPr>
          <w:rFonts w:asciiTheme="minorEastAsia" w:eastAsiaTheme="minorEastAsia" w:hAnsiTheme="minorEastAsia"/>
          <w:szCs w:val="21"/>
        </w:rPr>
      </w:pPr>
    </w:p>
    <w:p w:rsidR="00223DFB" w:rsidRPr="002525D9" w:rsidRDefault="0088220B" w:rsidP="002525D9">
      <w:pPr>
        <w:pStyle w:val="20"/>
        <w:spacing w:before="29" w:after="0" w:line="288" w:lineRule="auto"/>
        <w:rPr>
          <w:rFonts w:ascii="Times New Roman" w:hAnsi="Times New Roman" w:cs="Times New Roman"/>
          <w:kern w:val="0"/>
          <w:szCs w:val="24"/>
        </w:rPr>
      </w:pPr>
      <w:bookmarkStart w:id="34" w:name="_Toc374452697"/>
      <w:bookmarkStart w:id="35" w:name="_Toc415251471"/>
      <w:r>
        <w:rPr>
          <w:rFonts w:ascii="Times New Roman" w:hAnsi="Times New Roman" w:cs="Times New Roman" w:hint="eastAsia"/>
          <w:kern w:val="0"/>
          <w:szCs w:val="24"/>
        </w:rPr>
        <w:t>二、</w:t>
      </w:r>
      <w:r w:rsidR="00223DFB" w:rsidRPr="002525D9">
        <w:rPr>
          <w:rFonts w:ascii="Times New Roman" w:hAnsi="Times New Roman" w:cs="Times New Roman" w:hint="eastAsia"/>
          <w:kern w:val="0"/>
          <w:szCs w:val="24"/>
        </w:rPr>
        <w:t>注册会计师的责任</w:t>
      </w:r>
      <w:bookmarkEnd w:id="34"/>
      <w:bookmarkEnd w:id="35"/>
    </w:p>
    <w:p w:rsidR="005B4EBB" w:rsidRDefault="00CE6E57">
      <w:pPr>
        <w:tabs>
          <w:tab w:val="left" w:pos="426"/>
        </w:tabs>
        <w:spacing w:before="29" w:line="288" w:lineRule="auto"/>
        <w:ind w:firstLineChars="200" w:firstLine="480"/>
        <w:rPr>
          <w:kern w:val="0"/>
          <w:sz w:val="24"/>
        </w:rPr>
      </w:pPr>
      <w:r>
        <w:rPr>
          <w:rFonts w:hint="eastAsia"/>
          <w:kern w:val="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5B4EBB" w:rsidRDefault="00CE6E57">
      <w:pPr>
        <w:tabs>
          <w:tab w:val="left" w:pos="426"/>
        </w:tabs>
        <w:spacing w:before="29" w:line="288" w:lineRule="auto"/>
        <w:ind w:firstLineChars="200" w:firstLine="480"/>
        <w:rPr>
          <w:kern w:val="0"/>
          <w:sz w:val="24"/>
        </w:rPr>
      </w:pPr>
      <w:r>
        <w:rPr>
          <w:rFonts w:hint="eastAsia"/>
          <w:kern w:val="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w:t>
      </w:r>
      <w:proofErr w:type="gramStart"/>
      <w:r>
        <w:rPr>
          <w:rFonts w:hint="eastAsia"/>
          <w:kern w:val="0"/>
          <w:sz w:val="24"/>
        </w:rPr>
        <w:t>作出</w:t>
      </w:r>
      <w:proofErr w:type="gramEnd"/>
      <w:r>
        <w:rPr>
          <w:rFonts w:hint="eastAsia"/>
          <w:kern w:val="0"/>
          <w:sz w:val="24"/>
        </w:rPr>
        <w:t>会计估计的合理性，以及评价财务报表的总</w:t>
      </w:r>
      <w:proofErr w:type="gramStart"/>
      <w:r>
        <w:rPr>
          <w:rFonts w:hint="eastAsia"/>
          <w:kern w:val="0"/>
          <w:sz w:val="24"/>
        </w:rPr>
        <w:t>体列</w:t>
      </w:r>
      <w:proofErr w:type="gramEnd"/>
      <w:r>
        <w:rPr>
          <w:rFonts w:hint="eastAsia"/>
          <w:kern w:val="0"/>
          <w:sz w:val="24"/>
        </w:rPr>
        <w:t>报。</w:t>
      </w:r>
    </w:p>
    <w:p w:rsidR="00223DFB" w:rsidRPr="00A57D19" w:rsidRDefault="00223DFB" w:rsidP="00A57D19">
      <w:pPr>
        <w:tabs>
          <w:tab w:val="left" w:pos="426"/>
        </w:tabs>
        <w:spacing w:before="29" w:line="288" w:lineRule="auto"/>
        <w:ind w:firstLineChars="200" w:firstLine="480"/>
        <w:rPr>
          <w:kern w:val="0"/>
          <w:sz w:val="24"/>
        </w:rPr>
      </w:pPr>
      <w:r w:rsidRPr="00A57D19">
        <w:rPr>
          <w:rFonts w:hint="eastAsia"/>
          <w:kern w:val="0"/>
          <w:sz w:val="24"/>
        </w:rPr>
        <w:t>我们相信，我们获取的审计证据是充分、适当的，为发表审计意见提供了基础。</w:t>
      </w:r>
    </w:p>
    <w:p w:rsidR="00223DFB" w:rsidRPr="00D0515B" w:rsidRDefault="00223DFB" w:rsidP="00146ED0">
      <w:pPr>
        <w:adjustRightInd w:val="0"/>
        <w:snapToGrid w:val="0"/>
        <w:spacing w:line="360" w:lineRule="auto"/>
        <w:rPr>
          <w:rFonts w:asciiTheme="minorEastAsia" w:eastAsiaTheme="minorEastAsia" w:hAnsiTheme="minorEastAsia"/>
          <w:szCs w:val="21"/>
        </w:rPr>
      </w:pPr>
    </w:p>
    <w:p w:rsidR="00223DFB" w:rsidRPr="002525D9" w:rsidRDefault="0088220B" w:rsidP="002525D9">
      <w:pPr>
        <w:pStyle w:val="20"/>
        <w:spacing w:before="29" w:after="0" w:line="288" w:lineRule="auto"/>
        <w:rPr>
          <w:rFonts w:ascii="Times New Roman" w:hAnsi="Times New Roman" w:cs="Times New Roman"/>
          <w:kern w:val="0"/>
          <w:szCs w:val="24"/>
        </w:rPr>
      </w:pPr>
      <w:bookmarkStart w:id="36" w:name="_Toc374452698"/>
      <w:bookmarkStart w:id="37" w:name="_Toc415251472"/>
      <w:r>
        <w:rPr>
          <w:rFonts w:ascii="Times New Roman" w:hAnsi="Times New Roman" w:cs="Times New Roman" w:hint="eastAsia"/>
          <w:kern w:val="0"/>
          <w:szCs w:val="24"/>
        </w:rPr>
        <w:t>三、</w:t>
      </w:r>
      <w:r w:rsidR="00223DFB" w:rsidRPr="002525D9">
        <w:rPr>
          <w:rFonts w:ascii="Times New Roman" w:hAnsi="Times New Roman" w:cs="Times New Roman" w:hint="eastAsia"/>
          <w:kern w:val="0"/>
          <w:szCs w:val="24"/>
        </w:rPr>
        <w:t>审计意见</w:t>
      </w:r>
      <w:bookmarkEnd w:id="36"/>
      <w:bookmarkEnd w:id="37"/>
    </w:p>
    <w:p w:rsidR="00223DFB" w:rsidRPr="00A57D19" w:rsidRDefault="00223DFB" w:rsidP="00A57D19">
      <w:pPr>
        <w:tabs>
          <w:tab w:val="left" w:pos="426"/>
        </w:tabs>
        <w:spacing w:before="29" w:line="288" w:lineRule="auto"/>
        <w:ind w:firstLineChars="200" w:firstLine="480"/>
        <w:rPr>
          <w:kern w:val="0"/>
          <w:sz w:val="24"/>
        </w:rPr>
      </w:pPr>
      <w:r w:rsidRPr="00A57D19">
        <w:rPr>
          <w:rFonts w:hint="eastAsia"/>
          <w:kern w:val="0"/>
          <w:sz w:val="24"/>
        </w:rPr>
        <w:t>我们认为，上述</w:t>
      </w:r>
      <w:r w:rsidR="002369A3">
        <w:rPr>
          <w:rFonts w:hint="eastAsia"/>
          <w:kern w:val="0"/>
          <w:sz w:val="24"/>
        </w:rPr>
        <w:t>交</w:t>
      </w:r>
      <w:r w:rsidRPr="00A57D19">
        <w:rPr>
          <w:rFonts w:hint="eastAsia"/>
          <w:kern w:val="0"/>
          <w:sz w:val="24"/>
        </w:rPr>
        <w:t>银施罗德理财</w:t>
      </w:r>
      <w:r w:rsidRPr="00A57D19">
        <w:rPr>
          <w:rFonts w:hint="eastAsia"/>
          <w:kern w:val="0"/>
          <w:sz w:val="24"/>
        </w:rPr>
        <w:t>60</w:t>
      </w:r>
      <w:r w:rsidRPr="00A57D19">
        <w:rPr>
          <w:rFonts w:hint="eastAsia"/>
          <w:kern w:val="0"/>
          <w:sz w:val="24"/>
        </w:rPr>
        <w:t>天债券型基金的财务报表在所有重大方面按照企业会计准则和在财务报表附注中所列示的中国证监会发布的有关规定及允许的基金行业实务操作编制，公允反映了交银施罗德理财</w:t>
      </w:r>
      <w:r w:rsidRPr="00A57D19">
        <w:rPr>
          <w:rFonts w:hint="eastAsia"/>
          <w:kern w:val="0"/>
          <w:sz w:val="24"/>
        </w:rPr>
        <w:t>60</w:t>
      </w:r>
      <w:r w:rsidRPr="00A57D19">
        <w:rPr>
          <w:rFonts w:hint="eastAsia"/>
          <w:kern w:val="0"/>
          <w:sz w:val="24"/>
        </w:rPr>
        <w:t>天债券型基金</w:t>
      </w:r>
      <w:r w:rsidRPr="00A57D19">
        <w:rPr>
          <w:rFonts w:hint="eastAsia"/>
          <w:kern w:val="0"/>
          <w:sz w:val="24"/>
        </w:rPr>
        <w:t>2014</w:t>
      </w:r>
      <w:r w:rsidRPr="00A57D19">
        <w:rPr>
          <w:rFonts w:hint="eastAsia"/>
          <w:kern w:val="0"/>
          <w:sz w:val="24"/>
        </w:rPr>
        <w:t>年</w:t>
      </w:r>
      <w:r w:rsidRPr="00A57D19">
        <w:rPr>
          <w:rFonts w:hint="eastAsia"/>
          <w:kern w:val="0"/>
          <w:sz w:val="24"/>
        </w:rPr>
        <w:t>12</w:t>
      </w:r>
      <w:r w:rsidRPr="00A57D19">
        <w:rPr>
          <w:rFonts w:hint="eastAsia"/>
          <w:kern w:val="0"/>
          <w:sz w:val="24"/>
        </w:rPr>
        <w:t>月</w:t>
      </w:r>
      <w:r w:rsidRPr="00A57D19">
        <w:rPr>
          <w:rFonts w:hint="eastAsia"/>
          <w:kern w:val="0"/>
          <w:sz w:val="24"/>
        </w:rPr>
        <w:t>31</w:t>
      </w:r>
      <w:r w:rsidRPr="00A57D19">
        <w:rPr>
          <w:rFonts w:hint="eastAsia"/>
          <w:kern w:val="0"/>
          <w:sz w:val="24"/>
        </w:rPr>
        <w:t>日的财务状况以及</w:t>
      </w:r>
      <w:r w:rsidRPr="00A57D19">
        <w:rPr>
          <w:rFonts w:hint="eastAsia"/>
          <w:kern w:val="0"/>
          <w:sz w:val="24"/>
        </w:rPr>
        <w:t>2014</w:t>
      </w:r>
      <w:r w:rsidRPr="00A57D19">
        <w:rPr>
          <w:rFonts w:hint="eastAsia"/>
          <w:kern w:val="0"/>
          <w:sz w:val="24"/>
        </w:rPr>
        <w:t>年度的经营成果和基金净值变动情况。</w:t>
      </w:r>
    </w:p>
    <w:p w:rsidR="00223DFB" w:rsidRPr="00D0515B" w:rsidRDefault="00223DFB" w:rsidP="00146ED0">
      <w:pPr>
        <w:adjustRightInd w:val="0"/>
        <w:snapToGrid w:val="0"/>
        <w:spacing w:line="360" w:lineRule="auto"/>
        <w:rPr>
          <w:rFonts w:asciiTheme="minorEastAsia" w:eastAsiaTheme="minorEastAsia" w:hAnsiTheme="minorEastAsia"/>
          <w:szCs w:val="21"/>
        </w:rPr>
      </w:pPr>
    </w:p>
    <w:p w:rsidR="00A35BF0" w:rsidRPr="00A57D19" w:rsidRDefault="00223DFB" w:rsidP="00662033">
      <w:pPr>
        <w:wordWrap w:val="0"/>
        <w:spacing w:before="29" w:line="288" w:lineRule="auto"/>
        <w:jc w:val="left"/>
        <w:rPr>
          <w:sz w:val="24"/>
        </w:rPr>
      </w:pPr>
      <w:r w:rsidRPr="00A57D19">
        <w:rPr>
          <w:rFonts w:hint="eastAsia"/>
          <w:sz w:val="24"/>
        </w:rPr>
        <w:t>普华永道中天会计师事务所（特殊普通合伙）</w:t>
      </w:r>
      <w:r w:rsidR="0096000C">
        <w:rPr>
          <w:rFonts w:hint="eastAsia"/>
          <w:sz w:val="24"/>
        </w:rPr>
        <w:t xml:space="preserve">                      </w:t>
      </w:r>
      <w:r w:rsidRPr="00A57D19">
        <w:rPr>
          <w:rFonts w:hint="eastAsia"/>
          <w:sz w:val="24"/>
        </w:rPr>
        <w:t>中国注册会计师</w:t>
      </w:r>
    </w:p>
    <w:p w:rsidR="00223DFB" w:rsidRPr="00A57D19" w:rsidRDefault="00223DFB" w:rsidP="00A57D19">
      <w:pPr>
        <w:spacing w:before="29" w:line="288" w:lineRule="auto"/>
        <w:jc w:val="right"/>
        <w:rPr>
          <w:sz w:val="24"/>
        </w:rPr>
      </w:pPr>
      <w:r w:rsidRPr="00A57D19">
        <w:rPr>
          <w:rFonts w:hint="eastAsia"/>
          <w:sz w:val="24"/>
        </w:rPr>
        <w:t xml:space="preserve">  </w:t>
      </w:r>
      <w:r w:rsidRPr="00A57D19">
        <w:rPr>
          <w:rFonts w:hint="eastAsia"/>
          <w:sz w:val="24"/>
        </w:rPr>
        <w:t>薛竞</w:t>
      </w:r>
      <w:r w:rsidRPr="00A57D19">
        <w:rPr>
          <w:rFonts w:hint="eastAsia"/>
          <w:sz w:val="24"/>
        </w:rPr>
        <w:t xml:space="preserve">  </w:t>
      </w:r>
      <w:r w:rsidRPr="00A57D19">
        <w:rPr>
          <w:rFonts w:hint="eastAsia"/>
          <w:sz w:val="24"/>
        </w:rPr>
        <w:t>沈兆杰</w:t>
      </w:r>
    </w:p>
    <w:p w:rsidR="00223DFB" w:rsidRPr="00A57D19" w:rsidRDefault="00223DFB" w:rsidP="00A57D19">
      <w:pPr>
        <w:spacing w:before="29" w:line="288" w:lineRule="auto"/>
        <w:jc w:val="right"/>
        <w:rPr>
          <w:sz w:val="24"/>
        </w:rPr>
      </w:pPr>
      <w:r w:rsidRPr="00A57D19">
        <w:rPr>
          <w:rFonts w:hint="eastAsia"/>
          <w:sz w:val="24"/>
        </w:rPr>
        <w:t>上海市湖滨路</w:t>
      </w:r>
      <w:r w:rsidRPr="00A57D19">
        <w:rPr>
          <w:rFonts w:hint="eastAsia"/>
          <w:sz w:val="24"/>
        </w:rPr>
        <w:t>202</w:t>
      </w:r>
      <w:r w:rsidRPr="00A57D19">
        <w:rPr>
          <w:rFonts w:hint="eastAsia"/>
          <w:sz w:val="24"/>
        </w:rPr>
        <w:t>号普华永道中心</w:t>
      </w:r>
      <w:r w:rsidRPr="00A57D19">
        <w:rPr>
          <w:rFonts w:hint="eastAsia"/>
          <w:sz w:val="24"/>
        </w:rPr>
        <w:t>11</w:t>
      </w:r>
      <w:r w:rsidRPr="00A57D19">
        <w:rPr>
          <w:rFonts w:hint="eastAsia"/>
          <w:sz w:val="24"/>
        </w:rPr>
        <w:t>楼</w:t>
      </w:r>
    </w:p>
    <w:p w:rsidR="000C39A3" w:rsidRPr="00A57D19" w:rsidRDefault="00223DFB" w:rsidP="000C39A3">
      <w:pPr>
        <w:spacing w:before="29" w:line="288" w:lineRule="auto"/>
        <w:jc w:val="right"/>
        <w:rPr>
          <w:sz w:val="24"/>
        </w:rPr>
      </w:pPr>
      <w:r w:rsidRPr="00A57D19">
        <w:rPr>
          <w:rFonts w:hint="eastAsia"/>
          <w:sz w:val="24"/>
        </w:rPr>
        <w:t>2015</w:t>
      </w:r>
      <w:r w:rsidR="000C39A3">
        <w:rPr>
          <w:rFonts w:hint="eastAsia"/>
          <w:sz w:val="24"/>
        </w:rPr>
        <w:t>年</w:t>
      </w:r>
      <w:r w:rsidRPr="00A57D19">
        <w:rPr>
          <w:rFonts w:hint="eastAsia"/>
          <w:sz w:val="24"/>
        </w:rPr>
        <w:t>3</w:t>
      </w:r>
      <w:r w:rsidR="000C39A3">
        <w:rPr>
          <w:rFonts w:hint="eastAsia"/>
          <w:sz w:val="24"/>
        </w:rPr>
        <w:t>月</w:t>
      </w:r>
      <w:r w:rsidRPr="00A57D19">
        <w:rPr>
          <w:rFonts w:hint="eastAsia"/>
          <w:sz w:val="24"/>
        </w:rPr>
        <w:t>25</w:t>
      </w:r>
      <w:r w:rsidR="000C39A3">
        <w:rPr>
          <w:rFonts w:hint="eastAsia"/>
          <w:sz w:val="24"/>
        </w:rPr>
        <w:t>日</w:t>
      </w:r>
    </w:p>
    <w:p w:rsidR="00223DFB" w:rsidRDefault="00223DFB" w:rsidP="0040048B">
      <w:pPr>
        <w:spacing w:before="29" w:line="288" w:lineRule="auto"/>
        <w:ind w:right="360"/>
        <w:jc w:val="right"/>
        <w:rPr>
          <w:sz w:val="24"/>
        </w:rPr>
      </w:pPr>
    </w:p>
    <w:p w:rsidR="00223DFB" w:rsidRDefault="00223DFB" w:rsidP="0064319C">
      <w:pPr>
        <w:pStyle w:val="1"/>
        <w:keepNext/>
        <w:keepLines/>
        <w:widowControl w:val="0"/>
        <w:spacing w:beforeLines="100" w:before="312" w:afterLines="100" w:after="312" w:line="288" w:lineRule="auto"/>
        <w:jc w:val="center"/>
        <w:rPr>
          <w:b/>
          <w:bCs/>
          <w:szCs w:val="24"/>
          <w:lang w:val="en-US"/>
        </w:rPr>
      </w:pPr>
      <w:bookmarkStart w:id="38" w:name="_Toc415251473"/>
      <w:r w:rsidRPr="006A4534">
        <w:rPr>
          <w:rFonts w:hint="eastAsia"/>
          <w:b/>
          <w:bCs/>
          <w:szCs w:val="24"/>
          <w:lang w:val="en-US"/>
        </w:rPr>
        <w:t>§</w:t>
      </w:r>
      <w:r w:rsidRPr="006A4534">
        <w:rPr>
          <w:rFonts w:hint="eastAsia"/>
          <w:b/>
          <w:bCs/>
          <w:szCs w:val="24"/>
          <w:lang w:val="en-US"/>
        </w:rPr>
        <w:t>7</w:t>
      </w:r>
      <w:r w:rsidR="00250A79" w:rsidRPr="006A4534">
        <w:rPr>
          <w:rFonts w:hint="eastAsia"/>
          <w:b/>
          <w:bCs/>
          <w:szCs w:val="24"/>
          <w:lang w:val="en-US"/>
        </w:rPr>
        <w:t xml:space="preserve">  </w:t>
      </w:r>
      <w:r w:rsidRPr="006A4534">
        <w:rPr>
          <w:rFonts w:hint="eastAsia"/>
          <w:b/>
          <w:bCs/>
          <w:szCs w:val="24"/>
          <w:lang w:val="en-US"/>
        </w:rPr>
        <w:t>年度财务报表</w:t>
      </w:r>
      <w:bookmarkEnd w:id="38"/>
    </w:p>
    <w:p w:rsidR="00FB3BC2" w:rsidRPr="00FB3BC2" w:rsidRDefault="00FB3BC2" w:rsidP="00FB3BC2"/>
    <w:p w:rsidR="00223DFB" w:rsidRPr="002525D9" w:rsidRDefault="00223DFB" w:rsidP="002525D9">
      <w:pPr>
        <w:pStyle w:val="20"/>
        <w:spacing w:before="29" w:after="0" w:line="288" w:lineRule="auto"/>
        <w:rPr>
          <w:rFonts w:ascii="Times New Roman" w:hAnsi="Times New Roman" w:cs="Times New Roman"/>
          <w:kern w:val="0"/>
          <w:szCs w:val="24"/>
        </w:rPr>
      </w:pPr>
      <w:bookmarkStart w:id="39" w:name="_Toc415251474"/>
      <w:r w:rsidRPr="002525D9">
        <w:rPr>
          <w:rFonts w:ascii="Times New Roman" w:hAnsi="Times New Roman" w:cs="Times New Roman" w:hint="eastAsia"/>
          <w:kern w:val="0"/>
          <w:szCs w:val="24"/>
        </w:rPr>
        <w:t xml:space="preserve">7.1 </w:t>
      </w:r>
      <w:r w:rsidRPr="002525D9">
        <w:rPr>
          <w:rFonts w:ascii="Times New Roman" w:hAnsi="Times New Roman" w:cs="Times New Roman" w:hint="eastAsia"/>
          <w:kern w:val="0"/>
          <w:szCs w:val="24"/>
        </w:rPr>
        <w:t>资产负债表</w:t>
      </w:r>
      <w:bookmarkEnd w:id="39"/>
    </w:p>
    <w:p w:rsidR="00223DFB" w:rsidRPr="00EE38B1" w:rsidRDefault="00223DFB" w:rsidP="00EE38B1">
      <w:pPr>
        <w:spacing w:before="29" w:line="288" w:lineRule="auto"/>
        <w:rPr>
          <w:sz w:val="24"/>
        </w:rPr>
      </w:pPr>
      <w:r w:rsidRPr="00EE38B1">
        <w:rPr>
          <w:rFonts w:hint="eastAsia"/>
          <w:sz w:val="24"/>
        </w:rPr>
        <w:t>会计主体：交银施罗德理财</w:t>
      </w:r>
      <w:r w:rsidRPr="00EE38B1">
        <w:rPr>
          <w:rFonts w:hint="eastAsia"/>
          <w:sz w:val="24"/>
        </w:rPr>
        <w:t>60</w:t>
      </w:r>
      <w:r w:rsidRPr="00EE38B1">
        <w:rPr>
          <w:rFonts w:hint="eastAsia"/>
          <w:sz w:val="24"/>
        </w:rPr>
        <w:t>天债券型证券投资基金</w:t>
      </w:r>
    </w:p>
    <w:p w:rsidR="00223DFB" w:rsidRPr="00EE38B1" w:rsidRDefault="00223DFB" w:rsidP="00EE38B1">
      <w:pPr>
        <w:spacing w:before="29" w:line="288" w:lineRule="auto"/>
        <w:rPr>
          <w:sz w:val="24"/>
        </w:rPr>
      </w:pPr>
      <w:r w:rsidRPr="00EE38B1">
        <w:rPr>
          <w:rFonts w:hint="eastAsia"/>
          <w:sz w:val="24"/>
        </w:rPr>
        <w:t>报告截止日：</w:t>
      </w:r>
      <w:r w:rsidRPr="00EE38B1">
        <w:rPr>
          <w:rFonts w:hint="eastAsia"/>
          <w:sz w:val="24"/>
        </w:rPr>
        <w:t>2014</w:t>
      </w:r>
      <w:r w:rsidRPr="00EE38B1">
        <w:rPr>
          <w:rFonts w:hint="eastAsia"/>
          <w:sz w:val="24"/>
        </w:rPr>
        <w:t>年</w:t>
      </w:r>
      <w:r w:rsidRPr="00EE38B1">
        <w:rPr>
          <w:rFonts w:hint="eastAsia"/>
          <w:sz w:val="24"/>
        </w:rPr>
        <w:t>12</w:t>
      </w:r>
      <w:r w:rsidRPr="00EE38B1">
        <w:rPr>
          <w:rFonts w:hint="eastAsia"/>
          <w:sz w:val="24"/>
        </w:rPr>
        <w:t>月</w:t>
      </w:r>
      <w:r w:rsidRPr="00EE38B1">
        <w:rPr>
          <w:rFonts w:hint="eastAsia"/>
          <w:sz w:val="24"/>
        </w:rPr>
        <w:t>31</w:t>
      </w:r>
      <w:r w:rsidRPr="00EE38B1">
        <w:rPr>
          <w:rFonts w:hint="eastAsia"/>
          <w:sz w:val="24"/>
        </w:rPr>
        <w:t>日</w:t>
      </w:r>
    </w:p>
    <w:p w:rsidR="00223DFB" w:rsidRPr="00CA68AD" w:rsidRDefault="00223DFB" w:rsidP="00CA68AD">
      <w:pPr>
        <w:tabs>
          <w:tab w:val="left" w:pos="7230"/>
          <w:tab w:val="right" w:pos="9070"/>
        </w:tabs>
        <w:autoSpaceDE w:val="0"/>
        <w:autoSpaceDN w:val="0"/>
        <w:adjustRightInd w:val="0"/>
        <w:spacing w:before="29" w:line="288" w:lineRule="auto"/>
        <w:ind w:left="15"/>
        <w:jc w:val="right"/>
        <w:rPr>
          <w:kern w:val="0"/>
          <w:sz w:val="24"/>
        </w:rPr>
      </w:pPr>
      <w:r w:rsidRPr="00CA68A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2C233F"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本期末</w:t>
            </w:r>
          </w:p>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C61E70">
              <w:rPr>
                <w:rFonts w:ascii="Times New Roman" w:hAnsi="Times New Roman" w:hint="eastAsia"/>
              </w:rPr>
              <w:t>2014</w:t>
            </w:r>
            <w:r w:rsidRPr="00C61E70">
              <w:rPr>
                <w:rFonts w:ascii="Times New Roman" w:hAnsi="Times New Roman" w:hint="eastAsia"/>
              </w:rPr>
              <w:t>年</w:t>
            </w:r>
            <w:r w:rsidRPr="00C61E70">
              <w:rPr>
                <w:rFonts w:ascii="Times New Roman" w:hAnsi="Times New Roman" w:hint="eastAsia"/>
              </w:rPr>
              <w:t>12</w:t>
            </w:r>
            <w:r w:rsidRPr="00C61E70">
              <w:rPr>
                <w:rFonts w:ascii="Times New Roman" w:hAnsi="Times New Roman" w:hint="eastAsia"/>
              </w:rPr>
              <w:t>月</w:t>
            </w:r>
            <w:r w:rsidRPr="00C61E70">
              <w:rPr>
                <w:rFonts w:ascii="Times New Roman" w:hAnsi="Times New Roman" w:hint="eastAsia"/>
              </w:rPr>
              <w:t>31</w:t>
            </w:r>
            <w:r w:rsidRPr="00C61E70">
              <w:rPr>
                <w:rFonts w:ascii="Times New Roman" w:hAnsi="Times New Roman" w:hint="eastAsia"/>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上年度末</w:t>
            </w:r>
          </w:p>
          <w:p w:rsidR="00223DFB" w:rsidRPr="00527B33" w:rsidRDefault="00001F77" w:rsidP="00527B33">
            <w:pPr>
              <w:pStyle w:val="af6"/>
              <w:spacing w:before="29" w:beforeAutospacing="0" w:after="0" w:afterAutospacing="0" w:line="288" w:lineRule="auto"/>
              <w:jc w:val="center"/>
              <w:rPr>
                <w:rFonts w:ascii="Times New Roman" w:hAnsi="Times New Roman"/>
                <w:b/>
                <w:color w:val="000000"/>
              </w:rPr>
            </w:pPr>
            <w:r w:rsidRPr="00C61E70">
              <w:rPr>
                <w:rFonts w:ascii="Times New Roman" w:hAnsi="Times New Roman"/>
              </w:rPr>
              <w:t>2013</w:t>
            </w:r>
            <w:r w:rsidRPr="00C61E70">
              <w:rPr>
                <w:rFonts w:ascii="Times New Roman" w:hAnsi="Times New Roman"/>
              </w:rPr>
              <w:t>年</w:t>
            </w:r>
            <w:r w:rsidRPr="00C61E70">
              <w:rPr>
                <w:rFonts w:ascii="Times New Roman" w:hAnsi="Times New Roman"/>
              </w:rPr>
              <w:t>12</w:t>
            </w:r>
            <w:r w:rsidRPr="00C61E70">
              <w:rPr>
                <w:rFonts w:ascii="Times New Roman" w:hAnsi="Times New Roman"/>
              </w:rPr>
              <w:t>月</w:t>
            </w:r>
            <w:r w:rsidRPr="00C61E70">
              <w:rPr>
                <w:rFonts w:ascii="Times New Roman" w:hAnsi="Times New Roman"/>
              </w:rPr>
              <w:t>31</w:t>
            </w:r>
            <w:r w:rsidRPr="00C61E70">
              <w:rPr>
                <w:rFonts w:ascii="Times New Roman" w:hAnsi="Times New Roman"/>
              </w:rPr>
              <w:t>日</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02DB2" w:rsidRDefault="003B282D" w:rsidP="00527B33">
            <w:pPr>
              <w:spacing w:before="29" w:line="288" w:lineRule="auto"/>
              <w:rPr>
                <w:b/>
                <w:color w:val="000000"/>
                <w:sz w:val="24"/>
              </w:rPr>
            </w:pPr>
            <w:r w:rsidRPr="00A02DB2">
              <w:rPr>
                <w:rFonts w:hint="eastAsia"/>
                <w:b/>
                <w:color w:val="000000"/>
                <w:sz w:val="24"/>
              </w:rPr>
              <w:t>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BF370B">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A02DB2" w:rsidRDefault="003B282D" w:rsidP="00173BB4">
            <w:pPr>
              <w:spacing w:before="29" w:line="288" w:lineRule="auto"/>
              <w:jc w:val="right"/>
              <w:rPr>
                <w:b/>
                <w:sz w:val="24"/>
              </w:rPr>
            </w:pPr>
            <w:r w:rsidRPr="00A02DB2">
              <w:rPr>
                <w:rFonts w:hint="eastAsia"/>
                <w:b/>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A02DB2" w:rsidRDefault="003B282D" w:rsidP="00173BB4">
            <w:pPr>
              <w:spacing w:before="29" w:line="288" w:lineRule="auto"/>
              <w:jc w:val="right"/>
              <w:rPr>
                <w:b/>
                <w:sz w:val="24"/>
              </w:rPr>
            </w:pPr>
            <w:r w:rsidRPr="00A02DB2">
              <w:rPr>
                <w:rFonts w:hint="eastAsia"/>
                <w:b/>
                <w:sz w:val="24"/>
              </w:rPr>
              <w:t>-</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BF370B">
            <w:pPr>
              <w:widowControl/>
              <w:autoSpaceDE w:val="0"/>
              <w:autoSpaceDN w:val="0"/>
              <w:ind w:right="-15"/>
              <w:jc w:val="center"/>
              <w:textAlignment w:val="bottom"/>
              <w:rPr>
                <w:color w:val="000000"/>
                <w:sz w:val="24"/>
              </w:rPr>
            </w:pPr>
            <w:r w:rsidRPr="00521314">
              <w:rPr>
                <w:rFonts w:hint="eastAsia"/>
                <w:color w:val="000000"/>
                <w:sz w:val="24"/>
              </w:rPr>
              <w:t>7.4.7.1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22,770,668.24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56,571,876.87</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40,000.00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62,873.91</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32.01</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170,487,805.99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5,686,342.87</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170,487,805.99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5,686,342.87</w:t>
            </w:r>
          </w:p>
        </w:tc>
      </w:tr>
      <w:tr w:rsidR="003B282D" w:rsidRPr="003367A1"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6"/>
              <w:spacing w:before="29" w:beforeAutospacing="0" w:line="288" w:lineRule="auto"/>
              <w:ind w:firstLineChars="300" w:firstLine="720"/>
              <w:jc w:val="center"/>
              <w:rPr>
                <w:rFonts w:ascii="Times New Roman" w:hAnsi="Times New Roman"/>
              </w:rPr>
            </w:pPr>
            <w:r w:rsidRPr="00A71DA3">
              <w:rPr>
                <w:rFonts w:ascii="Times New Roman" w:hAnsi="Times New Roman" w:hint="eastAsia"/>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4563BB">
        <w:tc>
          <w:tcPr>
            <w:tcW w:w="2880" w:type="dxa"/>
            <w:tcBorders>
              <w:top w:val="single" w:sz="4" w:space="0" w:color="000000"/>
              <w:left w:val="single" w:sz="4" w:space="0" w:color="000000"/>
              <w:bottom w:val="single" w:sz="4" w:space="0" w:color="000000"/>
              <w:right w:val="single" w:sz="4" w:space="0" w:color="000000"/>
            </w:tcBorders>
            <w:vAlign w:val="center"/>
          </w:tcPr>
          <w:p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center"/>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39,954,870.96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25,618,147.78</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1,013,956.32</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3,337,067.76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621,120.02</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2C14C2">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02DB2" w:rsidRDefault="003B282D" w:rsidP="002C14C2">
            <w:pPr>
              <w:spacing w:before="29" w:line="288" w:lineRule="auto"/>
              <w:rPr>
                <w:rFonts w:asciiTheme="minorEastAsia" w:eastAsiaTheme="minorEastAsia" w:hAnsiTheme="minorEastAsia"/>
                <w:szCs w:val="21"/>
              </w:rPr>
            </w:pPr>
            <w:r w:rsidRPr="00A02DB2">
              <w:rPr>
                <w:rFonts w:hint="eastAsia"/>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236,590,412.95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89,574,349.78</w:t>
            </w:r>
          </w:p>
        </w:tc>
      </w:tr>
      <w:tr w:rsidR="002C233F"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line="288" w:lineRule="auto"/>
              <w:jc w:val="center"/>
              <w:rPr>
                <w:rFonts w:ascii="Times New Roman" w:hAnsi="Times New Roman"/>
                <w:b/>
              </w:rPr>
            </w:pPr>
            <w:r w:rsidRPr="00483BA3">
              <w:rPr>
                <w:rFonts w:ascii="Times New Roman" w:hAnsi="Times New Roman" w:hint="eastAsia"/>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line="288" w:lineRule="auto"/>
              <w:jc w:val="center"/>
              <w:rPr>
                <w:rFonts w:ascii="Times New Roman" w:hAnsi="Times New Roman"/>
                <w:b/>
              </w:rPr>
            </w:pPr>
            <w:r w:rsidRPr="00483BA3">
              <w:rPr>
                <w:rFonts w:ascii="Times New Roman" w:hAnsi="Times New Roman" w:hint="eastAsia"/>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本期末</w:t>
            </w:r>
          </w:p>
          <w:p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2014</w:t>
            </w:r>
            <w:r w:rsidRPr="00483BA3">
              <w:rPr>
                <w:rFonts w:ascii="Times New Roman" w:hAnsi="Times New Roman" w:hint="eastAsia"/>
                <w:b/>
              </w:rPr>
              <w:t>年</w:t>
            </w:r>
            <w:r w:rsidRPr="00483BA3">
              <w:rPr>
                <w:rFonts w:ascii="Times New Roman" w:hAnsi="Times New Roman" w:hint="eastAsia"/>
                <w:b/>
              </w:rPr>
              <w:t>12</w:t>
            </w:r>
            <w:r w:rsidRPr="00483BA3">
              <w:rPr>
                <w:rFonts w:ascii="Times New Roman" w:hAnsi="Times New Roman" w:hint="eastAsia"/>
                <w:b/>
              </w:rPr>
              <w:t>月</w:t>
            </w:r>
            <w:r w:rsidRPr="00483BA3">
              <w:rPr>
                <w:rFonts w:ascii="Times New Roman" w:hAnsi="Times New Roman" w:hint="eastAsia"/>
                <w:b/>
              </w:rPr>
              <w:t>31</w:t>
            </w:r>
            <w:r w:rsidRPr="00483BA3">
              <w:rPr>
                <w:rFonts w:ascii="Times New Roman" w:hAnsi="Times New Roman" w:hint="eastAsia"/>
                <w:b/>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上年度末</w:t>
            </w:r>
          </w:p>
          <w:p w:rsidR="00223DFB" w:rsidRPr="00483BA3" w:rsidRDefault="00001F77"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b/>
              </w:rPr>
              <w:t>2013</w:t>
            </w:r>
            <w:r w:rsidRPr="00483BA3">
              <w:rPr>
                <w:rFonts w:ascii="Times New Roman" w:hAnsi="Times New Roman"/>
                <w:b/>
              </w:rPr>
              <w:t>年</w:t>
            </w:r>
            <w:r w:rsidRPr="00483BA3">
              <w:rPr>
                <w:rFonts w:ascii="Times New Roman" w:hAnsi="Times New Roman"/>
                <w:b/>
              </w:rPr>
              <w:t>12</w:t>
            </w:r>
            <w:r w:rsidRPr="00483BA3">
              <w:rPr>
                <w:rFonts w:ascii="Times New Roman" w:hAnsi="Times New Roman"/>
                <w:b/>
              </w:rPr>
              <w:t>月</w:t>
            </w:r>
            <w:r w:rsidRPr="00483BA3">
              <w:rPr>
                <w:rFonts w:ascii="Times New Roman" w:hAnsi="Times New Roman"/>
                <w:b/>
              </w:rPr>
              <w:t>31</w:t>
            </w:r>
            <w:r w:rsidRPr="00483BA3">
              <w:rPr>
                <w:rFonts w:ascii="Times New Roman" w:hAnsi="Times New Roman"/>
                <w:b/>
              </w:rPr>
              <w:t>日</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B65CA4" w:rsidRDefault="0009360B" w:rsidP="00A02DB2">
            <w:pPr>
              <w:spacing w:before="29" w:line="288" w:lineRule="auto"/>
              <w:rPr>
                <w:b/>
                <w:sz w:val="24"/>
              </w:rPr>
            </w:pPr>
            <w:r w:rsidRPr="00B65CA4">
              <w:rPr>
                <w:rFonts w:hint="eastAsia"/>
                <w:b/>
                <w:sz w:val="24"/>
              </w:rPr>
              <w:t>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A02DB2" w:rsidRDefault="0009360B" w:rsidP="00302171">
            <w:pPr>
              <w:spacing w:before="29" w:line="288" w:lineRule="auto"/>
              <w:jc w:val="right"/>
              <w:rPr>
                <w:b/>
                <w:sz w:val="24"/>
              </w:rPr>
            </w:pPr>
            <w:r w:rsidRPr="00A02DB2">
              <w:rPr>
                <w:rFonts w:hint="eastAsia"/>
                <w:b/>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A02DB2" w:rsidRDefault="0009360B" w:rsidP="00302171">
            <w:pPr>
              <w:spacing w:before="29" w:line="288" w:lineRule="auto"/>
              <w:jc w:val="right"/>
              <w:rPr>
                <w:b/>
                <w:sz w:val="24"/>
              </w:rPr>
            </w:pPr>
            <w:r w:rsidRPr="00A02DB2">
              <w:rPr>
                <w:rFonts w:hint="eastAsia"/>
                <w:b/>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920,669.38</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w:t>
            </w:r>
            <w:proofErr w:type="gramStart"/>
            <w:r w:rsidRPr="00A02DB2">
              <w:rPr>
                <w:rFonts w:hint="eastAsia"/>
                <w:sz w:val="24"/>
              </w:rPr>
              <w:t>赎回款</w:t>
            </w:r>
            <w:proofErr w:type="gramEnd"/>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30,366.39</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49,398.27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20,172.26</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14,636.56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5,977.02</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5,467.65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10,098.63</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20,290.22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2,483.15</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99,718.11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528,490.75</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99,000.00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364,000.00</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288,510.81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1,882,257.58</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4006B4" w:rsidRDefault="0009360B" w:rsidP="00A02DB2">
            <w:pPr>
              <w:spacing w:before="29" w:line="288" w:lineRule="auto"/>
              <w:rPr>
                <w:b/>
                <w:sz w:val="24"/>
              </w:rPr>
            </w:pPr>
            <w:r w:rsidRPr="004006B4">
              <w:rPr>
                <w:rFonts w:hint="eastAsia"/>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b/>
                <w:sz w:val="24"/>
              </w:rPr>
            </w:pPr>
            <w:r w:rsidRPr="00622437">
              <w:rPr>
                <w:rFonts w:hint="eastAsia"/>
                <w:b/>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b/>
                <w:sz w:val="24"/>
              </w:rPr>
            </w:pPr>
            <w:r w:rsidRPr="00622437">
              <w:rPr>
                <w:rFonts w:hint="eastAsia"/>
                <w:b/>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236,301,902.14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87,692,092.20</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7.4.7.10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236,301,902.14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87,692,092.20</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236,590,412.95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89,574,349.78</w:t>
            </w:r>
          </w:p>
        </w:tc>
      </w:tr>
    </w:tbl>
    <w:p w:rsidR="00223DFB" w:rsidRPr="008B27D5" w:rsidRDefault="00223DFB" w:rsidP="008B27D5">
      <w:pPr>
        <w:tabs>
          <w:tab w:val="left" w:pos="426"/>
        </w:tabs>
        <w:spacing w:before="29" w:line="288" w:lineRule="auto"/>
        <w:jc w:val="left"/>
        <w:rPr>
          <w:kern w:val="0"/>
          <w:sz w:val="24"/>
        </w:rPr>
      </w:pPr>
      <w:r w:rsidRPr="008B27D5">
        <w:rPr>
          <w:rFonts w:hint="eastAsia"/>
          <w:kern w:val="0"/>
          <w:sz w:val="24"/>
        </w:rPr>
        <w:t>注：报告截止日</w:t>
      </w:r>
      <w:r w:rsidRPr="008B27D5">
        <w:rPr>
          <w:rFonts w:hint="eastAsia"/>
          <w:kern w:val="0"/>
          <w:sz w:val="24"/>
        </w:rPr>
        <w:t>2014</w:t>
      </w:r>
      <w:r w:rsidRPr="008B27D5">
        <w:rPr>
          <w:rFonts w:hint="eastAsia"/>
          <w:kern w:val="0"/>
          <w:sz w:val="24"/>
        </w:rPr>
        <w:t>年</w:t>
      </w:r>
      <w:r w:rsidRPr="008B27D5">
        <w:rPr>
          <w:rFonts w:hint="eastAsia"/>
          <w:kern w:val="0"/>
          <w:sz w:val="24"/>
        </w:rPr>
        <w:t>12</w:t>
      </w:r>
      <w:r w:rsidRPr="008B27D5">
        <w:rPr>
          <w:rFonts w:hint="eastAsia"/>
          <w:kern w:val="0"/>
          <w:sz w:val="24"/>
        </w:rPr>
        <w:t>月</w:t>
      </w:r>
      <w:r w:rsidRPr="008B27D5">
        <w:rPr>
          <w:rFonts w:hint="eastAsia"/>
          <w:kern w:val="0"/>
          <w:sz w:val="24"/>
        </w:rPr>
        <w:t>31</w:t>
      </w:r>
      <w:r w:rsidRPr="008B27D5">
        <w:rPr>
          <w:rFonts w:hint="eastAsia"/>
          <w:kern w:val="0"/>
          <w:sz w:val="24"/>
        </w:rPr>
        <w:t>日，基金份额净值</w:t>
      </w:r>
      <w:r w:rsidRPr="008B27D5">
        <w:rPr>
          <w:rFonts w:hint="eastAsia"/>
          <w:kern w:val="0"/>
          <w:sz w:val="24"/>
        </w:rPr>
        <w:t>1.0000</w:t>
      </w:r>
      <w:r w:rsidRPr="008B27D5">
        <w:rPr>
          <w:rFonts w:hint="eastAsia"/>
          <w:kern w:val="0"/>
          <w:sz w:val="24"/>
        </w:rPr>
        <w:t>元，基金份额总额</w:t>
      </w:r>
      <w:r w:rsidRPr="008B27D5">
        <w:rPr>
          <w:rFonts w:hint="eastAsia"/>
          <w:kern w:val="0"/>
          <w:sz w:val="24"/>
        </w:rPr>
        <w:t>236,301,902.14</w:t>
      </w:r>
      <w:r w:rsidRPr="008B27D5">
        <w:rPr>
          <w:rFonts w:hint="eastAsia"/>
          <w:kern w:val="0"/>
          <w:sz w:val="24"/>
        </w:rPr>
        <w:t>份，其中</w:t>
      </w:r>
      <w:r w:rsidRPr="008B27D5">
        <w:rPr>
          <w:rFonts w:hint="eastAsia"/>
          <w:kern w:val="0"/>
          <w:sz w:val="24"/>
        </w:rPr>
        <w:t>A</w:t>
      </w:r>
      <w:r w:rsidRPr="008B27D5">
        <w:rPr>
          <w:rFonts w:hint="eastAsia"/>
          <w:kern w:val="0"/>
          <w:sz w:val="24"/>
        </w:rPr>
        <w:t>类基金份额：</w:t>
      </w:r>
      <w:r w:rsidRPr="008B27D5">
        <w:rPr>
          <w:rFonts w:hint="eastAsia"/>
          <w:kern w:val="0"/>
          <w:sz w:val="24"/>
        </w:rPr>
        <w:t>14,928,628.72</w:t>
      </w:r>
      <w:r w:rsidRPr="008B27D5">
        <w:rPr>
          <w:rFonts w:hint="eastAsia"/>
          <w:kern w:val="0"/>
          <w:sz w:val="24"/>
        </w:rPr>
        <w:t>份，</w:t>
      </w:r>
      <w:r w:rsidRPr="008B27D5">
        <w:rPr>
          <w:rFonts w:hint="eastAsia"/>
          <w:kern w:val="0"/>
          <w:sz w:val="24"/>
        </w:rPr>
        <w:t>B</w:t>
      </w:r>
      <w:r w:rsidRPr="008B27D5">
        <w:rPr>
          <w:rFonts w:hint="eastAsia"/>
          <w:kern w:val="0"/>
          <w:sz w:val="24"/>
        </w:rPr>
        <w:t>类基金份额：</w:t>
      </w:r>
      <w:r w:rsidRPr="008B27D5">
        <w:rPr>
          <w:rFonts w:hint="eastAsia"/>
          <w:kern w:val="0"/>
          <w:sz w:val="24"/>
        </w:rPr>
        <w:t>221,373,273.42</w:t>
      </w:r>
      <w:r w:rsidRPr="008B27D5">
        <w:rPr>
          <w:rFonts w:hint="eastAsia"/>
          <w:kern w:val="0"/>
          <w:sz w:val="24"/>
        </w:rPr>
        <w:t>份。</w:t>
      </w:r>
    </w:p>
    <w:p w:rsidR="00223DFB" w:rsidRPr="00D0515B" w:rsidRDefault="00223DFB" w:rsidP="004B36C2">
      <w:pPr>
        <w:spacing w:line="360" w:lineRule="auto"/>
        <w:rPr>
          <w:rFonts w:asciiTheme="minorEastAsia" w:eastAsiaTheme="minorEastAsia" w:hAnsiTheme="minorEastAsia"/>
          <w:kern w:val="0"/>
          <w:szCs w:val="21"/>
        </w:rPr>
      </w:pPr>
    </w:p>
    <w:p w:rsidR="00223DFB" w:rsidRPr="00A96C0D" w:rsidRDefault="00223DFB" w:rsidP="00A96C0D">
      <w:pPr>
        <w:pStyle w:val="20"/>
        <w:spacing w:before="29" w:after="0" w:line="288" w:lineRule="auto"/>
        <w:rPr>
          <w:rFonts w:ascii="Times New Roman" w:hAnsi="Times New Roman" w:cs="Times New Roman"/>
          <w:kern w:val="0"/>
          <w:szCs w:val="24"/>
        </w:rPr>
      </w:pPr>
      <w:bookmarkStart w:id="40" w:name="_Toc415251475"/>
      <w:r w:rsidRPr="00A96C0D">
        <w:rPr>
          <w:rFonts w:ascii="Times New Roman" w:hAnsi="Times New Roman" w:cs="Times New Roman" w:hint="eastAsia"/>
          <w:kern w:val="0"/>
          <w:szCs w:val="24"/>
        </w:rPr>
        <w:t xml:space="preserve">7.2 </w:t>
      </w:r>
      <w:r w:rsidRPr="00A96C0D">
        <w:rPr>
          <w:rFonts w:ascii="Times New Roman" w:hAnsi="Times New Roman" w:cs="Times New Roman" w:hint="eastAsia"/>
          <w:kern w:val="0"/>
          <w:szCs w:val="24"/>
        </w:rPr>
        <w:t>利润表</w:t>
      </w:r>
      <w:bookmarkEnd w:id="40"/>
    </w:p>
    <w:p w:rsidR="00223DFB" w:rsidRPr="00A96C0D" w:rsidRDefault="00223DFB" w:rsidP="00A96C0D">
      <w:pPr>
        <w:spacing w:before="29" w:line="288" w:lineRule="auto"/>
        <w:rPr>
          <w:sz w:val="24"/>
        </w:rPr>
      </w:pPr>
      <w:r w:rsidRPr="00A96C0D">
        <w:rPr>
          <w:rFonts w:hint="eastAsia"/>
          <w:sz w:val="24"/>
        </w:rPr>
        <w:t>会计主体：交银施罗德理财</w:t>
      </w:r>
      <w:r w:rsidRPr="00A96C0D">
        <w:rPr>
          <w:rFonts w:hint="eastAsia"/>
          <w:sz w:val="24"/>
        </w:rPr>
        <w:t>60</w:t>
      </w:r>
      <w:r w:rsidRPr="00A96C0D">
        <w:rPr>
          <w:rFonts w:hint="eastAsia"/>
          <w:sz w:val="24"/>
        </w:rPr>
        <w:t>天债券型证券投资基金</w:t>
      </w:r>
    </w:p>
    <w:p w:rsidR="00223DFB" w:rsidRPr="00A96C0D" w:rsidRDefault="00223DFB" w:rsidP="00A96C0D">
      <w:pPr>
        <w:spacing w:before="29" w:line="288" w:lineRule="auto"/>
        <w:rPr>
          <w:sz w:val="24"/>
        </w:rPr>
      </w:pPr>
      <w:r w:rsidRPr="00A96C0D">
        <w:rPr>
          <w:rFonts w:hint="eastAsia"/>
          <w:sz w:val="24"/>
        </w:rPr>
        <w:t>本报告期：</w:t>
      </w:r>
      <w:r w:rsidRPr="00A96C0D">
        <w:rPr>
          <w:rFonts w:hint="eastAsia"/>
          <w:sz w:val="24"/>
        </w:rPr>
        <w:t>2014</w:t>
      </w:r>
      <w:r w:rsidRPr="00A96C0D">
        <w:rPr>
          <w:rFonts w:hint="eastAsia"/>
          <w:sz w:val="24"/>
        </w:rPr>
        <w:t>年</w:t>
      </w:r>
      <w:r w:rsidRPr="00A96C0D">
        <w:rPr>
          <w:rFonts w:hint="eastAsia"/>
          <w:sz w:val="24"/>
        </w:rPr>
        <w:t>1</w:t>
      </w:r>
      <w:r w:rsidRPr="00A96C0D">
        <w:rPr>
          <w:rFonts w:hint="eastAsia"/>
          <w:sz w:val="24"/>
        </w:rPr>
        <w:t>月</w:t>
      </w:r>
      <w:r w:rsidRPr="00A96C0D">
        <w:rPr>
          <w:rFonts w:hint="eastAsia"/>
          <w:sz w:val="24"/>
        </w:rPr>
        <w:t>1</w:t>
      </w:r>
      <w:r w:rsidRPr="00A96C0D">
        <w:rPr>
          <w:rFonts w:hint="eastAsia"/>
          <w:sz w:val="24"/>
        </w:rPr>
        <w:t>日至</w:t>
      </w:r>
      <w:r w:rsidRPr="00A96C0D">
        <w:rPr>
          <w:rFonts w:hint="eastAsia"/>
          <w:sz w:val="24"/>
        </w:rPr>
        <w:t>2014</w:t>
      </w:r>
      <w:r w:rsidRPr="00A96C0D">
        <w:rPr>
          <w:rFonts w:hint="eastAsia"/>
          <w:sz w:val="24"/>
        </w:rPr>
        <w:t>年</w:t>
      </w:r>
      <w:r w:rsidRPr="00A96C0D">
        <w:rPr>
          <w:rFonts w:hint="eastAsia"/>
          <w:sz w:val="24"/>
        </w:rPr>
        <w:t>12</w:t>
      </w:r>
      <w:r w:rsidRPr="00A96C0D">
        <w:rPr>
          <w:rFonts w:hint="eastAsia"/>
          <w:sz w:val="24"/>
        </w:rPr>
        <w:t>月</w:t>
      </w:r>
      <w:r w:rsidRPr="00A96C0D">
        <w:rPr>
          <w:rFonts w:hint="eastAsia"/>
          <w:sz w:val="24"/>
        </w:rPr>
        <w:t>31</w:t>
      </w:r>
      <w:r w:rsidRPr="00A96C0D">
        <w:rPr>
          <w:rFonts w:hint="eastAsia"/>
          <w:sz w:val="24"/>
        </w:rPr>
        <w:t>日</w:t>
      </w:r>
    </w:p>
    <w:p w:rsidR="00223DFB" w:rsidRPr="00A96C0D" w:rsidRDefault="00223DFB" w:rsidP="00A96C0D">
      <w:pPr>
        <w:autoSpaceDE w:val="0"/>
        <w:autoSpaceDN w:val="0"/>
        <w:adjustRightInd w:val="0"/>
        <w:spacing w:before="29" w:line="288" w:lineRule="auto"/>
        <w:ind w:left="15"/>
        <w:jc w:val="right"/>
        <w:rPr>
          <w:kern w:val="0"/>
          <w:sz w:val="24"/>
        </w:rPr>
      </w:pPr>
      <w:r w:rsidRPr="00A96C0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2C233F" w:rsidRPr="00D0515B" w:rsidTr="001D4934">
        <w:tc>
          <w:tcPr>
            <w:tcW w:w="342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line="288" w:lineRule="auto"/>
              <w:jc w:val="center"/>
              <w:rPr>
                <w:rFonts w:ascii="Times New Roman" w:hAnsi="Times New Roman"/>
                <w:b/>
              </w:rPr>
            </w:pPr>
            <w:r w:rsidRPr="00A96C0D">
              <w:rPr>
                <w:rFonts w:ascii="Times New Roman" w:hAnsi="Times New Roman" w:hint="eastAsia"/>
                <w:b/>
              </w:rPr>
              <w:t>项目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本期</w:t>
            </w:r>
          </w:p>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rPr>
              <w:t>2014</w:t>
            </w:r>
            <w:r w:rsidRPr="00A96C0D">
              <w:rPr>
                <w:rFonts w:ascii="Times New Roman" w:hAnsi="Times New Roman" w:hint="eastAsia"/>
              </w:rPr>
              <w:t>年</w:t>
            </w:r>
            <w:r w:rsidRPr="00A96C0D">
              <w:rPr>
                <w:rFonts w:ascii="Times New Roman" w:hAnsi="Times New Roman" w:hint="eastAsia"/>
              </w:rPr>
              <w:t>1</w:t>
            </w:r>
            <w:r w:rsidRPr="00A96C0D">
              <w:rPr>
                <w:rFonts w:ascii="Times New Roman" w:hAnsi="Times New Roman" w:hint="eastAsia"/>
              </w:rPr>
              <w:t>月</w:t>
            </w:r>
            <w:r w:rsidRPr="00A96C0D">
              <w:rPr>
                <w:rFonts w:ascii="Times New Roman" w:hAnsi="Times New Roman" w:hint="eastAsia"/>
              </w:rPr>
              <w:t>1</w:t>
            </w:r>
            <w:r w:rsidRPr="00A96C0D">
              <w:rPr>
                <w:rFonts w:ascii="Times New Roman" w:hAnsi="Times New Roman" w:hint="eastAsia"/>
              </w:rPr>
              <w:t>日至</w:t>
            </w:r>
            <w:r w:rsidRPr="00A96C0D">
              <w:rPr>
                <w:rFonts w:ascii="Times New Roman" w:hAnsi="Times New Roman" w:hint="eastAsia"/>
              </w:rPr>
              <w:t>2014</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上年度可比期间</w:t>
            </w:r>
          </w:p>
          <w:p w:rsidR="00223DFB" w:rsidRPr="00A96C0D" w:rsidRDefault="00D953F0"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rPr>
              <w:t>2013</w:t>
            </w:r>
            <w:r w:rsidRPr="00A96C0D">
              <w:rPr>
                <w:rFonts w:ascii="Times New Roman" w:hAnsi="Times New Roman" w:hint="eastAsia"/>
              </w:rPr>
              <w:t>年</w:t>
            </w:r>
            <w:r w:rsidRPr="00A96C0D">
              <w:rPr>
                <w:rFonts w:ascii="Times New Roman" w:hAnsi="Times New Roman" w:hint="eastAsia"/>
              </w:rPr>
              <w:t>3</w:t>
            </w:r>
            <w:r w:rsidRPr="00A96C0D">
              <w:rPr>
                <w:rFonts w:ascii="Times New Roman" w:hAnsi="Times New Roman" w:hint="eastAsia"/>
              </w:rPr>
              <w:t>月</w:t>
            </w:r>
            <w:r w:rsidRPr="00A96C0D">
              <w:rPr>
                <w:rFonts w:ascii="Times New Roman" w:hAnsi="Times New Roman" w:hint="eastAsia"/>
              </w:rPr>
              <w:t>13</w:t>
            </w:r>
            <w:r w:rsidRPr="00A96C0D">
              <w:rPr>
                <w:rFonts w:ascii="Times New Roman" w:hAnsi="Times New Roman" w:hint="eastAsia"/>
              </w:rPr>
              <w:t>日（基金合同生效日）至</w:t>
            </w:r>
            <w:r w:rsidRPr="00A96C0D">
              <w:rPr>
                <w:rFonts w:ascii="Times New Roman" w:hAnsi="Times New Roman" w:hint="eastAsia"/>
              </w:rPr>
              <w:t>2013</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r>
      <w:tr w:rsidR="00995907" w:rsidRPr="00D0515B" w:rsidTr="004E59C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4E59CB">
            <w:pPr>
              <w:spacing w:before="29" w:line="288" w:lineRule="auto"/>
              <w:rPr>
                <w:rFonts w:asciiTheme="minorEastAsia" w:eastAsiaTheme="minorEastAsia" w:hAnsiTheme="minorEastAsia"/>
                <w:b/>
                <w:szCs w:val="21"/>
              </w:rPr>
            </w:pPr>
            <w:r w:rsidRPr="004E59CB">
              <w:rPr>
                <w:rFonts w:hint="eastAsia"/>
                <w:b/>
                <w:sz w:val="24"/>
              </w:rPr>
              <w:t>一、收入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E59CB" w:rsidRDefault="00995907" w:rsidP="004E59CB">
            <w:pPr>
              <w:spacing w:before="29" w:line="288" w:lineRule="auto"/>
              <w:jc w:val="right"/>
              <w:rPr>
                <w:b/>
                <w:sz w:val="24"/>
              </w:rPr>
            </w:pPr>
            <w:r w:rsidRPr="004E59CB">
              <w:rPr>
                <w:rFonts w:hint="eastAsia"/>
                <w:b/>
                <w:sz w:val="24"/>
              </w:rPr>
              <w:t>2,818,068.01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E59CB" w:rsidRDefault="00995907" w:rsidP="004E59CB">
            <w:pPr>
              <w:spacing w:before="29" w:line="288" w:lineRule="auto"/>
              <w:jc w:val="right"/>
              <w:rPr>
                <w:b/>
                <w:sz w:val="24"/>
              </w:rPr>
            </w:pPr>
            <w:r w:rsidRPr="004E59CB">
              <w:rPr>
                <w:rFonts w:hint="eastAsia"/>
                <w:b/>
                <w:sz w:val="24"/>
              </w:rPr>
              <w:t>9,546,674.21</w:t>
            </w:r>
          </w:p>
        </w:tc>
      </w:tr>
      <w:tr w:rsidR="00995907" w:rsidRPr="00D0515B"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91576F" w:rsidRDefault="00995907" w:rsidP="0091576F">
            <w:pPr>
              <w:spacing w:before="29" w:line="288" w:lineRule="auto"/>
              <w:rPr>
                <w:sz w:val="24"/>
              </w:rPr>
            </w:pPr>
            <w:r w:rsidRPr="0091576F">
              <w:rPr>
                <w:rFonts w:hint="eastAsia"/>
                <w:sz w:val="24"/>
              </w:rPr>
              <w:t>1.</w:t>
            </w:r>
            <w:r w:rsidRPr="0091576F">
              <w:rPr>
                <w:rFonts w:hint="eastAsia"/>
                <w:sz w:val="24"/>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2,478,018.15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8,645,762.03</w:t>
            </w:r>
          </w:p>
        </w:tc>
      </w:tr>
      <w:tr w:rsidR="00995907" w:rsidRPr="00D0515B"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91576F" w:rsidRDefault="00995907" w:rsidP="0091576F">
            <w:pPr>
              <w:spacing w:before="29" w:line="288" w:lineRule="auto"/>
              <w:rPr>
                <w:sz w:val="24"/>
              </w:rPr>
            </w:pPr>
            <w:r w:rsidRPr="0091576F">
              <w:rPr>
                <w:rFonts w:hint="eastAsia"/>
                <w:sz w:val="24"/>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833,500.25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3,578,736.27</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03189B" w:rsidP="00721899">
            <w:pPr>
              <w:spacing w:before="29" w:line="288" w:lineRule="auto"/>
              <w:ind w:firstLineChars="250" w:firstLine="600"/>
              <w:rPr>
                <w:sz w:val="24"/>
              </w:rPr>
            </w:pPr>
            <w:r>
              <w:rPr>
                <w:rFonts w:hint="eastAsia"/>
                <w:sz w:val="24"/>
              </w:rPr>
              <w:t xml:space="preserve"> </w:t>
            </w:r>
            <w:r w:rsidR="00995907" w:rsidRPr="00D04323">
              <w:rPr>
                <w:rFonts w:hint="eastAsia"/>
                <w:sz w:val="24"/>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1,188,131.75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2,737,112.47</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03189B" w:rsidP="00721899">
            <w:pPr>
              <w:spacing w:before="29" w:line="288" w:lineRule="auto"/>
              <w:ind w:firstLineChars="250" w:firstLine="600"/>
              <w:rPr>
                <w:sz w:val="24"/>
              </w:rPr>
            </w:pPr>
            <w:r>
              <w:rPr>
                <w:rFonts w:hint="eastAsia"/>
                <w:sz w:val="24"/>
              </w:rPr>
              <w:t xml:space="preserve"> </w:t>
            </w:r>
            <w:r w:rsidR="00995907" w:rsidRPr="00D04323">
              <w:rPr>
                <w:rFonts w:hint="eastAsia"/>
                <w:sz w:val="24"/>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03189B" w:rsidP="00721899">
            <w:pPr>
              <w:spacing w:before="29" w:line="288" w:lineRule="auto"/>
              <w:ind w:firstLineChars="250" w:firstLine="600"/>
              <w:rPr>
                <w:sz w:val="24"/>
              </w:rPr>
            </w:pPr>
            <w:r>
              <w:rPr>
                <w:rFonts w:hint="eastAsia"/>
                <w:sz w:val="24"/>
              </w:rPr>
              <w:t xml:space="preserve"> </w:t>
            </w:r>
            <w:r w:rsidR="00995907" w:rsidRPr="00D04323">
              <w:rPr>
                <w:rFonts w:hint="eastAsia"/>
                <w:sz w:val="24"/>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456,386.15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2,329,913.29</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03189B" w:rsidP="00721899">
            <w:pPr>
              <w:spacing w:before="29" w:line="288" w:lineRule="auto"/>
              <w:ind w:firstLineChars="250" w:firstLine="600"/>
              <w:rPr>
                <w:sz w:val="24"/>
              </w:rPr>
            </w:pPr>
            <w:r>
              <w:rPr>
                <w:rFonts w:hint="eastAsia"/>
                <w:sz w:val="24"/>
              </w:rPr>
              <w:t xml:space="preserve"> </w:t>
            </w:r>
            <w:r w:rsidR="00995907" w:rsidRPr="00D04323">
              <w:rPr>
                <w:rFonts w:hint="eastAsia"/>
                <w:sz w:val="24"/>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060AD3">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060AD3">
            <w:pPr>
              <w:spacing w:before="29" w:line="288" w:lineRule="auto"/>
              <w:rPr>
                <w:rFonts w:asciiTheme="minorEastAsia" w:eastAsiaTheme="minorEastAsia" w:hAnsiTheme="minorEastAsia"/>
                <w:szCs w:val="21"/>
              </w:rPr>
            </w:pPr>
            <w:r w:rsidRPr="00E8583C">
              <w:rPr>
                <w:rFonts w:hint="eastAsia"/>
                <w:sz w:val="24"/>
              </w:rPr>
              <w:t>2.</w:t>
            </w:r>
            <w:r w:rsidRPr="00E8583C">
              <w:rPr>
                <w:rFonts w:hint="eastAsia"/>
                <w:sz w:val="24"/>
              </w:rPr>
              <w:t>投资收益（损失以</w:t>
            </w:r>
            <w:r w:rsidRPr="005E1AD8">
              <w:rPr>
                <w:sz w:val="24"/>
              </w:rPr>
              <w:t>“-”</w:t>
            </w:r>
            <w:r w:rsidRPr="00E8583C">
              <w:rPr>
                <w:rFonts w:hint="eastAsia"/>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340,049.86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900,912.18</w:t>
            </w:r>
          </w:p>
        </w:tc>
      </w:tr>
      <w:tr w:rsidR="00995907" w:rsidRPr="00D0515B" w:rsidTr="008D2BB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8D2BB5">
            <w:pPr>
              <w:spacing w:before="29" w:line="288" w:lineRule="auto"/>
              <w:rPr>
                <w:rFonts w:asciiTheme="minorEastAsia" w:eastAsiaTheme="minorEastAsia" w:hAnsiTheme="minorEastAsia"/>
                <w:szCs w:val="21"/>
              </w:rPr>
            </w:pPr>
            <w:r w:rsidRPr="008D2BB5">
              <w:rPr>
                <w:rFonts w:hint="eastAsia"/>
                <w:sz w:val="24"/>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340,049.86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900,912.18</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tcPr>
          <w:p w:rsidR="00995907" w:rsidRPr="00EF7A5A" w:rsidRDefault="00995907" w:rsidP="00EF7A5A">
            <w:pPr>
              <w:spacing w:before="29" w:line="288" w:lineRule="auto"/>
              <w:ind w:firstLineChars="300" w:firstLine="720"/>
              <w:rPr>
                <w:sz w:val="24"/>
              </w:rPr>
            </w:pPr>
            <w:r w:rsidRPr="00EF7A5A">
              <w:rPr>
                <w:rFonts w:hint="eastAsia"/>
                <w:sz w:val="24"/>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3.</w:t>
            </w:r>
            <w:r w:rsidRPr="001C3725">
              <w:rPr>
                <w:rFonts w:hint="eastAsia"/>
                <w:sz w:val="24"/>
              </w:rPr>
              <w:t>公允价值变动收益（损失以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4.</w:t>
            </w:r>
            <w:r w:rsidRPr="001C3725">
              <w:rPr>
                <w:rFonts w:hint="eastAsia"/>
                <w:sz w:val="24"/>
              </w:rPr>
              <w:t>汇兑收益（损失以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5.</w:t>
            </w:r>
            <w:r w:rsidRPr="001C3725">
              <w:rPr>
                <w:rFonts w:hint="eastAsia"/>
                <w:sz w:val="24"/>
              </w:rPr>
              <w:t>其他收入（损失以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BC758B">
            <w:pPr>
              <w:spacing w:before="29" w:line="288" w:lineRule="auto"/>
              <w:rPr>
                <w:rFonts w:asciiTheme="minorEastAsia" w:eastAsiaTheme="minorEastAsia" w:hAnsiTheme="minorEastAsia"/>
                <w:b/>
                <w:szCs w:val="21"/>
              </w:rPr>
            </w:pPr>
            <w:r w:rsidRPr="00BC758B">
              <w:rPr>
                <w:rFonts w:hint="eastAsia"/>
                <w:b/>
                <w:sz w:val="24"/>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607,801.04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2,097,579.62</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1</w:t>
            </w:r>
            <w:r w:rsidRPr="002A75A5">
              <w:rPr>
                <w:rFonts w:hint="eastAsia"/>
                <w:sz w:val="24"/>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144,632.31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594,322.70</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2</w:t>
            </w:r>
            <w:r w:rsidRPr="002A75A5">
              <w:rPr>
                <w:rFonts w:hint="eastAsia"/>
                <w:sz w:val="24"/>
              </w:rPr>
              <w:t>．托管费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43,700.49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176,449.18</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3</w:t>
            </w:r>
            <w:r w:rsidRPr="002A75A5">
              <w:rPr>
                <w:rFonts w:hint="eastAsia"/>
                <w:sz w:val="24"/>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59,061.54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560,457.85</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4</w:t>
            </w:r>
            <w:r w:rsidRPr="002A75A5">
              <w:rPr>
                <w:rFonts w:hint="eastAsia"/>
                <w:sz w:val="24"/>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5</w:t>
            </w:r>
            <w:r w:rsidRPr="002A75A5">
              <w:rPr>
                <w:rFonts w:hint="eastAsia"/>
                <w:sz w:val="24"/>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223,768.07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367,156.30</w:t>
            </w:r>
          </w:p>
        </w:tc>
      </w:tr>
      <w:tr w:rsidR="00995907"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56644" w:rsidRDefault="00995907" w:rsidP="00256644">
            <w:pPr>
              <w:spacing w:before="29" w:line="288" w:lineRule="auto"/>
              <w:rPr>
                <w:sz w:val="24"/>
              </w:rPr>
            </w:pPr>
            <w:r w:rsidRPr="00256644">
              <w:rPr>
                <w:rFonts w:hint="eastAsia"/>
                <w:sz w:val="24"/>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223,768.07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367,156.30</w:t>
            </w:r>
          </w:p>
        </w:tc>
      </w:tr>
      <w:tr w:rsidR="00995907"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56644" w:rsidRDefault="00995907" w:rsidP="00256644">
            <w:pPr>
              <w:spacing w:before="29" w:line="288" w:lineRule="auto"/>
              <w:rPr>
                <w:sz w:val="24"/>
              </w:rPr>
            </w:pPr>
            <w:r w:rsidRPr="00256644">
              <w:rPr>
                <w:rFonts w:hint="eastAsia"/>
                <w:sz w:val="24"/>
              </w:rPr>
              <w:t>6</w:t>
            </w:r>
            <w:r w:rsidRPr="00256644">
              <w:rPr>
                <w:rFonts w:hint="eastAsia"/>
                <w:sz w:val="24"/>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136,638.63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399,193.59</w:t>
            </w:r>
          </w:p>
        </w:tc>
      </w:tr>
      <w:tr w:rsidR="00995907"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0A5D7A">
            <w:pPr>
              <w:spacing w:before="29" w:line="288" w:lineRule="auto"/>
              <w:rPr>
                <w:rFonts w:asciiTheme="minorEastAsia" w:eastAsiaTheme="minorEastAsia" w:hAnsiTheme="minorEastAsia"/>
                <w:b/>
                <w:szCs w:val="21"/>
              </w:rPr>
            </w:pPr>
            <w:r w:rsidRPr="001B5751">
              <w:rPr>
                <w:rFonts w:hint="eastAsia"/>
                <w:b/>
                <w:sz w:val="24"/>
              </w:rPr>
              <w:t>三、利润总额（亏损总额</w:t>
            </w:r>
            <w:r w:rsidRPr="00A73B86">
              <w:rPr>
                <w:rFonts w:hint="eastAsia"/>
                <w:b/>
                <w:sz w:val="24"/>
              </w:rPr>
              <w:t>以</w:t>
            </w:r>
            <w:r w:rsidRPr="00A73B86">
              <w:rPr>
                <w:b/>
                <w:sz w:val="24"/>
              </w:rPr>
              <w:t>“-”</w:t>
            </w:r>
            <w:r w:rsidRPr="001B5751">
              <w:rPr>
                <w:rFonts w:hint="eastAsia"/>
                <w:b/>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2,210,266.97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7,449,094.59</w:t>
            </w:r>
          </w:p>
        </w:tc>
      </w:tr>
      <w:tr w:rsidR="00995907"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0A5D7A">
            <w:pPr>
              <w:spacing w:before="29" w:line="288" w:lineRule="auto"/>
              <w:rPr>
                <w:rFonts w:asciiTheme="minorEastAsia" w:eastAsiaTheme="minorEastAsia" w:hAnsiTheme="minorEastAsia"/>
                <w:b/>
                <w:szCs w:val="21"/>
              </w:rPr>
            </w:pPr>
            <w:r w:rsidRPr="001B5751">
              <w:rPr>
                <w:rFonts w:hint="eastAsia"/>
                <w:sz w:val="24"/>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0A5D7A">
            <w:pPr>
              <w:spacing w:before="29" w:line="288" w:lineRule="auto"/>
              <w:rPr>
                <w:rFonts w:asciiTheme="minorEastAsia" w:eastAsiaTheme="minorEastAsia" w:hAnsiTheme="minorEastAsia"/>
                <w:b/>
                <w:szCs w:val="21"/>
              </w:rPr>
            </w:pPr>
            <w:r w:rsidRPr="000A5D7A">
              <w:rPr>
                <w:rFonts w:hint="eastAsia"/>
                <w:b/>
                <w:sz w:val="24"/>
              </w:rPr>
              <w:t>四、净利润（净亏损</w:t>
            </w:r>
            <w:r w:rsidRPr="00A73B86">
              <w:rPr>
                <w:rFonts w:hint="eastAsia"/>
                <w:b/>
                <w:sz w:val="24"/>
              </w:rPr>
              <w:t>以</w:t>
            </w:r>
            <w:r w:rsidRPr="00A73B86">
              <w:rPr>
                <w:b/>
                <w:sz w:val="24"/>
              </w:rPr>
              <w:t>“-”</w:t>
            </w:r>
            <w:r w:rsidRPr="00A73B86">
              <w:rPr>
                <w:rFonts w:hint="eastAsia"/>
                <w:b/>
                <w:sz w:val="24"/>
              </w:rPr>
              <w:t>号</w:t>
            </w:r>
            <w:r w:rsidRPr="000A5D7A">
              <w:rPr>
                <w:rFonts w:hint="eastAsia"/>
                <w:b/>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2,210,266.97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7,449,094.59</w:t>
            </w:r>
          </w:p>
        </w:tc>
      </w:tr>
    </w:tbl>
    <w:p w:rsidR="00223DFB" w:rsidRPr="00D0515B" w:rsidRDefault="00223DFB" w:rsidP="004B36C2">
      <w:pPr>
        <w:spacing w:line="360" w:lineRule="auto"/>
        <w:rPr>
          <w:rFonts w:asciiTheme="minorEastAsia" w:eastAsiaTheme="minorEastAsia" w:hAnsiTheme="minorEastAsia"/>
          <w:szCs w:val="21"/>
        </w:rPr>
      </w:pPr>
    </w:p>
    <w:p w:rsidR="00223DFB" w:rsidRPr="00C117E1" w:rsidRDefault="00223DFB" w:rsidP="00C117E1">
      <w:pPr>
        <w:pStyle w:val="20"/>
        <w:spacing w:before="29" w:after="0" w:line="288" w:lineRule="auto"/>
        <w:rPr>
          <w:rFonts w:ascii="Times New Roman" w:hAnsi="Times New Roman" w:cs="Times New Roman"/>
          <w:kern w:val="0"/>
          <w:szCs w:val="24"/>
        </w:rPr>
      </w:pPr>
      <w:bookmarkStart w:id="41" w:name="_Toc415251476"/>
      <w:r w:rsidRPr="00C117E1">
        <w:rPr>
          <w:rFonts w:ascii="Times New Roman" w:hAnsi="Times New Roman" w:cs="Times New Roman" w:hint="eastAsia"/>
          <w:kern w:val="0"/>
          <w:szCs w:val="24"/>
        </w:rPr>
        <w:t xml:space="preserve">7.3 </w:t>
      </w:r>
      <w:r w:rsidRPr="00C117E1">
        <w:rPr>
          <w:rFonts w:ascii="Times New Roman" w:hAnsi="Times New Roman" w:cs="Times New Roman" w:hint="eastAsia"/>
          <w:kern w:val="0"/>
          <w:szCs w:val="24"/>
        </w:rPr>
        <w:t>所有者权益（基金净值）变动表</w:t>
      </w:r>
      <w:bookmarkEnd w:id="41"/>
    </w:p>
    <w:p w:rsidR="00223DFB" w:rsidRPr="00C117E1" w:rsidRDefault="00223DFB" w:rsidP="00C117E1">
      <w:pPr>
        <w:spacing w:before="29" w:line="288" w:lineRule="auto"/>
        <w:rPr>
          <w:sz w:val="24"/>
        </w:rPr>
      </w:pPr>
      <w:r w:rsidRPr="00C117E1">
        <w:rPr>
          <w:rFonts w:hint="eastAsia"/>
          <w:sz w:val="24"/>
        </w:rPr>
        <w:t>会计主体：交银施罗德理财</w:t>
      </w:r>
      <w:r w:rsidRPr="00C117E1">
        <w:rPr>
          <w:rFonts w:hint="eastAsia"/>
          <w:sz w:val="24"/>
        </w:rPr>
        <w:t>60</w:t>
      </w:r>
      <w:r w:rsidRPr="00C117E1">
        <w:rPr>
          <w:rFonts w:hint="eastAsia"/>
          <w:sz w:val="24"/>
        </w:rPr>
        <w:t>天债券型证券投资基金</w:t>
      </w:r>
    </w:p>
    <w:p w:rsidR="00223DFB" w:rsidRPr="00C117E1" w:rsidRDefault="00223DFB" w:rsidP="00C117E1">
      <w:pPr>
        <w:spacing w:before="29" w:line="288" w:lineRule="auto"/>
        <w:rPr>
          <w:sz w:val="24"/>
        </w:rPr>
      </w:pPr>
      <w:r w:rsidRPr="00C117E1">
        <w:rPr>
          <w:rFonts w:hint="eastAsia"/>
          <w:sz w:val="24"/>
        </w:rPr>
        <w:t>本报告期：</w:t>
      </w:r>
      <w:r w:rsidRPr="00C117E1">
        <w:rPr>
          <w:rFonts w:hint="eastAsia"/>
          <w:sz w:val="24"/>
        </w:rPr>
        <w:t>2014</w:t>
      </w:r>
      <w:r w:rsidRPr="00C117E1">
        <w:rPr>
          <w:rFonts w:hint="eastAsia"/>
          <w:sz w:val="24"/>
        </w:rPr>
        <w:t>年</w:t>
      </w:r>
      <w:r w:rsidRPr="00C117E1">
        <w:rPr>
          <w:rFonts w:hint="eastAsia"/>
          <w:sz w:val="24"/>
        </w:rPr>
        <w:t>1</w:t>
      </w:r>
      <w:r w:rsidRPr="00C117E1">
        <w:rPr>
          <w:rFonts w:hint="eastAsia"/>
          <w:sz w:val="24"/>
        </w:rPr>
        <w:t>月</w:t>
      </w:r>
      <w:r w:rsidRPr="00C117E1">
        <w:rPr>
          <w:rFonts w:hint="eastAsia"/>
          <w:sz w:val="24"/>
        </w:rPr>
        <w:t>1</w:t>
      </w:r>
      <w:r w:rsidRPr="00C117E1">
        <w:rPr>
          <w:rFonts w:hint="eastAsia"/>
          <w:sz w:val="24"/>
        </w:rPr>
        <w:t>日至</w:t>
      </w:r>
      <w:r w:rsidRPr="00C117E1">
        <w:rPr>
          <w:rFonts w:hint="eastAsia"/>
          <w:sz w:val="24"/>
        </w:rPr>
        <w:t>2014</w:t>
      </w:r>
      <w:r w:rsidRPr="00C117E1">
        <w:rPr>
          <w:rFonts w:hint="eastAsia"/>
          <w:sz w:val="24"/>
        </w:rPr>
        <w:t>年</w:t>
      </w:r>
      <w:r w:rsidRPr="00C117E1">
        <w:rPr>
          <w:rFonts w:hint="eastAsia"/>
          <w:sz w:val="24"/>
        </w:rPr>
        <w:t>12</w:t>
      </w:r>
      <w:r w:rsidRPr="00C117E1">
        <w:rPr>
          <w:rFonts w:hint="eastAsia"/>
          <w:sz w:val="24"/>
        </w:rPr>
        <w:t>月</w:t>
      </w:r>
      <w:r w:rsidRPr="00C117E1">
        <w:rPr>
          <w:rFonts w:hint="eastAsia"/>
          <w:sz w:val="24"/>
        </w:rPr>
        <w:t>31</w:t>
      </w:r>
      <w:r w:rsidRPr="00C117E1">
        <w:rPr>
          <w:rFonts w:hint="eastAsia"/>
          <w:sz w:val="24"/>
        </w:rPr>
        <w:t>日</w:t>
      </w:r>
    </w:p>
    <w:p w:rsidR="00223DFB" w:rsidRPr="00C117E1" w:rsidRDefault="00223DFB" w:rsidP="00C117E1">
      <w:pPr>
        <w:autoSpaceDE w:val="0"/>
        <w:autoSpaceDN w:val="0"/>
        <w:adjustRightInd w:val="0"/>
        <w:spacing w:before="29" w:line="288" w:lineRule="auto"/>
        <w:ind w:left="15"/>
        <w:jc w:val="right"/>
        <w:rPr>
          <w:kern w:val="0"/>
          <w:sz w:val="24"/>
        </w:rPr>
      </w:pPr>
      <w:r w:rsidRPr="00C117E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2C233F" w:rsidRPr="00D0515B"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本期</w:t>
            </w:r>
          </w:p>
          <w:p w:rsidR="00223DFB" w:rsidRPr="004D095E" w:rsidRDefault="00223DFB" w:rsidP="004D095E">
            <w:pPr>
              <w:pStyle w:val="af6"/>
              <w:spacing w:before="29" w:beforeAutospacing="0" w:after="0" w:afterAutospacing="0" w:line="288" w:lineRule="auto"/>
              <w:jc w:val="center"/>
              <w:rPr>
                <w:rFonts w:ascii="Times New Roman" w:hAnsi="Times New Roman"/>
                <w:b/>
                <w:kern w:val="2"/>
              </w:rPr>
            </w:pPr>
            <w:r w:rsidRPr="004D095E">
              <w:rPr>
                <w:rFonts w:ascii="Times New Roman" w:hAnsi="Times New Roman" w:hint="eastAsia"/>
              </w:rPr>
              <w:t>2014</w:t>
            </w:r>
            <w:r w:rsidRPr="004D095E">
              <w:rPr>
                <w:rFonts w:ascii="Times New Roman" w:hAnsi="Times New Roman" w:hint="eastAsia"/>
              </w:rPr>
              <w:t>年</w:t>
            </w:r>
            <w:r w:rsidRPr="004D095E">
              <w:rPr>
                <w:rFonts w:ascii="Times New Roman" w:hAnsi="Times New Roman" w:hint="eastAsia"/>
              </w:rPr>
              <w:t>1</w:t>
            </w:r>
            <w:r w:rsidRPr="004D095E">
              <w:rPr>
                <w:rFonts w:ascii="Times New Roman" w:hAnsi="Times New Roman" w:hint="eastAsia"/>
              </w:rPr>
              <w:t>月</w:t>
            </w:r>
            <w:r w:rsidRPr="004D095E">
              <w:rPr>
                <w:rFonts w:ascii="Times New Roman" w:hAnsi="Times New Roman" w:hint="eastAsia"/>
              </w:rPr>
              <w:t>1</w:t>
            </w:r>
            <w:r w:rsidRPr="004D095E">
              <w:rPr>
                <w:rFonts w:ascii="Times New Roman" w:hAnsi="Times New Roman" w:hint="eastAsia"/>
              </w:rPr>
              <w:t>日至</w:t>
            </w:r>
            <w:r w:rsidRPr="004D095E">
              <w:rPr>
                <w:rFonts w:ascii="Times New Roman" w:hAnsi="Times New Roman" w:hint="eastAsia"/>
              </w:rPr>
              <w:t>2014</w:t>
            </w:r>
            <w:r w:rsidRPr="004D095E">
              <w:rPr>
                <w:rFonts w:ascii="Times New Roman" w:hAnsi="Times New Roman" w:hint="eastAsia"/>
              </w:rPr>
              <w:t>年</w:t>
            </w:r>
            <w:r w:rsidRPr="004D095E">
              <w:rPr>
                <w:rFonts w:ascii="Times New Roman" w:hAnsi="Times New Roman" w:hint="eastAsia"/>
              </w:rPr>
              <w:t>12</w:t>
            </w:r>
            <w:r w:rsidRPr="004D095E">
              <w:rPr>
                <w:rFonts w:ascii="Times New Roman" w:hAnsi="Times New Roman" w:hint="eastAsia"/>
              </w:rPr>
              <w:t>月</w:t>
            </w:r>
            <w:r w:rsidRPr="004D095E">
              <w:rPr>
                <w:rFonts w:ascii="Times New Roman" w:hAnsi="Times New Roman" w:hint="eastAsia"/>
              </w:rPr>
              <w:t>31</w:t>
            </w:r>
            <w:r w:rsidRPr="004D095E">
              <w:rPr>
                <w:rFonts w:ascii="Times New Roman" w:hAnsi="Times New Roman" w:hint="eastAsia"/>
              </w:rPr>
              <w:t>日</w:t>
            </w:r>
          </w:p>
        </w:tc>
      </w:tr>
      <w:tr w:rsidR="002C233F" w:rsidRPr="00D0515B" w:rsidTr="001D4934">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4B36C2">
            <w:pPr>
              <w:widowControl/>
              <w:spacing w:line="360" w:lineRule="auto"/>
              <w:jc w:val="left"/>
              <w:rPr>
                <w:rFonts w:asciiTheme="minorEastAsia" w:eastAsiaTheme="minorEastAsia" w:hAnsiTheme="minorEastAsia"/>
                <w:b/>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所有者权益合计</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87,692,092.20</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87,692,092.20</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2,210,266.97</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2,210,266.97</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三、本期基金份额交易产生的基金净值变动数（净值减少以</w:t>
            </w:r>
            <w:r w:rsidR="00391E3D" w:rsidRPr="005E1AD8">
              <w:rPr>
                <w:sz w:val="24"/>
              </w:rPr>
              <w:t>“-”</w:t>
            </w:r>
            <w:r w:rsidRPr="004D095E">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148,609,809.94</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148,609,809.94</w:t>
            </w:r>
          </w:p>
        </w:tc>
      </w:tr>
      <w:tr w:rsidR="002C233F" w:rsidRPr="00D0515B"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F3255" w:rsidRDefault="00223DFB" w:rsidP="00CF3255">
            <w:pPr>
              <w:spacing w:before="29" w:line="288" w:lineRule="auto"/>
              <w:rPr>
                <w:sz w:val="24"/>
              </w:rPr>
            </w:pPr>
            <w:r w:rsidRPr="00CF3255">
              <w:rPr>
                <w:rFonts w:hint="eastAsia"/>
                <w:sz w:val="24"/>
              </w:rPr>
              <w:t>其中：</w:t>
            </w:r>
            <w:r w:rsidRPr="00CF3255">
              <w:rPr>
                <w:rFonts w:hint="eastAsia"/>
                <w:sz w:val="24"/>
              </w:rPr>
              <w:t>1.</w:t>
            </w:r>
            <w:r w:rsidRPr="00CF3255">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235,787,016.75</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235,787,016.75</w:t>
            </w:r>
          </w:p>
        </w:tc>
      </w:tr>
      <w:tr w:rsidR="002C233F" w:rsidRPr="00D0515B"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F3255" w:rsidRDefault="00CF3255" w:rsidP="00CF3255">
            <w:pPr>
              <w:spacing w:before="29" w:line="288" w:lineRule="auto"/>
              <w:rPr>
                <w:sz w:val="24"/>
              </w:rPr>
            </w:pPr>
            <w:r>
              <w:rPr>
                <w:rFonts w:hint="eastAsia"/>
                <w:sz w:val="24"/>
              </w:rPr>
              <w:t xml:space="preserve">      </w:t>
            </w:r>
            <w:r w:rsidR="00223DFB" w:rsidRPr="00CF3255">
              <w:rPr>
                <w:rFonts w:hint="eastAsia"/>
                <w:sz w:val="24"/>
              </w:rPr>
              <w:t>2.</w:t>
            </w:r>
            <w:r w:rsidR="00223DFB" w:rsidRPr="00CF3255">
              <w:rPr>
                <w:rFonts w:hint="eastAsia"/>
                <w:sz w:val="24"/>
              </w:rPr>
              <w:t>基金</w:t>
            </w:r>
            <w:proofErr w:type="gramStart"/>
            <w:r w:rsidR="00223DFB" w:rsidRPr="00CF3255">
              <w:rPr>
                <w:rFonts w:hint="eastAsia"/>
                <w:sz w:val="24"/>
              </w:rPr>
              <w:t>赎回款</w:t>
            </w:r>
            <w:proofErr w:type="gramEnd"/>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-87,177,206.81</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-87,177,206.81</w:t>
            </w:r>
          </w:p>
        </w:tc>
      </w:tr>
      <w:tr w:rsidR="002C233F" w:rsidRPr="00D0515B"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A7E83" w:rsidRDefault="00223DFB" w:rsidP="00FA7E83">
            <w:pPr>
              <w:spacing w:before="29" w:line="288" w:lineRule="auto"/>
              <w:rPr>
                <w:sz w:val="24"/>
              </w:rPr>
            </w:pPr>
            <w:r w:rsidRPr="00FA7E83">
              <w:rPr>
                <w:rFonts w:hint="eastAsia"/>
                <w:sz w:val="24"/>
              </w:rPr>
              <w:t>四、本期向基金份额持有人分配利润产生的基金净值变动（净值减少以</w:t>
            </w:r>
            <w:r w:rsidR="00391E3D" w:rsidRPr="005E1AD8">
              <w:rPr>
                <w:sz w:val="24"/>
              </w:rPr>
              <w:t>“-”</w:t>
            </w:r>
            <w:r w:rsidRPr="00FA7E83">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-2,210,266.97</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-2,210,266.97</w:t>
            </w:r>
          </w:p>
        </w:tc>
      </w:tr>
      <w:tr w:rsidR="002C233F" w:rsidRPr="00D0515B"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A7E83" w:rsidRDefault="00223DFB" w:rsidP="00FA7E83">
            <w:pPr>
              <w:spacing w:before="29" w:line="288" w:lineRule="auto"/>
              <w:rPr>
                <w:sz w:val="24"/>
              </w:rPr>
            </w:pPr>
            <w:r w:rsidRPr="00FA7E83">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236,301,902.14</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236,301,902.14</w:t>
            </w:r>
          </w:p>
        </w:tc>
      </w:tr>
      <w:tr w:rsidR="002C233F" w:rsidRPr="00D0515B"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3B21A5">
            <w:pPr>
              <w:spacing w:before="29" w:line="288" w:lineRule="auto"/>
              <w:jc w:val="center"/>
              <w:rPr>
                <w:rFonts w:asciiTheme="minorEastAsia" w:eastAsiaTheme="minorEastAsia" w:hAnsiTheme="minorEastAsia"/>
                <w:szCs w:val="21"/>
              </w:rPr>
            </w:pPr>
            <w:r w:rsidRPr="003B21A5">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上年度可比期间</w:t>
            </w:r>
          </w:p>
          <w:p w:rsidR="00223DFB" w:rsidRPr="00D0515B" w:rsidRDefault="00D953F0" w:rsidP="0007576E">
            <w:pPr>
              <w:pStyle w:val="af6"/>
              <w:spacing w:before="29" w:beforeAutospacing="0" w:after="0" w:afterAutospacing="0" w:line="288" w:lineRule="auto"/>
              <w:jc w:val="center"/>
              <w:rPr>
                <w:rFonts w:asciiTheme="minorEastAsia" w:eastAsiaTheme="minorEastAsia" w:hAnsiTheme="minorEastAsia"/>
                <w:sz w:val="21"/>
                <w:szCs w:val="21"/>
              </w:rPr>
            </w:pPr>
            <w:r w:rsidRPr="0007576E">
              <w:rPr>
                <w:rFonts w:ascii="Times New Roman" w:hAnsi="Times New Roman" w:hint="eastAsia"/>
              </w:rPr>
              <w:t>2013</w:t>
            </w:r>
            <w:r w:rsidRPr="0007576E">
              <w:rPr>
                <w:rFonts w:ascii="Times New Roman" w:hAnsi="Times New Roman" w:hint="eastAsia"/>
              </w:rPr>
              <w:t>年</w:t>
            </w:r>
            <w:r w:rsidRPr="0007576E">
              <w:rPr>
                <w:rFonts w:ascii="Times New Roman" w:hAnsi="Times New Roman" w:hint="eastAsia"/>
              </w:rPr>
              <w:t>3</w:t>
            </w:r>
            <w:r w:rsidRPr="0007576E">
              <w:rPr>
                <w:rFonts w:ascii="Times New Roman" w:hAnsi="Times New Roman" w:hint="eastAsia"/>
              </w:rPr>
              <w:t>月</w:t>
            </w:r>
            <w:r w:rsidRPr="0007576E">
              <w:rPr>
                <w:rFonts w:ascii="Times New Roman" w:hAnsi="Times New Roman" w:hint="eastAsia"/>
              </w:rPr>
              <w:t>13</w:t>
            </w:r>
            <w:r w:rsidRPr="0007576E">
              <w:rPr>
                <w:rFonts w:ascii="Times New Roman" w:hAnsi="Times New Roman" w:hint="eastAsia"/>
              </w:rPr>
              <w:t>日（基金合同生效日）至</w:t>
            </w:r>
            <w:r w:rsidRPr="0007576E">
              <w:rPr>
                <w:rFonts w:ascii="Times New Roman" w:hAnsi="Times New Roman" w:hint="eastAsia"/>
              </w:rPr>
              <w:t>2013</w:t>
            </w:r>
            <w:r w:rsidRPr="0007576E">
              <w:rPr>
                <w:rFonts w:ascii="Times New Roman" w:hAnsi="Times New Roman" w:hint="eastAsia"/>
              </w:rPr>
              <w:t>年</w:t>
            </w:r>
            <w:r w:rsidRPr="0007576E">
              <w:rPr>
                <w:rFonts w:ascii="Times New Roman" w:hAnsi="Times New Roman" w:hint="eastAsia"/>
              </w:rPr>
              <w:t>12</w:t>
            </w:r>
            <w:r w:rsidRPr="0007576E">
              <w:rPr>
                <w:rFonts w:ascii="Times New Roman" w:hAnsi="Times New Roman" w:hint="eastAsia"/>
              </w:rPr>
              <w:t>月</w:t>
            </w:r>
            <w:r w:rsidRPr="0007576E">
              <w:rPr>
                <w:rFonts w:ascii="Times New Roman" w:hAnsi="Times New Roman" w:hint="eastAsia"/>
              </w:rPr>
              <w:t>31</w:t>
            </w:r>
            <w:r w:rsidRPr="0007576E">
              <w:rPr>
                <w:rFonts w:ascii="Times New Roman" w:hAnsi="Times New Roman" w:hint="eastAsia"/>
              </w:rPr>
              <w:t>日</w:t>
            </w:r>
          </w:p>
        </w:tc>
      </w:tr>
      <w:tr w:rsidR="002C233F" w:rsidRPr="00D0515B" w:rsidTr="0007576E">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所有者权益合计</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777,917,201.14</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777,917,201.14</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7,449,094.59</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7,449,094.59</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三、本期基金份额交易产生的基金净值变动数（净值减少以</w:t>
            </w:r>
            <w:r w:rsidR="00391E3D" w:rsidRPr="005E1AD8">
              <w:rPr>
                <w:sz w:val="24"/>
              </w:rPr>
              <w:t>“-”</w:t>
            </w:r>
            <w:r w:rsidRPr="003B21A5">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-690,225,108.94</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-690,225,108.94</w:t>
            </w:r>
          </w:p>
        </w:tc>
      </w:tr>
      <w:tr w:rsidR="002C233F" w:rsidRPr="00D0515B"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832D0" w:rsidRDefault="00223DFB" w:rsidP="004832D0">
            <w:pPr>
              <w:spacing w:before="29" w:line="288" w:lineRule="auto"/>
              <w:rPr>
                <w:sz w:val="24"/>
              </w:rPr>
            </w:pPr>
            <w:r w:rsidRPr="004832D0">
              <w:rPr>
                <w:rFonts w:hint="eastAsia"/>
                <w:sz w:val="24"/>
              </w:rPr>
              <w:t>其中：</w:t>
            </w:r>
            <w:r w:rsidR="006251B3" w:rsidRPr="004832D0">
              <w:rPr>
                <w:rFonts w:hint="eastAsia"/>
                <w:sz w:val="24"/>
              </w:rPr>
              <w:t>1</w:t>
            </w:r>
            <w:r w:rsidRPr="004832D0">
              <w:rPr>
                <w:rFonts w:hint="eastAsia"/>
                <w:sz w:val="24"/>
              </w:rPr>
              <w:t>.</w:t>
            </w:r>
            <w:r w:rsidRPr="004832D0">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178,495,562.56</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178,495,562.56</w:t>
            </w:r>
          </w:p>
        </w:tc>
      </w:tr>
      <w:tr w:rsidR="002C233F" w:rsidRPr="00D0515B"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832D0" w:rsidRDefault="004832D0" w:rsidP="004832D0">
            <w:pPr>
              <w:spacing w:before="29" w:line="288" w:lineRule="auto"/>
              <w:rPr>
                <w:sz w:val="24"/>
              </w:rPr>
            </w:pPr>
            <w:r>
              <w:rPr>
                <w:rFonts w:hint="eastAsia"/>
                <w:sz w:val="24"/>
              </w:rPr>
              <w:t xml:space="preserve">      </w:t>
            </w:r>
            <w:r w:rsidR="00223DFB" w:rsidRPr="004832D0">
              <w:rPr>
                <w:rFonts w:hint="eastAsia"/>
                <w:sz w:val="24"/>
              </w:rPr>
              <w:t>2.</w:t>
            </w:r>
            <w:r w:rsidR="00223DFB" w:rsidRPr="004832D0">
              <w:rPr>
                <w:rFonts w:hint="eastAsia"/>
                <w:sz w:val="24"/>
              </w:rPr>
              <w:t>基金</w:t>
            </w:r>
            <w:proofErr w:type="gramStart"/>
            <w:r w:rsidR="00223DFB" w:rsidRPr="004832D0">
              <w:rPr>
                <w:rFonts w:hint="eastAsia"/>
                <w:sz w:val="24"/>
              </w:rPr>
              <w:t>赎回款</w:t>
            </w:r>
            <w:proofErr w:type="gramEnd"/>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-868,720,671.50</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-868,720,671.50</w:t>
            </w:r>
          </w:p>
        </w:tc>
      </w:tr>
      <w:tr w:rsidR="002C233F" w:rsidRPr="00D0515B"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064A2" w:rsidRDefault="00223DFB" w:rsidP="000064A2">
            <w:pPr>
              <w:spacing w:before="29" w:line="288" w:lineRule="auto"/>
              <w:rPr>
                <w:sz w:val="24"/>
              </w:rPr>
            </w:pPr>
            <w:r w:rsidRPr="000064A2">
              <w:rPr>
                <w:rFonts w:hint="eastAsia"/>
                <w:sz w:val="24"/>
              </w:rPr>
              <w:t>四、本期向基金份额持有人分配利润产生的基金净值变动（净值减少以</w:t>
            </w:r>
            <w:r w:rsidR="00391E3D" w:rsidRPr="005E1AD8">
              <w:rPr>
                <w:sz w:val="24"/>
              </w:rPr>
              <w:t>“-”</w:t>
            </w:r>
            <w:r w:rsidRPr="000064A2">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-7,449,094.59</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-7,449,094.59</w:t>
            </w:r>
          </w:p>
        </w:tc>
      </w:tr>
      <w:tr w:rsidR="002C233F" w:rsidRPr="00D0515B"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064A2" w:rsidRDefault="00223DFB" w:rsidP="000064A2">
            <w:pPr>
              <w:spacing w:before="29" w:line="288" w:lineRule="auto"/>
              <w:rPr>
                <w:sz w:val="24"/>
              </w:rPr>
            </w:pPr>
            <w:r w:rsidRPr="000064A2">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87,692,092.20</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87,692,092.20</w:t>
            </w:r>
          </w:p>
        </w:tc>
      </w:tr>
    </w:tbl>
    <w:p w:rsidR="005D28AC" w:rsidRPr="007529E0" w:rsidRDefault="005D28AC" w:rsidP="007529E0">
      <w:pPr>
        <w:spacing w:before="29" w:line="288" w:lineRule="auto"/>
        <w:rPr>
          <w:sz w:val="24"/>
        </w:rPr>
      </w:pPr>
      <w:r w:rsidRPr="007529E0">
        <w:rPr>
          <w:rFonts w:hint="eastAsia"/>
          <w:sz w:val="24"/>
        </w:rPr>
        <w:t>报表附注为财务报表的组成部分。</w:t>
      </w:r>
    </w:p>
    <w:p w:rsidR="005D28AC" w:rsidRPr="007529E0" w:rsidRDefault="005D28AC" w:rsidP="007529E0">
      <w:pPr>
        <w:spacing w:before="29" w:line="288" w:lineRule="auto"/>
        <w:rPr>
          <w:sz w:val="24"/>
        </w:rPr>
      </w:pPr>
      <w:r w:rsidRPr="007529E0">
        <w:rPr>
          <w:rFonts w:hint="eastAsia"/>
          <w:sz w:val="24"/>
        </w:rPr>
        <w:t>本报告</w:t>
      </w:r>
      <w:r w:rsidR="00235A62" w:rsidRPr="007529E0">
        <w:rPr>
          <w:rFonts w:hint="eastAsia"/>
          <w:sz w:val="24"/>
        </w:rPr>
        <w:t>页码（序号）从</w:t>
      </w:r>
      <w:r w:rsidRPr="007529E0">
        <w:rPr>
          <w:rFonts w:hint="eastAsia"/>
          <w:sz w:val="24"/>
        </w:rPr>
        <w:t>7.1</w:t>
      </w:r>
      <w:r w:rsidRPr="007529E0">
        <w:rPr>
          <w:rFonts w:hint="eastAsia"/>
          <w:sz w:val="24"/>
        </w:rPr>
        <w:t>至</w:t>
      </w:r>
      <w:r w:rsidRPr="007529E0">
        <w:rPr>
          <w:rFonts w:hint="eastAsia"/>
          <w:sz w:val="24"/>
        </w:rPr>
        <w:t>7.4</w:t>
      </w:r>
      <w:r w:rsidRPr="007529E0">
        <w:rPr>
          <w:rFonts w:hint="eastAsia"/>
          <w:sz w:val="24"/>
        </w:rPr>
        <w:t>，财务报表由下列负责人签署：</w:t>
      </w:r>
    </w:p>
    <w:p w:rsidR="005D28AC" w:rsidRPr="007529E0" w:rsidRDefault="00CC5100" w:rsidP="007529E0">
      <w:pPr>
        <w:spacing w:before="29" w:line="288" w:lineRule="auto"/>
        <w:rPr>
          <w:sz w:val="24"/>
        </w:rPr>
      </w:pPr>
      <w:r w:rsidRPr="007529E0">
        <w:rPr>
          <w:rFonts w:hint="eastAsia"/>
          <w:sz w:val="24"/>
        </w:rPr>
        <w:t>基金管理人</w:t>
      </w:r>
      <w:r w:rsidR="005D28AC" w:rsidRPr="007529E0">
        <w:rPr>
          <w:rFonts w:hint="eastAsia"/>
          <w:sz w:val="24"/>
        </w:rPr>
        <w:t>负责人：苏奋（代任），主管会计工作负责人：许珊燕，会计机构负责人：朱鸣</w:t>
      </w:r>
    </w:p>
    <w:p w:rsidR="00223DFB" w:rsidRPr="00D0515B" w:rsidRDefault="00223DFB" w:rsidP="00D0515B">
      <w:pPr>
        <w:spacing w:line="360" w:lineRule="auto"/>
        <w:ind w:firstLineChars="200" w:firstLine="420"/>
        <w:rPr>
          <w:rFonts w:asciiTheme="minorEastAsia" w:eastAsiaTheme="minorEastAsia" w:hAnsiTheme="minorEastAsia"/>
          <w:szCs w:val="21"/>
        </w:rPr>
      </w:pPr>
    </w:p>
    <w:p w:rsidR="00223DFB" w:rsidRPr="00884898" w:rsidRDefault="00223DFB" w:rsidP="00884898">
      <w:pPr>
        <w:pStyle w:val="20"/>
        <w:spacing w:before="29" w:after="0" w:line="288" w:lineRule="auto"/>
        <w:rPr>
          <w:rFonts w:ascii="Times New Roman" w:hAnsi="Times New Roman" w:cs="Times New Roman"/>
          <w:kern w:val="0"/>
          <w:szCs w:val="24"/>
        </w:rPr>
      </w:pPr>
      <w:bookmarkStart w:id="42" w:name="_Toc331410100"/>
      <w:bookmarkStart w:id="43" w:name="_Toc225498271"/>
      <w:bookmarkStart w:id="44" w:name="_Toc415251477"/>
      <w:r w:rsidRPr="00884898">
        <w:rPr>
          <w:rFonts w:ascii="Times New Roman" w:hAnsi="Times New Roman" w:cs="Times New Roman" w:hint="eastAsia"/>
          <w:kern w:val="0"/>
          <w:szCs w:val="24"/>
        </w:rPr>
        <w:t xml:space="preserve">7.4 </w:t>
      </w:r>
      <w:r w:rsidRPr="00884898">
        <w:rPr>
          <w:rFonts w:ascii="Times New Roman" w:hAnsi="Times New Roman" w:cs="Times New Roman" w:hint="eastAsia"/>
          <w:kern w:val="0"/>
          <w:szCs w:val="24"/>
        </w:rPr>
        <w:t>报表附注</w:t>
      </w:r>
      <w:bookmarkEnd w:id="42"/>
      <w:bookmarkEnd w:id="43"/>
      <w:bookmarkEnd w:id="44"/>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1</w:t>
      </w:r>
      <w:r w:rsidRPr="00884898">
        <w:rPr>
          <w:rFonts w:hint="eastAsia"/>
          <w:b/>
          <w:bCs/>
          <w:kern w:val="0"/>
          <w:sz w:val="24"/>
        </w:rPr>
        <w:t>基金基本情况</w:t>
      </w:r>
    </w:p>
    <w:p w:rsidR="005B4EBB" w:rsidRDefault="00CE6E57">
      <w:pPr>
        <w:spacing w:before="29" w:line="288" w:lineRule="auto"/>
        <w:ind w:firstLineChars="200" w:firstLine="480"/>
        <w:rPr>
          <w:kern w:val="0"/>
          <w:sz w:val="24"/>
        </w:rPr>
      </w:pPr>
      <w:r>
        <w:rPr>
          <w:rFonts w:hint="eastAsia"/>
          <w:kern w:val="0"/>
          <w:sz w:val="24"/>
        </w:rPr>
        <w:t>交银施罗德理财</w:t>
      </w:r>
      <w:r>
        <w:rPr>
          <w:rFonts w:hint="eastAsia"/>
          <w:kern w:val="0"/>
          <w:sz w:val="24"/>
        </w:rPr>
        <w:t>60</w:t>
      </w:r>
      <w:r>
        <w:rPr>
          <w:rFonts w:hint="eastAsia"/>
          <w:kern w:val="0"/>
          <w:sz w:val="24"/>
        </w:rPr>
        <w:t>天债券型证券投资基金</w:t>
      </w:r>
      <w:r>
        <w:rPr>
          <w:rFonts w:hint="eastAsia"/>
          <w:kern w:val="0"/>
          <w:sz w:val="24"/>
        </w:rPr>
        <w:t>(</w:t>
      </w:r>
      <w:r>
        <w:rPr>
          <w:rFonts w:hint="eastAsia"/>
          <w:kern w:val="0"/>
          <w:sz w:val="24"/>
        </w:rPr>
        <w:t>以下简称“本基金”</w:t>
      </w:r>
      <w:r>
        <w:rPr>
          <w:rFonts w:hint="eastAsia"/>
          <w:kern w:val="0"/>
          <w:sz w:val="24"/>
        </w:rPr>
        <w:t>)</w:t>
      </w:r>
      <w:r>
        <w:rPr>
          <w:rFonts w:hint="eastAsia"/>
          <w:kern w:val="0"/>
          <w:sz w:val="24"/>
        </w:rPr>
        <w:t>经中国证券监督管理委员会</w:t>
      </w:r>
      <w:r>
        <w:rPr>
          <w:rFonts w:hint="eastAsia"/>
          <w:kern w:val="0"/>
          <w:sz w:val="24"/>
        </w:rPr>
        <w:t>(</w:t>
      </w:r>
      <w:r>
        <w:rPr>
          <w:rFonts w:hint="eastAsia"/>
          <w:kern w:val="0"/>
          <w:sz w:val="24"/>
        </w:rPr>
        <w:t>以下简称“中国证监会”</w:t>
      </w:r>
      <w:r>
        <w:rPr>
          <w:rFonts w:hint="eastAsia"/>
          <w:kern w:val="0"/>
          <w:sz w:val="24"/>
        </w:rPr>
        <w:t>)</w:t>
      </w:r>
      <w:r>
        <w:rPr>
          <w:rFonts w:hint="eastAsia"/>
          <w:kern w:val="0"/>
          <w:sz w:val="24"/>
        </w:rPr>
        <w:t>证监许可</w:t>
      </w:r>
      <w:r>
        <w:rPr>
          <w:rFonts w:hint="eastAsia"/>
          <w:kern w:val="0"/>
          <w:sz w:val="24"/>
        </w:rPr>
        <w:t>[2012]1768</w:t>
      </w:r>
      <w:r>
        <w:rPr>
          <w:rFonts w:hint="eastAsia"/>
          <w:kern w:val="0"/>
          <w:sz w:val="24"/>
        </w:rPr>
        <w:t>号《关于核准交银施罗德理财</w:t>
      </w:r>
      <w:r>
        <w:rPr>
          <w:rFonts w:hint="eastAsia"/>
          <w:kern w:val="0"/>
          <w:sz w:val="24"/>
        </w:rPr>
        <w:t>60</w:t>
      </w:r>
      <w:r>
        <w:rPr>
          <w:rFonts w:hint="eastAsia"/>
          <w:kern w:val="0"/>
          <w:sz w:val="24"/>
        </w:rPr>
        <w:t>天债券型证券投资基金募集的批复》核准，由交银施罗德基金管理有限公司依照《中华人民共和国证券投资基金法》和《交银施罗德理财</w:t>
      </w:r>
      <w:r>
        <w:rPr>
          <w:rFonts w:hint="eastAsia"/>
          <w:kern w:val="0"/>
          <w:sz w:val="24"/>
        </w:rPr>
        <w:t>60</w:t>
      </w:r>
      <w:r>
        <w:rPr>
          <w:rFonts w:hint="eastAsia"/>
          <w:kern w:val="0"/>
          <w:sz w:val="24"/>
        </w:rPr>
        <w:t>天债券型证券投资基金基金合同》负责公开募集。本基金为契约型开放式证券投资基金，存续期限不定。首次设立募集不包括认购资金利息共募集人民币</w:t>
      </w:r>
      <w:r>
        <w:rPr>
          <w:rFonts w:hint="eastAsia"/>
          <w:kern w:val="0"/>
          <w:sz w:val="24"/>
        </w:rPr>
        <w:t>777,735,040.55</w:t>
      </w:r>
      <w:r>
        <w:rPr>
          <w:rFonts w:hint="eastAsia"/>
          <w:kern w:val="0"/>
          <w:sz w:val="24"/>
        </w:rPr>
        <w:t>元，业经普华永道中天会计师事务所有限公司普华永道</w:t>
      </w:r>
      <w:proofErr w:type="gramStart"/>
      <w:r>
        <w:rPr>
          <w:rFonts w:hint="eastAsia"/>
          <w:kern w:val="0"/>
          <w:sz w:val="24"/>
        </w:rPr>
        <w:t>中天验字</w:t>
      </w:r>
      <w:proofErr w:type="gramEnd"/>
      <w:r>
        <w:rPr>
          <w:rFonts w:hint="eastAsia"/>
          <w:kern w:val="0"/>
          <w:sz w:val="24"/>
        </w:rPr>
        <w:t>(2013)</w:t>
      </w:r>
      <w:r>
        <w:rPr>
          <w:rFonts w:hint="eastAsia"/>
          <w:kern w:val="0"/>
          <w:sz w:val="24"/>
        </w:rPr>
        <w:t>第</w:t>
      </w:r>
      <w:r>
        <w:rPr>
          <w:rFonts w:hint="eastAsia"/>
          <w:kern w:val="0"/>
          <w:sz w:val="24"/>
        </w:rPr>
        <w:t>131</w:t>
      </w:r>
      <w:r>
        <w:rPr>
          <w:rFonts w:hint="eastAsia"/>
          <w:kern w:val="0"/>
          <w:sz w:val="24"/>
        </w:rPr>
        <w:t>号验资报告予以验证。经向中国证监会备案，《交银施罗德理财</w:t>
      </w:r>
      <w:r>
        <w:rPr>
          <w:rFonts w:hint="eastAsia"/>
          <w:kern w:val="0"/>
          <w:sz w:val="24"/>
        </w:rPr>
        <w:t>60</w:t>
      </w:r>
      <w:r>
        <w:rPr>
          <w:rFonts w:hint="eastAsia"/>
          <w:kern w:val="0"/>
          <w:sz w:val="24"/>
        </w:rPr>
        <w:t>天债券型证券投资基金基金合同》于</w:t>
      </w:r>
      <w:r>
        <w:rPr>
          <w:rFonts w:hint="eastAsia"/>
          <w:kern w:val="0"/>
          <w:sz w:val="24"/>
        </w:rPr>
        <w:t>2013</w:t>
      </w:r>
      <w:r>
        <w:rPr>
          <w:rFonts w:hint="eastAsia"/>
          <w:kern w:val="0"/>
          <w:sz w:val="24"/>
        </w:rPr>
        <w:t>年</w:t>
      </w:r>
      <w:r>
        <w:rPr>
          <w:rFonts w:hint="eastAsia"/>
          <w:kern w:val="0"/>
          <w:sz w:val="24"/>
        </w:rPr>
        <w:t>3</w:t>
      </w:r>
      <w:r>
        <w:rPr>
          <w:rFonts w:hint="eastAsia"/>
          <w:kern w:val="0"/>
          <w:sz w:val="24"/>
        </w:rPr>
        <w:t>月</w:t>
      </w:r>
      <w:r>
        <w:rPr>
          <w:rFonts w:hint="eastAsia"/>
          <w:kern w:val="0"/>
          <w:sz w:val="24"/>
        </w:rPr>
        <w:t>13</w:t>
      </w:r>
      <w:r>
        <w:rPr>
          <w:rFonts w:hint="eastAsia"/>
          <w:kern w:val="0"/>
          <w:sz w:val="24"/>
        </w:rPr>
        <w:t>日正式生效，基金合同生效日的基金份额总额为</w:t>
      </w:r>
      <w:r>
        <w:rPr>
          <w:rFonts w:hint="eastAsia"/>
          <w:kern w:val="0"/>
          <w:sz w:val="24"/>
        </w:rPr>
        <w:t>777,917,201.14</w:t>
      </w:r>
      <w:r>
        <w:rPr>
          <w:rFonts w:hint="eastAsia"/>
          <w:kern w:val="0"/>
          <w:sz w:val="24"/>
        </w:rPr>
        <w:t>份基金份额，其中认购资金利息折合</w:t>
      </w:r>
      <w:r>
        <w:rPr>
          <w:rFonts w:hint="eastAsia"/>
          <w:kern w:val="0"/>
          <w:sz w:val="24"/>
        </w:rPr>
        <w:t>182,160.59</w:t>
      </w:r>
      <w:r>
        <w:rPr>
          <w:rFonts w:hint="eastAsia"/>
          <w:kern w:val="0"/>
          <w:sz w:val="24"/>
        </w:rPr>
        <w:t>份基金份额。本基金的基金管理人为交银施罗德基金管理有限公司，基金托管人为中国建设银行股份有限公司。</w:t>
      </w:r>
    </w:p>
    <w:p w:rsidR="005B4EBB" w:rsidRDefault="00CE6E57">
      <w:pPr>
        <w:spacing w:before="29" w:line="288" w:lineRule="auto"/>
        <w:ind w:firstLineChars="200" w:firstLine="480"/>
        <w:rPr>
          <w:kern w:val="0"/>
          <w:sz w:val="24"/>
        </w:rPr>
      </w:pPr>
      <w:r>
        <w:rPr>
          <w:rFonts w:hint="eastAsia"/>
          <w:kern w:val="0"/>
          <w:sz w:val="24"/>
        </w:rPr>
        <w:t>根据《交银施罗德理财</w:t>
      </w:r>
      <w:r>
        <w:rPr>
          <w:rFonts w:hint="eastAsia"/>
          <w:kern w:val="0"/>
          <w:sz w:val="24"/>
        </w:rPr>
        <w:t>60</w:t>
      </w:r>
      <w:r>
        <w:rPr>
          <w:rFonts w:hint="eastAsia"/>
          <w:kern w:val="0"/>
          <w:sz w:val="24"/>
        </w:rPr>
        <w:t>天债券型证券投资基金基金合同》和《交银施罗德理财</w:t>
      </w:r>
      <w:r>
        <w:rPr>
          <w:rFonts w:hint="eastAsia"/>
          <w:kern w:val="0"/>
          <w:sz w:val="24"/>
        </w:rPr>
        <w:t>60</w:t>
      </w:r>
      <w:r>
        <w:rPr>
          <w:rFonts w:hint="eastAsia"/>
          <w:kern w:val="0"/>
          <w:sz w:val="24"/>
        </w:rPr>
        <w:t>天债券型证券投资基金招募说明书》，本基金根据投资人持有本基金的份额数量，对投资人持有的基金份额按照不同的费率计提销售服务费用，因此形成</w:t>
      </w:r>
      <w:r>
        <w:rPr>
          <w:rFonts w:hint="eastAsia"/>
          <w:kern w:val="0"/>
          <w:sz w:val="24"/>
        </w:rPr>
        <w:t>A</w:t>
      </w:r>
      <w:r>
        <w:rPr>
          <w:rFonts w:hint="eastAsia"/>
          <w:kern w:val="0"/>
          <w:sz w:val="24"/>
        </w:rPr>
        <w:t>类和</w:t>
      </w:r>
      <w:r>
        <w:rPr>
          <w:rFonts w:hint="eastAsia"/>
          <w:kern w:val="0"/>
          <w:sz w:val="24"/>
        </w:rPr>
        <w:t>B</w:t>
      </w:r>
      <w:r>
        <w:rPr>
          <w:rFonts w:hint="eastAsia"/>
          <w:kern w:val="0"/>
          <w:sz w:val="24"/>
        </w:rPr>
        <w:t>类两类基金份额。两类基金份额分别公布每万份基金净收益和</w:t>
      </w:r>
      <w:proofErr w:type="gramStart"/>
      <w:r>
        <w:rPr>
          <w:rFonts w:hint="eastAsia"/>
          <w:kern w:val="0"/>
          <w:sz w:val="24"/>
        </w:rPr>
        <w:t>七日年化收益率</w:t>
      </w:r>
      <w:proofErr w:type="gramEnd"/>
      <w:r>
        <w:rPr>
          <w:rFonts w:hint="eastAsia"/>
          <w:kern w:val="0"/>
          <w:sz w:val="24"/>
        </w:rPr>
        <w:t>。</w:t>
      </w:r>
    </w:p>
    <w:p w:rsidR="005B4EBB" w:rsidRDefault="00CE6E57">
      <w:pPr>
        <w:spacing w:before="29" w:line="288" w:lineRule="auto"/>
        <w:ind w:firstLineChars="200" w:firstLine="480"/>
        <w:rPr>
          <w:kern w:val="0"/>
          <w:sz w:val="24"/>
        </w:rPr>
      </w:pPr>
      <w:r>
        <w:rPr>
          <w:rFonts w:hint="eastAsia"/>
          <w:kern w:val="0"/>
          <w:sz w:val="24"/>
        </w:rPr>
        <w:t>根据《中华人民共和国证券投资基金法》和《交银施罗德理财</w:t>
      </w:r>
      <w:r>
        <w:rPr>
          <w:rFonts w:hint="eastAsia"/>
          <w:kern w:val="0"/>
          <w:sz w:val="24"/>
        </w:rPr>
        <w:t>60</w:t>
      </w:r>
      <w:r>
        <w:rPr>
          <w:rFonts w:hint="eastAsia"/>
          <w:kern w:val="0"/>
          <w:sz w:val="24"/>
        </w:rPr>
        <w:t>天债券型证券投资基金基金合同》的有关规定，本基金的投资范围为具有良好流动性的金融工具，包括现金，通知存款，一年以内</w:t>
      </w:r>
      <w:r>
        <w:rPr>
          <w:rFonts w:hint="eastAsia"/>
          <w:kern w:val="0"/>
          <w:sz w:val="24"/>
        </w:rPr>
        <w:t>(</w:t>
      </w:r>
      <w:r>
        <w:rPr>
          <w:rFonts w:hint="eastAsia"/>
          <w:kern w:val="0"/>
          <w:sz w:val="24"/>
        </w:rPr>
        <w:t>含一年</w:t>
      </w:r>
      <w:r>
        <w:rPr>
          <w:rFonts w:hint="eastAsia"/>
          <w:kern w:val="0"/>
          <w:sz w:val="24"/>
        </w:rPr>
        <w:t>)</w:t>
      </w:r>
      <w:r>
        <w:rPr>
          <w:rFonts w:hint="eastAsia"/>
          <w:kern w:val="0"/>
          <w:sz w:val="24"/>
        </w:rPr>
        <w:t>的银行定期存款和大额存单，剩余期限</w:t>
      </w:r>
      <w:r>
        <w:rPr>
          <w:rFonts w:hint="eastAsia"/>
          <w:kern w:val="0"/>
          <w:sz w:val="24"/>
        </w:rPr>
        <w:t>(</w:t>
      </w:r>
      <w:r>
        <w:rPr>
          <w:rFonts w:hint="eastAsia"/>
          <w:kern w:val="0"/>
          <w:sz w:val="24"/>
        </w:rPr>
        <w:t>或回售期限</w:t>
      </w:r>
      <w:r>
        <w:rPr>
          <w:rFonts w:hint="eastAsia"/>
          <w:kern w:val="0"/>
          <w:sz w:val="24"/>
        </w:rPr>
        <w:t>)</w:t>
      </w:r>
      <w:r>
        <w:rPr>
          <w:rFonts w:hint="eastAsia"/>
          <w:kern w:val="0"/>
          <w:sz w:val="24"/>
        </w:rPr>
        <w:t>在</w:t>
      </w:r>
      <w:r>
        <w:rPr>
          <w:rFonts w:hint="eastAsia"/>
          <w:kern w:val="0"/>
          <w:sz w:val="24"/>
        </w:rPr>
        <w:t>397</w:t>
      </w:r>
      <w:r>
        <w:rPr>
          <w:rFonts w:hint="eastAsia"/>
          <w:kern w:val="0"/>
          <w:sz w:val="24"/>
        </w:rPr>
        <w:t>天以内</w:t>
      </w:r>
      <w:r>
        <w:rPr>
          <w:rFonts w:hint="eastAsia"/>
          <w:kern w:val="0"/>
          <w:sz w:val="24"/>
        </w:rPr>
        <w:t>(</w:t>
      </w:r>
      <w:r>
        <w:rPr>
          <w:rFonts w:hint="eastAsia"/>
          <w:kern w:val="0"/>
          <w:sz w:val="24"/>
        </w:rPr>
        <w:t>含</w:t>
      </w:r>
      <w:r>
        <w:rPr>
          <w:rFonts w:hint="eastAsia"/>
          <w:kern w:val="0"/>
          <w:sz w:val="24"/>
        </w:rPr>
        <w:t>397</w:t>
      </w:r>
      <w:r>
        <w:rPr>
          <w:rFonts w:hint="eastAsia"/>
          <w:kern w:val="0"/>
          <w:sz w:val="24"/>
        </w:rPr>
        <w:t>天</w:t>
      </w:r>
      <w:r>
        <w:rPr>
          <w:rFonts w:hint="eastAsia"/>
          <w:kern w:val="0"/>
          <w:sz w:val="24"/>
        </w:rPr>
        <w:t>)</w:t>
      </w:r>
      <w:r>
        <w:rPr>
          <w:rFonts w:hint="eastAsia"/>
          <w:kern w:val="0"/>
          <w:sz w:val="24"/>
        </w:rPr>
        <w:t>的债券、资产支持证券和中期票据，期限在一年以内</w:t>
      </w:r>
      <w:r>
        <w:rPr>
          <w:rFonts w:hint="eastAsia"/>
          <w:kern w:val="0"/>
          <w:sz w:val="24"/>
        </w:rPr>
        <w:t>(</w:t>
      </w:r>
      <w:r>
        <w:rPr>
          <w:rFonts w:hint="eastAsia"/>
          <w:kern w:val="0"/>
          <w:sz w:val="24"/>
        </w:rPr>
        <w:t>含一年</w:t>
      </w:r>
      <w:r>
        <w:rPr>
          <w:rFonts w:hint="eastAsia"/>
          <w:kern w:val="0"/>
          <w:sz w:val="24"/>
        </w:rPr>
        <w:t>)</w:t>
      </w:r>
      <w:r>
        <w:rPr>
          <w:rFonts w:hint="eastAsia"/>
          <w:kern w:val="0"/>
          <w:sz w:val="24"/>
        </w:rPr>
        <w:t>的债券回购，期限在一年以内</w:t>
      </w:r>
      <w:r>
        <w:rPr>
          <w:rFonts w:hint="eastAsia"/>
          <w:kern w:val="0"/>
          <w:sz w:val="24"/>
        </w:rPr>
        <w:t>(</w:t>
      </w:r>
      <w:r>
        <w:rPr>
          <w:rFonts w:hint="eastAsia"/>
          <w:kern w:val="0"/>
          <w:sz w:val="24"/>
        </w:rPr>
        <w:t>含一年</w:t>
      </w:r>
      <w:r>
        <w:rPr>
          <w:rFonts w:hint="eastAsia"/>
          <w:kern w:val="0"/>
          <w:sz w:val="24"/>
        </w:rPr>
        <w:t>)</w:t>
      </w:r>
      <w:r>
        <w:rPr>
          <w:rFonts w:hint="eastAsia"/>
          <w:kern w:val="0"/>
          <w:sz w:val="24"/>
        </w:rPr>
        <w:t>的中央银行票据和短期融资</w:t>
      </w:r>
      <w:proofErr w:type="gramStart"/>
      <w:r>
        <w:rPr>
          <w:rFonts w:hint="eastAsia"/>
          <w:kern w:val="0"/>
          <w:sz w:val="24"/>
        </w:rPr>
        <w:t>券</w:t>
      </w:r>
      <w:proofErr w:type="gramEnd"/>
      <w:r>
        <w:rPr>
          <w:rFonts w:hint="eastAsia"/>
          <w:kern w:val="0"/>
          <w:sz w:val="24"/>
        </w:rPr>
        <w:t>，以及法律法规或中国证监会允许本基金投资的其他固定收益类金融工具及相关衍生工具</w:t>
      </w:r>
      <w:r>
        <w:rPr>
          <w:rFonts w:hint="eastAsia"/>
          <w:kern w:val="0"/>
          <w:sz w:val="24"/>
        </w:rPr>
        <w:t>(</w:t>
      </w:r>
      <w:r>
        <w:rPr>
          <w:rFonts w:hint="eastAsia"/>
          <w:kern w:val="0"/>
          <w:sz w:val="24"/>
        </w:rPr>
        <w:t>但须符合中国证监会相关规定</w:t>
      </w:r>
      <w:r>
        <w:rPr>
          <w:rFonts w:hint="eastAsia"/>
          <w:kern w:val="0"/>
          <w:sz w:val="24"/>
        </w:rPr>
        <w:t>)</w:t>
      </w:r>
      <w:r>
        <w:rPr>
          <w:rFonts w:hint="eastAsia"/>
          <w:kern w:val="0"/>
          <w:sz w:val="24"/>
        </w:rPr>
        <w:t>。如法律法规或监管机构以后允许本基金投资其他品种，基金管理人在履行适当程序后，可以将其纳入投资范围，其投资比例遵循届时有效法律法规或相关规定。本基金的业绩比较基准为：人民币七天通知存款税后利率。</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本财务报表由本基金的基金管理人交银施罗德基金管理有限公司于</w:t>
      </w:r>
      <w:r w:rsidRPr="00650D53">
        <w:rPr>
          <w:rFonts w:hint="eastAsia"/>
          <w:kern w:val="0"/>
          <w:sz w:val="24"/>
        </w:rPr>
        <w:t>2015</w:t>
      </w:r>
      <w:r w:rsidRPr="00650D53">
        <w:rPr>
          <w:rFonts w:hint="eastAsia"/>
          <w:kern w:val="0"/>
          <w:sz w:val="24"/>
        </w:rPr>
        <w:t>年</w:t>
      </w:r>
      <w:r w:rsidRPr="00650D53">
        <w:rPr>
          <w:rFonts w:hint="eastAsia"/>
          <w:kern w:val="0"/>
          <w:sz w:val="24"/>
        </w:rPr>
        <w:t>3</w:t>
      </w:r>
      <w:r w:rsidRPr="00650D53">
        <w:rPr>
          <w:rFonts w:hint="eastAsia"/>
          <w:kern w:val="0"/>
          <w:sz w:val="24"/>
        </w:rPr>
        <w:t>月</w:t>
      </w:r>
      <w:r w:rsidRPr="00650D53">
        <w:rPr>
          <w:rFonts w:hint="eastAsia"/>
          <w:kern w:val="0"/>
          <w:sz w:val="24"/>
        </w:rPr>
        <w:t>25</w:t>
      </w:r>
      <w:r w:rsidRPr="00650D53">
        <w:rPr>
          <w:rFonts w:hint="eastAsia"/>
          <w:kern w:val="0"/>
          <w:sz w:val="24"/>
        </w:rPr>
        <w:t>日批准报出。</w:t>
      </w:r>
    </w:p>
    <w:p w:rsidR="00223DFB" w:rsidRPr="00D0515B" w:rsidRDefault="00223DFB" w:rsidP="00725719">
      <w:pPr>
        <w:tabs>
          <w:tab w:val="left" w:pos="2265"/>
        </w:tabs>
        <w:spacing w:line="360" w:lineRule="auto"/>
        <w:ind w:firstLineChars="200" w:firstLine="420"/>
        <w:rPr>
          <w:rFonts w:asciiTheme="minorEastAsia" w:eastAsiaTheme="minorEastAsia" w:hAnsiTheme="minorEastAsia"/>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2</w:t>
      </w:r>
      <w:r w:rsidRPr="00884898">
        <w:rPr>
          <w:rFonts w:hint="eastAsia"/>
          <w:b/>
          <w:bCs/>
          <w:kern w:val="0"/>
          <w:sz w:val="24"/>
        </w:rPr>
        <w:t>会计报表的编制基础</w:t>
      </w:r>
    </w:p>
    <w:p w:rsidR="006C661E" w:rsidRDefault="006C661E" w:rsidP="006C661E">
      <w:pPr>
        <w:spacing w:before="29" w:line="288" w:lineRule="auto"/>
        <w:ind w:firstLineChars="200" w:firstLine="480"/>
        <w:rPr>
          <w:kern w:val="0"/>
          <w:sz w:val="24"/>
        </w:rPr>
      </w:pPr>
      <w:r>
        <w:rPr>
          <w:rFonts w:hint="eastAsia"/>
          <w:kern w:val="0"/>
          <w:sz w:val="24"/>
        </w:rPr>
        <w:t>本基金的财务报表按照财政部于</w:t>
      </w:r>
      <w:r>
        <w:rPr>
          <w:kern w:val="0"/>
          <w:sz w:val="24"/>
        </w:rPr>
        <w:t>2006</w:t>
      </w:r>
      <w:r>
        <w:rPr>
          <w:rFonts w:hint="eastAsia"/>
          <w:kern w:val="0"/>
          <w:sz w:val="24"/>
        </w:rPr>
        <w:t>年</w:t>
      </w:r>
      <w:r>
        <w:rPr>
          <w:kern w:val="0"/>
          <w:sz w:val="24"/>
        </w:rPr>
        <w:t>2</w:t>
      </w:r>
      <w:r>
        <w:rPr>
          <w:rFonts w:hint="eastAsia"/>
          <w:kern w:val="0"/>
          <w:sz w:val="24"/>
        </w:rPr>
        <w:t>月</w:t>
      </w:r>
      <w:r>
        <w:rPr>
          <w:kern w:val="0"/>
          <w:sz w:val="24"/>
        </w:rPr>
        <w:t>15</w:t>
      </w:r>
      <w:r>
        <w:rPr>
          <w:rFonts w:hint="eastAsia"/>
          <w:kern w:val="0"/>
          <w:sz w:val="24"/>
        </w:rPr>
        <w:t>日及以后期间颁布的《企业会计准则－基本准则》、各项具体会计准则及相关规定</w:t>
      </w:r>
      <w:r>
        <w:rPr>
          <w:kern w:val="0"/>
          <w:sz w:val="24"/>
        </w:rPr>
        <w:t>(</w:t>
      </w:r>
      <w:r>
        <w:rPr>
          <w:rFonts w:hint="eastAsia"/>
          <w:kern w:val="0"/>
          <w:sz w:val="24"/>
        </w:rPr>
        <w:t>以下合称“企业会计准则”</w:t>
      </w:r>
      <w:r>
        <w:rPr>
          <w:kern w:val="0"/>
          <w:sz w:val="24"/>
        </w:rPr>
        <w:t>)</w:t>
      </w:r>
      <w:r>
        <w:rPr>
          <w:rFonts w:hint="eastAsia"/>
          <w:kern w:val="0"/>
          <w:sz w:val="24"/>
        </w:rPr>
        <w:t>、中国证监会颁布的《证券投资基金信息披露</w:t>
      </w:r>
      <w:r>
        <w:rPr>
          <w:kern w:val="0"/>
          <w:sz w:val="24"/>
        </w:rPr>
        <w:t>XBRL</w:t>
      </w:r>
      <w:r>
        <w:rPr>
          <w:rFonts w:hint="eastAsia"/>
          <w:kern w:val="0"/>
          <w:sz w:val="24"/>
        </w:rPr>
        <w:t>模板第</w:t>
      </w:r>
      <w:r>
        <w:rPr>
          <w:kern w:val="0"/>
          <w:sz w:val="24"/>
        </w:rPr>
        <w:t>3</w:t>
      </w:r>
      <w:r>
        <w:rPr>
          <w:rFonts w:hint="eastAsia"/>
          <w:kern w:val="0"/>
          <w:sz w:val="24"/>
        </w:rPr>
        <w:t>号</w:t>
      </w:r>
      <w:r>
        <w:rPr>
          <w:kern w:val="0"/>
          <w:sz w:val="24"/>
        </w:rPr>
        <w:t>&lt;</w:t>
      </w:r>
      <w:r>
        <w:rPr>
          <w:rFonts w:hint="eastAsia"/>
          <w:kern w:val="0"/>
          <w:sz w:val="24"/>
        </w:rPr>
        <w:t>年度报告和半年度报告</w:t>
      </w:r>
      <w:r>
        <w:rPr>
          <w:kern w:val="0"/>
          <w:sz w:val="24"/>
        </w:rPr>
        <w:t>&gt;</w:t>
      </w:r>
      <w:r>
        <w:rPr>
          <w:rFonts w:hint="eastAsia"/>
          <w:kern w:val="0"/>
          <w:sz w:val="24"/>
        </w:rPr>
        <w:t>》、中国证券投资基金业协会颁布的《证券投资基金会计核算业务指引》、《交银施罗德理财</w:t>
      </w:r>
      <w:r>
        <w:rPr>
          <w:kern w:val="0"/>
          <w:sz w:val="24"/>
        </w:rPr>
        <w:t>60</w:t>
      </w:r>
      <w:r>
        <w:rPr>
          <w:rFonts w:hint="eastAsia"/>
          <w:kern w:val="0"/>
          <w:sz w:val="24"/>
        </w:rPr>
        <w:t>天债券型证券投资基金基金合同》和在财务报表附注</w:t>
      </w:r>
      <w:r>
        <w:rPr>
          <w:kern w:val="0"/>
          <w:sz w:val="24"/>
        </w:rPr>
        <w:t>7.4.4</w:t>
      </w:r>
      <w:r>
        <w:rPr>
          <w:rFonts w:hint="eastAsia"/>
          <w:kern w:val="0"/>
          <w:sz w:val="24"/>
        </w:rPr>
        <w:t>所列示的中国证监会发布的有关规定及允许的基金行业实务操作编制。</w:t>
      </w:r>
    </w:p>
    <w:p w:rsidR="00223DFB" w:rsidRPr="006C661E"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3</w:t>
      </w:r>
      <w:r w:rsidRPr="00884898">
        <w:rPr>
          <w:rFonts w:hint="eastAsia"/>
          <w:b/>
          <w:bCs/>
          <w:kern w:val="0"/>
          <w:sz w:val="24"/>
        </w:rPr>
        <w:t>遵循企业会计准则及其他有关规定的声明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w:t>
      </w:r>
      <w:r w:rsidRPr="00650D53">
        <w:rPr>
          <w:rFonts w:hint="eastAsia"/>
          <w:kern w:val="0"/>
          <w:sz w:val="24"/>
        </w:rPr>
        <w:t>2014</w:t>
      </w:r>
      <w:r w:rsidRPr="00650D53">
        <w:rPr>
          <w:rFonts w:hint="eastAsia"/>
          <w:kern w:val="0"/>
          <w:sz w:val="24"/>
        </w:rPr>
        <w:t>年度财务报表符合企业会计准则的要求，真实、完整地反映了本基金</w:t>
      </w:r>
      <w:r w:rsidRPr="00650D53">
        <w:rPr>
          <w:rFonts w:hint="eastAsia"/>
          <w:kern w:val="0"/>
          <w:sz w:val="24"/>
        </w:rPr>
        <w:t>2014</w:t>
      </w:r>
      <w:r w:rsidRPr="00650D53">
        <w:rPr>
          <w:rFonts w:hint="eastAsia"/>
          <w:kern w:val="0"/>
          <w:sz w:val="24"/>
        </w:rPr>
        <w:t>年</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日的财务状况以及</w:t>
      </w:r>
      <w:r w:rsidRPr="00650D53">
        <w:rPr>
          <w:rFonts w:hint="eastAsia"/>
          <w:kern w:val="0"/>
          <w:sz w:val="24"/>
        </w:rPr>
        <w:t>2014</w:t>
      </w:r>
      <w:r w:rsidRPr="00650D53">
        <w:rPr>
          <w:rFonts w:hint="eastAsia"/>
          <w:kern w:val="0"/>
          <w:sz w:val="24"/>
        </w:rPr>
        <w:t>年度的经营成果和基金净值变动情况等有关信息。</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4</w:t>
      </w:r>
      <w:r w:rsidRPr="00884898">
        <w:rPr>
          <w:rFonts w:hint="eastAsia"/>
          <w:b/>
          <w:bCs/>
          <w:kern w:val="0"/>
          <w:sz w:val="24"/>
        </w:rPr>
        <w:t>重要会计政策和会计估计</w:t>
      </w: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w:t>
      </w:r>
      <w:r w:rsidRPr="00884898">
        <w:rPr>
          <w:rFonts w:hint="eastAsia"/>
          <w:b/>
          <w:bCs/>
          <w:kern w:val="0"/>
          <w:sz w:val="24"/>
        </w:rPr>
        <w:t>会计年度</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本基金会计年度为公历</w:t>
      </w:r>
      <w:r w:rsidRPr="00650D53">
        <w:rPr>
          <w:rFonts w:hint="eastAsia"/>
          <w:kern w:val="0"/>
          <w:sz w:val="24"/>
        </w:rPr>
        <w:t>1</w:t>
      </w:r>
      <w:r w:rsidRPr="00650D53">
        <w:rPr>
          <w:rFonts w:hint="eastAsia"/>
          <w:kern w:val="0"/>
          <w:sz w:val="24"/>
        </w:rPr>
        <w:t>月</w:t>
      </w:r>
      <w:r w:rsidRPr="00650D53">
        <w:rPr>
          <w:rFonts w:hint="eastAsia"/>
          <w:kern w:val="0"/>
          <w:sz w:val="24"/>
        </w:rPr>
        <w:t>1</w:t>
      </w:r>
      <w:r w:rsidRPr="00650D53">
        <w:rPr>
          <w:rFonts w:hint="eastAsia"/>
          <w:kern w:val="0"/>
          <w:sz w:val="24"/>
        </w:rPr>
        <w:t>日起至</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日止。比较财务报表的实际编制期间为</w:t>
      </w:r>
      <w:r w:rsidRPr="00650D53">
        <w:rPr>
          <w:rFonts w:hint="eastAsia"/>
          <w:kern w:val="0"/>
          <w:sz w:val="24"/>
        </w:rPr>
        <w:t>2013</w:t>
      </w:r>
      <w:r w:rsidRPr="00650D53">
        <w:rPr>
          <w:rFonts w:hint="eastAsia"/>
          <w:kern w:val="0"/>
          <w:sz w:val="24"/>
        </w:rPr>
        <w:t>年</w:t>
      </w:r>
      <w:r w:rsidRPr="00650D53">
        <w:rPr>
          <w:rFonts w:hint="eastAsia"/>
          <w:kern w:val="0"/>
          <w:sz w:val="24"/>
        </w:rPr>
        <w:t>3</w:t>
      </w:r>
      <w:r w:rsidRPr="00650D53">
        <w:rPr>
          <w:rFonts w:hint="eastAsia"/>
          <w:kern w:val="0"/>
          <w:sz w:val="24"/>
        </w:rPr>
        <w:t>月</w:t>
      </w:r>
      <w:r w:rsidRPr="00650D53">
        <w:rPr>
          <w:rFonts w:hint="eastAsia"/>
          <w:kern w:val="0"/>
          <w:sz w:val="24"/>
        </w:rPr>
        <w:t>13</w:t>
      </w:r>
      <w:r w:rsidRPr="00650D53">
        <w:rPr>
          <w:rFonts w:hint="eastAsia"/>
          <w:kern w:val="0"/>
          <w:sz w:val="24"/>
        </w:rPr>
        <w:t>日</w:t>
      </w:r>
      <w:r w:rsidRPr="00650D53">
        <w:rPr>
          <w:rFonts w:hint="eastAsia"/>
          <w:kern w:val="0"/>
          <w:sz w:val="24"/>
        </w:rPr>
        <w:t>(</w:t>
      </w:r>
      <w:r w:rsidRPr="00650D53">
        <w:rPr>
          <w:rFonts w:hint="eastAsia"/>
          <w:kern w:val="0"/>
          <w:sz w:val="24"/>
        </w:rPr>
        <w:t>基金合同生效日</w:t>
      </w:r>
      <w:r w:rsidRPr="00650D53">
        <w:rPr>
          <w:rFonts w:hint="eastAsia"/>
          <w:kern w:val="0"/>
          <w:sz w:val="24"/>
        </w:rPr>
        <w:t>)</w:t>
      </w:r>
      <w:r w:rsidRPr="00650D53">
        <w:rPr>
          <w:rFonts w:hint="eastAsia"/>
          <w:kern w:val="0"/>
          <w:sz w:val="24"/>
        </w:rPr>
        <w:t>至</w:t>
      </w:r>
      <w:r w:rsidRPr="00650D53">
        <w:rPr>
          <w:rFonts w:hint="eastAsia"/>
          <w:kern w:val="0"/>
          <w:sz w:val="24"/>
        </w:rPr>
        <w:t>2013</w:t>
      </w:r>
      <w:r w:rsidRPr="00650D53">
        <w:rPr>
          <w:rFonts w:hint="eastAsia"/>
          <w:kern w:val="0"/>
          <w:sz w:val="24"/>
        </w:rPr>
        <w:t>年</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记账本位币</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本基金的记账本位币为人民币。</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金融资产和金融负债的分类</w:t>
      </w:r>
    </w:p>
    <w:p w:rsidR="005B4EBB" w:rsidRDefault="00CE6E57">
      <w:pPr>
        <w:spacing w:before="29" w:line="288" w:lineRule="auto"/>
        <w:ind w:firstLineChars="200" w:firstLine="480"/>
        <w:rPr>
          <w:kern w:val="0"/>
          <w:sz w:val="24"/>
        </w:rPr>
      </w:pPr>
      <w:r>
        <w:rPr>
          <w:rFonts w:hint="eastAsia"/>
          <w:kern w:val="0"/>
          <w:sz w:val="24"/>
        </w:rPr>
        <w:t xml:space="preserve">(1) </w:t>
      </w:r>
      <w:r>
        <w:rPr>
          <w:rFonts w:hint="eastAsia"/>
          <w:kern w:val="0"/>
          <w:sz w:val="24"/>
        </w:rPr>
        <w:t>金融资产的分类</w:t>
      </w:r>
    </w:p>
    <w:p w:rsidR="005B4EBB" w:rsidRDefault="00CE6E57">
      <w:pPr>
        <w:spacing w:before="29" w:line="288" w:lineRule="auto"/>
        <w:ind w:firstLineChars="200" w:firstLine="480"/>
        <w:rPr>
          <w:kern w:val="0"/>
          <w:sz w:val="24"/>
        </w:rPr>
      </w:pPr>
      <w:r>
        <w:rPr>
          <w:rFonts w:hint="eastAsia"/>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5B4EBB" w:rsidRDefault="00CE6E57">
      <w:pPr>
        <w:spacing w:before="29" w:line="288" w:lineRule="auto"/>
        <w:ind w:firstLineChars="200" w:firstLine="480"/>
        <w:rPr>
          <w:kern w:val="0"/>
          <w:sz w:val="24"/>
        </w:rPr>
      </w:pPr>
      <w:r>
        <w:rPr>
          <w:rFonts w:hint="eastAsia"/>
          <w:kern w:val="0"/>
          <w:sz w:val="24"/>
        </w:rPr>
        <w:t>本基金以交易目的持有的债券投资分类为以公允价值计量且其变动计入当期损益的金融资产。以公允价值计量且其公允价值变动计入损益的金融资产在资产负债表中以交易性金融资产列示。</w:t>
      </w:r>
    </w:p>
    <w:p w:rsidR="005B4EBB" w:rsidRDefault="00CE6E57">
      <w:pPr>
        <w:spacing w:before="29" w:line="288" w:lineRule="auto"/>
        <w:ind w:firstLineChars="200" w:firstLine="480"/>
        <w:rPr>
          <w:kern w:val="0"/>
          <w:sz w:val="24"/>
        </w:rPr>
      </w:pPr>
      <w:r>
        <w:rPr>
          <w:rFonts w:hint="eastAsia"/>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5B4EBB" w:rsidRDefault="00CE6E57">
      <w:pPr>
        <w:spacing w:before="29" w:line="288" w:lineRule="auto"/>
        <w:ind w:firstLineChars="200" w:firstLine="480"/>
        <w:rPr>
          <w:kern w:val="0"/>
          <w:sz w:val="24"/>
        </w:rPr>
      </w:pPr>
      <w:r>
        <w:rPr>
          <w:rFonts w:hint="eastAsia"/>
          <w:kern w:val="0"/>
          <w:sz w:val="24"/>
        </w:rPr>
        <w:t xml:space="preserve">(2) </w:t>
      </w:r>
      <w:r>
        <w:rPr>
          <w:rFonts w:hint="eastAsia"/>
          <w:kern w:val="0"/>
          <w:sz w:val="24"/>
        </w:rPr>
        <w:t>金融负债的分类</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4</w:t>
      </w:r>
      <w:r w:rsidRPr="00884898">
        <w:rPr>
          <w:rFonts w:hint="eastAsia"/>
          <w:b/>
          <w:bCs/>
          <w:kern w:val="0"/>
          <w:sz w:val="24"/>
        </w:rPr>
        <w:t xml:space="preserve"> </w:t>
      </w:r>
      <w:r w:rsidRPr="00884898">
        <w:rPr>
          <w:rFonts w:hint="eastAsia"/>
          <w:b/>
          <w:bCs/>
          <w:kern w:val="0"/>
          <w:sz w:val="24"/>
        </w:rPr>
        <w:t>金融资产和金融负债的初始确认、后续计量和终止确认</w:t>
      </w:r>
    </w:p>
    <w:p w:rsidR="005B4EBB" w:rsidRDefault="00CE6E57">
      <w:pPr>
        <w:spacing w:before="29" w:line="288" w:lineRule="auto"/>
        <w:ind w:firstLineChars="200" w:firstLine="480"/>
        <w:rPr>
          <w:kern w:val="0"/>
          <w:sz w:val="24"/>
        </w:rPr>
      </w:pPr>
      <w:r>
        <w:rPr>
          <w:rFonts w:hint="eastAsia"/>
          <w:kern w:val="0"/>
          <w:sz w:val="24"/>
        </w:rPr>
        <w:t>金融资产或金融负债于本基金成为金融工具合同的一方时，按公允价值在资产负债表内确认。对于取得债券投资支付的价款中包含的债券起息日或上次除息日至购买日止的利息，单独确认为应收项目。应收款项和其他金融负债的相关交易费用计入初始确认金额。</w:t>
      </w:r>
    </w:p>
    <w:p w:rsidR="005B4EBB" w:rsidRDefault="00CE6E57">
      <w:pPr>
        <w:spacing w:before="29" w:line="288" w:lineRule="auto"/>
        <w:ind w:firstLineChars="200" w:firstLine="480"/>
        <w:rPr>
          <w:kern w:val="0"/>
          <w:sz w:val="24"/>
        </w:rPr>
      </w:pPr>
      <w:r>
        <w:rPr>
          <w:rFonts w:hint="eastAsia"/>
          <w:kern w:val="0"/>
          <w:sz w:val="24"/>
        </w:rPr>
        <w:t>债券投资按票面利率或商定利率每日计提应收利息，按实际利率法在其剩余期限内摊销其买入时的溢价或折价；同时于每一计价日计算影子价格，以避免债券投资的账面价值与公允价值的差异导致基金资产净值发生重大偏离。对于应收款项和其他金融负债采用实际利率法，以摊</w:t>
      </w:r>
      <w:proofErr w:type="gramStart"/>
      <w:r>
        <w:rPr>
          <w:rFonts w:hint="eastAsia"/>
          <w:kern w:val="0"/>
          <w:sz w:val="24"/>
        </w:rPr>
        <w:t>余成本</w:t>
      </w:r>
      <w:proofErr w:type="gramEnd"/>
      <w:r>
        <w:rPr>
          <w:rFonts w:hint="eastAsia"/>
          <w:kern w:val="0"/>
          <w:sz w:val="24"/>
        </w:rPr>
        <w:t>进行后续计量。</w:t>
      </w:r>
    </w:p>
    <w:p w:rsidR="005B4EBB" w:rsidRDefault="00CE6E57">
      <w:pPr>
        <w:spacing w:before="29" w:line="288" w:lineRule="auto"/>
        <w:ind w:firstLineChars="200" w:firstLine="480"/>
        <w:rPr>
          <w:kern w:val="0"/>
          <w:sz w:val="24"/>
        </w:rPr>
      </w:pPr>
      <w:r>
        <w:rPr>
          <w:rFonts w:hint="eastAsia"/>
          <w:kern w:val="0"/>
          <w:sz w:val="24"/>
        </w:rPr>
        <w:t>金融资产满足下列条件之一的，予以终止确认：</w:t>
      </w:r>
      <w:r>
        <w:rPr>
          <w:rFonts w:hint="eastAsia"/>
          <w:kern w:val="0"/>
          <w:sz w:val="24"/>
        </w:rPr>
        <w:t xml:space="preserve">(1) </w:t>
      </w:r>
      <w:r>
        <w:rPr>
          <w:rFonts w:hint="eastAsia"/>
          <w:kern w:val="0"/>
          <w:sz w:val="24"/>
        </w:rPr>
        <w:t>收取该金融资产现金流量的合同权利终止；</w:t>
      </w:r>
      <w:r>
        <w:rPr>
          <w:rFonts w:hint="eastAsia"/>
          <w:kern w:val="0"/>
          <w:sz w:val="24"/>
        </w:rPr>
        <w:t xml:space="preserve">(2) </w:t>
      </w:r>
      <w:r>
        <w:rPr>
          <w:rFonts w:hint="eastAsia"/>
          <w:kern w:val="0"/>
          <w:sz w:val="24"/>
        </w:rPr>
        <w:t>该金融资产已转移，且本基金将金融资产所有权上几乎所有的风险和报酬转移给转入方；或者</w:t>
      </w:r>
      <w:r>
        <w:rPr>
          <w:rFonts w:hint="eastAsia"/>
          <w:kern w:val="0"/>
          <w:sz w:val="24"/>
        </w:rPr>
        <w:t xml:space="preserve">(3) </w:t>
      </w:r>
      <w:r>
        <w:rPr>
          <w:rFonts w:hint="eastAsia"/>
          <w:kern w:val="0"/>
          <w:sz w:val="24"/>
        </w:rPr>
        <w:t>该金融资产已转移，虽然本基金既没有转移也没有保留金融资产所有权上几乎所有的风险和报酬，但是放弃了对该金融资产控制。</w:t>
      </w:r>
    </w:p>
    <w:p w:rsidR="005B4EBB" w:rsidRDefault="00CE6E57">
      <w:pPr>
        <w:spacing w:before="29" w:line="288" w:lineRule="auto"/>
        <w:ind w:firstLineChars="200" w:firstLine="480"/>
        <w:rPr>
          <w:kern w:val="0"/>
          <w:sz w:val="24"/>
        </w:rPr>
      </w:pPr>
      <w:r>
        <w:rPr>
          <w:rFonts w:hint="eastAsia"/>
          <w:kern w:val="0"/>
          <w:sz w:val="24"/>
        </w:rPr>
        <w:t>金融资产终止确认时，其账面价值与收到的对价的差额，计入当期损益。</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当金融负债的现时义务全部或部分已经解除时，终止确认该金融负债或义务已解除的部分。终止确认部分的账面价值与支付的对价之间的差额，计入当期损益。</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5</w:t>
      </w:r>
      <w:r w:rsidRPr="00884898">
        <w:rPr>
          <w:rFonts w:hint="eastAsia"/>
          <w:b/>
          <w:bCs/>
          <w:kern w:val="0"/>
          <w:sz w:val="24"/>
        </w:rPr>
        <w:t xml:space="preserve"> </w:t>
      </w:r>
      <w:r w:rsidRPr="00884898">
        <w:rPr>
          <w:rFonts w:hint="eastAsia"/>
          <w:b/>
          <w:bCs/>
          <w:kern w:val="0"/>
          <w:sz w:val="24"/>
        </w:rPr>
        <w:t>金融资产和金融负债的估值原则</w:t>
      </w:r>
    </w:p>
    <w:p w:rsidR="005B4EBB" w:rsidRDefault="00CE6E57">
      <w:pPr>
        <w:spacing w:before="29" w:line="288" w:lineRule="auto"/>
        <w:ind w:firstLineChars="200" w:firstLine="480"/>
        <w:rPr>
          <w:kern w:val="0"/>
          <w:sz w:val="24"/>
        </w:rPr>
      </w:pPr>
      <w:r>
        <w:rPr>
          <w:rFonts w:hint="eastAsia"/>
          <w:kern w:val="0"/>
          <w:sz w:val="24"/>
        </w:rPr>
        <w:t>为了避免债券投资的账面价值与公允价值的差异导致基金资产净值发生重大偏离，从而对基金持有人的利益产生稀释或不公平的结果，基金管理人于每一计价</w:t>
      </w:r>
      <w:proofErr w:type="gramStart"/>
      <w:r>
        <w:rPr>
          <w:rFonts w:hint="eastAsia"/>
          <w:kern w:val="0"/>
          <w:sz w:val="24"/>
        </w:rPr>
        <w:t>日采用</w:t>
      </w:r>
      <w:proofErr w:type="gramEnd"/>
      <w:r>
        <w:rPr>
          <w:rFonts w:hint="eastAsia"/>
          <w:kern w:val="0"/>
          <w:sz w:val="24"/>
        </w:rPr>
        <w:t>债券投资的公允价值计算影子价格。当基金资产净值与影子价格的偏离达到或超过基金资产净值的</w:t>
      </w:r>
      <w:r>
        <w:rPr>
          <w:rFonts w:hint="eastAsia"/>
          <w:kern w:val="0"/>
          <w:sz w:val="24"/>
        </w:rPr>
        <w:t>0.25%</w:t>
      </w:r>
      <w:r>
        <w:rPr>
          <w:rFonts w:hint="eastAsia"/>
          <w:kern w:val="0"/>
          <w:sz w:val="24"/>
        </w:rPr>
        <w:t>时，基金管理人应根据风险控制的需要调整组合，使基金资产净值更能公允地反映基金资产价值。</w:t>
      </w:r>
    </w:p>
    <w:p w:rsidR="005B4EBB" w:rsidRDefault="00CE6E57">
      <w:pPr>
        <w:spacing w:before="29" w:line="288" w:lineRule="auto"/>
        <w:ind w:firstLineChars="200" w:firstLine="480"/>
        <w:rPr>
          <w:kern w:val="0"/>
          <w:sz w:val="24"/>
        </w:rPr>
      </w:pPr>
      <w:r>
        <w:rPr>
          <w:rFonts w:hint="eastAsia"/>
          <w:kern w:val="0"/>
          <w:sz w:val="24"/>
        </w:rPr>
        <w:t>计算影子价格时按如下原则确定债券投资的公允价值：</w:t>
      </w:r>
    </w:p>
    <w:p w:rsidR="005B4EBB" w:rsidRDefault="00CE6E57">
      <w:pPr>
        <w:spacing w:before="29" w:line="288" w:lineRule="auto"/>
        <w:ind w:firstLineChars="200" w:firstLine="480"/>
        <w:rPr>
          <w:kern w:val="0"/>
          <w:sz w:val="24"/>
        </w:rPr>
      </w:pPr>
      <w:r>
        <w:rPr>
          <w:rFonts w:hint="eastAsia"/>
          <w:kern w:val="0"/>
          <w:sz w:val="24"/>
        </w:rPr>
        <w:t xml:space="preserve">(1) </w:t>
      </w:r>
      <w:r>
        <w:rPr>
          <w:rFonts w:hint="eastAsia"/>
          <w:kern w:val="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5B4EBB" w:rsidRDefault="00CE6E57">
      <w:pPr>
        <w:spacing w:before="29" w:line="288" w:lineRule="auto"/>
        <w:ind w:firstLineChars="200" w:firstLine="480"/>
        <w:rPr>
          <w:kern w:val="0"/>
          <w:sz w:val="24"/>
        </w:rPr>
      </w:pPr>
      <w:r>
        <w:rPr>
          <w:rFonts w:hint="eastAsia"/>
          <w:kern w:val="0"/>
          <w:sz w:val="24"/>
        </w:rPr>
        <w:t xml:space="preserve">(2) </w:t>
      </w:r>
      <w:r>
        <w:rPr>
          <w:rFonts w:hint="eastAsia"/>
          <w:kern w:val="0"/>
          <w:sz w:val="24"/>
        </w:rPr>
        <w:t>存在活跃市场的金融工具，如估值日无交易且最近交易日后经济环境发生了重大变化，参考类似投资品种的现行市价及重大变化等因素，调整最近交易市价以确定公允价值。</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 xml:space="preserve">(3) </w:t>
      </w:r>
      <w:r w:rsidRPr="00650D53">
        <w:rPr>
          <w:rFonts w:hint="eastAsia"/>
          <w:kern w:val="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6</w:t>
      </w:r>
      <w:r w:rsidRPr="00884898">
        <w:rPr>
          <w:rFonts w:hint="eastAsia"/>
          <w:b/>
          <w:bCs/>
          <w:kern w:val="0"/>
          <w:sz w:val="24"/>
        </w:rPr>
        <w:t xml:space="preserve"> </w:t>
      </w:r>
      <w:r w:rsidRPr="00884898">
        <w:rPr>
          <w:rFonts w:hint="eastAsia"/>
          <w:b/>
          <w:bCs/>
          <w:kern w:val="0"/>
          <w:sz w:val="24"/>
        </w:rPr>
        <w:t>金融资产和金融负债的</w:t>
      </w:r>
      <w:proofErr w:type="gramStart"/>
      <w:r w:rsidRPr="00884898">
        <w:rPr>
          <w:rFonts w:hint="eastAsia"/>
          <w:b/>
          <w:bCs/>
          <w:kern w:val="0"/>
          <w:sz w:val="24"/>
        </w:rPr>
        <w:t>抵销</w:t>
      </w:r>
      <w:proofErr w:type="gramEnd"/>
    </w:p>
    <w:p w:rsidR="00223DFB" w:rsidRPr="00D0515B" w:rsidRDefault="00223DFB" w:rsidP="00650D53">
      <w:pPr>
        <w:spacing w:before="29" w:line="288" w:lineRule="auto"/>
        <w:ind w:firstLineChars="200" w:firstLine="480"/>
        <w:rPr>
          <w:rFonts w:asciiTheme="minorEastAsia" w:eastAsiaTheme="minorEastAsia" w:hAnsiTheme="minorEastAsia"/>
          <w:szCs w:val="21"/>
        </w:rPr>
      </w:pPr>
      <w:r w:rsidRPr="00650D53">
        <w:rPr>
          <w:rFonts w:hint="eastAsia"/>
          <w:kern w:val="0"/>
          <w:sz w:val="24"/>
        </w:rPr>
        <w:t>本基金持有的资产和承担的负债基本为金融资产和金融负债。当本基金</w:t>
      </w:r>
      <w:r w:rsidRPr="00650D53">
        <w:rPr>
          <w:rFonts w:hint="eastAsia"/>
          <w:kern w:val="0"/>
          <w:sz w:val="24"/>
        </w:rPr>
        <w:t xml:space="preserve">1) </w:t>
      </w:r>
      <w:r w:rsidRPr="00650D53">
        <w:rPr>
          <w:rFonts w:hint="eastAsia"/>
          <w:kern w:val="0"/>
          <w:sz w:val="24"/>
        </w:rPr>
        <w:t>具有</w:t>
      </w:r>
      <w:proofErr w:type="gramStart"/>
      <w:r w:rsidRPr="00650D53">
        <w:rPr>
          <w:rFonts w:hint="eastAsia"/>
          <w:kern w:val="0"/>
          <w:sz w:val="24"/>
        </w:rPr>
        <w:t>抵销</w:t>
      </w:r>
      <w:proofErr w:type="gramEnd"/>
      <w:r w:rsidRPr="00650D53">
        <w:rPr>
          <w:rFonts w:hint="eastAsia"/>
          <w:kern w:val="0"/>
          <w:sz w:val="24"/>
        </w:rPr>
        <w:t>已确认金额的法定权利且该种法定权利现在是可执行的；且</w:t>
      </w:r>
      <w:r w:rsidRPr="00650D53">
        <w:rPr>
          <w:rFonts w:hint="eastAsia"/>
          <w:kern w:val="0"/>
          <w:sz w:val="24"/>
        </w:rPr>
        <w:t xml:space="preserve">2) </w:t>
      </w:r>
      <w:r w:rsidRPr="00650D53">
        <w:rPr>
          <w:rFonts w:hint="eastAsia"/>
          <w:kern w:val="0"/>
          <w:sz w:val="24"/>
        </w:rPr>
        <w:t>交易双方准备按净额结算时，金融资产与金融负债按</w:t>
      </w:r>
      <w:proofErr w:type="gramStart"/>
      <w:r w:rsidRPr="00650D53">
        <w:rPr>
          <w:rFonts w:hint="eastAsia"/>
          <w:kern w:val="0"/>
          <w:sz w:val="24"/>
        </w:rPr>
        <w:t>抵销</w:t>
      </w:r>
      <w:proofErr w:type="gramEnd"/>
      <w:r w:rsidRPr="00650D53">
        <w:rPr>
          <w:rFonts w:hint="eastAsia"/>
          <w:kern w:val="0"/>
          <w:sz w:val="24"/>
        </w:rPr>
        <w:t>后的净额在资产负债表中列示。</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7</w:t>
      </w:r>
      <w:r w:rsidRPr="00884898">
        <w:rPr>
          <w:rFonts w:hint="eastAsia"/>
          <w:b/>
          <w:bCs/>
          <w:kern w:val="0"/>
          <w:sz w:val="24"/>
        </w:rPr>
        <w:t xml:space="preserve"> </w:t>
      </w:r>
      <w:r w:rsidRPr="00884898">
        <w:rPr>
          <w:rFonts w:hint="eastAsia"/>
          <w:b/>
          <w:bCs/>
          <w:kern w:val="0"/>
          <w:sz w:val="24"/>
        </w:rPr>
        <w:t>实收基金</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实收基金为对外发行基金份额所对应的金额。每份基金份额面值为人民币</w:t>
      </w:r>
      <w:r w:rsidRPr="00650D53">
        <w:rPr>
          <w:rFonts w:hint="eastAsia"/>
          <w:kern w:val="0"/>
          <w:sz w:val="24"/>
        </w:rPr>
        <w:t>1.00</w:t>
      </w:r>
      <w:r w:rsidRPr="00650D53">
        <w:rPr>
          <w:rFonts w:hint="eastAsia"/>
          <w:kern w:val="0"/>
          <w:sz w:val="24"/>
        </w:rPr>
        <w:t>元。由于申购、赎回及</w:t>
      </w:r>
      <w:proofErr w:type="gramStart"/>
      <w:r w:rsidRPr="00650D53">
        <w:rPr>
          <w:rFonts w:hint="eastAsia"/>
          <w:kern w:val="0"/>
          <w:sz w:val="24"/>
        </w:rPr>
        <w:t>分红再</w:t>
      </w:r>
      <w:proofErr w:type="gramEnd"/>
      <w:r w:rsidRPr="00650D53">
        <w:rPr>
          <w:rFonts w:hint="eastAsia"/>
          <w:kern w:val="0"/>
          <w:sz w:val="24"/>
        </w:rPr>
        <w:t>投资等引起的实收基金的变动分别于上述各交易确认</w:t>
      </w:r>
      <w:proofErr w:type="gramStart"/>
      <w:r w:rsidRPr="00650D53">
        <w:rPr>
          <w:rFonts w:hint="eastAsia"/>
          <w:kern w:val="0"/>
          <w:sz w:val="24"/>
        </w:rPr>
        <w:t>日认列</w:t>
      </w:r>
      <w:proofErr w:type="gramEnd"/>
      <w:r w:rsidRPr="00650D53">
        <w:rPr>
          <w:rFonts w:hint="eastAsia"/>
          <w:kern w:val="0"/>
          <w:sz w:val="24"/>
        </w:rPr>
        <w:t>。上述申购和赎回分别包括因类别调整而引起的</w:t>
      </w:r>
      <w:r w:rsidRPr="00650D53">
        <w:rPr>
          <w:rFonts w:hint="eastAsia"/>
          <w:kern w:val="0"/>
          <w:sz w:val="24"/>
        </w:rPr>
        <w:t>A</w:t>
      </w:r>
      <w:r w:rsidRPr="00650D53">
        <w:rPr>
          <w:rFonts w:hint="eastAsia"/>
          <w:kern w:val="0"/>
          <w:sz w:val="24"/>
        </w:rPr>
        <w:t>、</w:t>
      </w:r>
      <w:r w:rsidRPr="00650D53">
        <w:rPr>
          <w:rFonts w:hint="eastAsia"/>
          <w:kern w:val="0"/>
          <w:sz w:val="24"/>
        </w:rPr>
        <w:t>B</w:t>
      </w:r>
      <w:r w:rsidRPr="00650D53">
        <w:rPr>
          <w:rFonts w:hint="eastAsia"/>
          <w:kern w:val="0"/>
          <w:sz w:val="24"/>
        </w:rPr>
        <w:t>类基金份额之间的转换所产生的实收基金变动。</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8</w:t>
      </w:r>
      <w:r w:rsidRPr="00884898">
        <w:rPr>
          <w:rFonts w:hint="eastAsia"/>
          <w:b/>
          <w:bCs/>
          <w:kern w:val="0"/>
          <w:sz w:val="24"/>
        </w:rPr>
        <w:t xml:space="preserve"> </w:t>
      </w:r>
      <w:r w:rsidRPr="00884898">
        <w:rPr>
          <w:rFonts w:hint="eastAsia"/>
          <w:b/>
          <w:bCs/>
          <w:kern w:val="0"/>
          <w:sz w:val="24"/>
        </w:rPr>
        <w:t>收入</w:t>
      </w:r>
      <w:r w:rsidRPr="00884898">
        <w:rPr>
          <w:rFonts w:hint="eastAsia"/>
          <w:b/>
          <w:bCs/>
          <w:kern w:val="0"/>
          <w:sz w:val="24"/>
        </w:rPr>
        <w:t>/(</w:t>
      </w:r>
      <w:r w:rsidRPr="00884898">
        <w:rPr>
          <w:rFonts w:hint="eastAsia"/>
          <w:b/>
          <w:bCs/>
          <w:kern w:val="0"/>
          <w:sz w:val="24"/>
        </w:rPr>
        <w:t>损失</w:t>
      </w:r>
      <w:r w:rsidRPr="00884898">
        <w:rPr>
          <w:rFonts w:hint="eastAsia"/>
          <w:b/>
          <w:bCs/>
          <w:kern w:val="0"/>
          <w:sz w:val="24"/>
        </w:rPr>
        <w:t>)</w:t>
      </w:r>
      <w:r w:rsidRPr="00884898">
        <w:rPr>
          <w:rFonts w:hint="eastAsia"/>
          <w:b/>
          <w:bCs/>
          <w:kern w:val="0"/>
          <w:sz w:val="24"/>
        </w:rPr>
        <w:t>的确认和计量</w:t>
      </w:r>
    </w:p>
    <w:p w:rsidR="005B4EBB" w:rsidRDefault="00CE6E57">
      <w:pPr>
        <w:spacing w:before="29" w:line="288" w:lineRule="auto"/>
        <w:ind w:firstLineChars="200" w:firstLine="480"/>
        <w:rPr>
          <w:kern w:val="0"/>
          <w:sz w:val="24"/>
        </w:rPr>
      </w:pPr>
      <w:r>
        <w:rPr>
          <w:rFonts w:hint="eastAsia"/>
          <w:kern w:val="0"/>
          <w:sz w:val="24"/>
        </w:rPr>
        <w:t>债券投资在持有期间按实际利率计算确定的金额扣除在适用情况下由债券发行企业代扣代缴的个人所得税后的净额确认为利息收入。</w:t>
      </w:r>
    </w:p>
    <w:p w:rsidR="005B4EBB" w:rsidRDefault="00CE6E57">
      <w:pPr>
        <w:spacing w:before="29" w:line="288" w:lineRule="auto"/>
        <w:ind w:firstLineChars="200" w:firstLine="480"/>
        <w:rPr>
          <w:kern w:val="0"/>
          <w:sz w:val="24"/>
        </w:rPr>
      </w:pPr>
      <w:r>
        <w:rPr>
          <w:rFonts w:hint="eastAsia"/>
          <w:kern w:val="0"/>
          <w:sz w:val="24"/>
        </w:rPr>
        <w:t>债券投资处置时，其处置价格扣除相关交易费用后的净额与账面价值之间的差额确认为投资收益。</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应收款项在持有期间确认的利息收入按实际利率法计算，实际利率法与直线法差异较小的则按直线法计算。</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9</w:t>
      </w:r>
      <w:r w:rsidRPr="00884898">
        <w:rPr>
          <w:rFonts w:hint="eastAsia"/>
          <w:b/>
          <w:bCs/>
          <w:kern w:val="0"/>
          <w:sz w:val="24"/>
        </w:rPr>
        <w:t xml:space="preserve"> </w:t>
      </w:r>
      <w:r w:rsidRPr="00884898">
        <w:rPr>
          <w:rFonts w:hint="eastAsia"/>
          <w:b/>
          <w:bCs/>
          <w:kern w:val="0"/>
          <w:sz w:val="24"/>
        </w:rPr>
        <w:t>费用的确认和计量</w:t>
      </w:r>
    </w:p>
    <w:p w:rsidR="005B4EBB" w:rsidRDefault="00CE6E57">
      <w:pPr>
        <w:spacing w:before="29" w:line="288" w:lineRule="auto"/>
        <w:ind w:firstLineChars="200" w:firstLine="480"/>
        <w:rPr>
          <w:kern w:val="0"/>
          <w:sz w:val="24"/>
        </w:rPr>
      </w:pPr>
      <w:r>
        <w:rPr>
          <w:rFonts w:hint="eastAsia"/>
          <w:kern w:val="0"/>
          <w:sz w:val="24"/>
        </w:rPr>
        <w:t>本基金的管理人报酬、托管费和销售服务费在费用涵盖期间按基金合同约定的费率和计算方法逐日确认。</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其他金融负债在持有期间确认的利息支出按实际利率法计算，实际利率法与直线法差异较小的则按直线法计算。</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10</w:t>
      </w:r>
      <w:r w:rsidRPr="00884898">
        <w:rPr>
          <w:rFonts w:hint="eastAsia"/>
          <w:b/>
          <w:bCs/>
          <w:kern w:val="0"/>
          <w:sz w:val="24"/>
        </w:rPr>
        <w:t xml:space="preserve"> </w:t>
      </w:r>
      <w:r w:rsidRPr="00884898">
        <w:rPr>
          <w:rFonts w:hint="eastAsia"/>
          <w:b/>
          <w:bCs/>
          <w:kern w:val="0"/>
          <w:sz w:val="24"/>
        </w:rPr>
        <w:t>基金的收益分配政策</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本基金每一类别基金份额享有同等分配权。申购的基金份额享有确认当日的分红权益，而赎回的基金份额不享有确认当日的分红权益。本基金以份额面值</w:t>
      </w:r>
      <w:r w:rsidRPr="00650D53">
        <w:rPr>
          <w:rFonts w:hint="eastAsia"/>
          <w:kern w:val="0"/>
          <w:sz w:val="24"/>
        </w:rPr>
        <w:t>1.00</w:t>
      </w:r>
      <w:r w:rsidRPr="00650D53">
        <w:rPr>
          <w:rFonts w:hint="eastAsia"/>
          <w:kern w:val="0"/>
          <w:sz w:val="24"/>
        </w:rPr>
        <w:t>元固定份额净值交易方式，每日计算当日收益并全部分配结转至应付收益科目，并在运作期期末集中支付。</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11</w:t>
      </w:r>
      <w:r w:rsidRPr="00884898">
        <w:rPr>
          <w:rFonts w:hint="eastAsia"/>
          <w:b/>
          <w:bCs/>
          <w:kern w:val="0"/>
          <w:sz w:val="24"/>
        </w:rPr>
        <w:t xml:space="preserve"> </w:t>
      </w:r>
      <w:r w:rsidRPr="00884898">
        <w:rPr>
          <w:rFonts w:hint="eastAsia"/>
          <w:b/>
          <w:bCs/>
          <w:kern w:val="0"/>
          <w:sz w:val="24"/>
        </w:rPr>
        <w:t>分部报告</w:t>
      </w:r>
    </w:p>
    <w:p w:rsidR="005B4EBB" w:rsidRDefault="00CE6E57">
      <w:pPr>
        <w:spacing w:before="29" w:line="288" w:lineRule="auto"/>
        <w:ind w:firstLineChars="200" w:firstLine="480"/>
        <w:rPr>
          <w:kern w:val="0"/>
          <w:sz w:val="24"/>
        </w:rPr>
      </w:pPr>
      <w:r>
        <w:rPr>
          <w:rFonts w:hint="eastAsia"/>
          <w:kern w:val="0"/>
          <w:sz w:val="24"/>
        </w:rPr>
        <w:t>本基金以内部组织结构、管理要求、内部报告制度为依据确定经营分部，以经营分部为基础确定报告分部并披露分部信息。经营分部是指本基金内同时满足下列条件的组成部分：</w:t>
      </w:r>
      <w:r>
        <w:rPr>
          <w:rFonts w:hint="eastAsia"/>
          <w:kern w:val="0"/>
          <w:sz w:val="24"/>
        </w:rPr>
        <w:t xml:space="preserve">(1) </w:t>
      </w:r>
      <w:r>
        <w:rPr>
          <w:rFonts w:hint="eastAsia"/>
          <w:kern w:val="0"/>
          <w:sz w:val="24"/>
        </w:rPr>
        <w:t>该组成部分能够在日常活动中产生收入、发生费用；</w:t>
      </w:r>
      <w:r>
        <w:rPr>
          <w:rFonts w:hint="eastAsia"/>
          <w:kern w:val="0"/>
          <w:sz w:val="24"/>
        </w:rPr>
        <w:t xml:space="preserve">(2) </w:t>
      </w:r>
      <w:r>
        <w:rPr>
          <w:rFonts w:hint="eastAsia"/>
          <w:kern w:val="0"/>
          <w:sz w:val="24"/>
        </w:rPr>
        <w:t>本基金的基金管理人能够定期评价该组成部分的经营成果，以决定向其配置资源、评价其业绩；</w:t>
      </w:r>
      <w:r>
        <w:rPr>
          <w:rFonts w:hint="eastAsia"/>
          <w:kern w:val="0"/>
          <w:sz w:val="24"/>
        </w:rPr>
        <w:t xml:space="preserve">(3) </w:t>
      </w:r>
      <w:r>
        <w:rPr>
          <w:rFonts w:hint="eastAsia"/>
          <w:kern w:val="0"/>
          <w:sz w:val="24"/>
        </w:rPr>
        <w:t>本基金能够取得该组成部分的财务状况、经营成果和现金流量等有关会计信息。如果两个或多个经营分部具有相似的经济特征，并且满足一定条件的，则合并为一个经营分部。</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本基金目前以一个单一的经营分部运作，不需要进行分部报告的披露。</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12</w:t>
      </w:r>
      <w:r w:rsidRPr="00884898">
        <w:rPr>
          <w:rFonts w:hint="eastAsia"/>
          <w:b/>
          <w:bCs/>
          <w:kern w:val="0"/>
          <w:sz w:val="24"/>
        </w:rPr>
        <w:t xml:space="preserve"> </w:t>
      </w:r>
      <w:r w:rsidRPr="00884898">
        <w:rPr>
          <w:rFonts w:hint="eastAsia"/>
          <w:b/>
          <w:bCs/>
          <w:kern w:val="0"/>
          <w:sz w:val="24"/>
        </w:rPr>
        <w:t>其他重要的会计政策和会计估计</w:t>
      </w:r>
    </w:p>
    <w:p w:rsidR="005B4EBB" w:rsidRDefault="00CE6E57">
      <w:pPr>
        <w:spacing w:before="29" w:line="288" w:lineRule="auto"/>
        <w:ind w:firstLineChars="200" w:firstLine="480"/>
        <w:rPr>
          <w:kern w:val="0"/>
          <w:sz w:val="24"/>
        </w:rPr>
      </w:pPr>
      <w:r>
        <w:rPr>
          <w:rFonts w:hint="eastAsia"/>
          <w:kern w:val="0"/>
          <w:sz w:val="24"/>
        </w:rPr>
        <w:t>根据本基金的估值原则和中国证监会允许的基金行业估值实务操作，本基金计算影子价格过程中确定债券投资的公允价值时采用的估值方法及其关键假设如下：</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在银行间同业市场交易的债券品种，根据中国</w:t>
      </w:r>
      <w:proofErr w:type="gramStart"/>
      <w:r w:rsidRPr="00650D53">
        <w:rPr>
          <w:rFonts w:hint="eastAsia"/>
          <w:kern w:val="0"/>
          <w:sz w:val="24"/>
        </w:rPr>
        <w:t>证监会证监会</w:t>
      </w:r>
      <w:proofErr w:type="gramEnd"/>
      <w:r w:rsidRPr="00650D53">
        <w:rPr>
          <w:rFonts w:hint="eastAsia"/>
          <w:kern w:val="0"/>
          <w:sz w:val="24"/>
        </w:rPr>
        <w:t>计字</w:t>
      </w:r>
      <w:r w:rsidRPr="00650D53">
        <w:rPr>
          <w:rFonts w:hint="eastAsia"/>
          <w:kern w:val="0"/>
          <w:sz w:val="24"/>
        </w:rPr>
        <w:t>[2007]21</w:t>
      </w:r>
      <w:r w:rsidRPr="00650D53">
        <w:rPr>
          <w:rFonts w:hint="eastAsia"/>
          <w:kern w:val="0"/>
          <w:sz w:val="24"/>
        </w:rPr>
        <w:t>号《关于证券投资基金执行</w:t>
      </w:r>
      <w:r w:rsidRPr="00650D53">
        <w:rPr>
          <w:rFonts w:hint="eastAsia"/>
          <w:kern w:val="0"/>
          <w:sz w:val="24"/>
        </w:rPr>
        <w:t>&lt;</w:t>
      </w:r>
      <w:r w:rsidRPr="00650D53">
        <w:rPr>
          <w:rFonts w:hint="eastAsia"/>
          <w:kern w:val="0"/>
          <w:sz w:val="24"/>
        </w:rPr>
        <w:t>企业会计准则</w:t>
      </w:r>
      <w:r w:rsidRPr="00650D53">
        <w:rPr>
          <w:rFonts w:hint="eastAsia"/>
          <w:kern w:val="0"/>
          <w:sz w:val="24"/>
        </w:rPr>
        <w:t>&gt;</w:t>
      </w:r>
      <w:r w:rsidRPr="00650D53">
        <w:rPr>
          <w:rFonts w:hint="eastAsia"/>
          <w:kern w:val="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5</w:t>
      </w:r>
      <w:r w:rsidRPr="00884898">
        <w:rPr>
          <w:rFonts w:hint="eastAsia"/>
          <w:b/>
          <w:bCs/>
          <w:kern w:val="0"/>
          <w:sz w:val="24"/>
        </w:rPr>
        <w:t>会计政策和会计估计变更以及差错更正的说明</w:t>
      </w: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1</w:t>
      </w:r>
      <w:r w:rsidRPr="00884898">
        <w:rPr>
          <w:rFonts w:hint="eastAsia"/>
          <w:b/>
          <w:bCs/>
          <w:kern w:val="0"/>
          <w:sz w:val="24"/>
        </w:rPr>
        <w:t xml:space="preserve"> </w:t>
      </w:r>
      <w:r w:rsidRPr="00884898">
        <w:rPr>
          <w:rFonts w:hint="eastAsia"/>
          <w:b/>
          <w:bCs/>
          <w:kern w:val="0"/>
          <w:sz w:val="24"/>
        </w:rPr>
        <w:t>会计政策变更的说明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财政部于</w:t>
      </w:r>
      <w:r w:rsidRPr="00650D53">
        <w:rPr>
          <w:rFonts w:hint="eastAsia"/>
          <w:kern w:val="0"/>
          <w:sz w:val="24"/>
        </w:rPr>
        <w:t>2014</w:t>
      </w:r>
      <w:r w:rsidRPr="00650D53">
        <w:rPr>
          <w:rFonts w:hint="eastAsia"/>
          <w:kern w:val="0"/>
          <w:sz w:val="24"/>
        </w:rPr>
        <w:t>年颁布《企业会计准则第</w:t>
      </w:r>
      <w:r w:rsidRPr="00650D53">
        <w:rPr>
          <w:rFonts w:hint="eastAsia"/>
          <w:kern w:val="0"/>
          <w:sz w:val="24"/>
        </w:rPr>
        <w:t>39</w:t>
      </w:r>
      <w:r w:rsidRPr="00650D53">
        <w:rPr>
          <w:rFonts w:hint="eastAsia"/>
          <w:kern w:val="0"/>
          <w:sz w:val="24"/>
        </w:rPr>
        <w:t>号——公允价值计量》、《企业会计准则第</w:t>
      </w:r>
      <w:r w:rsidRPr="00650D53">
        <w:rPr>
          <w:rFonts w:hint="eastAsia"/>
          <w:kern w:val="0"/>
          <w:sz w:val="24"/>
        </w:rPr>
        <w:t>40</w:t>
      </w:r>
      <w:r w:rsidRPr="00650D53">
        <w:rPr>
          <w:rFonts w:hint="eastAsia"/>
          <w:kern w:val="0"/>
          <w:sz w:val="24"/>
        </w:rPr>
        <w:t>号——合营安排》、《企业会计准则第</w:t>
      </w:r>
      <w:r w:rsidRPr="00650D53">
        <w:rPr>
          <w:rFonts w:hint="eastAsia"/>
          <w:kern w:val="0"/>
          <w:sz w:val="24"/>
        </w:rPr>
        <w:t>41</w:t>
      </w:r>
      <w:r w:rsidRPr="00650D53">
        <w:rPr>
          <w:rFonts w:hint="eastAsia"/>
          <w:kern w:val="0"/>
          <w:sz w:val="24"/>
        </w:rPr>
        <w:t>号——在其他主体中权益的披露》和修订后的《企业会计准则第</w:t>
      </w:r>
      <w:r w:rsidRPr="00650D53">
        <w:rPr>
          <w:rFonts w:hint="eastAsia"/>
          <w:kern w:val="0"/>
          <w:sz w:val="24"/>
        </w:rPr>
        <w:t>2</w:t>
      </w:r>
      <w:r w:rsidRPr="00650D53">
        <w:rPr>
          <w:rFonts w:hint="eastAsia"/>
          <w:kern w:val="0"/>
          <w:sz w:val="24"/>
        </w:rPr>
        <w:t>号——长期股权投资》、《企业会计准则第</w:t>
      </w:r>
      <w:r w:rsidRPr="00650D53">
        <w:rPr>
          <w:rFonts w:hint="eastAsia"/>
          <w:kern w:val="0"/>
          <w:sz w:val="24"/>
        </w:rPr>
        <w:t>9</w:t>
      </w:r>
      <w:r w:rsidRPr="00650D53">
        <w:rPr>
          <w:rFonts w:hint="eastAsia"/>
          <w:kern w:val="0"/>
          <w:sz w:val="24"/>
        </w:rPr>
        <w:t>号——职工薪酬》、《企业会计准则第</w:t>
      </w:r>
      <w:r w:rsidRPr="00650D53">
        <w:rPr>
          <w:rFonts w:hint="eastAsia"/>
          <w:kern w:val="0"/>
          <w:sz w:val="24"/>
        </w:rPr>
        <w:t>30</w:t>
      </w:r>
      <w:r w:rsidRPr="00650D53">
        <w:rPr>
          <w:rFonts w:hint="eastAsia"/>
          <w:kern w:val="0"/>
          <w:sz w:val="24"/>
        </w:rPr>
        <w:t>号——财务报表列报》、《企业会计准则第</w:t>
      </w:r>
      <w:r w:rsidRPr="00650D53">
        <w:rPr>
          <w:rFonts w:hint="eastAsia"/>
          <w:kern w:val="0"/>
          <w:sz w:val="24"/>
        </w:rPr>
        <w:t>33</w:t>
      </w:r>
      <w:r w:rsidRPr="00650D53">
        <w:rPr>
          <w:rFonts w:hint="eastAsia"/>
          <w:kern w:val="0"/>
          <w:sz w:val="24"/>
        </w:rPr>
        <w:t>号——合并财务报表》以及《企业会计准则第</w:t>
      </w:r>
      <w:r w:rsidRPr="00650D53">
        <w:rPr>
          <w:rFonts w:hint="eastAsia"/>
          <w:kern w:val="0"/>
          <w:sz w:val="24"/>
        </w:rPr>
        <w:t>37</w:t>
      </w:r>
      <w:r w:rsidRPr="00650D53">
        <w:rPr>
          <w:rFonts w:hint="eastAsia"/>
          <w:kern w:val="0"/>
          <w:sz w:val="24"/>
        </w:rPr>
        <w:t>号——金融工具列报》，要求除《企业会计准则第</w:t>
      </w:r>
      <w:r w:rsidRPr="00650D53">
        <w:rPr>
          <w:rFonts w:hint="eastAsia"/>
          <w:kern w:val="0"/>
          <w:sz w:val="24"/>
        </w:rPr>
        <w:t>37</w:t>
      </w:r>
      <w:r w:rsidRPr="00650D53">
        <w:rPr>
          <w:rFonts w:hint="eastAsia"/>
          <w:kern w:val="0"/>
          <w:sz w:val="24"/>
        </w:rPr>
        <w:t>号——金融工具列报》自</w:t>
      </w:r>
      <w:r w:rsidRPr="00650D53">
        <w:rPr>
          <w:rFonts w:hint="eastAsia"/>
          <w:kern w:val="0"/>
          <w:sz w:val="24"/>
        </w:rPr>
        <w:t>2014</w:t>
      </w:r>
      <w:r w:rsidRPr="00650D53">
        <w:rPr>
          <w:rFonts w:hint="eastAsia"/>
          <w:kern w:val="0"/>
          <w:sz w:val="24"/>
        </w:rPr>
        <w:t>年度财务报表起施行外，其他准则自</w:t>
      </w:r>
      <w:r w:rsidRPr="00650D53">
        <w:rPr>
          <w:rFonts w:hint="eastAsia"/>
          <w:kern w:val="0"/>
          <w:sz w:val="24"/>
        </w:rPr>
        <w:t>2014</w:t>
      </w:r>
      <w:r w:rsidRPr="00650D53">
        <w:rPr>
          <w:rFonts w:hint="eastAsia"/>
          <w:kern w:val="0"/>
          <w:sz w:val="24"/>
        </w:rPr>
        <w:t>年</w:t>
      </w:r>
      <w:r w:rsidRPr="00650D53">
        <w:rPr>
          <w:rFonts w:hint="eastAsia"/>
          <w:kern w:val="0"/>
          <w:sz w:val="24"/>
        </w:rPr>
        <w:t>7</w:t>
      </w:r>
      <w:r w:rsidRPr="00650D53">
        <w:rPr>
          <w:rFonts w:hint="eastAsia"/>
          <w:kern w:val="0"/>
          <w:sz w:val="24"/>
        </w:rPr>
        <w:t>月</w:t>
      </w:r>
      <w:r w:rsidRPr="00650D53">
        <w:rPr>
          <w:rFonts w:hint="eastAsia"/>
          <w:kern w:val="0"/>
          <w:sz w:val="24"/>
        </w:rPr>
        <w:t>1</w:t>
      </w:r>
      <w:r w:rsidRPr="00650D53">
        <w:rPr>
          <w:rFonts w:hint="eastAsia"/>
          <w:kern w:val="0"/>
          <w:sz w:val="24"/>
        </w:rPr>
        <w:t>日起施行。上述准则对本基金本报告期无重大影响。</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D0515B" w:rsidRDefault="00223DFB" w:rsidP="00884898">
      <w:pPr>
        <w:autoSpaceDE w:val="0"/>
        <w:autoSpaceDN w:val="0"/>
        <w:adjustRightInd w:val="0"/>
        <w:spacing w:before="29" w:line="288" w:lineRule="auto"/>
        <w:jc w:val="left"/>
        <w:rPr>
          <w:rFonts w:asciiTheme="minorEastAsia" w:eastAsiaTheme="minorEastAsia" w:hAnsiTheme="minorEastAsia"/>
          <w:b/>
          <w:kern w:val="0"/>
          <w:szCs w:val="21"/>
        </w:rPr>
      </w:pPr>
      <w:r w:rsidRPr="00884898">
        <w:rPr>
          <w:rFonts w:hint="eastAsia"/>
          <w:b/>
          <w:bCs/>
          <w:kern w:val="0"/>
          <w:sz w:val="24"/>
        </w:rPr>
        <w:t>7.4.5.</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会计估计变更的说明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本基金本报告期未发生会计估计变更。</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差错更正的说明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本基金在本报告期间无需说明的会计差错更正。</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6</w:t>
      </w:r>
      <w:r w:rsidRPr="00884898">
        <w:rPr>
          <w:rFonts w:hint="eastAsia"/>
          <w:b/>
          <w:bCs/>
          <w:kern w:val="0"/>
          <w:sz w:val="24"/>
        </w:rPr>
        <w:t>税项</w:t>
      </w:r>
    </w:p>
    <w:p w:rsidR="005B4EBB" w:rsidRDefault="00CE6E57">
      <w:pPr>
        <w:spacing w:before="29" w:line="288" w:lineRule="auto"/>
        <w:ind w:firstLineChars="200" w:firstLine="480"/>
        <w:rPr>
          <w:kern w:val="0"/>
          <w:sz w:val="24"/>
        </w:rPr>
      </w:pPr>
      <w:r>
        <w:rPr>
          <w:rFonts w:hint="eastAsia"/>
          <w:kern w:val="0"/>
          <w:sz w:val="24"/>
        </w:rPr>
        <w:t>根据财政部、国家税务总局财税</w:t>
      </w:r>
      <w:r>
        <w:rPr>
          <w:rFonts w:hint="eastAsia"/>
          <w:kern w:val="0"/>
          <w:sz w:val="24"/>
        </w:rPr>
        <w:t>[2002]128</w:t>
      </w:r>
      <w:r>
        <w:rPr>
          <w:rFonts w:hint="eastAsia"/>
          <w:kern w:val="0"/>
          <w:sz w:val="24"/>
        </w:rPr>
        <w:t>号《关于开放式证券投资基金有关税收问题的通知》、财税</w:t>
      </w:r>
      <w:r>
        <w:rPr>
          <w:rFonts w:hint="eastAsia"/>
          <w:kern w:val="0"/>
          <w:sz w:val="24"/>
        </w:rPr>
        <w:t>[2008]1</w:t>
      </w:r>
      <w:r>
        <w:rPr>
          <w:rFonts w:hint="eastAsia"/>
          <w:kern w:val="0"/>
          <w:sz w:val="24"/>
        </w:rPr>
        <w:t>号《关于企业所得税若干优惠政策的通知》及其他相关财税法规和实务操作，主要税项列示如下：</w:t>
      </w:r>
    </w:p>
    <w:p w:rsidR="005B4EBB" w:rsidRDefault="00CE6E57">
      <w:pPr>
        <w:spacing w:before="29" w:line="288" w:lineRule="auto"/>
        <w:ind w:firstLineChars="200" w:firstLine="480"/>
        <w:rPr>
          <w:kern w:val="0"/>
          <w:sz w:val="24"/>
        </w:rPr>
      </w:pPr>
      <w:r>
        <w:rPr>
          <w:rFonts w:hint="eastAsia"/>
          <w:kern w:val="0"/>
          <w:sz w:val="24"/>
        </w:rPr>
        <w:t xml:space="preserve">(1) </w:t>
      </w:r>
      <w:r>
        <w:rPr>
          <w:rFonts w:hint="eastAsia"/>
          <w:kern w:val="0"/>
          <w:sz w:val="24"/>
        </w:rPr>
        <w:t>以发行基金方式募集资金不属于营业税征收范围，不征收营业税。基金买卖债券的差价收入</w:t>
      </w:r>
      <w:proofErr w:type="gramStart"/>
      <w:r>
        <w:rPr>
          <w:rFonts w:hint="eastAsia"/>
          <w:kern w:val="0"/>
          <w:sz w:val="24"/>
        </w:rPr>
        <w:t>不予征收</w:t>
      </w:r>
      <w:proofErr w:type="gramEnd"/>
      <w:r>
        <w:rPr>
          <w:rFonts w:hint="eastAsia"/>
          <w:kern w:val="0"/>
          <w:sz w:val="24"/>
        </w:rPr>
        <w:t>营业税。</w:t>
      </w:r>
    </w:p>
    <w:p w:rsidR="005B4EBB" w:rsidRDefault="00CE6E57">
      <w:pPr>
        <w:spacing w:before="29" w:line="288" w:lineRule="auto"/>
        <w:ind w:firstLineChars="200" w:firstLine="480"/>
        <w:rPr>
          <w:kern w:val="0"/>
          <w:sz w:val="24"/>
        </w:rPr>
      </w:pPr>
      <w:r>
        <w:rPr>
          <w:rFonts w:hint="eastAsia"/>
          <w:kern w:val="0"/>
          <w:sz w:val="24"/>
        </w:rPr>
        <w:t xml:space="preserve">(2) </w:t>
      </w:r>
      <w:r>
        <w:rPr>
          <w:rFonts w:hint="eastAsia"/>
          <w:kern w:val="0"/>
          <w:sz w:val="24"/>
        </w:rPr>
        <w:t>对基金从证券市场中取得的收入，包括买卖债券的差价收入，债券的利息收入及其他收入，暂不征收企业所得税。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 xml:space="preserve">(3) </w:t>
      </w:r>
      <w:r w:rsidRPr="00650D53">
        <w:rPr>
          <w:rFonts w:hint="eastAsia"/>
          <w:kern w:val="0"/>
          <w:sz w:val="24"/>
        </w:rPr>
        <w:t>对基金取得的企业债券利息收入，应由发行债券的企业在向基金支付利息时代扣代缴</w:t>
      </w:r>
      <w:r w:rsidRPr="00650D53">
        <w:rPr>
          <w:rFonts w:hint="eastAsia"/>
          <w:kern w:val="0"/>
          <w:sz w:val="24"/>
        </w:rPr>
        <w:t>20%</w:t>
      </w:r>
      <w:r w:rsidRPr="00650D53">
        <w:rPr>
          <w:rFonts w:hint="eastAsia"/>
          <w:kern w:val="0"/>
          <w:sz w:val="24"/>
        </w:rPr>
        <w:t>的个人所得税。</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7</w:t>
      </w:r>
      <w:r w:rsidRPr="00884898">
        <w:rPr>
          <w:rFonts w:hint="eastAsia"/>
          <w:b/>
          <w:bCs/>
          <w:kern w:val="0"/>
          <w:sz w:val="24"/>
        </w:rPr>
        <w:t>重要财务报表项目的说明</w:t>
      </w: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7.4.7.</w:t>
      </w:r>
      <w:r w:rsidR="008A28D4" w:rsidRPr="00884898">
        <w:rPr>
          <w:rFonts w:hint="eastAsia"/>
          <w:b/>
          <w:bCs/>
          <w:kern w:val="0"/>
          <w:sz w:val="24"/>
        </w:rPr>
        <w:t>1</w:t>
      </w:r>
      <w:r w:rsidRPr="00884898">
        <w:rPr>
          <w:rFonts w:hint="eastAsia"/>
          <w:b/>
          <w:bCs/>
          <w:kern w:val="0"/>
          <w:sz w:val="24"/>
        </w:rPr>
        <w:t>银行存款</w:t>
      </w:r>
    </w:p>
    <w:p w:rsidR="00223DFB" w:rsidRPr="006E174E" w:rsidRDefault="00223DFB" w:rsidP="006E174E">
      <w:pPr>
        <w:autoSpaceDE w:val="0"/>
        <w:autoSpaceDN w:val="0"/>
        <w:adjustRightInd w:val="0"/>
        <w:spacing w:before="29" w:line="288" w:lineRule="auto"/>
        <w:ind w:left="15"/>
        <w:jc w:val="right"/>
        <w:rPr>
          <w:bCs/>
          <w:sz w:val="24"/>
        </w:rPr>
      </w:pPr>
      <w:r w:rsidRPr="006E174E">
        <w:rPr>
          <w:rFonts w:hint="eastAsia"/>
          <w:bCs/>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75"/>
        <w:gridCol w:w="2247"/>
        <w:gridCol w:w="3927"/>
      </w:tblGrid>
      <w:tr w:rsidR="00FD02F6" w:rsidRPr="00D0515B" w:rsidTr="006E174E">
        <w:trPr>
          <w:trHeight w:val="34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02F6" w:rsidRPr="00D0515B" w:rsidRDefault="00FD02F6" w:rsidP="006E174E">
            <w:pPr>
              <w:spacing w:before="29" w:line="288" w:lineRule="auto"/>
              <w:jc w:val="center"/>
              <w:rPr>
                <w:rFonts w:asciiTheme="minorEastAsia" w:eastAsiaTheme="minorEastAsia" w:hAnsiTheme="minorEastAsia"/>
                <w:szCs w:val="21"/>
              </w:rPr>
            </w:pPr>
            <w:r w:rsidRPr="006E174E">
              <w:rPr>
                <w:rFonts w:hint="eastAsia"/>
                <w:kern w:val="0"/>
                <w:sz w:val="24"/>
              </w:rPr>
              <w:t>项目</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FD02F6" w:rsidRPr="006E174E" w:rsidRDefault="00FD02F6" w:rsidP="006E174E">
            <w:pPr>
              <w:spacing w:before="29" w:line="288" w:lineRule="auto"/>
              <w:jc w:val="center"/>
              <w:rPr>
                <w:kern w:val="0"/>
                <w:sz w:val="24"/>
              </w:rPr>
            </w:pPr>
            <w:r w:rsidRPr="006E174E">
              <w:rPr>
                <w:rFonts w:hint="eastAsia"/>
                <w:kern w:val="0"/>
                <w:sz w:val="24"/>
              </w:rPr>
              <w:t>本期末</w:t>
            </w:r>
          </w:p>
          <w:p w:rsidR="00FD02F6" w:rsidRPr="006E174E" w:rsidRDefault="00FD02F6" w:rsidP="006E174E">
            <w:pPr>
              <w:spacing w:before="29" w:line="288" w:lineRule="auto"/>
              <w:jc w:val="center"/>
              <w:rPr>
                <w:kern w:val="0"/>
                <w:sz w:val="24"/>
              </w:rPr>
            </w:pPr>
            <w:r w:rsidRPr="006E174E">
              <w:rPr>
                <w:rFonts w:hint="eastAsia"/>
                <w:kern w:val="0"/>
                <w:sz w:val="24"/>
              </w:rPr>
              <w:t>2014</w:t>
            </w:r>
            <w:r w:rsidRPr="006E174E">
              <w:rPr>
                <w:rFonts w:hint="eastAsia"/>
                <w:kern w:val="0"/>
                <w:sz w:val="24"/>
              </w:rPr>
              <w:t>年</w:t>
            </w:r>
            <w:r w:rsidRPr="006E174E">
              <w:rPr>
                <w:rFonts w:hint="eastAsia"/>
                <w:kern w:val="0"/>
                <w:sz w:val="24"/>
              </w:rPr>
              <w:t>12</w:t>
            </w:r>
            <w:r w:rsidRPr="006E174E">
              <w:rPr>
                <w:rFonts w:hint="eastAsia"/>
                <w:kern w:val="0"/>
                <w:sz w:val="24"/>
              </w:rPr>
              <w:t>月</w:t>
            </w:r>
            <w:r w:rsidRPr="006E174E">
              <w:rPr>
                <w:rFonts w:hint="eastAsia"/>
                <w:kern w:val="0"/>
                <w:sz w:val="24"/>
              </w:rPr>
              <w:t>31</w:t>
            </w:r>
            <w:r w:rsidRPr="006E174E">
              <w:rPr>
                <w:rFonts w:hint="eastAsia"/>
                <w:kern w:val="0"/>
                <w:sz w:val="24"/>
              </w:rPr>
              <w:t>日</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FD02F6" w:rsidRPr="006E174E" w:rsidRDefault="00FD02F6" w:rsidP="006E174E">
            <w:pPr>
              <w:spacing w:before="29" w:line="288" w:lineRule="auto"/>
              <w:jc w:val="center"/>
              <w:rPr>
                <w:kern w:val="0"/>
                <w:sz w:val="24"/>
              </w:rPr>
            </w:pPr>
            <w:r w:rsidRPr="006E174E">
              <w:rPr>
                <w:rFonts w:hint="eastAsia"/>
                <w:kern w:val="0"/>
                <w:sz w:val="24"/>
              </w:rPr>
              <w:t>上年度末</w:t>
            </w:r>
          </w:p>
          <w:p w:rsidR="00FD02F6" w:rsidRPr="006E174E" w:rsidRDefault="00FD02F6" w:rsidP="006E174E">
            <w:pPr>
              <w:spacing w:before="29" w:line="288" w:lineRule="auto"/>
              <w:jc w:val="center"/>
              <w:rPr>
                <w:kern w:val="0"/>
                <w:sz w:val="24"/>
              </w:rPr>
            </w:pPr>
            <w:r w:rsidRPr="006E174E">
              <w:rPr>
                <w:kern w:val="0"/>
                <w:sz w:val="24"/>
              </w:rPr>
              <w:t>2013</w:t>
            </w:r>
            <w:r w:rsidRPr="006E174E">
              <w:rPr>
                <w:kern w:val="0"/>
                <w:sz w:val="24"/>
              </w:rPr>
              <w:t>年</w:t>
            </w:r>
            <w:r w:rsidRPr="006E174E">
              <w:rPr>
                <w:kern w:val="0"/>
                <w:sz w:val="24"/>
              </w:rPr>
              <w:t>12</w:t>
            </w:r>
            <w:r w:rsidRPr="006E174E">
              <w:rPr>
                <w:kern w:val="0"/>
                <w:sz w:val="24"/>
              </w:rPr>
              <w:t>月</w:t>
            </w:r>
            <w:r w:rsidRPr="006E174E">
              <w:rPr>
                <w:kern w:val="0"/>
                <w:sz w:val="24"/>
              </w:rPr>
              <w:t>31</w:t>
            </w:r>
            <w:r w:rsidRPr="006E174E">
              <w:rPr>
                <w:kern w:val="0"/>
                <w:sz w:val="24"/>
              </w:rPr>
              <w:t>日</w:t>
            </w:r>
          </w:p>
        </w:tc>
      </w:tr>
      <w:tr w:rsidR="00FD02F6" w:rsidRPr="00D0515B" w:rsidTr="006E174E">
        <w:trPr>
          <w:trHeight w:val="31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02F6" w:rsidRPr="006E174E" w:rsidRDefault="00FD02F6" w:rsidP="006E174E">
            <w:pPr>
              <w:spacing w:before="29" w:line="288" w:lineRule="auto"/>
              <w:rPr>
                <w:kern w:val="0"/>
                <w:sz w:val="24"/>
              </w:rPr>
            </w:pPr>
            <w:r w:rsidRPr="006E174E">
              <w:rPr>
                <w:rFonts w:hint="eastAsia"/>
                <w:kern w:val="0"/>
                <w:sz w:val="24"/>
              </w:rPr>
              <w:t>活期存款</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53594D" w:rsidRDefault="00FD02F6" w:rsidP="0053594D">
            <w:pPr>
              <w:spacing w:before="29" w:line="288" w:lineRule="auto"/>
              <w:jc w:val="right"/>
              <w:rPr>
                <w:kern w:val="0"/>
                <w:sz w:val="24"/>
              </w:rPr>
            </w:pPr>
            <w:r w:rsidRPr="0053594D">
              <w:rPr>
                <w:rFonts w:hint="eastAsia"/>
                <w:kern w:val="0"/>
                <w:sz w:val="24"/>
              </w:rPr>
              <w:t>22,770,668.24</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53594D" w:rsidRDefault="00FD02F6" w:rsidP="0053594D">
            <w:pPr>
              <w:spacing w:before="29" w:line="288" w:lineRule="auto"/>
              <w:jc w:val="right"/>
              <w:rPr>
                <w:kern w:val="0"/>
                <w:sz w:val="24"/>
              </w:rPr>
            </w:pPr>
            <w:r w:rsidRPr="0053594D">
              <w:rPr>
                <w:rFonts w:hint="eastAsia"/>
                <w:kern w:val="0"/>
                <w:sz w:val="24"/>
              </w:rPr>
              <w:t>1,571,876.87</w:t>
            </w:r>
          </w:p>
        </w:tc>
      </w:tr>
      <w:tr w:rsidR="00FD02F6" w:rsidRPr="00D0515B" w:rsidTr="006E174E">
        <w:trPr>
          <w:trHeight w:val="31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02F6" w:rsidRPr="006E174E" w:rsidRDefault="00FD02F6" w:rsidP="006E174E">
            <w:pPr>
              <w:spacing w:before="29" w:line="288" w:lineRule="auto"/>
              <w:rPr>
                <w:kern w:val="0"/>
                <w:sz w:val="24"/>
              </w:rPr>
            </w:pPr>
            <w:r w:rsidRPr="006E174E">
              <w:rPr>
                <w:rFonts w:hint="eastAsia"/>
                <w:kern w:val="0"/>
                <w:sz w:val="24"/>
              </w:rPr>
              <w:t>定期存款</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53594D" w:rsidRDefault="00FD02F6" w:rsidP="0053594D">
            <w:pPr>
              <w:spacing w:before="29" w:line="288" w:lineRule="auto"/>
              <w:jc w:val="right"/>
              <w:rPr>
                <w:kern w:val="0"/>
                <w:sz w:val="24"/>
              </w:rPr>
            </w:pPr>
            <w:r w:rsidRPr="0053594D">
              <w:rPr>
                <w:rFonts w:hint="eastAsia"/>
                <w:kern w:val="0"/>
                <w:sz w:val="24"/>
              </w:rPr>
              <w:t>-</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53594D" w:rsidRDefault="00FD02F6" w:rsidP="0053594D">
            <w:pPr>
              <w:spacing w:before="29" w:line="288" w:lineRule="auto"/>
              <w:jc w:val="right"/>
              <w:rPr>
                <w:kern w:val="0"/>
                <w:sz w:val="24"/>
              </w:rPr>
            </w:pPr>
            <w:r w:rsidRPr="0053594D">
              <w:rPr>
                <w:rFonts w:hint="eastAsia"/>
                <w:kern w:val="0"/>
                <w:sz w:val="24"/>
              </w:rPr>
              <w:t>-</w:t>
            </w:r>
          </w:p>
        </w:tc>
      </w:tr>
      <w:tr w:rsidR="00FD02F6" w:rsidRPr="00D0515B" w:rsidTr="006E174E">
        <w:trPr>
          <w:trHeight w:val="31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02F6" w:rsidRPr="006E174E" w:rsidRDefault="00FD02F6" w:rsidP="006E174E">
            <w:pPr>
              <w:spacing w:before="29" w:line="288" w:lineRule="auto"/>
              <w:rPr>
                <w:kern w:val="0"/>
                <w:sz w:val="24"/>
              </w:rPr>
            </w:pPr>
            <w:r w:rsidRPr="006E174E">
              <w:rPr>
                <w:rFonts w:hint="eastAsia"/>
                <w:kern w:val="0"/>
                <w:sz w:val="24"/>
              </w:rPr>
              <w:t>其他存款</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6E174E" w:rsidRDefault="00FD02F6" w:rsidP="006E174E">
            <w:pPr>
              <w:spacing w:before="29" w:line="288" w:lineRule="auto"/>
              <w:jc w:val="right"/>
              <w:rPr>
                <w:kern w:val="0"/>
                <w:sz w:val="24"/>
              </w:rPr>
            </w:pPr>
            <w:r w:rsidRPr="006E174E">
              <w:rPr>
                <w:rFonts w:hint="eastAsia"/>
                <w:kern w:val="0"/>
                <w:sz w:val="24"/>
              </w:rPr>
              <w:t>-</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6E174E" w:rsidRDefault="00FD02F6" w:rsidP="006E174E">
            <w:pPr>
              <w:spacing w:before="29" w:line="288" w:lineRule="auto"/>
              <w:jc w:val="right"/>
              <w:rPr>
                <w:kern w:val="0"/>
                <w:sz w:val="24"/>
              </w:rPr>
            </w:pPr>
            <w:r w:rsidRPr="006E174E">
              <w:rPr>
                <w:rFonts w:hint="eastAsia"/>
                <w:kern w:val="0"/>
                <w:sz w:val="24"/>
              </w:rPr>
              <w:t>55,000,000.00</w:t>
            </w:r>
          </w:p>
        </w:tc>
      </w:tr>
      <w:tr w:rsidR="00FD02F6" w:rsidRPr="00D0515B" w:rsidTr="006E174E">
        <w:trPr>
          <w:trHeight w:val="31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02F6" w:rsidRPr="006E174E" w:rsidRDefault="00FD02F6" w:rsidP="006E174E">
            <w:pPr>
              <w:spacing w:before="29" w:line="288" w:lineRule="auto"/>
              <w:rPr>
                <w:kern w:val="0"/>
                <w:sz w:val="24"/>
              </w:rPr>
            </w:pPr>
            <w:r w:rsidRPr="006E174E">
              <w:rPr>
                <w:rFonts w:hint="eastAsia"/>
                <w:kern w:val="0"/>
                <w:sz w:val="24"/>
              </w:rPr>
              <w:t>合计</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6E174E" w:rsidRDefault="00FD02F6" w:rsidP="006E174E">
            <w:pPr>
              <w:spacing w:before="29" w:line="288" w:lineRule="auto"/>
              <w:jc w:val="right"/>
              <w:rPr>
                <w:kern w:val="0"/>
                <w:sz w:val="24"/>
              </w:rPr>
            </w:pPr>
            <w:r w:rsidRPr="006E174E">
              <w:rPr>
                <w:rFonts w:hint="eastAsia"/>
                <w:kern w:val="0"/>
                <w:sz w:val="24"/>
              </w:rPr>
              <w:t>22,770,668.24</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6E174E" w:rsidRDefault="00FD02F6" w:rsidP="006E174E">
            <w:pPr>
              <w:spacing w:before="29" w:line="288" w:lineRule="auto"/>
              <w:jc w:val="right"/>
              <w:rPr>
                <w:kern w:val="0"/>
                <w:sz w:val="24"/>
              </w:rPr>
            </w:pPr>
            <w:r w:rsidRPr="006E174E">
              <w:rPr>
                <w:rFonts w:hint="eastAsia"/>
                <w:kern w:val="0"/>
                <w:sz w:val="24"/>
              </w:rPr>
              <w:t>56,571,876.87</w:t>
            </w:r>
          </w:p>
        </w:tc>
      </w:tr>
    </w:tbl>
    <w:p w:rsidR="00223DFB" w:rsidRPr="00206871" w:rsidRDefault="00223DFB" w:rsidP="00206871">
      <w:pPr>
        <w:tabs>
          <w:tab w:val="left" w:pos="426"/>
        </w:tabs>
        <w:spacing w:before="29" w:line="288" w:lineRule="auto"/>
        <w:jc w:val="left"/>
        <w:rPr>
          <w:kern w:val="0"/>
          <w:sz w:val="24"/>
        </w:rPr>
      </w:pPr>
      <w:r w:rsidRPr="00206871">
        <w:rPr>
          <w:rFonts w:hint="eastAsia"/>
          <w:kern w:val="0"/>
          <w:sz w:val="24"/>
        </w:rPr>
        <w:t>注：本基金持有的其他存款，均为有存款期限，但根据协议可提前支取且没有利息损失的银行存款。</w:t>
      </w:r>
    </w:p>
    <w:p w:rsidR="00223DFB" w:rsidRPr="00D0515B" w:rsidRDefault="00223DFB" w:rsidP="004B36C2">
      <w:pPr>
        <w:spacing w:line="360" w:lineRule="auto"/>
        <w:rPr>
          <w:rFonts w:asciiTheme="minorEastAsia" w:eastAsiaTheme="minorEastAsia" w:hAnsiTheme="minorEastAsia"/>
          <w:bCs/>
          <w:szCs w:val="21"/>
        </w:rPr>
      </w:pPr>
      <w:r w:rsidRPr="00D0515B">
        <w:rPr>
          <w:rFonts w:asciiTheme="minorEastAsia" w:eastAsiaTheme="minorEastAsia" w:hAnsiTheme="minorEastAsia" w:hint="eastAsia"/>
          <w:bCs/>
          <w:szCs w:val="21"/>
        </w:rPr>
        <w:tab/>
      </w:r>
    </w:p>
    <w:p w:rsidR="00223DFB" w:rsidRPr="00C4528B" w:rsidRDefault="00223DFB" w:rsidP="00C4528B">
      <w:pPr>
        <w:spacing w:before="29" w:line="288" w:lineRule="auto"/>
        <w:rPr>
          <w:b/>
          <w:bCs/>
          <w:kern w:val="0"/>
          <w:sz w:val="24"/>
        </w:rPr>
      </w:pPr>
      <w:r w:rsidRPr="00C4528B">
        <w:rPr>
          <w:rFonts w:hint="eastAsia"/>
          <w:b/>
          <w:bCs/>
          <w:kern w:val="0"/>
          <w:sz w:val="24"/>
        </w:rPr>
        <w:t>7.4.7.</w:t>
      </w:r>
      <w:r w:rsidR="008A28D4" w:rsidRPr="00C4528B">
        <w:rPr>
          <w:rFonts w:hint="eastAsia"/>
          <w:b/>
          <w:bCs/>
          <w:kern w:val="0"/>
          <w:sz w:val="24"/>
        </w:rPr>
        <w:t>2</w:t>
      </w:r>
      <w:r w:rsidRPr="00C4528B">
        <w:rPr>
          <w:rFonts w:hint="eastAsia"/>
          <w:b/>
          <w:bCs/>
          <w:kern w:val="0"/>
          <w:sz w:val="24"/>
        </w:rPr>
        <w:t>交易性金融资产</w:t>
      </w:r>
    </w:p>
    <w:p w:rsidR="00E560DF" w:rsidRPr="00DC78F4" w:rsidRDefault="00E560DF" w:rsidP="00DC78F4">
      <w:pPr>
        <w:autoSpaceDE w:val="0"/>
        <w:autoSpaceDN w:val="0"/>
        <w:adjustRightInd w:val="0"/>
        <w:spacing w:before="29" w:line="288" w:lineRule="auto"/>
        <w:ind w:left="15"/>
        <w:jc w:val="right"/>
        <w:rPr>
          <w:bCs/>
          <w:sz w:val="24"/>
        </w:rPr>
      </w:pPr>
      <w:r w:rsidRPr="00DC78F4">
        <w:rPr>
          <w:rFonts w:hint="eastAsia"/>
          <w:bCs/>
          <w:sz w:val="24"/>
        </w:rPr>
        <w:t>单位：人民币元</w:t>
      </w:r>
    </w:p>
    <w:tbl>
      <w:tblPr>
        <w:tblStyle w:val="af7"/>
        <w:tblW w:w="8998" w:type="dxa"/>
        <w:tblInd w:w="15" w:type="dxa"/>
        <w:tblLayout w:type="fixed"/>
        <w:tblLook w:val="04A0" w:firstRow="1" w:lastRow="0" w:firstColumn="1" w:lastColumn="0" w:noHBand="0" w:noVBand="1"/>
      </w:tblPr>
      <w:tblGrid>
        <w:gridCol w:w="802"/>
        <w:gridCol w:w="1418"/>
        <w:gridCol w:w="1984"/>
        <w:gridCol w:w="1985"/>
        <w:gridCol w:w="1701"/>
        <w:gridCol w:w="1108"/>
      </w:tblGrid>
      <w:tr w:rsidR="00E560DF" w:rsidTr="001E0C69">
        <w:tc>
          <w:tcPr>
            <w:tcW w:w="222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76C7A" w:rsidRDefault="00E560DF" w:rsidP="00E57D8A">
            <w:pPr>
              <w:widowControl/>
              <w:spacing w:before="29" w:line="288" w:lineRule="auto"/>
              <w:jc w:val="center"/>
              <w:rPr>
                <w:kern w:val="0"/>
                <w:sz w:val="24"/>
              </w:rPr>
            </w:pPr>
            <w:r w:rsidRPr="00E57D8A">
              <w:rPr>
                <w:rFonts w:hint="eastAsia"/>
                <w:kern w:val="0"/>
                <w:sz w:val="24"/>
              </w:rPr>
              <w:t>项目</w:t>
            </w:r>
          </w:p>
          <w:p w:rsidR="00E560DF" w:rsidRDefault="00E560DF" w:rsidP="00E57D8A">
            <w:pPr>
              <w:widowControl/>
              <w:spacing w:before="29" w:line="288" w:lineRule="auto"/>
              <w:jc w:val="center"/>
              <w:rPr>
                <w:rFonts w:asciiTheme="minorEastAsia" w:eastAsiaTheme="minorEastAsia" w:hAnsiTheme="minorEastAsia"/>
                <w:kern w:val="0"/>
                <w:szCs w:val="21"/>
              </w:rPr>
            </w:pPr>
          </w:p>
        </w:tc>
        <w:tc>
          <w:tcPr>
            <w:tcW w:w="6778" w:type="dxa"/>
            <w:gridSpan w:val="4"/>
            <w:tcBorders>
              <w:top w:val="single" w:sz="4" w:space="0" w:color="auto"/>
              <w:left w:val="single" w:sz="4" w:space="0" w:color="auto"/>
              <w:bottom w:val="single" w:sz="4" w:space="0" w:color="auto"/>
              <w:right w:val="single" w:sz="4" w:space="0" w:color="auto"/>
            </w:tcBorders>
            <w:vAlign w:val="center"/>
            <w:hideMark/>
          </w:tcPr>
          <w:p w:rsidR="00E560DF" w:rsidRPr="00E57D8A" w:rsidRDefault="00E560DF" w:rsidP="00E57D8A">
            <w:pPr>
              <w:widowControl/>
              <w:spacing w:before="29" w:line="288" w:lineRule="auto"/>
              <w:jc w:val="center"/>
              <w:rPr>
                <w:kern w:val="0"/>
                <w:sz w:val="24"/>
              </w:rPr>
            </w:pPr>
            <w:r w:rsidRPr="00E57D8A">
              <w:rPr>
                <w:rFonts w:hint="eastAsia"/>
                <w:kern w:val="0"/>
                <w:sz w:val="24"/>
              </w:rPr>
              <w:t>本期末</w:t>
            </w:r>
          </w:p>
          <w:p w:rsidR="00E560DF" w:rsidRDefault="00E560DF" w:rsidP="00E57D8A">
            <w:pPr>
              <w:widowControl/>
              <w:spacing w:before="29" w:line="288" w:lineRule="auto"/>
              <w:jc w:val="center"/>
              <w:rPr>
                <w:rFonts w:asciiTheme="minorEastAsia" w:eastAsiaTheme="minorEastAsia" w:hAnsiTheme="minorEastAsia"/>
                <w:kern w:val="0"/>
                <w:szCs w:val="21"/>
              </w:rPr>
            </w:pPr>
            <w:r w:rsidRPr="00E57D8A">
              <w:rPr>
                <w:rFonts w:hint="eastAsia"/>
                <w:kern w:val="0"/>
                <w:sz w:val="24"/>
              </w:rPr>
              <w:t>2014</w:t>
            </w:r>
            <w:r w:rsidRPr="00E57D8A">
              <w:rPr>
                <w:rFonts w:hint="eastAsia"/>
                <w:kern w:val="0"/>
                <w:sz w:val="24"/>
              </w:rPr>
              <w:t>年</w:t>
            </w:r>
            <w:r w:rsidRPr="00E57D8A">
              <w:rPr>
                <w:rFonts w:hint="eastAsia"/>
                <w:kern w:val="0"/>
                <w:sz w:val="24"/>
              </w:rPr>
              <w:t>12</w:t>
            </w:r>
            <w:r w:rsidRPr="00E57D8A">
              <w:rPr>
                <w:rFonts w:hint="eastAsia"/>
                <w:kern w:val="0"/>
                <w:sz w:val="24"/>
              </w:rPr>
              <w:t>月</w:t>
            </w:r>
            <w:r w:rsidRPr="00E57D8A">
              <w:rPr>
                <w:rFonts w:hint="eastAsia"/>
                <w:kern w:val="0"/>
                <w:sz w:val="24"/>
              </w:rPr>
              <w:t>31</w:t>
            </w:r>
            <w:r w:rsidRPr="00E57D8A">
              <w:rPr>
                <w:rFonts w:hint="eastAsia"/>
                <w:kern w:val="0"/>
                <w:sz w:val="24"/>
              </w:rPr>
              <w:t>日</w:t>
            </w:r>
          </w:p>
        </w:tc>
      </w:tr>
      <w:tr w:rsidR="00A809AF" w:rsidTr="00DC3AF0">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E560DF" w:rsidRDefault="00E560DF">
            <w:pPr>
              <w:widowControl/>
              <w:jc w:val="left"/>
              <w:rPr>
                <w:rFonts w:asciiTheme="minorEastAsia" w:eastAsiaTheme="minorEastAsia" w:hAnsiTheme="minorEastAsia"/>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E57D8A" w:rsidRDefault="00E560DF" w:rsidP="00A809AF">
            <w:pPr>
              <w:widowControl/>
              <w:spacing w:before="29" w:line="288" w:lineRule="auto"/>
              <w:jc w:val="center"/>
              <w:rPr>
                <w:kern w:val="0"/>
                <w:sz w:val="24"/>
              </w:rPr>
            </w:pPr>
            <w:r w:rsidRPr="00E57D8A">
              <w:rPr>
                <w:rFonts w:hint="eastAsia"/>
                <w:kern w:val="0"/>
                <w:sz w:val="24"/>
              </w:rPr>
              <w:t>摊</w:t>
            </w:r>
            <w:proofErr w:type="gramStart"/>
            <w:r w:rsidRPr="00E57D8A">
              <w:rPr>
                <w:rFonts w:hint="eastAsia"/>
                <w:kern w:val="0"/>
                <w:sz w:val="24"/>
              </w:rPr>
              <w:t>余成本</w:t>
            </w:r>
            <w:proofErr w:type="gramEnd"/>
          </w:p>
        </w:tc>
        <w:tc>
          <w:tcPr>
            <w:tcW w:w="1985" w:type="dxa"/>
            <w:tcBorders>
              <w:top w:val="single" w:sz="4" w:space="0" w:color="auto"/>
              <w:left w:val="single" w:sz="4" w:space="0" w:color="auto"/>
              <w:bottom w:val="single" w:sz="4" w:space="0" w:color="auto"/>
              <w:right w:val="single" w:sz="4" w:space="0" w:color="auto"/>
            </w:tcBorders>
            <w:vAlign w:val="center"/>
            <w:hideMark/>
          </w:tcPr>
          <w:p w:rsidR="00E560DF" w:rsidRPr="00E57D8A" w:rsidRDefault="00E560DF" w:rsidP="00A809AF">
            <w:pPr>
              <w:widowControl/>
              <w:spacing w:line="360" w:lineRule="auto"/>
              <w:jc w:val="center"/>
              <w:rPr>
                <w:kern w:val="0"/>
                <w:sz w:val="24"/>
              </w:rPr>
            </w:pPr>
            <w:r w:rsidRPr="00E57D8A">
              <w:rPr>
                <w:rFonts w:hint="eastAsia"/>
                <w:kern w:val="0"/>
                <w:sz w:val="24"/>
              </w:rPr>
              <w:t>影子定价</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E57D8A" w:rsidRDefault="00E560DF" w:rsidP="00A809AF">
            <w:pPr>
              <w:widowControl/>
              <w:spacing w:line="360" w:lineRule="auto"/>
              <w:jc w:val="center"/>
              <w:rPr>
                <w:kern w:val="0"/>
                <w:sz w:val="24"/>
              </w:rPr>
            </w:pPr>
            <w:r w:rsidRPr="00E57D8A">
              <w:rPr>
                <w:rFonts w:hint="eastAsia"/>
                <w:kern w:val="0"/>
                <w:sz w:val="24"/>
              </w:rPr>
              <w:t>偏离金额</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E57D8A" w:rsidRDefault="00E560DF" w:rsidP="00A809AF">
            <w:pPr>
              <w:widowControl/>
              <w:spacing w:line="360" w:lineRule="auto"/>
              <w:jc w:val="center"/>
              <w:rPr>
                <w:kern w:val="0"/>
                <w:sz w:val="24"/>
              </w:rPr>
            </w:pPr>
            <w:r w:rsidRPr="00E57D8A">
              <w:rPr>
                <w:rFonts w:hint="eastAsia"/>
                <w:kern w:val="0"/>
                <w:sz w:val="24"/>
              </w:rPr>
              <w:t>偏离度（</w:t>
            </w:r>
            <w:r w:rsidRPr="00E57D8A">
              <w:rPr>
                <w:rFonts w:hint="eastAsia"/>
                <w:kern w:val="0"/>
                <w:sz w:val="24"/>
              </w:rPr>
              <w:t>%</w:t>
            </w:r>
            <w:r w:rsidRPr="00E57D8A">
              <w:rPr>
                <w:rFonts w:hint="eastAsia"/>
                <w:kern w:val="0"/>
                <w:sz w:val="24"/>
              </w:rPr>
              <w:t>）</w:t>
            </w:r>
          </w:p>
        </w:tc>
      </w:tr>
      <w:tr w:rsidR="00A809AF" w:rsidTr="00DC3AF0">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E560DF" w:rsidRDefault="00E560DF" w:rsidP="00E57D8A">
            <w:pPr>
              <w:widowControl/>
              <w:spacing w:before="29" w:line="288" w:lineRule="auto"/>
              <w:jc w:val="center"/>
              <w:rPr>
                <w:rFonts w:asciiTheme="minorEastAsia" w:eastAsiaTheme="minorEastAsia" w:hAnsiTheme="minorEastAsia"/>
                <w:kern w:val="0"/>
                <w:szCs w:val="21"/>
              </w:rPr>
            </w:pPr>
            <w:r w:rsidRPr="00E57D8A">
              <w:rPr>
                <w:rFonts w:hint="eastAsia"/>
                <w:kern w:val="0"/>
                <w:sz w:val="24"/>
              </w:rPr>
              <w:t>债券</w:t>
            </w:r>
          </w:p>
        </w:tc>
        <w:tc>
          <w:tcPr>
            <w:tcW w:w="1418" w:type="dxa"/>
            <w:tcBorders>
              <w:top w:val="single" w:sz="4" w:space="0" w:color="auto"/>
              <w:left w:val="single" w:sz="4" w:space="0" w:color="auto"/>
              <w:bottom w:val="single" w:sz="4" w:space="0" w:color="auto"/>
              <w:right w:val="single" w:sz="4" w:space="0" w:color="auto"/>
            </w:tcBorders>
            <w:vAlign w:val="center"/>
            <w:hideMark/>
          </w:tcPr>
          <w:p w:rsidR="00E560DF" w:rsidRPr="00E57D8A" w:rsidRDefault="00E560DF" w:rsidP="00E57D8A">
            <w:pPr>
              <w:widowControl/>
              <w:spacing w:before="29" w:line="288" w:lineRule="auto"/>
              <w:jc w:val="center"/>
              <w:rPr>
                <w:kern w:val="0"/>
                <w:sz w:val="24"/>
              </w:rPr>
            </w:pPr>
            <w:r w:rsidRPr="00E57D8A">
              <w:rPr>
                <w:rFonts w:hint="eastAsia"/>
                <w:kern w:val="0"/>
                <w:sz w:val="24"/>
              </w:rPr>
              <w:t>交易所市场</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B76C7A" w:rsidRDefault="00E560DF" w:rsidP="00DC3AF0">
            <w:pPr>
              <w:spacing w:before="29" w:line="288" w:lineRule="auto"/>
              <w:jc w:val="right"/>
              <w:rPr>
                <w:bCs/>
                <w:sz w:val="24"/>
              </w:rPr>
            </w:pPr>
            <w:r w:rsidRPr="00B76C7A">
              <w:rPr>
                <w:rFonts w:hint="eastAsia"/>
                <w:bCs/>
                <w:sz w:val="24"/>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DC3AF0" w:rsidRPr="00B76C7A" w:rsidRDefault="00E560DF" w:rsidP="00DC3AF0">
            <w:pPr>
              <w:spacing w:before="29" w:line="288" w:lineRule="auto"/>
              <w:jc w:val="right"/>
              <w:rPr>
                <w:bCs/>
                <w:sz w:val="24"/>
              </w:rPr>
            </w:pPr>
            <w:r w:rsidRPr="00B76C7A">
              <w:rPr>
                <w:rFonts w:hint="eastAsia"/>
                <w:bCs/>
                <w:sz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B76C7A" w:rsidRDefault="00E560DF" w:rsidP="00DC3AF0">
            <w:pPr>
              <w:spacing w:before="29" w:line="288" w:lineRule="auto"/>
              <w:jc w:val="right"/>
              <w:rPr>
                <w:bCs/>
                <w:sz w:val="24"/>
              </w:rPr>
            </w:pPr>
            <w:r w:rsidRPr="00B76C7A">
              <w:rPr>
                <w:rFonts w:hint="eastAsia"/>
                <w:bCs/>
                <w:sz w:val="24"/>
              </w:rPr>
              <w:t>-</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B76C7A" w:rsidRDefault="00E560DF" w:rsidP="00DC3AF0">
            <w:pPr>
              <w:spacing w:before="29" w:line="288" w:lineRule="auto"/>
              <w:jc w:val="right"/>
              <w:rPr>
                <w:bCs/>
                <w:sz w:val="24"/>
              </w:rPr>
            </w:pPr>
            <w:r w:rsidRPr="00B76C7A">
              <w:rPr>
                <w:rFonts w:hint="eastAsia"/>
                <w:bCs/>
                <w:sz w:val="24"/>
              </w:rPr>
              <w:t>-</w:t>
            </w:r>
          </w:p>
        </w:tc>
      </w:tr>
      <w:tr w:rsidR="00A809AF" w:rsidTr="00DC3AF0">
        <w:tc>
          <w:tcPr>
            <w:tcW w:w="802" w:type="dxa"/>
            <w:vMerge/>
            <w:tcBorders>
              <w:top w:val="single" w:sz="4" w:space="0" w:color="auto"/>
              <w:left w:val="single" w:sz="4" w:space="0" w:color="auto"/>
              <w:bottom w:val="single" w:sz="4" w:space="0" w:color="auto"/>
              <w:right w:val="single" w:sz="4" w:space="0" w:color="auto"/>
            </w:tcBorders>
            <w:vAlign w:val="center"/>
            <w:hideMark/>
          </w:tcPr>
          <w:p w:rsidR="00E560DF" w:rsidRDefault="00E560DF">
            <w:pPr>
              <w:widowControl/>
              <w:jc w:val="left"/>
              <w:rPr>
                <w:rFonts w:asciiTheme="minorEastAsia" w:eastAsiaTheme="minorEastAsia" w:hAnsiTheme="minorEastAsi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E560DF" w:rsidRPr="00E57D8A" w:rsidRDefault="00E560DF" w:rsidP="00E57D8A">
            <w:pPr>
              <w:widowControl/>
              <w:spacing w:before="29" w:line="288" w:lineRule="auto"/>
              <w:jc w:val="center"/>
              <w:rPr>
                <w:kern w:val="0"/>
                <w:sz w:val="24"/>
              </w:rPr>
            </w:pPr>
            <w:r w:rsidRPr="00E57D8A">
              <w:rPr>
                <w:rFonts w:hint="eastAsia"/>
                <w:kern w:val="0"/>
                <w:sz w:val="24"/>
              </w:rPr>
              <w:t>银行间市场</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B76C7A" w:rsidRDefault="00E560DF" w:rsidP="00B76C7A">
            <w:pPr>
              <w:spacing w:before="29" w:line="288" w:lineRule="auto"/>
              <w:jc w:val="right"/>
              <w:rPr>
                <w:bCs/>
                <w:sz w:val="24"/>
              </w:rPr>
            </w:pPr>
            <w:r w:rsidRPr="00B76C7A">
              <w:rPr>
                <w:rFonts w:hint="eastAsia"/>
                <w:bCs/>
                <w:sz w:val="24"/>
              </w:rPr>
              <w:t>170,487,805.99</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60DF" w:rsidRPr="00B76C7A" w:rsidRDefault="00E560DF" w:rsidP="00B76C7A">
            <w:pPr>
              <w:spacing w:before="29" w:line="288" w:lineRule="auto"/>
              <w:jc w:val="right"/>
              <w:rPr>
                <w:bCs/>
                <w:sz w:val="24"/>
              </w:rPr>
            </w:pPr>
            <w:r w:rsidRPr="00B76C7A">
              <w:rPr>
                <w:rFonts w:hint="eastAsia"/>
                <w:bCs/>
                <w:sz w:val="24"/>
              </w:rPr>
              <w:t>170,348,500.00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B76C7A" w:rsidRDefault="00E560DF" w:rsidP="00B76C7A">
            <w:pPr>
              <w:spacing w:before="29" w:line="288" w:lineRule="auto"/>
              <w:jc w:val="right"/>
              <w:rPr>
                <w:bCs/>
                <w:sz w:val="24"/>
              </w:rPr>
            </w:pPr>
            <w:r w:rsidRPr="00B76C7A">
              <w:rPr>
                <w:rFonts w:hint="eastAsia"/>
                <w:bCs/>
                <w:sz w:val="24"/>
              </w:rPr>
              <w:t>-139,305.99</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B76C7A" w:rsidRDefault="00E560DF" w:rsidP="00B76C7A">
            <w:pPr>
              <w:spacing w:before="29" w:line="288" w:lineRule="auto"/>
              <w:jc w:val="right"/>
              <w:rPr>
                <w:bCs/>
                <w:sz w:val="24"/>
              </w:rPr>
            </w:pPr>
            <w:r w:rsidRPr="00B76C7A">
              <w:rPr>
                <w:rFonts w:hint="eastAsia"/>
                <w:bCs/>
                <w:sz w:val="24"/>
              </w:rPr>
              <w:t>-0.0590</w:t>
            </w:r>
          </w:p>
        </w:tc>
      </w:tr>
      <w:tr w:rsidR="00E560DF" w:rsidTr="00993122">
        <w:tc>
          <w:tcPr>
            <w:tcW w:w="802" w:type="dxa"/>
            <w:vMerge/>
            <w:tcBorders>
              <w:top w:val="single" w:sz="4" w:space="0" w:color="auto"/>
              <w:left w:val="single" w:sz="4" w:space="0" w:color="auto"/>
              <w:bottom w:val="single" w:sz="4" w:space="0" w:color="auto"/>
              <w:right w:val="single" w:sz="4" w:space="0" w:color="auto"/>
            </w:tcBorders>
            <w:vAlign w:val="center"/>
            <w:hideMark/>
          </w:tcPr>
          <w:p w:rsidR="00E560DF" w:rsidRDefault="00E560DF">
            <w:pPr>
              <w:widowControl/>
              <w:jc w:val="left"/>
              <w:rPr>
                <w:rFonts w:asciiTheme="minorEastAsia" w:eastAsiaTheme="minorEastAsia" w:hAnsiTheme="minorEastAsi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E560DF" w:rsidRPr="00E57D8A" w:rsidRDefault="00E560DF" w:rsidP="00E57D8A">
            <w:pPr>
              <w:widowControl/>
              <w:spacing w:before="29" w:line="288" w:lineRule="auto"/>
              <w:jc w:val="center"/>
              <w:rPr>
                <w:kern w:val="0"/>
                <w:sz w:val="24"/>
              </w:rPr>
            </w:pPr>
            <w:r w:rsidRPr="00E57D8A">
              <w:rPr>
                <w:rFonts w:hint="eastAsia"/>
                <w:kern w:val="0"/>
                <w:sz w:val="24"/>
              </w:rPr>
              <w:t>合计</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311866">
            <w:pPr>
              <w:spacing w:before="29" w:line="288" w:lineRule="auto"/>
              <w:jc w:val="right"/>
              <w:rPr>
                <w:bCs/>
                <w:sz w:val="24"/>
              </w:rPr>
            </w:pPr>
            <w:r w:rsidRPr="00311866">
              <w:rPr>
                <w:rFonts w:hint="eastAsia"/>
                <w:bCs/>
                <w:sz w:val="24"/>
              </w:rPr>
              <w:t>170,487,805.99</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311866">
            <w:pPr>
              <w:spacing w:before="29" w:line="288" w:lineRule="auto"/>
              <w:jc w:val="right"/>
              <w:rPr>
                <w:bCs/>
                <w:sz w:val="24"/>
              </w:rPr>
            </w:pPr>
            <w:r w:rsidRPr="00311866">
              <w:rPr>
                <w:rFonts w:hint="eastAsia"/>
                <w:bCs/>
                <w:sz w:val="24"/>
              </w:rPr>
              <w:t>170,348,500.00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311866">
            <w:pPr>
              <w:spacing w:before="29" w:line="288" w:lineRule="auto"/>
              <w:jc w:val="right"/>
              <w:rPr>
                <w:bCs/>
                <w:sz w:val="24"/>
              </w:rPr>
            </w:pPr>
            <w:r w:rsidRPr="00311866">
              <w:rPr>
                <w:rFonts w:hint="eastAsia"/>
                <w:bCs/>
                <w:sz w:val="24"/>
              </w:rPr>
              <w:t>-139,305.99</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311866">
            <w:pPr>
              <w:spacing w:before="29" w:line="288" w:lineRule="auto"/>
              <w:jc w:val="right"/>
              <w:rPr>
                <w:bCs/>
                <w:sz w:val="24"/>
              </w:rPr>
            </w:pPr>
            <w:r w:rsidRPr="00311866">
              <w:rPr>
                <w:rFonts w:hint="eastAsia"/>
                <w:bCs/>
                <w:sz w:val="24"/>
              </w:rPr>
              <w:t>-0.0590</w:t>
            </w:r>
          </w:p>
        </w:tc>
      </w:tr>
      <w:tr w:rsidR="00E560DF" w:rsidTr="001E0C69">
        <w:tc>
          <w:tcPr>
            <w:tcW w:w="222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560DF" w:rsidRDefault="00E560DF" w:rsidP="00311866">
            <w:pPr>
              <w:widowControl/>
              <w:spacing w:before="29" w:line="288" w:lineRule="auto"/>
              <w:jc w:val="center"/>
              <w:rPr>
                <w:rFonts w:asciiTheme="minorEastAsia" w:eastAsiaTheme="minorEastAsia" w:hAnsiTheme="minorEastAsia"/>
                <w:kern w:val="0"/>
                <w:szCs w:val="21"/>
              </w:rPr>
            </w:pPr>
            <w:r w:rsidRPr="00311866">
              <w:rPr>
                <w:rFonts w:hint="eastAsia"/>
                <w:kern w:val="0"/>
                <w:sz w:val="24"/>
              </w:rPr>
              <w:t>项目</w:t>
            </w:r>
          </w:p>
        </w:tc>
        <w:tc>
          <w:tcPr>
            <w:tcW w:w="6778" w:type="dxa"/>
            <w:gridSpan w:val="4"/>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311866">
            <w:pPr>
              <w:spacing w:before="29" w:line="288" w:lineRule="auto"/>
              <w:jc w:val="center"/>
              <w:rPr>
                <w:kern w:val="0"/>
                <w:sz w:val="24"/>
              </w:rPr>
            </w:pPr>
            <w:r w:rsidRPr="00311866">
              <w:rPr>
                <w:rFonts w:hint="eastAsia"/>
                <w:kern w:val="0"/>
                <w:sz w:val="24"/>
              </w:rPr>
              <w:t>上年度末</w:t>
            </w:r>
          </w:p>
          <w:p w:rsidR="00E560DF" w:rsidRDefault="00E560DF" w:rsidP="00311866">
            <w:pPr>
              <w:spacing w:before="29" w:line="288" w:lineRule="auto"/>
              <w:jc w:val="center"/>
              <w:rPr>
                <w:rFonts w:asciiTheme="minorEastAsia" w:eastAsiaTheme="minorEastAsia" w:hAnsiTheme="minorEastAsia"/>
                <w:kern w:val="0"/>
                <w:szCs w:val="21"/>
              </w:rPr>
            </w:pPr>
            <w:r w:rsidRPr="00311866">
              <w:rPr>
                <w:rFonts w:hint="eastAsia"/>
                <w:kern w:val="0"/>
                <w:sz w:val="24"/>
              </w:rPr>
              <w:t>2013</w:t>
            </w:r>
            <w:r w:rsidRPr="00311866">
              <w:rPr>
                <w:rFonts w:hint="eastAsia"/>
                <w:kern w:val="0"/>
                <w:sz w:val="24"/>
              </w:rPr>
              <w:t>年</w:t>
            </w:r>
            <w:r w:rsidRPr="00311866">
              <w:rPr>
                <w:rFonts w:hint="eastAsia"/>
                <w:kern w:val="0"/>
                <w:sz w:val="24"/>
              </w:rPr>
              <w:t>12</w:t>
            </w:r>
            <w:r w:rsidRPr="00311866">
              <w:rPr>
                <w:rFonts w:hint="eastAsia"/>
                <w:kern w:val="0"/>
                <w:sz w:val="24"/>
              </w:rPr>
              <w:t>月</w:t>
            </w:r>
            <w:r w:rsidRPr="00311866">
              <w:rPr>
                <w:rFonts w:hint="eastAsia"/>
                <w:kern w:val="0"/>
                <w:sz w:val="24"/>
              </w:rPr>
              <w:t>31</w:t>
            </w:r>
            <w:r w:rsidRPr="00311866">
              <w:rPr>
                <w:rFonts w:hint="eastAsia"/>
                <w:kern w:val="0"/>
                <w:sz w:val="24"/>
              </w:rPr>
              <w:t>日</w:t>
            </w:r>
          </w:p>
        </w:tc>
      </w:tr>
      <w:tr w:rsidR="00E560DF" w:rsidTr="00FA04AB">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E560DF" w:rsidRDefault="00E560DF">
            <w:pPr>
              <w:widowControl/>
              <w:jc w:val="left"/>
              <w:rPr>
                <w:rFonts w:asciiTheme="minorEastAsia" w:eastAsiaTheme="minorEastAsia" w:hAnsiTheme="minorEastAsia"/>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1E0C69">
            <w:pPr>
              <w:widowControl/>
              <w:spacing w:before="29" w:line="288" w:lineRule="auto"/>
              <w:jc w:val="center"/>
              <w:rPr>
                <w:kern w:val="0"/>
                <w:sz w:val="24"/>
              </w:rPr>
            </w:pPr>
            <w:r w:rsidRPr="00311866">
              <w:rPr>
                <w:rFonts w:hint="eastAsia"/>
                <w:kern w:val="0"/>
                <w:sz w:val="24"/>
              </w:rPr>
              <w:t>摊</w:t>
            </w:r>
            <w:proofErr w:type="gramStart"/>
            <w:r w:rsidRPr="00311866">
              <w:rPr>
                <w:rFonts w:hint="eastAsia"/>
                <w:kern w:val="0"/>
                <w:sz w:val="24"/>
              </w:rPr>
              <w:t>余成本</w:t>
            </w:r>
            <w:proofErr w:type="gramEnd"/>
          </w:p>
        </w:tc>
        <w:tc>
          <w:tcPr>
            <w:tcW w:w="1985" w:type="dxa"/>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1E0C69">
            <w:pPr>
              <w:widowControl/>
              <w:spacing w:line="360" w:lineRule="auto"/>
              <w:jc w:val="center"/>
              <w:rPr>
                <w:kern w:val="0"/>
                <w:sz w:val="24"/>
              </w:rPr>
            </w:pPr>
            <w:r w:rsidRPr="00311866">
              <w:rPr>
                <w:rFonts w:hint="eastAsia"/>
                <w:kern w:val="0"/>
                <w:sz w:val="24"/>
              </w:rPr>
              <w:t>影子定价</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1E0C69">
            <w:pPr>
              <w:widowControl/>
              <w:spacing w:line="360" w:lineRule="auto"/>
              <w:jc w:val="center"/>
              <w:rPr>
                <w:kern w:val="0"/>
                <w:sz w:val="24"/>
              </w:rPr>
            </w:pPr>
            <w:r w:rsidRPr="00311866">
              <w:rPr>
                <w:rFonts w:hint="eastAsia"/>
                <w:kern w:val="0"/>
                <w:sz w:val="24"/>
              </w:rPr>
              <w:t>偏离金额</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1E0C69">
            <w:pPr>
              <w:widowControl/>
              <w:spacing w:line="360" w:lineRule="auto"/>
              <w:jc w:val="center"/>
              <w:rPr>
                <w:kern w:val="0"/>
                <w:sz w:val="24"/>
              </w:rPr>
            </w:pPr>
            <w:r w:rsidRPr="00311866">
              <w:rPr>
                <w:rFonts w:hint="eastAsia"/>
                <w:kern w:val="0"/>
                <w:sz w:val="24"/>
              </w:rPr>
              <w:t>偏离度（</w:t>
            </w:r>
            <w:r w:rsidRPr="00311866">
              <w:rPr>
                <w:rFonts w:hint="eastAsia"/>
                <w:kern w:val="0"/>
                <w:sz w:val="24"/>
              </w:rPr>
              <w:t>%</w:t>
            </w:r>
            <w:r w:rsidRPr="00311866">
              <w:rPr>
                <w:rFonts w:hint="eastAsia"/>
                <w:kern w:val="0"/>
                <w:sz w:val="24"/>
              </w:rPr>
              <w:t>）</w:t>
            </w:r>
          </w:p>
        </w:tc>
      </w:tr>
      <w:tr w:rsidR="00E560DF" w:rsidTr="00FA04AB">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E560DF" w:rsidRPr="00DE07EF" w:rsidRDefault="00E560DF" w:rsidP="00DE07EF">
            <w:pPr>
              <w:widowControl/>
              <w:spacing w:before="29" w:line="288" w:lineRule="auto"/>
              <w:jc w:val="center"/>
              <w:rPr>
                <w:kern w:val="0"/>
                <w:sz w:val="24"/>
              </w:rPr>
            </w:pPr>
            <w:r w:rsidRPr="00DE07EF">
              <w:rPr>
                <w:rFonts w:hint="eastAsia"/>
                <w:kern w:val="0"/>
                <w:sz w:val="24"/>
              </w:rPr>
              <w:t>债券</w:t>
            </w:r>
          </w:p>
        </w:tc>
        <w:tc>
          <w:tcPr>
            <w:tcW w:w="1418" w:type="dxa"/>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311866">
            <w:pPr>
              <w:widowControl/>
              <w:spacing w:before="29" w:line="288" w:lineRule="auto"/>
              <w:jc w:val="center"/>
              <w:rPr>
                <w:kern w:val="0"/>
                <w:sz w:val="24"/>
              </w:rPr>
            </w:pPr>
            <w:r w:rsidRPr="00311866">
              <w:rPr>
                <w:rFonts w:hint="eastAsia"/>
                <w:kern w:val="0"/>
                <w:sz w:val="24"/>
              </w:rPr>
              <w:t>交易所市场</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754B0F" w:rsidRDefault="00E560DF" w:rsidP="00754B0F">
            <w:pPr>
              <w:spacing w:before="29" w:line="288" w:lineRule="auto"/>
              <w:jc w:val="right"/>
              <w:rPr>
                <w:bCs/>
                <w:sz w:val="24"/>
              </w:rPr>
            </w:pPr>
            <w:r w:rsidRPr="00754B0F">
              <w:rPr>
                <w:rFonts w:hint="eastAsia"/>
                <w:bCs/>
                <w:sz w:val="24"/>
              </w:rPr>
              <w:t>1,686,533.14</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60DF" w:rsidRPr="00754B0F" w:rsidRDefault="00E560DF" w:rsidP="00754B0F">
            <w:pPr>
              <w:spacing w:before="29" w:line="288" w:lineRule="auto"/>
              <w:jc w:val="right"/>
              <w:rPr>
                <w:bCs/>
                <w:sz w:val="24"/>
              </w:rPr>
            </w:pPr>
            <w:r w:rsidRPr="00754B0F">
              <w:rPr>
                <w:rFonts w:hint="eastAsia"/>
                <w:bCs/>
                <w:sz w:val="24"/>
              </w:rPr>
              <w:t>1,677,560.00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754B0F" w:rsidRDefault="00E560DF" w:rsidP="00754B0F">
            <w:pPr>
              <w:spacing w:before="29" w:line="288" w:lineRule="auto"/>
              <w:jc w:val="right"/>
              <w:rPr>
                <w:bCs/>
                <w:sz w:val="24"/>
              </w:rPr>
            </w:pPr>
            <w:r w:rsidRPr="00754B0F">
              <w:rPr>
                <w:rFonts w:hint="eastAsia"/>
                <w:bCs/>
                <w:sz w:val="24"/>
              </w:rPr>
              <w:t>-8,973.14</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754B0F" w:rsidRDefault="00E560DF" w:rsidP="00754B0F">
            <w:pPr>
              <w:spacing w:before="29" w:line="288" w:lineRule="auto"/>
              <w:jc w:val="right"/>
              <w:rPr>
                <w:bCs/>
                <w:sz w:val="24"/>
              </w:rPr>
            </w:pPr>
            <w:r w:rsidRPr="00754B0F">
              <w:rPr>
                <w:rFonts w:hint="eastAsia"/>
                <w:bCs/>
                <w:sz w:val="24"/>
              </w:rPr>
              <w:t>-0.0102</w:t>
            </w:r>
          </w:p>
        </w:tc>
      </w:tr>
      <w:tr w:rsidR="00E560DF" w:rsidTr="00FA04AB">
        <w:tc>
          <w:tcPr>
            <w:tcW w:w="802" w:type="dxa"/>
            <w:vMerge/>
            <w:tcBorders>
              <w:top w:val="single" w:sz="4" w:space="0" w:color="auto"/>
              <w:left w:val="single" w:sz="4" w:space="0" w:color="auto"/>
              <w:bottom w:val="single" w:sz="4" w:space="0" w:color="auto"/>
              <w:right w:val="single" w:sz="4" w:space="0" w:color="auto"/>
            </w:tcBorders>
            <w:vAlign w:val="center"/>
            <w:hideMark/>
          </w:tcPr>
          <w:p w:rsidR="00E560DF" w:rsidRDefault="00E560DF">
            <w:pPr>
              <w:widowControl/>
              <w:jc w:val="left"/>
              <w:rPr>
                <w:rFonts w:asciiTheme="minorEastAsia" w:eastAsiaTheme="minorEastAsia" w:hAnsiTheme="minorEastAsi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311866">
            <w:pPr>
              <w:widowControl/>
              <w:spacing w:before="29" w:line="288" w:lineRule="auto"/>
              <w:jc w:val="center"/>
              <w:rPr>
                <w:kern w:val="0"/>
                <w:sz w:val="24"/>
              </w:rPr>
            </w:pPr>
            <w:r w:rsidRPr="00311866">
              <w:rPr>
                <w:rFonts w:hint="eastAsia"/>
                <w:kern w:val="0"/>
                <w:sz w:val="24"/>
              </w:rPr>
              <w:t>银行间市场</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754B0F" w:rsidRDefault="00E560DF" w:rsidP="00754B0F">
            <w:pPr>
              <w:spacing w:before="29" w:line="288" w:lineRule="auto"/>
              <w:jc w:val="right"/>
              <w:rPr>
                <w:bCs/>
                <w:sz w:val="24"/>
              </w:rPr>
            </w:pPr>
            <w:r w:rsidRPr="00754B0F">
              <w:rPr>
                <w:rFonts w:hint="eastAsia"/>
                <w:bCs/>
                <w:sz w:val="24"/>
              </w:rPr>
              <w:t>3,999,809.73</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60DF" w:rsidRPr="00754B0F" w:rsidRDefault="00E560DF" w:rsidP="00754B0F">
            <w:pPr>
              <w:spacing w:before="29" w:line="288" w:lineRule="auto"/>
              <w:jc w:val="right"/>
              <w:rPr>
                <w:bCs/>
                <w:sz w:val="24"/>
              </w:rPr>
            </w:pPr>
            <w:r w:rsidRPr="00754B0F">
              <w:rPr>
                <w:rFonts w:hint="eastAsia"/>
                <w:bCs/>
                <w:sz w:val="24"/>
              </w:rPr>
              <w:t>3,974,800.00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754B0F" w:rsidRDefault="00E560DF" w:rsidP="00754B0F">
            <w:pPr>
              <w:spacing w:before="29" w:line="288" w:lineRule="auto"/>
              <w:jc w:val="right"/>
              <w:rPr>
                <w:bCs/>
                <w:sz w:val="24"/>
              </w:rPr>
            </w:pPr>
            <w:r w:rsidRPr="00754B0F">
              <w:rPr>
                <w:rFonts w:hint="eastAsia"/>
                <w:bCs/>
                <w:sz w:val="24"/>
              </w:rPr>
              <w:t>-25,009.73</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754B0F" w:rsidRDefault="00E560DF" w:rsidP="00754B0F">
            <w:pPr>
              <w:spacing w:before="29" w:line="288" w:lineRule="auto"/>
              <w:jc w:val="right"/>
              <w:rPr>
                <w:bCs/>
                <w:sz w:val="24"/>
              </w:rPr>
            </w:pPr>
            <w:r w:rsidRPr="00754B0F">
              <w:rPr>
                <w:rFonts w:hint="eastAsia"/>
                <w:bCs/>
                <w:sz w:val="24"/>
              </w:rPr>
              <w:t>-0.0285</w:t>
            </w:r>
          </w:p>
        </w:tc>
      </w:tr>
      <w:tr w:rsidR="00E560DF" w:rsidTr="00196FC2">
        <w:tc>
          <w:tcPr>
            <w:tcW w:w="802" w:type="dxa"/>
            <w:vMerge/>
            <w:tcBorders>
              <w:top w:val="single" w:sz="4" w:space="0" w:color="auto"/>
              <w:left w:val="single" w:sz="4" w:space="0" w:color="auto"/>
              <w:bottom w:val="single" w:sz="4" w:space="0" w:color="auto"/>
              <w:right w:val="single" w:sz="4" w:space="0" w:color="auto"/>
            </w:tcBorders>
            <w:vAlign w:val="center"/>
            <w:hideMark/>
          </w:tcPr>
          <w:p w:rsidR="00E560DF" w:rsidRDefault="00E560DF">
            <w:pPr>
              <w:widowControl/>
              <w:jc w:val="left"/>
              <w:rPr>
                <w:rFonts w:asciiTheme="minorEastAsia" w:eastAsiaTheme="minorEastAsia" w:hAnsiTheme="minorEastAsi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E560DF" w:rsidRPr="00B40979" w:rsidRDefault="00E560DF" w:rsidP="007B6C1E">
            <w:pPr>
              <w:widowControl/>
              <w:spacing w:before="29" w:line="288" w:lineRule="auto"/>
              <w:jc w:val="center"/>
              <w:rPr>
                <w:kern w:val="0"/>
                <w:sz w:val="24"/>
              </w:rPr>
            </w:pPr>
            <w:r w:rsidRPr="00B40979">
              <w:rPr>
                <w:rFonts w:hint="eastAsia"/>
                <w:kern w:val="0"/>
                <w:sz w:val="24"/>
              </w:rPr>
              <w:t>合计</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951A13" w:rsidRDefault="00E560DF" w:rsidP="00951A13">
            <w:pPr>
              <w:spacing w:before="29" w:line="288" w:lineRule="auto"/>
              <w:jc w:val="right"/>
              <w:rPr>
                <w:bCs/>
                <w:sz w:val="24"/>
              </w:rPr>
            </w:pPr>
            <w:r w:rsidRPr="00951A13">
              <w:rPr>
                <w:rFonts w:hint="eastAsia"/>
                <w:bCs/>
                <w:sz w:val="24"/>
              </w:rPr>
              <w:t>5,686,342.87</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60DF" w:rsidRPr="00951A13" w:rsidRDefault="00E560DF">
            <w:pPr>
              <w:autoSpaceDE w:val="0"/>
              <w:autoSpaceDN w:val="0"/>
              <w:adjustRightInd w:val="0"/>
              <w:spacing w:before="29" w:line="360" w:lineRule="auto"/>
              <w:jc w:val="right"/>
              <w:rPr>
                <w:bCs/>
                <w:sz w:val="24"/>
              </w:rPr>
            </w:pPr>
            <w:r w:rsidRPr="00951A13">
              <w:rPr>
                <w:rFonts w:hint="eastAsia"/>
                <w:bCs/>
                <w:sz w:val="24"/>
              </w:rPr>
              <w:t>5,652,360.00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951A13" w:rsidRDefault="00E560DF">
            <w:pPr>
              <w:autoSpaceDE w:val="0"/>
              <w:autoSpaceDN w:val="0"/>
              <w:adjustRightInd w:val="0"/>
              <w:spacing w:before="29" w:line="360" w:lineRule="auto"/>
              <w:jc w:val="right"/>
              <w:rPr>
                <w:bCs/>
                <w:sz w:val="24"/>
              </w:rPr>
            </w:pPr>
            <w:r w:rsidRPr="00951A13">
              <w:rPr>
                <w:rFonts w:hint="eastAsia"/>
                <w:bCs/>
                <w:sz w:val="24"/>
              </w:rPr>
              <w:t>-33,982.87</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951A13" w:rsidRDefault="00E560DF">
            <w:pPr>
              <w:autoSpaceDE w:val="0"/>
              <w:autoSpaceDN w:val="0"/>
              <w:adjustRightInd w:val="0"/>
              <w:spacing w:before="29" w:line="360" w:lineRule="auto"/>
              <w:jc w:val="right"/>
              <w:rPr>
                <w:bCs/>
                <w:sz w:val="24"/>
              </w:rPr>
            </w:pPr>
            <w:r w:rsidRPr="00951A13">
              <w:rPr>
                <w:rFonts w:hint="eastAsia"/>
                <w:bCs/>
                <w:sz w:val="24"/>
              </w:rPr>
              <w:t>-0.0388</w:t>
            </w:r>
          </w:p>
        </w:tc>
      </w:tr>
    </w:tbl>
    <w:p w:rsidR="005B4EBB" w:rsidRDefault="00CE6E57">
      <w:pPr>
        <w:tabs>
          <w:tab w:val="left" w:pos="426"/>
        </w:tabs>
        <w:spacing w:before="29" w:line="288" w:lineRule="auto"/>
        <w:jc w:val="left"/>
        <w:rPr>
          <w:rFonts w:asciiTheme="minorEastAsia" w:eastAsiaTheme="minorEastAsia" w:hAnsiTheme="minorEastAsia" w:cs="宋体"/>
          <w:kern w:val="0"/>
          <w:szCs w:val="21"/>
        </w:rPr>
      </w:pPr>
      <w:r>
        <w:rPr>
          <w:rFonts w:hint="eastAsia"/>
          <w:kern w:val="0"/>
          <w:sz w:val="24"/>
        </w:rPr>
        <w:t>注：</w:t>
      </w:r>
      <w:r>
        <w:rPr>
          <w:rFonts w:hint="eastAsia"/>
          <w:kern w:val="0"/>
          <w:sz w:val="24"/>
        </w:rPr>
        <w:t>1</w:t>
      </w:r>
      <w:r>
        <w:rPr>
          <w:rFonts w:hint="eastAsia"/>
          <w:kern w:val="0"/>
          <w:sz w:val="24"/>
        </w:rPr>
        <w:t>、偏离金额＝影子定价－摊余成本；</w:t>
      </w:r>
    </w:p>
    <w:p w:rsidR="00E560DF" w:rsidRDefault="00E560DF" w:rsidP="00254B34">
      <w:pPr>
        <w:tabs>
          <w:tab w:val="left" w:pos="426"/>
        </w:tabs>
        <w:spacing w:before="29" w:line="288" w:lineRule="auto"/>
        <w:jc w:val="left"/>
        <w:rPr>
          <w:rFonts w:asciiTheme="minorEastAsia" w:eastAsiaTheme="minorEastAsia" w:hAnsiTheme="minorEastAsia" w:cs="宋体"/>
          <w:kern w:val="0"/>
          <w:szCs w:val="21"/>
        </w:rPr>
      </w:pPr>
      <w:r w:rsidRPr="00254B34">
        <w:rPr>
          <w:rFonts w:hint="eastAsia"/>
          <w:kern w:val="0"/>
          <w:sz w:val="24"/>
        </w:rPr>
        <w:t xml:space="preserve">    2</w:t>
      </w:r>
      <w:r w:rsidRPr="00254B34">
        <w:rPr>
          <w:rFonts w:hint="eastAsia"/>
          <w:kern w:val="0"/>
          <w:sz w:val="24"/>
        </w:rPr>
        <w:t>、偏离度＝偏离金额</w:t>
      </w:r>
      <w:r w:rsidRPr="00254B34">
        <w:rPr>
          <w:rFonts w:hint="eastAsia"/>
          <w:kern w:val="0"/>
          <w:sz w:val="24"/>
        </w:rPr>
        <w:t>/</w:t>
      </w:r>
      <w:r w:rsidRPr="00254B34">
        <w:rPr>
          <w:rFonts w:hint="eastAsia"/>
          <w:kern w:val="0"/>
          <w:sz w:val="24"/>
        </w:rPr>
        <w:t>摊</w:t>
      </w:r>
      <w:proofErr w:type="gramStart"/>
      <w:r w:rsidRPr="00254B34">
        <w:rPr>
          <w:rFonts w:hint="eastAsia"/>
          <w:kern w:val="0"/>
          <w:sz w:val="24"/>
        </w:rPr>
        <w:t>余成本</w:t>
      </w:r>
      <w:proofErr w:type="gramEnd"/>
      <w:r w:rsidRPr="00254B34">
        <w:rPr>
          <w:rFonts w:hint="eastAsia"/>
          <w:kern w:val="0"/>
          <w:sz w:val="24"/>
        </w:rPr>
        <w:t>法确定的基金资产净值。</w:t>
      </w:r>
    </w:p>
    <w:p w:rsidR="006D141C" w:rsidRPr="00E560DF" w:rsidRDefault="006D141C" w:rsidP="004B36C2">
      <w:pPr>
        <w:spacing w:line="360" w:lineRule="auto"/>
        <w:rPr>
          <w:rFonts w:asciiTheme="minorEastAsia" w:eastAsiaTheme="minorEastAsia" w:hAnsiTheme="minorEastAsia"/>
          <w:szCs w:val="21"/>
        </w:rPr>
      </w:pPr>
    </w:p>
    <w:p w:rsidR="006D141C" w:rsidRPr="00FA0BC7" w:rsidRDefault="006D141C" w:rsidP="00FA0BC7">
      <w:pPr>
        <w:spacing w:before="29" w:line="288" w:lineRule="auto"/>
        <w:rPr>
          <w:b/>
          <w:bCs/>
          <w:kern w:val="0"/>
          <w:sz w:val="24"/>
        </w:rPr>
      </w:pPr>
      <w:r w:rsidRPr="00FA0BC7">
        <w:rPr>
          <w:rFonts w:hint="eastAsia"/>
          <w:b/>
          <w:bCs/>
          <w:kern w:val="0"/>
          <w:sz w:val="24"/>
        </w:rPr>
        <w:t>7.4.7.</w:t>
      </w:r>
      <w:r w:rsidR="008A28D4" w:rsidRPr="00FA0BC7">
        <w:rPr>
          <w:rFonts w:hint="eastAsia"/>
          <w:b/>
          <w:bCs/>
          <w:kern w:val="0"/>
          <w:sz w:val="24"/>
        </w:rPr>
        <w:t>3</w:t>
      </w:r>
      <w:r w:rsidRPr="00FA0BC7">
        <w:rPr>
          <w:rFonts w:hint="eastAsia"/>
          <w:b/>
          <w:bCs/>
          <w:kern w:val="0"/>
          <w:sz w:val="24"/>
        </w:rPr>
        <w:t>衍生金融资产</w:t>
      </w:r>
      <w:r w:rsidRPr="00FA0BC7">
        <w:rPr>
          <w:rFonts w:hint="eastAsia"/>
          <w:b/>
          <w:bCs/>
          <w:kern w:val="0"/>
          <w:sz w:val="24"/>
        </w:rPr>
        <w:t>/</w:t>
      </w:r>
      <w:r w:rsidRPr="00FA0BC7">
        <w:rPr>
          <w:rFonts w:hint="eastAsia"/>
          <w:b/>
          <w:bCs/>
          <w:kern w:val="0"/>
          <w:sz w:val="24"/>
        </w:rPr>
        <w:t>负债</w:t>
      </w:r>
    </w:p>
    <w:p w:rsidR="006D141C" w:rsidRPr="0034212A" w:rsidRDefault="0003189B" w:rsidP="0034212A">
      <w:pPr>
        <w:tabs>
          <w:tab w:val="left" w:pos="426"/>
        </w:tabs>
        <w:spacing w:before="29" w:line="288" w:lineRule="auto"/>
        <w:jc w:val="left"/>
        <w:rPr>
          <w:kern w:val="0"/>
          <w:sz w:val="24"/>
        </w:rPr>
      </w:pPr>
      <w:r>
        <w:rPr>
          <w:rFonts w:hint="eastAsia"/>
          <w:kern w:val="0"/>
          <w:sz w:val="24"/>
        </w:rPr>
        <w:t xml:space="preserve">    </w:t>
      </w:r>
      <w:r w:rsidR="006D141C" w:rsidRPr="00C3667D">
        <w:rPr>
          <w:rFonts w:hint="eastAsia"/>
          <w:kern w:val="0"/>
          <w:sz w:val="24"/>
        </w:rPr>
        <w:t>本基金本报告期末及上年度末未持有衍生金融工具。</w:t>
      </w:r>
      <w:r w:rsidR="0034212A">
        <w:rPr>
          <w:rFonts w:hint="eastAsia"/>
          <w:kern w:val="0"/>
          <w:sz w:val="24"/>
        </w:rPr>
        <w:br/>
      </w:r>
    </w:p>
    <w:p w:rsidR="006D141C" w:rsidRPr="009F4F8F" w:rsidRDefault="006D141C" w:rsidP="009F4F8F">
      <w:pPr>
        <w:spacing w:before="29" w:line="288" w:lineRule="auto"/>
        <w:rPr>
          <w:b/>
          <w:bCs/>
          <w:kern w:val="0"/>
          <w:sz w:val="24"/>
        </w:rPr>
      </w:pPr>
      <w:r w:rsidRPr="009F4F8F">
        <w:rPr>
          <w:rFonts w:hint="eastAsia"/>
          <w:b/>
          <w:bCs/>
          <w:kern w:val="0"/>
          <w:sz w:val="24"/>
        </w:rPr>
        <w:t>7.4.7.</w:t>
      </w:r>
      <w:r w:rsidR="008A28D4" w:rsidRPr="009F4F8F">
        <w:rPr>
          <w:rFonts w:hint="eastAsia"/>
          <w:b/>
          <w:bCs/>
          <w:kern w:val="0"/>
          <w:sz w:val="24"/>
        </w:rPr>
        <w:t>4</w:t>
      </w:r>
      <w:r w:rsidRPr="009F4F8F">
        <w:rPr>
          <w:rFonts w:hint="eastAsia"/>
          <w:b/>
          <w:bCs/>
          <w:kern w:val="0"/>
          <w:sz w:val="24"/>
        </w:rPr>
        <w:t>买入返售金融资产</w:t>
      </w:r>
    </w:p>
    <w:p w:rsidR="0076544B" w:rsidRPr="009F4F8F" w:rsidRDefault="0076544B" w:rsidP="009F4F8F">
      <w:pPr>
        <w:spacing w:before="29" w:line="288" w:lineRule="auto"/>
        <w:rPr>
          <w:b/>
          <w:bCs/>
          <w:kern w:val="0"/>
          <w:sz w:val="24"/>
        </w:rPr>
      </w:pPr>
      <w:r w:rsidRPr="009F4F8F">
        <w:rPr>
          <w:rFonts w:hint="eastAsia"/>
          <w:b/>
          <w:bCs/>
          <w:kern w:val="0"/>
          <w:sz w:val="24"/>
        </w:rPr>
        <w:t>7.4.7.4.</w:t>
      </w:r>
      <w:r w:rsidR="008A28D4" w:rsidRPr="009F4F8F">
        <w:rPr>
          <w:rFonts w:hint="eastAsia"/>
          <w:b/>
          <w:bCs/>
          <w:kern w:val="0"/>
          <w:sz w:val="24"/>
        </w:rPr>
        <w:t>1</w:t>
      </w:r>
      <w:r w:rsidRPr="009F4F8F">
        <w:rPr>
          <w:rFonts w:hint="eastAsia"/>
          <w:b/>
          <w:bCs/>
          <w:kern w:val="0"/>
          <w:sz w:val="24"/>
        </w:rPr>
        <w:t>各项买入返售金融资产期末余额</w:t>
      </w:r>
    </w:p>
    <w:p w:rsidR="001074A3" w:rsidRPr="00340E1D" w:rsidRDefault="001074A3" w:rsidP="00340E1D">
      <w:pPr>
        <w:autoSpaceDE w:val="0"/>
        <w:autoSpaceDN w:val="0"/>
        <w:adjustRightInd w:val="0"/>
        <w:spacing w:before="29" w:line="288" w:lineRule="auto"/>
        <w:ind w:left="15"/>
        <w:jc w:val="right"/>
        <w:rPr>
          <w:sz w:val="24"/>
        </w:rPr>
      </w:pPr>
      <w:r w:rsidRPr="00340E1D">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1074A3" w:rsidRPr="0091212A" w:rsidTr="004563BB">
        <w:trPr>
          <w:trHeight w:val="330"/>
          <w:jc w:val="center"/>
        </w:trPr>
        <w:tc>
          <w:tcPr>
            <w:tcW w:w="2381" w:type="dxa"/>
            <w:vMerge w:val="restart"/>
            <w:vAlign w:val="center"/>
          </w:tcPr>
          <w:p w:rsidR="001074A3" w:rsidRPr="0034412C" w:rsidRDefault="001074A3" w:rsidP="0034412C">
            <w:pPr>
              <w:spacing w:before="29" w:line="288" w:lineRule="auto"/>
              <w:jc w:val="center"/>
              <w:rPr>
                <w:sz w:val="24"/>
              </w:rPr>
            </w:pPr>
            <w:r w:rsidRPr="0034412C">
              <w:rPr>
                <w:rFonts w:hint="eastAsia"/>
                <w:sz w:val="24"/>
              </w:rPr>
              <w:t>项目</w:t>
            </w:r>
          </w:p>
        </w:tc>
        <w:tc>
          <w:tcPr>
            <w:tcW w:w="6631" w:type="dxa"/>
            <w:gridSpan w:val="2"/>
          </w:tcPr>
          <w:p w:rsidR="001074A3" w:rsidRPr="0034412C" w:rsidRDefault="001074A3" w:rsidP="0034412C">
            <w:pPr>
              <w:spacing w:before="29" w:line="288" w:lineRule="auto"/>
              <w:jc w:val="center"/>
              <w:rPr>
                <w:sz w:val="24"/>
              </w:rPr>
            </w:pPr>
            <w:r w:rsidRPr="0034412C">
              <w:rPr>
                <w:rFonts w:hint="eastAsia"/>
                <w:sz w:val="24"/>
              </w:rPr>
              <w:t>本期末</w:t>
            </w:r>
          </w:p>
          <w:p w:rsidR="001074A3" w:rsidRPr="0034412C" w:rsidRDefault="001074A3" w:rsidP="0034412C">
            <w:pPr>
              <w:spacing w:before="29" w:line="288" w:lineRule="auto"/>
              <w:jc w:val="center"/>
              <w:rPr>
                <w:sz w:val="24"/>
              </w:rPr>
            </w:pPr>
            <w:r w:rsidRPr="0034412C">
              <w:rPr>
                <w:sz w:val="24"/>
              </w:rPr>
              <w:t>2014</w:t>
            </w:r>
            <w:r w:rsidRPr="0034412C">
              <w:rPr>
                <w:sz w:val="24"/>
              </w:rPr>
              <w:t>年</w:t>
            </w:r>
            <w:r w:rsidRPr="0034412C">
              <w:rPr>
                <w:sz w:val="24"/>
              </w:rPr>
              <w:t>12</w:t>
            </w:r>
            <w:r w:rsidRPr="0034412C">
              <w:rPr>
                <w:sz w:val="24"/>
              </w:rPr>
              <w:t>月</w:t>
            </w:r>
            <w:r w:rsidRPr="0034412C">
              <w:rPr>
                <w:sz w:val="24"/>
              </w:rPr>
              <w:t>31</w:t>
            </w:r>
            <w:r w:rsidRPr="0034412C">
              <w:rPr>
                <w:sz w:val="24"/>
              </w:rPr>
              <w:t>日</w:t>
            </w:r>
          </w:p>
        </w:tc>
      </w:tr>
      <w:tr w:rsidR="001074A3" w:rsidRPr="0091212A" w:rsidTr="004563BB">
        <w:trPr>
          <w:trHeight w:val="330"/>
          <w:jc w:val="center"/>
        </w:trPr>
        <w:tc>
          <w:tcPr>
            <w:tcW w:w="2381" w:type="dxa"/>
            <w:vMerge/>
            <w:vAlign w:val="center"/>
          </w:tcPr>
          <w:p w:rsidR="001074A3" w:rsidRPr="0034412C" w:rsidRDefault="001074A3" w:rsidP="0034412C">
            <w:pPr>
              <w:spacing w:before="29" w:line="288" w:lineRule="auto"/>
              <w:jc w:val="center"/>
              <w:rPr>
                <w:sz w:val="24"/>
              </w:rPr>
            </w:pPr>
          </w:p>
        </w:tc>
        <w:tc>
          <w:tcPr>
            <w:tcW w:w="3260" w:type="dxa"/>
          </w:tcPr>
          <w:p w:rsidR="001074A3" w:rsidRPr="0034412C" w:rsidRDefault="001074A3" w:rsidP="0034412C">
            <w:pPr>
              <w:spacing w:before="29" w:line="288" w:lineRule="auto"/>
              <w:jc w:val="center"/>
              <w:rPr>
                <w:sz w:val="24"/>
              </w:rPr>
            </w:pPr>
            <w:r w:rsidRPr="0034412C">
              <w:rPr>
                <w:rFonts w:hint="eastAsia"/>
                <w:sz w:val="24"/>
              </w:rPr>
              <w:t>账面余额</w:t>
            </w:r>
          </w:p>
        </w:tc>
        <w:tc>
          <w:tcPr>
            <w:tcW w:w="3371" w:type="dxa"/>
          </w:tcPr>
          <w:p w:rsidR="001074A3" w:rsidRPr="0034412C" w:rsidRDefault="001074A3" w:rsidP="0034412C">
            <w:pPr>
              <w:spacing w:before="29" w:line="288" w:lineRule="auto"/>
              <w:jc w:val="center"/>
              <w:rPr>
                <w:sz w:val="24"/>
              </w:rPr>
            </w:pPr>
            <w:r w:rsidRPr="0034412C">
              <w:rPr>
                <w:rFonts w:hint="eastAsia"/>
                <w:sz w:val="24"/>
              </w:rPr>
              <w:t>其中：买断式逆回购</w:t>
            </w:r>
          </w:p>
        </w:tc>
      </w:tr>
      <w:tr w:rsidR="005B4EBB">
        <w:trPr>
          <w:jc w:val="center"/>
        </w:trPr>
        <w:tc>
          <w:tcPr>
            <w:tcW w:w="2381" w:type="dxa"/>
            <w:vAlign w:val="center"/>
          </w:tcPr>
          <w:p w:rsidR="005B4EBB" w:rsidRDefault="00CE6E57">
            <w:pPr>
              <w:jc w:val="left"/>
            </w:pPr>
            <w:r>
              <w:rPr>
                <w:sz w:val="24"/>
              </w:rPr>
              <w:t>交易所买入返售金融资产</w:t>
            </w:r>
          </w:p>
        </w:tc>
        <w:tc>
          <w:tcPr>
            <w:tcW w:w="3260" w:type="dxa"/>
            <w:vAlign w:val="center"/>
          </w:tcPr>
          <w:p w:rsidR="005B4EBB" w:rsidRDefault="00CE6E57">
            <w:pPr>
              <w:jc w:val="right"/>
            </w:pPr>
            <w:r>
              <w:rPr>
                <w:sz w:val="24"/>
              </w:rPr>
              <w:t>-</w:t>
            </w:r>
          </w:p>
        </w:tc>
        <w:tc>
          <w:tcPr>
            <w:tcW w:w="3371" w:type="dxa"/>
            <w:vAlign w:val="center"/>
          </w:tcPr>
          <w:p w:rsidR="005B4EBB" w:rsidRDefault="00CE6E57">
            <w:pPr>
              <w:jc w:val="right"/>
            </w:pPr>
            <w:r>
              <w:rPr>
                <w:sz w:val="24"/>
              </w:rPr>
              <w:t>-</w:t>
            </w:r>
          </w:p>
        </w:tc>
      </w:tr>
      <w:tr w:rsidR="005B4EBB">
        <w:trPr>
          <w:jc w:val="center"/>
        </w:trPr>
        <w:tc>
          <w:tcPr>
            <w:tcW w:w="2381" w:type="dxa"/>
            <w:vAlign w:val="center"/>
          </w:tcPr>
          <w:p w:rsidR="005B4EBB" w:rsidRDefault="00CE6E57">
            <w:pPr>
              <w:jc w:val="left"/>
            </w:pPr>
            <w:r>
              <w:rPr>
                <w:sz w:val="24"/>
              </w:rPr>
              <w:t>银行间买入返售金融资产</w:t>
            </w:r>
          </w:p>
        </w:tc>
        <w:tc>
          <w:tcPr>
            <w:tcW w:w="3260" w:type="dxa"/>
            <w:vAlign w:val="center"/>
          </w:tcPr>
          <w:p w:rsidR="005B4EBB" w:rsidRDefault="00CE6E57">
            <w:pPr>
              <w:jc w:val="right"/>
            </w:pPr>
            <w:r>
              <w:rPr>
                <w:sz w:val="24"/>
              </w:rPr>
              <w:t>39,954,870.96</w:t>
            </w:r>
          </w:p>
        </w:tc>
        <w:tc>
          <w:tcPr>
            <w:tcW w:w="3371" w:type="dxa"/>
            <w:vAlign w:val="center"/>
          </w:tcPr>
          <w:p w:rsidR="005B4EBB" w:rsidRDefault="00CE6E57">
            <w:pPr>
              <w:jc w:val="right"/>
            </w:pPr>
            <w:r>
              <w:rPr>
                <w:sz w:val="24"/>
              </w:rPr>
              <w:t>39,954,870.96</w:t>
            </w:r>
          </w:p>
        </w:tc>
      </w:tr>
      <w:tr w:rsidR="001074A3" w:rsidRPr="0091212A" w:rsidTr="00701DDC">
        <w:trPr>
          <w:trHeight w:val="257"/>
          <w:jc w:val="center"/>
        </w:trPr>
        <w:tc>
          <w:tcPr>
            <w:tcW w:w="2381" w:type="dxa"/>
            <w:vAlign w:val="center"/>
          </w:tcPr>
          <w:p w:rsidR="001074A3" w:rsidRPr="0091212A" w:rsidRDefault="001074A3" w:rsidP="0034412C">
            <w:pPr>
              <w:spacing w:before="29" w:line="288" w:lineRule="auto"/>
              <w:jc w:val="center"/>
              <w:rPr>
                <w:rFonts w:asciiTheme="minorEastAsia" w:eastAsiaTheme="minorEastAsia" w:hAnsiTheme="minorEastAsia"/>
                <w:szCs w:val="21"/>
              </w:rPr>
            </w:pPr>
            <w:r w:rsidRPr="0034412C">
              <w:rPr>
                <w:rFonts w:hint="eastAsia"/>
                <w:sz w:val="24"/>
              </w:rPr>
              <w:t>合计</w:t>
            </w:r>
          </w:p>
        </w:tc>
        <w:tc>
          <w:tcPr>
            <w:tcW w:w="3260" w:type="dxa"/>
            <w:vAlign w:val="center"/>
          </w:tcPr>
          <w:p w:rsidR="001074A3" w:rsidRPr="006C0C41" w:rsidRDefault="001074A3" w:rsidP="00701DDC">
            <w:pPr>
              <w:spacing w:before="29" w:line="288" w:lineRule="auto"/>
              <w:jc w:val="right"/>
              <w:rPr>
                <w:sz w:val="24"/>
              </w:rPr>
            </w:pPr>
            <w:r w:rsidRPr="006C0C41">
              <w:rPr>
                <w:sz w:val="24"/>
              </w:rPr>
              <w:t>39,954,870.96</w:t>
            </w:r>
          </w:p>
        </w:tc>
        <w:tc>
          <w:tcPr>
            <w:tcW w:w="3371" w:type="dxa"/>
            <w:vAlign w:val="center"/>
          </w:tcPr>
          <w:p w:rsidR="001074A3" w:rsidRPr="006C0C41" w:rsidRDefault="001074A3" w:rsidP="00701DDC">
            <w:pPr>
              <w:spacing w:before="29" w:line="288" w:lineRule="auto"/>
              <w:jc w:val="right"/>
              <w:rPr>
                <w:sz w:val="24"/>
              </w:rPr>
            </w:pPr>
            <w:r w:rsidRPr="006C0C41">
              <w:rPr>
                <w:sz w:val="24"/>
              </w:rPr>
              <w:t>39,954,870.96</w:t>
            </w:r>
          </w:p>
        </w:tc>
      </w:tr>
      <w:tr w:rsidR="001074A3" w:rsidRPr="0091212A" w:rsidTr="004563BB">
        <w:trPr>
          <w:trHeight w:val="330"/>
          <w:jc w:val="center"/>
        </w:trPr>
        <w:tc>
          <w:tcPr>
            <w:tcW w:w="2381" w:type="dxa"/>
            <w:vMerge w:val="restart"/>
            <w:vAlign w:val="center"/>
          </w:tcPr>
          <w:p w:rsidR="001074A3" w:rsidRPr="00A50E53" w:rsidRDefault="001074A3" w:rsidP="00A50E53">
            <w:pPr>
              <w:spacing w:before="29" w:line="288" w:lineRule="auto"/>
              <w:jc w:val="center"/>
              <w:rPr>
                <w:sz w:val="24"/>
              </w:rPr>
            </w:pPr>
            <w:r w:rsidRPr="00A50E53">
              <w:rPr>
                <w:rFonts w:hint="eastAsia"/>
                <w:sz w:val="24"/>
              </w:rPr>
              <w:t>项目</w:t>
            </w:r>
          </w:p>
        </w:tc>
        <w:tc>
          <w:tcPr>
            <w:tcW w:w="6631" w:type="dxa"/>
            <w:gridSpan w:val="2"/>
          </w:tcPr>
          <w:p w:rsidR="001074A3" w:rsidRPr="00A50E53" w:rsidRDefault="001074A3" w:rsidP="00A50E53">
            <w:pPr>
              <w:spacing w:before="29" w:line="288" w:lineRule="auto"/>
              <w:jc w:val="center"/>
              <w:rPr>
                <w:sz w:val="24"/>
              </w:rPr>
            </w:pPr>
            <w:r w:rsidRPr="00A50E53">
              <w:rPr>
                <w:rFonts w:hint="eastAsia"/>
                <w:sz w:val="24"/>
              </w:rPr>
              <w:t>上年度末</w:t>
            </w:r>
          </w:p>
          <w:p w:rsidR="001074A3" w:rsidRPr="00A50E53" w:rsidRDefault="001074A3" w:rsidP="00A50E53">
            <w:pPr>
              <w:spacing w:before="29" w:line="288" w:lineRule="auto"/>
              <w:jc w:val="center"/>
              <w:rPr>
                <w:sz w:val="24"/>
              </w:rPr>
            </w:pPr>
            <w:r w:rsidRPr="00A50E53">
              <w:rPr>
                <w:sz w:val="24"/>
              </w:rPr>
              <w:t>2013</w:t>
            </w:r>
            <w:r w:rsidRPr="00A50E53">
              <w:rPr>
                <w:sz w:val="24"/>
              </w:rPr>
              <w:t>年</w:t>
            </w:r>
            <w:r w:rsidRPr="00A50E53">
              <w:rPr>
                <w:sz w:val="24"/>
              </w:rPr>
              <w:t>12</w:t>
            </w:r>
            <w:r w:rsidRPr="00A50E53">
              <w:rPr>
                <w:sz w:val="24"/>
              </w:rPr>
              <w:t>月</w:t>
            </w:r>
            <w:r w:rsidRPr="00A50E53">
              <w:rPr>
                <w:sz w:val="24"/>
              </w:rPr>
              <w:t>31</w:t>
            </w:r>
            <w:r w:rsidRPr="00A50E53">
              <w:rPr>
                <w:sz w:val="24"/>
              </w:rPr>
              <w:t>日</w:t>
            </w:r>
          </w:p>
        </w:tc>
      </w:tr>
      <w:tr w:rsidR="001074A3" w:rsidRPr="0091212A" w:rsidTr="004563BB">
        <w:trPr>
          <w:trHeight w:val="330"/>
          <w:jc w:val="center"/>
        </w:trPr>
        <w:tc>
          <w:tcPr>
            <w:tcW w:w="2381" w:type="dxa"/>
            <w:vMerge/>
            <w:vAlign w:val="center"/>
          </w:tcPr>
          <w:p w:rsidR="001074A3" w:rsidRPr="0091212A" w:rsidRDefault="001074A3" w:rsidP="004563BB">
            <w:pPr>
              <w:widowControl/>
              <w:spacing w:line="360" w:lineRule="auto"/>
              <w:jc w:val="left"/>
              <w:rPr>
                <w:rFonts w:asciiTheme="minorEastAsia" w:eastAsiaTheme="minorEastAsia" w:hAnsiTheme="minorEastAsia"/>
                <w:szCs w:val="21"/>
              </w:rPr>
            </w:pPr>
          </w:p>
        </w:tc>
        <w:tc>
          <w:tcPr>
            <w:tcW w:w="3260" w:type="dxa"/>
          </w:tcPr>
          <w:p w:rsidR="001074A3" w:rsidRPr="00A50E53" w:rsidRDefault="001074A3" w:rsidP="00A50E53">
            <w:pPr>
              <w:spacing w:before="29" w:line="288" w:lineRule="auto"/>
              <w:jc w:val="center"/>
              <w:rPr>
                <w:sz w:val="24"/>
              </w:rPr>
            </w:pPr>
            <w:r w:rsidRPr="00A50E53">
              <w:rPr>
                <w:rFonts w:hint="eastAsia"/>
                <w:sz w:val="24"/>
              </w:rPr>
              <w:t>账面余额</w:t>
            </w:r>
          </w:p>
        </w:tc>
        <w:tc>
          <w:tcPr>
            <w:tcW w:w="3371" w:type="dxa"/>
          </w:tcPr>
          <w:p w:rsidR="001074A3" w:rsidRPr="00A50E53" w:rsidRDefault="001074A3" w:rsidP="00A50E53">
            <w:pPr>
              <w:spacing w:before="29" w:line="288" w:lineRule="auto"/>
              <w:jc w:val="center"/>
              <w:rPr>
                <w:sz w:val="24"/>
              </w:rPr>
            </w:pPr>
            <w:r w:rsidRPr="00A50E53">
              <w:rPr>
                <w:rFonts w:hint="eastAsia"/>
                <w:sz w:val="24"/>
              </w:rPr>
              <w:t>其中：买断式逆回购</w:t>
            </w:r>
          </w:p>
        </w:tc>
      </w:tr>
      <w:tr w:rsidR="005B4EBB">
        <w:trPr>
          <w:jc w:val="center"/>
        </w:trPr>
        <w:tc>
          <w:tcPr>
            <w:tcW w:w="2381" w:type="dxa"/>
            <w:vAlign w:val="center"/>
          </w:tcPr>
          <w:p w:rsidR="005B4EBB" w:rsidRDefault="00CE6E57">
            <w:pPr>
              <w:jc w:val="left"/>
            </w:pPr>
            <w:r>
              <w:rPr>
                <w:sz w:val="24"/>
              </w:rPr>
              <w:t>交易所买入返售金融资产</w:t>
            </w:r>
          </w:p>
        </w:tc>
        <w:tc>
          <w:tcPr>
            <w:tcW w:w="3260" w:type="dxa"/>
            <w:vAlign w:val="center"/>
          </w:tcPr>
          <w:p w:rsidR="005B4EBB" w:rsidRDefault="00CE6E57">
            <w:pPr>
              <w:jc w:val="right"/>
            </w:pPr>
            <w:r>
              <w:rPr>
                <w:sz w:val="24"/>
              </w:rPr>
              <w:t>7,100,000.00</w:t>
            </w:r>
          </w:p>
        </w:tc>
        <w:tc>
          <w:tcPr>
            <w:tcW w:w="3371" w:type="dxa"/>
            <w:vAlign w:val="center"/>
          </w:tcPr>
          <w:p w:rsidR="005B4EBB" w:rsidRDefault="00CE6E57">
            <w:pPr>
              <w:jc w:val="right"/>
            </w:pPr>
            <w:r>
              <w:rPr>
                <w:sz w:val="24"/>
              </w:rPr>
              <w:t>-</w:t>
            </w:r>
          </w:p>
        </w:tc>
      </w:tr>
      <w:tr w:rsidR="005B4EBB">
        <w:trPr>
          <w:jc w:val="center"/>
        </w:trPr>
        <w:tc>
          <w:tcPr>
            <w:tcW w:w="2381" w:type="dxa"/>
            <w:vAlign w:val="center"/>
          </w:tcPr>
          <w:p w:rsidR="005B4EBB" w:rsidRDefault="00CE6E57">
            <w:pPr>
              <w:jc w:val="left"/>
            </w:pPr>
            <w:r>
              <w:rPr>
                <w:sz w:val="24"/>
              </w:rPr>
              <w:t>银行间买入返售金融资产</w:t>
            </w:r>
          </w:p>
        </w:tc>
        <w:tc>
          <w:tcPr>
            <w:tcW w:w="3260" w:type="dxa"/>
            <w:vAlign w:val="center"/>
          </w:tcPr>
          <w:p w:rsidR="005B4EBB" w:rsidRDefault="00CE6E57">
            <w:pPr>
              <w:jc w:val="right"/>
            </w:pPr>
            <w:r>
              <w:rPr>
                <w:sz w:val="24"/>
              </w:rPr>
              <w:t>18,518,147.78</w:t>
            </w:r>
          </w:p>
        </w:tc>
        <w:tc>
          <w:tcPr>
            <w:tcW w:w="3371" w:type="dxa"/>
            <w:vAlign w:val="center"/>
          </w:tcPr>
          <w:p w:rsidR="005B4EBB" w:rsidRDefault="00CE6E57">
            <w:pPr>
              <w:jc w:val="right"/>
            </w:pPr>
            <w:r>
              <w:rPr>
                <w:sz w:val="24"/>
              </w:rPr>
              <w:t>-</w:t>
            </w:r>
          </w:p>
        </w:tc>
      </w:tr>
      <w:tr w:rsidR="001074A3" w:rsidRPr="0091212A" w:rsidTr="00000090">
        <w:trPr>
          <w:trHeight w:val="257"/>
          <w:jc w:val="center"/>
        </w:trPr>
        <w:tc>
          <w:tcPr>
            <w:tcW w:w="2381" w:type="dxa"/>
            <w:vAlign w:val="center"/>
          </w:tcPr>
          <w:p w:rsidR="001074A3" w:rsidRPr="0091212A" w:rsidRDefault="001074A3" w:rsidP="00A1539E">
            <w:pPr>
              <w:spacing w:before="29" w:line="288" w:lineRule="auto"/>
              <w:jc w:val="center"/>
              <w:rPr>
                <w:rFonts w:asciiTheme="minorEastAsia" w:eastAsiaTheme="minorEastAsia" w:hAnsiTheme="minorEastAsia"/>
                <w:szCs w:val="21"/>
              </w:rPr>
            </w:pPr>
            <w:r w:rsidRPr="00A1539E">
              <w:rPr>
                <w:rFonts w:hint="eastAsia"/>
                <w:sz w:val="24"/>
              </w:rPr>
              <w:t>合计</w:t>
            </w:r>
          </w:p>
        </w:tc>
        <w:tc>
          <w:tcPr>
            <w:tcW w:w="3260" w:type="dxa"/>
            <w:vAlign w:val="center"/>
          </w:tcPr>
          <w:p w:rsidR="001074A3" w:rsidRPr="00D078AE" w:rsidRDefault="001074A3" w:rsidP="00000090">
            <w:pPr>
              <w:spacing w:before="29" w:line="288" w:lineRule="auto"/>
              <w:jc w:val="right"/>
              <w:rPr>
                <w:sz w:val="24"/>
              </w:rPr>
            </w:pPr>
            <w:r w:rsidRPr="00D078AE">
              <w:rPr>
                <w:sz w:val="24"/>
              </w:rPr>
              <w:t>25,618,147.78</w:t>
            </w:r>
          </w:p>
        </w:tc>
        <w:tc>
          <w:tcPr>
            <w:tcW w:w="3371" w:type="dxa"/>
            <w:vAlign w:val="center"/>
          </w:tcPr>
          <w:p w:rsidR="001074A3" w:rsidRPr="00D078AE" w:rsidRDefault="001074A3" w:rsidP="00000090">
            <w:pPr>
              <w:spacing w:before="29" w:line="288" w:lineRule="auto"/>
              <w:jc w:val="right"/>
              <w:rPr>
                <w:sz w:val="24"/>
              </w:rPr>
            </w:pPr>
            <w:r w:rsidRPr="00D078AE">
              <w:rPr>
                <w:sz w:val="24"/>
              </w:rPr>
              <w:t>-</w:t>
            </w:r>
          </w:p>
        </w:tc>
      </w:tr>
    </w:tbl>
    <w:p w:rsidR="0076544B" w:rsidRPr="001074A3" w:rsidRDefault="0076544B" w:rsidP="004B36C2">
      <w:pPr>
        <w:adjustRightInd w:val="0"/>
        <w:snapToGrid w:val="0"/>
        <w:spacing w:line="360" w:lineRule="auto"/>
        <w:jc w:val="left"/>
        <w:rPr>
          <w:rFonts w:asciiTheme="minorEastAsia" w:eastAsiaTheme="minorEastAsia" w:hAnsiTheme="minorEastAsia"/>
          <w:bCs/>
          <w:szCs w:val="21"/>
        </w:rPr>
      </w:pPr>
    </w:p>
    <w:p w:rsidR="0076544B" w:rsidRPr="006D2A80" w:rsidRDefault="0076544B" w:rsidP="006D2A80">
      <w:pPr>
        <w:spacing w:before="29" w:line="288" w:lineRule="auto"/>
        <w:rPr>
          <w:b/>
          <w:bCs/>
          <w:kern w:val="0"/>
          <w:sz w:val="24"/>
        </w:rPr>
      </w:pPr>
      <w:r w:rsidRPr="006D2A80">
        <w:rPr>
          <w:rFonts w:hint="eastAsia"/>
          <w:b/>
          <w:bCs/>
          <w:kern w:val="0"/>
          <w:sz w:val="24"/>
        </w:rPr>
        <w:t>7.4.7.4.</w:t>
      </w:r>
      <w:r w:rsidR="008A28D4" w:rsidRPr="006D2A80">
        <w:rPr>
          <w:rFonts w:hint="eastAsia"/>
          <w:b/>
          <w:bCs/>
          <w:kern w:val="0"/>
          <w:sz w:val="24"/>
        </w:rPr>
        <w:t>2</w:t>
      </w:r>
      <w:r w:rsidRPr="006D2A80">
        <w:rPr>
          <w:rFonts w:hint="eastAsia"/>
          <w:b/>
          <w:bCs/>
          <w:kern w:val="0"/>
          <w:sz w:val="24"/>
        </w:rPr>
        <w:t>期末买断式逆回购交易中取得的债券</w:t>
      </w:r>
    </w:p>
    <w:p w:rsidR="00070473" w:rsidRPr="001F74B5" w:rsidRDefault="00070473" w:rsidP="00070473">
      <w:pPr>
        <w:autoSpaceDE w:val="0"/>
        <w:autoSpaceDN w:val="0"/>
        <w:adjustRightInd w:val="0"/>
        <w:spacing w:before="29" w:line="288" w:lineRule="auto"/>
        <w:ind w:left="15"/>
        <w:jc w:val="right"/>
        <w:rPr>
          <w:color w:val="000000"/>
          <w:sz w:val="24"/>
        </w:rPr>
      </w:pPr>
      <w:r w:rsidRPr="001F74B5">
        <w:rPr>
          <w:rFonts w:hint="eastAsia"/>
          <w:color w:val="000000"/>
          <w:sz w:val="24"/>
        </w:rPr>
        <w:t>单位：人民币元</w:t>
      </w:r>
    </w:p>
    <w:tbl>
      <w:tblPr>
        <w:tblStyle w:val="af7"/>
        <w:tblW w:w="0" w:type="auto"/>
        <w:tblInd w:w="15" w:type="dxa"/>
        <w:tblLayout w:type="fixed"/>
        <w:tblLook w:val="04A0" w:firstRow="1" w:lastRow="0" w:firstColumn="1" w:lastColumn="0" w:noHBand="0" w:noVBand="1"/>
      </w:tblPr>
      <w:tblGrid>
        <w:gridCol w:w="842"/>
        <w:gridCol w:w="952"/>
        <w:gridCol w:w="993"/>
        <w:gridCol w:w="1134"/>
        <w:gridCol w:w="1559"/>
        <w:gridCol w:w="1417"/>
        <w:gridCol w:w="1134"/>
        <w:gridCol w:w="1240"/>
      </w:tblGrid>
      <w:tr w:rsidR="00070473" w:rsidRPr="0091212A" w:rsidTr="00864BC4">
        <w:tc>
          <w:tcPr>
            <w:tcW w:w="842" w:type="dxa"/>
            <w:vMerge w:val="restart"/>
            <w:vAlign w:val="center"/>
          </w:tcPr>
          <w:p w:rsidR="00070473" w:rsidRPr="005822DE" w:rsidRDefault="00070473" w:rsidP="00864BC4">
            <w:pPr>
              <w:spacing w:before="29" w:line="288" w:lineRule="auto"/>
              <w:jc w:val="center"/>
              <w:rPr>
                <w:color w:val="000000"/>
                <w:kern w:val="0"/>
                <w:sz w:val="24"/>
              </w:rPr>
            </w:pPr>
            <w:r w:rsidRPr="005822DE">
              <w:rPr>
                <w:rFonts w:hint="eastAsia"/>
                <w:color w:val="000000"/>
                <w:kern w:val="0"/>
                <w:sz w:val="24"/>
              </w:rPr>
              <w:t>项目</w:t>
            </w:r>
          </w:p>
        </w:tc>
        <w:tc>
          <w:tcPr>
            <w:tcW w:w="8429" w:type="dxa"/>
            <w:gridSpan w:val="7"/>
            <w:vAlign w:val="center"/>
          </w:tcPr>
          <w:p w:rsidR="00070473" w:rsidRPr="005822DE" w:rsidRDefault="00070473" w:rsidP="00864BC4">
            <w:pPr>
              <w:spacing w:line="288" w:lineRule="auto"/>
              <w:jc w:val="center"/>
              <w:rPr>
                <w:color w:val="000000"/>
                <w:kern w:val="0"/>
                <w:sz w:val="24"/>
              </w:rPr>
            </w:pPr>
            <w:r w:rsidRPr="005822DE">
              <w:rPr>
                <w:rFonts w:hint="eastAsia"/>
                <w:color w:val="000000"/>
                <w:kern w:val="0"/>
                <w:sz w:val="24"/>
              </w:rPr>
              <w:t>本期末</w:t>
            </w:r>
          </w:p>
          <w:p w:rsidR="00070473" w:rsidRPr="005822DE" w:rsidRDefault="00070473" w:rsidP="00864BC4">
            <w:pPr>
              <w:spacing w:before="29" w:line="288" w:lineRule="auto"/>
              <w:jc w:val="center"/>
              <w:rPr>
                <w:color w:val="000000"/>
                <w:kern w:val="0"/>
                <w:sz w:val="24"/>
              </w:rPr>
            </w:pPr>
            <w:r w:rsidRPr="005822DE">
              <w:rPr>
                <w:rFonts w:hint="eastAsia"/>
                <w:color w:val="000000"/>
                <w:kern w:val="0"/>
                <w:sz w:val="24"/>
              </w:rPr>
              <w:t>2014</w:t>
            </w:r>
            <w:r w:rsidRPr="005822DE">
              <w:rPr>
                <w:rFonts w:hint="eastAsia"/>
                <w:color w:val="000000"/>
                <w:kern w:val="0"/>
                <w:sz w:val="24"/>
              </w:rPr>
              <w:t>年</w:t>
            </w:r>
            <w:r w:rsidRPr="005822DE">
              <w:rPr>
                <w:rFonts w:hint="eastAsia"/>
                <w:color w:val="000000"/>
                <w:kern w:val="0"/>
                <w:sz w:val="24"/>
              </w:rPr>
              <w:t>12</w:t>
            </w:r>
            <w:r w:rsidRPr="005822DE">
              <w:rPr>
                <w:rFonts w:hint="eastAsia"/>
                <w:color w:val="000000"/>
                <w:kern w:val="0"/>
                <w:sz w:val="24"/>
              </w:rPr>
              <w:t>月</w:t>
            </w:r>
            <w:r w:rsidRPr="005822DE">
              <w:rPr>
                <w:rFonts w:hint="eastAsia"/>
                <w:color w:val="000000"/>
                <w:kern w:val="0"/>
                <w:sz w:val="24"/>
              </w:rPr>
              <w:t>31</w:t>
            </w:r>
            <w:r w:rsidRPr="005822DE">
              <w:rPr>
                <w:rFonts w:hint="eastAsia"/>
                <w:color w:val="000000"/>
                <w:kern w:val="0"/>
                <w:sz w:val="24"/>
              </w:rPr>
              <w:t>日</w:t>
            </w:r>
          </w:p>
        </w:tc>
      </w:tr>
      <w:tr w:rsidR="00070473" w:rsidRPr="0091212A" w:rsidTr="00864BC4">
        <w:tc>
          <w:tcPr>
            <w:tcW w:w="842" w:type="dxa"/>
            <w:vMerge/>
          </w:tcPr>
          <w:p w:rsidR="00070473" w:rsidRPr="005822DE" w:rsidRDefault="00070473" w:rsidP="00864BC4">
            <w:pPr>
              <w:spacing w:before="29" w:line="288" w:lineRule="auto"/>
              <w:jc w:val="center"/>
              <w:rPr>
                <w:color w:val="000000"/>
                <w:kern w:val="0"/>
                <w:sz w:val="24"/>
              </w:rPr>
            </w:pPr>
          </w:p>
        </w:tc>
        <w:tc>
          <w:tcPr>
            <w:tcW w:w="952" w:type="dxa"/>
            <w:vAlign w:val="center"/>
          </w:tcPr>
          <w:p w:rsidR="00070473" w:rsidRPr="005822DE" w:rsidRDefault="00070473" w:rsidP="00864BC4">
            <w:pPr>
              <w:spacing w:line="288" w:lineRule="auto"/>
              <w:jc w:val="center"/>
              <w:rPr>
                <w:color w:val="000000"/>
                <w:kern w:val="0"/>
                <w:sz w:val="24"/>
              </w:rPr>
            </w:pPr>
            <w:r w:rsidRPr="005822DE">
              <w:rPr>
                <w:rFonts w:hint="eastAsia"/>
                <w:color w:val="000000"/>
                <w:kern w:val="0"/>
                <w:sz w:val="24"/>
              </w:rPr>
              <w:t>债券</w:t>
            </w:r>
          </w:p>
          <w:p w:rsidR="00070473" w:rsidRPr="005822DE" w:rsidRDefault="00070473" w:rsidP="00864BC4">
            <w:pPr>
              <w:spacing w:line="288" w:lineRule="auto"/>
              <w:jc w:val="center"/>
              <w:rPr>
                <w:color w:val="000000"/>
                <w:kern w:val="0"/>
                <w:sz w:val="24"/>
              </w:rPr>
            </w:pPr>
            <w:r w:rsidRPr="005822DE">
              <w:rPr>
                <w:rFonts w:hint="eastAsia"/>
                <w:color w:val="000000"/>
                <w:kern w:val="0"/>
                <w:sz w:val="24"/>
              </w:rPr>
              <w:t>代码</w:t>
            </w:r>
          </w:p>
        </w:tc>
        <w:tc>
          <w:tcPr>
            <w:tcW w:w="993" w:type="dxa"/>
            <w:vAlign w:val="center"/>
          </w:tcPr>
          <w:p w:rsidR="00070473" w:rsidRPr="005822DE" w:rsidRDefault="00070473" w:rsidP="00864BC4">
            <w:pPr>
              <w:spacing w:line="288" w:lineRule="auto"/>
              <w:jc w:val="center"/>
              <w:rPr>
                <w:color w:val="000000"/>
                <w:kern w:val="0"/>
                <w:sz w:val="24"/>
              </w:rPr>
            </w:pPr>
            <w:r w:rsidRPr="005822DE">
              <w:rPr>
                <w:rFonts w:hint="eastAsia"/>
                <w:color w:val="000000"/>
                <w:kern w:val="0"/>
                <w:sz w:val="24"/>
              </w:rPr>
              <w:t>债券</w:t>
            </w:r>
          </w:p>
          <w:p w:rsidR="00070473" w:rsidRPr="005822DE" w:rsidRDefault="00070473" w:rsidP="00864BC4">
            <w:pPr>
              <w:spacing w:line="288" w:lineRule="auto"/>
              <w:jc w:val="center"/>
              <w:rPr>
                <w:color w:val="000000"/>
                <w:kern w:val="0"/>
                <w:sz w:val="24"/>
              </w:rPr>
            </w:pPr>
            <w:r w:rsidRPr="005822DE">
              <w:rPr>
                <w:rFonts w:hint="eastAsia"/>
                <w:color w:val="000000"/>
                <w:kern w:val="0"/>
                <w:sz w:val="24"/>
              </w:rPr>
              <w:t>名称</w:t>
            </w:r>
          </w:p>
        </w:tc>
        <w:tc>
          <w:tcPr>
            <w:tcW w:w="1134" w:type="dxa"/>
            <w:vAlign w:val="center"/>
          </w:tcPr>
          <w:p w:rsidR="00070473" w:rsidRPr="005822DE" w:rsidRDefault="00070473" w:rsidP="00864BC4">
            <w:pPr>
              <w:spacing w:line="288" w:lineRule="auto"/>
              <w:jc w:val="center"/>
              <w:rPr>
                <w:color w:val="000000"/>
                <w:kern w:val="0"/>
                <w:sz w:val="24"/>
              </w:rPr>
            </w:pPr>
            <w:r w:rsidRPr="005822DE">
              <w:rPr>
                <w:rFonts w:hint="eastAsia"/>
                <w:color w:val="000000"/>
                <w:kern w:val="0"/>
                <w:sz w:val="24"/>
              </w:rPr>
              <w:t>约定</w:t>
            </w:r>
          </w:p>
          <w:p w:rsidR="00070473" w:rsidRPr="005822DE" w:rsidRDefault="00070473" w:rsidP="00864BC4">
            <w:pPr>
              <w:spacing w:line="288" w:lineRule="auto"/>
              <w:jc w:val="center"/>
              <w:rPr>
                <w:color w:val="000000"/>
                <w:kern w:val="0"/>
                <w:sz w:val="24"/>
              </w:rPr>
            </w:pPr>
            <w:proofErr w:type="gramStart"/>
            <w:r w:rsidRPr="005822DE">
              <w:rPr>
                <w:rFonts w:hint="eastAsia"/>
                <w:color w:val="000000"/>
                <w:kern w:val="0"/>
                <w:sz w:val="24"/>
              </w:rPr>
              <w:t>返售日</w:t>
            </w:r>
            <w:proofErr w:type="gramEnd"/>
          </w:p>
        </w:tc>
        <w:tc>
          <w:tcPr>
            <w:tcW w:w="1559" w:type="dxa"/>
            <w:vAlign w:val="center"/>
          </w:tcPr>
          <w:p w:rsidR="00070473" w:rsidRPr="005822DE" w:rsidRDefault="00070473" w:rsidP="00864BC4">
            <w:pPr>
              <w:spacing w:line="288" w:lineRule="auto"/>
              <w:jc w:val="center"/>
              <w:rPr>
                <w:color w:val="000000"/>
                <w:kern w:val="0"/>
                <w:sz w:val="24"/>
              </w:rPr>
            </w:pPr>
            <w:r w:rsidRPr="005822DE">
              <w:rPr>
                <w:rFonts w:hint="eastAsia"/>
                <w:color w:val="000000"/>
                <w:kern w:val="0"/>
                <w:sz w:val="24"/>
              </w:rPr>
              <w:t>估值单价</w:t>
            </w:r>
          </w:p>
        </w:tc>
        <w:tc>
          <w:tcPr>
            <w:tcW w:w="1417" w:type="dxa"/>
            <w:vAlign w:val="center"/>
          </w:tcPr>
          <w:p w:rsidR="00070473" w:rsidRPr="005822DE" w:rsidRDefault="00070473" w:rsidP="00864BC4">
            <w:pPr>
              <w:spacing w:line="288" w:lineRule="auto"/>
              <w:jc w:val="center"/>
              <w:rPr>
                <w:color w:val="000000"/>
                <w:kern w:val="0"/>
                <w:sz w:val="24"/>
              </w:rPr>
            </w:pPr>
            <w:r w:rsidRPr="005822DE">
              <w:rPr>
                <w:rFonts w:hint="eastAsia"/>
                <w:color w:val="000000"/>
                <w:kern w:val="0"/>
                <w:sz w:val="24"/>
              </w:rPr>
              <w:t>数量（张）</w:t>
            </w:r>
          </w:p>
        </w:tc>
        <w:tc>
          <w:tcPr>
            <w:tcW w:w="1134" w:type="dxa"/>
            <w:vAlign w:val="center"/>
          </w:tcPr>
          <w:p w:rsidR="00070473" w:rsidRPr="005822DE" w:rsidRDefault="00070473" w:rsidP="00864BC4">
            <w:pPr>
              <w:spacing w:line="288" w:lineRule="auto"/>
              <w:jc w:val="center"/>
              <w:rPr>
                <w:color w:val="000000"/>
                <w:kern w:val="0"/>
                <w:sz w:val="24"/>
              </w:rPr>
            </w:pPr>
            <w:r w:rsidRPr="005822DE">
              <w:rPr>
                <w:rFonts w:hint="eastAsia"/>
                <w:color w:val="000000"/>
                <w:kern w:val="0"/>
                <w:sz w:val="24"/>
              </w:rPr>
              <w:t>估值</w:t>
            </w:r>
          </w:p>
          <w:p w:rsidR="00070473" w:rsidRPr="005822DE" w:rsidRDefault="00070473" w:rsidP="00864BC4">
            <w:pPr>
              <w:spacing w:line="288" w:lineRule="auto"/>
              <w:jc w:val="center"/>
              <w:rPr>
                <w:color w:val="000000"/>
                <w:kern w:val="0"/>
                <w:sz w:val="24"/>
              </w:rPr>
            </w:pPr>
            <w:r w:rsidRPr="005822DE">
              <w:rPr>
                <w:rFonts w:hint="eastAsia"/>
                <w:color w:val="000000"/>
                <w:kern w:val="0"/>
                <w:sz w:val="24"/>
              </w:rPr>
              <w:t>总额</w:t>
            </w:r>
          </w:p>
        </w:tc>
        <w:tc>
          <w:tcPr>
            <w:tcW w:w="1240" w:type="dxa"/>
            <w:vAlign w:val="center"/>
          </w:tcPr>
          <w:p w:rsidR="00070473" w:rsidRPr="005822DE" w:rsidRDefault="00070473" w:rsidP="00864BC4">
            <w:pPr>
              <w:spacing w:line="288" w:lineRule="auto"/>
              <w:jc w:val="center"/>
              <w:rPr>
                <w:color w:val="000000"/>
                <w:kern w:val="0"/>
                <w:sz w:val="24"/>
              </w:rPr>
            </w:pPr>
            <w:r w:rsidRPr="005822DE">
              <w:rPr>
                <w:rFonts w:hint="eastAsia"/>
                <w:color w:val="000000"/>
                <w:kern w:val="0"/>
                <w:sz w:val="24"/>
              </w:rPr>
              <w:t>其中：已出售或再质押总额</w:t>
            </w:r>
          </w:p>
        </w:tc>
      </w:tr>
      <w:tr w:rsidR="005B4EBB">
        <w:tc>
          <w:tcPr>
            <w:tcW w:w="842" w:type="dxa"/>
            <w:vAlign w:val="center"/>
          </w:tcPr>
          <w:p w:rsidR="005B4EBB" w:rsidRDefault="00CE6E57">
            <w:pPr>
              <w:jc w:val="center"/>
            </w:pPr>
            <w:r>
              <w:rPr>
                <w:rFonts w:hint="eastAsia"/>
                <w:kern w:val="0"/>
                <w:sz w:val="24"/>
              </w:rPr>
              <w:t>1</w:t>
            </w:r>
          </w:p>
        </w:tc>
        <w:tc>
          <w:tcPr>
            <w:tcW w:w="952" w:type="dxa"/>
            <w:vAlign w:val="center"/>
          </w:tcPr>
          <w:p w:rsidR="005B4EBB" w:rsidRDefault="00CE6E57">
            <w:pPr>
              <w:jc w:val="center"/>
            </w:pPr>
            <w:r>
              <w:rPr>
                <w:rFonts w:hint="eastAsia"/>
                <w:kern w:val="0"/>
                <w:sz w:val="24"/>
              </w:rPr>
              <w:t>041465006</w:t>
            </w:r>
          </w:p>
        </w:tc>
        <w:tc>
          <w:tcPr>
            <w:tcW w:w="993" w:type="dxa"/>
            <w:vAlign w:val="center"/>
          </w:tcPr>
          <w:p w:rsidR="005B4EBB" w:rsidRDefault="00CE6E57">
            <w:pPr>
              <w:jc w:val="center"/>
            </w:pPr>
            <w:r>
              <w:rPr>
                <w:rFonts w:hint="eastAsia"/>
                <w:kern w:val="0"/>
                <w:sz w:val="24"/>
              </w:rPr>
              <w:t>14</w:t>
            </w:r>
            <w:r>
              <w:rPr>
                <w:rFonts w:hint="eastAsia"/>
                <w:kern w:val="0"/>
                <w:sz w:val="24"/>
              </w:rPr>
              <w:t>北营钢铁</w:t>
            </w:r>
            <w:r>
              <w:rPr>
                <w:rFonts w:hint="eastAsia"/>
                <w:kern w:val="0"/>
                <w:sz w:val="24"/>
              </w:rPr>
              <w:t>CP001</w:t>
            </w:r>
          </w:p>
        </w:tc>
        <w:tc>
          <w:tcPr>
            <w:tcW w:w="1134" w:type="dxa"/>
            <w:vAlign w:val="center"/>
          </w:tcPr>
          <w:p w:rsidR="005B4EBB" w:rsidRDefault="00CE6E57">
            <w:pPr>
              <w:jc w:val="center"/>
            </w:pPr>
            <w:r>
              <w:rPr>
                <w:rFonts w:hint="eastAsia"/>
                <w:kern w:val="0"/>
                <w:sz w:val="24"/>
              </w:rPr>
              <w:t>2015-01-06</w:t>
            </w:r>
          </w:p>
        </w:tc>
        <w:tc>
          <w:tcPr>
            <w:tcW w:w="1559" w:type="dxa"/>
            <w:vAlign w:val="center"/>
          </w:tcPr>
          <w:p w:rsidR="005B4EBB" w:rsidRDefault="00CE6E57">
            <w:pPr>
              <w:jc w:val="center"/>
            </w:pPr>
            <w:r>
              <w:rPr>
                <w:rFonts w:hint="eastAsia"/>
                <w:kern w:val="0"/>
                <w:sz w:val="24"/>
              </w:rPr>
              <w:t>99.2</w:t>
            </w:r>
            <w:r w:rsidR="00EA28BB">
              <w:rPr>
                <w:rFonts w:hint="eastAsia"/>
                <w:kern w:val="0"/>
                <w:sz w:val="24"/>
              </w:rPr>
              <w:t>1</w:t>
            </w:r>
          </w:p>
        </w:tc>
        <w:tc>
          <w:tcPr>
            <w:tcW w:w="1417" w:type="dxa"/>
            <w:vAlign w:val="center"/>
          </w:tcPr>
          <w:p w:rsidR="005B4EBB" w:rsidRDefault="00CE6E57">
            <w:pPr>
              <w:jc w:val="center"/>
            </w:pPr>
            <w:r>
              <w:rPr>
                <w:rFonts w:hint="eastAsia"/>
                <w:kern w:val="0"/>
                <w:sz w:val="24"/>
              </w:rPr>
              <w:t>200,000.00</w:t>
            </w:r>
          </w:p>
        </w:tc>
        <w:tc>
          <w:tcPr>
            <w:tcW w:w="1134" w:type="dxa"/>
            <w:vAlign w:val="center"/>
          </w:tcPr>
          <w:p w:rsidR="005B4EBB" w:rsidRDefault="00CE6E57">
            <w:pPr>
              <w:jc w:val="center"/>
            </w:pPr>
            <w:r>
              <w:rPr>
                <w:rFonts w:hint="eastAsia"/>
                <w:kern w:val="0"/>
                <w:sz w:val="24"/>
              </w:rPr>
              <w:t>19,84</w:t>
            </w:r>
            <w:r w:rsidR="00EA28BB">
              <w:rPr>
                <w:rFonts w:hint="eastAsia"/>
                <w:kern w:val="0"/>
                <w:sz w:val="24"/>
              </w:rPr>
              <w:t>2</w:t>
            </w:r>
            <w:r>
              <w:rPr>
                <w:rFonts w:hint="eastAsia"/>
                <w:kern w:val="0"/>
                <w:sz w:val="24"/>
              </w:rPr>
              <w:t>,000.00</w:t>
            </w:r>
          </w:p>
        </w:tc>
        <w:tc>
          <w:tcPr>
            <w:tcW w:w="1240" w:type="dxa"/>
            <w:vAlign w:val="center"/>
          </w:tcPr>
          <w:p w:rsidR="005B4EBB" w:rsidRDefault="00CE6E57">
            <w:pPr>
              <w:jc w:val="center"/>
            </w:pPr>
            <w:r>
              <w:rPr>
                <w:rFonts w:hint="eastAsia"/>
                <w:kern w:val="0"/>
                <w:sz w:val="24"/>
              </w:rPr>
              <w:t>-</w:t>
            </w:r>
          </w:p>
        </w:tc>
      </w:tr>
      <w:tr w:rsidR="005B4EBB">
        <w:tc>
          <w:tcPr>
            <w:tcW w:w="842" w:type="dxa"/>
            <w:vAlign w:val="center"/>
          </w:tcPr>
          <w:p w:rsidR="005B4EBB" w:rsidRDefault="00CE6E57">
            <w:pPr>
              <w:jc w:val="center"/>
            </w:pPr>
            <w:r>
              <w:rPr>
                <w:rFonts w:hint="eastAsia"/>
                <w:kern w:val="0"/>
                <w:sz w:val="24"/>
              </w:rPr>
              <w:t>2</w:t>
            </w:r>
          </w:p>
        </w:tc>
        <w:tc>
          <w:tcPr>
            <w:tcW w:w="952" w:type="dxa"/>
            <w:vAlign w:val="center"/>
          </w:tcPr>
          <w:p w:rsidR="005B4EBB" w:rsidRDefault="00CE6E57">
            <w:pPr>
              <w:jc w:val="center"/>
            </w:pPr>
            <w:r>
              <w:rPr>
                <w:rFonts w:hint="eastAsia"/>
                <w:kern w:val="0"/>
                <w:sz w:val="24"/>
              </w:rPr>
              <w:t>041460101</w:t>
            </w:r>
          </w:p>
        </w:tc>
        <w:tc>
          <w:tcPr>
            <w:tcW w:w="993" w:type="dxa"/>
            <w:vAlign w:val="center"/>
          </w:tcPr>
          <w:p w:rsidR="005B4EBB" w:rsidRDefault="00CE6E57">
            <w:pPr>
              <w:jc w:val="center"/>
            </w:pPr>
            <w:r>
              <w:rPr>
                <w:rFonts w:hint="eastAsia"/>
                <w:kern w:val="0"/>
                <w:sz w:val="24"/>
              </w:rPr>
              <w:t>14</w:t>
            </w:r>
            <w:r>
              <w:rPr>
                <w:rFonts w:hint="eastAsia"/>
                <w:kern w:val="0"/>
                <w:sz w:val="24"/>
              </w:rPr>
              <w:t>鲁金茂</w:t>
            </w:r>
            <w:r>
              <w:rPr>
                <w:rFonts w:hint="eastAsia"/>
                <w:kern w:val="0"/>
                <w:sz w:val="24"/>
              </w:rPr>
              <w:t>CP001</w:t>
            </w:r>
          </w:p>
        </w:tc>
        <w:tc>
          <w:tcPr>
            <w:tcW w:w="1134" w:type="dxa"/>
            <w:vAlign w:val="center"/>
          </w:tcPr>
          <w:p w:rsidR="005B4EBB" w:rsidRDefault="00CE6E57">
            <w:pPr>
              <w:jc w:val="center"/>
            </w:pPr>
            <w:r>
              <w:rPr>
                <w:rFonts w:hint="eastAsia"/>
                <w:kern w:val="0"/>
                <w:sz w:val="24"/>
              </w:rPr>
              <w:t>2015-01-06</w:t>
            </w:r>
          </w:p>
        </w:tc>
        <w:tc>
          <w:tcPr>
            <w:tcW w:w="1559" w:type="dxa"/>
            <w:vAlign w:val="center"/>
          </w:tcPr>
          <w:p w:rsidR="005B4EBB" w:rsidRDefault="00CE6E57">
            <w:pPr>
              <w:jc w:val="center"/>
            </w:pPr>
            <w:r>
              <w:rPr>
                <w:rFonts w:hint="eastAsia"/>
                <w:kern w:val="0"/>
                <w:sz w:val="24"/>
              </w:rPr>
              <w:t>99.47</w:t>
            </w:r>
          </w:p>
        </w:tc>
        <w:tc>
          <w:tcPr>
            <w:tcW w:w="1417" w:type="dxa"/>
            <w:vAlign w:val="center"/>
          </w:tcPr>
          <w:p w:rsidR="005B4EBB" w:rsidRDefault="00CE6E57">
            <w:pPr>
              <w:jc w:val="center"/>
            </w:pPr>
            <w:r>
              <w:rPr>
                <w:rFonts w:hint="eastAsia"/>
                <w:kern w:val="0"/>
                <w:sz w:val="24"/>
              </w:rPr>
              <w:t>200,000.00</w:t>
            </w:r>
          </w:p>
        </w:tc>
        <w:tc>
          <w:tcPr>
            <w:tcW w:w="1134" w:type="dxa"/>
            <w:vAlign w:val="center"/>
          </w:tcPr>
          <w:p w:rsidR="005B4EBB" w:rsidRDefault="00CE6E57">
            <w:pPr>
              <w:jc w:val="center"/>
            </w:pPr>
            <w:r>
              <w:rPr>
                <w:rFonts w:hint="eastAsia"/>
                <w:kern w:val="0"/>
                <w:sz w:val="24"/>
              </w:rPr>
              <w:t>19,894,000.00</w:t>
            </w:r>
          </w:p>
        </w:tc>
        <w:tc>
          <w:tcPr>
            <w:tcW w:w="1240" w:type="dxa"/>
            <w:vAlign w:val="center"/>
          </w:tcPr>
          <w:p w:rsidR="005B4EBB" w:rsidRDefault="00CE6E57">
            <w:pPr>
              <w:jc w:val="center"/>
            </w:pPr>
            <w:r>
              <w:rPr>
                <w:rFonts w:hint="eastAsia"/>
                <w:kern w:val="0"/>
                <w:sz w:val="24"/>
              </w:rPr>
              <w:t>-</w:t>
            </w:r>
          </w:p>
        </w:tc>
      </w:tr>
      <w:tr w:rsidR="0019205F" w:rsidRPr="0091212A" w:rsidTr="00117EF4">
        <w:tc>
          <w:tcPr>
            <w:tcW w:w="842" w:type="dxa"/>
            <w:vAlign w:val="center"/>
          </w:tcPr>
          <w:p w:rsidR="0019205F" w:rsidRPr="0091212A" w:rsidRDefault="0019205F" w:rsidP="00864BC4">
            <w:pPr>
              <w:widowControl/>
              <w:spacing w:before="29" w:line="288" w:lineRule="auto"/>
              <w:rPr>
                <w:rFonts w:asciiTheme="minorEastAsia" w:eastAsiaTheme="minorEastAsia" w:hAnsiTheme="minorEastAsia"/>
                <w:szCs w:val="21"/>
              </w:rPr>
            </w:pPr>
            <w:r w:rsidRPr="00626617">
              <w:rPr>
                <w:rFonts w:hint="eastAsia"/>
                <w:color w:val="000000"/>
                <w:kern w:val="0"/>
                <w:sz w:val="24"/>
              </w:rPr>
              <w:t>合计</w:t>
            </w:r>
          </w:p>
        </w:tc>
        <w:tc>
          <w:tcPr>
            <w:tcW w:w="952" w:type="dxa"/>
            <w:vAlign w:val="center"/>
          </w:tcPr>
          <w:p w:rsidR="0019205F" w:rsidRPr="00404E31" w:rsidRDefault="0019205F" w:rsidP="00117EF4">
            <w:pPr>
              <w:jc w:val="center"/>
              <w:rPr>
                <w:kern w:val="0"/>
                <w:sz w:val="24"/>
              </w:rPr>
            </w:pPr>
            <w:r w:rsidRPr="00925564">
              <w:rPr>
                <w:rFonts w:hint="eastAsia"/>
                <w:kern w:val="0"/>
                <w:sz w:val="24"/>
              </w:rPr>
              <w:t>-</w:t>
            </w:r>
          </w:p>
        </w:tc>
        <w:tc>
          <w:tcPr>
            <w:tcW w:w="993" w:type="dxa"/>
            <w:vAlign w:val="center"/>
          </w:tcPr>
          <w:p w:rsidR="0019205F" w:rsidRDefault="0019205F" w:rsidP="00117EF4">
            <w:pPr>
              <w:jc w:val="center"/>
            </w:pPr>
            <w:r w:rsidRPr="00925564">
              <w:rPr>
                <w:rFonts w:hint="eastAsia"/>
                <w:kern w:val="0"/>
                <w:sz w:val="24"/>
              </w:rPr>
              <w:t>-</w:t>
            </w:r>
          </w:p>
        </w:tc>
        <w:tc>
          <w:tcPr>
            <w:tcW w:w="1134" w:type="dxa"/>
            <w:vAlign w:val="center"/>
          </w:tcPr>
          <w:p w:rsidR="0019205F" w:rsidRPr="00404E31" w:rsidRDefault="0019205F" w:rsidP="00117EF4">
            <w:pPr>
              <w:jc w:val="center"/>
              <w:rPr>
                <w:kern w:val="0"/>
                <w:sz w:val="24"/>
              </w:rPr>
            </w:pPr>
            <w:r w:rsidRPr="00925564">
              <w:rPr>
                <w:rFonts w:hint="eastAsia"/>
                <w:kern w:val="0"/>
                <w:sz w:val="24"/>
              </w:rPr>
              <w:t>-</w:t>
            </w:r>
          </w:p>
        </w:tc>
        <w:tc>
          <w:tcPr>
            <w:tcW w:w="1559" w:type="dxa"/>
            <w:vAlign w:val="center"/>
          </w:tcPr>
          <w:p w:rsidR="0019205F" w:rsidRDefault="0019205F" w:rsidP="00117EF4">
            <w:pPr>
              <w:jc w:val="center"/>
            </w:pPr>
            <w:r w:rsidRPr="00925564">
              <w:rPr>
                <w:rFonts w:hint="eastAsia"/>
                <w:kern w:val="0"/>
                <w:sz w:val="24"/>
              </w:rPr>
              <w:t>-</w:t>
            </w:r>
          </w:p>
        </w:tc>
        <w:tc>
          <w:tcPr>
            <w:tcW w:w="1417" w:type="dxa"/>
            <w:vAlign w:val="center"/>
          </w:tcPr>
          <w:p w:rsidR="0019205F" w:rsidRPr="00925564" w:rsidRDefault="0019205F" w:rsidP="00117EF4">
            <w:pPr>
              <w:spacing w:before="29" w:line="288" w:lineRule="auto"/>
              <w:jc w:val="center"/>
              <w:rPr>
                <w:kern w:val="0"/>
                <w:sz w:val="24"/>
              </w:rPr>
            </w:pPr>
            <w:r w:rsidRPr="00925564">
              <w:rPr>
                <w:rFonts w:hint="eastAsia"/>
                <w:kern w:val="0"/>
                <w:sz w:val="24"/>
              </w:rPr>
              <w:t>400,000.00</w:t>
            </w:r>
          </w:p>
        </w:tc>
        <w:tc>
          <w:tcPr>
            <w:tcW w:w="1134" w:type="dxa"/>
            <w:vAlign w:val="center"/>
          </w:tcPr>
          <w:p w:rsidR="0019205F" w:rsidRPr="00925564" w:rsidRDefault="0019205F" w:rsidP="00117EF4">
            <w:pPr>
              <w:spacing w:before="29" w:line="288" w:lineRule="auto"/>
              <w:jc w:val="center"/>
              <w:rPr>
                <w:kern w:val="0"/>
                <w:sz w:val="24"/>
              </w:rPr>
            </w:pPr>
            <w:r w:rsidRPr="00925564">
              <w:rPr>
                <w:rFonts w:hint="eastAsia"/>
                <w:kern w:val="0"/>
                <w:sz w:val="24"/>
              </w:rPr>
              <w:t>39,73</w:t>
            </w:r>
            <w:r w:rsidR="007465CE">
              <w:rPr>
                <w:rFonts w:hint="eastAsia"/>
                <w:kern w:val="0"/>
                <w:sz w:val="24"/>
              </w:rPr>
              <w:t>6</w:t>
            </w:r>
            <w:r w:rsidRPr="00925564">
              <w:rPr>
                <w:rFonts w:hint="eastAsia"/>
                <w:kern w:val="0"/>
                <w:sz w:val="24"/>
              </w:rPr>
              <w:t>,000.00</w:t>
            </w:r>
          </w:p>
        </w:tc>
        <w:tc>
          <w:tcPr>
            <w:tcW w:w="1240" w:type="dxa"/>
            <w:vAlign w:val="center"/>
          </w:tcPr>
          <w:p w:rsidR="0019205F" w:rsidRPr="00925564" w:rsidRDefault="0019205F" w:rsidP="00117EF4">
            <w:pPr>
              <w:spacing w:before="29" w:line="288" w:lineRule="auto"/>
              <w:jc w:val="center"/>
              <w:rPr>
                <w:kern w:val="0"/>
                <w:sz w:val="24"/>
              </w:rPr>
            </w:pPr>
            <w:r w:rsidRPr="00925564">
              <w:rPr>
                <w:rFonts w:hint="eastAsia"/>
                <w:kern w:val="0"/>
                <w:sz w:val="24"/>
              </w:rPr>
              <w:t>-</w:t>
            </w:r>
          </w:p>
        </w:tc>
      </w:tr>
      <w:tr w:rsidR="00070473" w:rsidRPr="0091212A" w:rsidTr="00864BC4">
        <w:tc>
          <w:tcPr>
            <w:tcW w:w="842" w:type="dxa"/>
            <w:vMerge w:val="restart"/>
            <w:vAlign w:val="center"/>
          </w:tcPr>
          <w:p w:rsidR="00070473" w:rsidRPr="005822DE" w:rsidRDefault="00070473" w:rsidP="00864BC4">
            <w:pPr>
              <w:spacing w:before="29" w:line="288" w:lineRule="auto"/>
              <w:jc w:val="center"/>
              <w:rPr>
                <w:color w:val="000000"/>
                <w:kern w:val="0"/>
                <w:sz w:val="24"/>
              </w:rPr>
            </w:pPr>
            <w:r w:rsidRPr="005822DE">
              <w:rPr>
                <w:rFonts w:hint="eastAsia"/>
                <w:color w:val="000000"/>
                <w:kern w:val="0"/>
                <w:sz w:val="24"/>
              </w:rPr>
              <w:t>项目</w:t>
            </w:r>
          </w:p>
        </w:tc>
        <w:tc>
          <w:tcPr>
            <w:tcW w:w="8429" w:type="dxa"/>
            <w:gridSpan w:val="7"/>
            <w:vAlign w:val="center"/>
          </w:tcPr>
          <w:p w:rsidR="00070473" w:rsidRPr="005822DE" w:rsidRDefault="00070473" w:rsidP="00864BC4">
            <w:pPr>
              <w:spacing w:line="288" w:lineRule="auto"/>
              <w:jc w:val="center"/>
              <w:rPr>
                <w:color w:val="000000"/>
                <w:kern w:val="0"/>
                <w:sz w:val="24"/>
              </w:rPr>
            </w:pPr>
            <w:r w:rsidRPr="005822DE">
              <w:rPr>
                <w:rFonts w:hint="eastAsia"/>
                <w:color w:val="000000"/>
                <w:kern w:val="0"/>
                <w:sz w:val="24"/>
              </w:rPr>
              <w:t>上年度末</w:t>
            </w:r>
          </w:p>
          <w:p w:rsidR="00070473" w:rsidRPr="005822DE" w:rsidRDefault="00070473" w:rsidP="00864BC4">
            <w:pPr>
              <w:spacing w:before="29" w:line="288" w:lineRule="auto"/>
              <w:jc w:val="center"/>
              <w:rPr>
                <w:color w:val="000000"/>
                <w:kern w:val="0"/>
                <w:sz w:val="24"/>
              </w:rPr>
            </w:pPr>
            <w:r w:rsidRPr="005822DE">
              <w:rPr>
                <w:rFonts w:hint="eastAsia"/>
                <w:color w:val="000000"/>
                <w:kern w:val="0"/>
                <w:sz w:val="24"/>
              </w:rPr>
              <w:t>2013</w:t>
            </w:r>
            <w:r w:rsidRPr="005822DE">
              <w:rPr>
                <w:rFonts w:hint="eastAsia"/>
                <w:color w:val="000000"/>
                <w:kern w:val="0"/>
                <w:sz w:val="24"/>
              </w:rPr>
              <w:t>年</w:t>
            </w:r>
            <w:r w:rsidRPr="005822DE">
              <w:rPr>
                <w:rFonts w:hint="eastAsia"/>
                <w:color w:val="000000"/>
                <w:kern w:val="0"/>
                <w:sz w:val="24"/>
              </w:rPr>
              <w:t>12</w:t>
            </w:r>
            <w:r w:rsidRPr="005822DE">
              <w:rPr>
                <w:rFonts w:hint="eastAsia"/>
                <w:color w:val="000000"/>
                <w:kern w:val="0"/>
                <w:sz w:val="24"/>
              </w:rPr>
              <w:t>月</w:t>
            </w:r>
            <w:r w:rsidRPr="005822DE">
              <w:rPr>
                <w:rFonts w:hint="eastAsia"/>
                <w:color w:val="000000"/>
                <w:kern w:val="0"/>
                <w:sz w:val="24"/>
              </w:rPr>
              <w:t>31</w:t>
            </w:r>
            <w:r w:rsidRPr="005822DE">
              <w:rPr>
                <w:rFonts w:hint="eastAsia"/>
                <w:color w:val="000000"/>
                <w:kern w:val="0"/>
                <w:sz w:val="24"/>
              </w:rPr>
              <w:t>日</w:t>
            </w:r>
          </w:p>
        </w:tc>
      </w:tr>
      <w:tr w:rsidR="00070473" w:rsidRPr="0091212A" w:rsidTr="00864BC4">
        <w:tc>
          <w:tcPr>
            <w:tcW w:w="842" w:type="dxa"/>
            <w:vMerge/>
          </w:tcPr>
          <w:p w:rsidR="00070473" w:rsidRPr="005822DE" w:rsidRDefault="00070473" w:rsidP="00864BC4">
            <w:pPr>
              <w:spacing w:before="29" w:line="288" w:lineRule="auto"/>
              <w:jc w:val="center"/>
              <w:rPr>
                <w:color w:val="000000"/>
                <w:kern w:val="0"/>
                <w:sz w:val="24"/>
              </w:rPr>
            </w:pPr>
          </w:p>
        </w:tc>
        <w:tc>
          <w:tcPr>
            <w:tcW w:w="952" w:type="dxa"/>
            <w:vAlign w:val="center"/>
          </w:tcPr>
          <w:p w:rsidR="00070473" w:rsidRPr="005822DE" w:rsidRDefault="00070473" w:rsidP="00864BC4">
            <w:pPr>
              <w:spacing w:line="288" w:lineRule="auto"/>
              <w:jc w:val="center"/>
              <w:rPr>
                <w:color w:val="000000"/>
                <w:kern w:val="0"/>
                <w:sz w:val="24"/>
              </w:rPr>
            </w:pPr>
            <w:r w:rsidRPr="005822DE">
              <w:rPr>
                <w:rFonts w:hint="eastAsia"/>
                <w:color w:val="000000"/>
                <w:kern w:val="0"/>
                <w:sz w:val="24"/>
              </w:rPr>
              <w:t>债券</w:t>
            </w:r>
          </w:p>
          <w:p w:rsidR="00070473" w:rsidRPr="005822DE" w:rsidRDefault="00070473" w:rsidP="00864BC4">
            <w:pPr>
              <w:spacing w:line="288" w:lineRule="auto"/>
              <w:jc w:val="center"/>
              <w:rPr>
                <w:color w:val="000000"/>
                <w:kern w:val="0"/>
                <w:sz w:val="24"/>
              </w:rPr>
            </w:pPr>
            <w:r w:rsidRPr="005822DE">
              <w:rPr>
                <w:rFonts w:hint="eastAsia"/>
                <w:color w:val="000000"/>
                <w:kern w:val="0"/>
                <w:sz w:val="24"/>
              </w:rPr>
              <w:t>代码</w:t>
            </w:r>
          </w:p>
        </w:tc>
        <w:tc>
          <w:tcPr>
            <w:tcW w:w="993" w:type="dxa"/>
            <w:vAlign w:val="center"/>
          </w:tcPr>
          <w:p w:rsidR="00070473" w:rsidRPr="005822DE" w:rsidRDefault="00070473" w:rsidP="00864BC4">
            <w:pPr>
              <w:spacing w:line="288" w:lineRule="auto"/>
              <w:jc w:val="center"/>
              <w:rPr>
                <w:color w:val="000000"/>
                <w:kern w:val="0"/>
                <w:sz w:val="24"/>
              </w:rPr>
            </w:pPr>
            <w:r w:rsidRPr="005822DE">
              <w:rPr>
                <w:rFonts w:hint="eastAsia"/>
                <w:color w:val="000000"/>
                <w:kern w:val="0"/>
                <w:sz w:val="24"/>
              </w:rPr>
              <w:t>债券</w:t>
            </w:r>
          </w:p>
          <w:p w:rsidR="00070473" w:rsidRPr="005822DE" w:rsidRDefault="00070473" w:rsidP="00864BC4">
            <w:pPr>
              <w:spacing w:line="288" w:lineRule="auto"/>
              <w:jc w:val="center"/>
              <w:rPr>
                <w:color w:val="000000"/>
                <w:kern w:val="0"/>
                <w:sz w:val="24"/>
              </w:rPr>
            </w:pPr>
            <w:r w:rsidRPr="005822DE">
              <w:rPr>
                <w:rFonts w:hint="eastAsia"/>
                <w:color w:val="000000"/>
                <w:kern w:val="0"/>
                <w:sz w:val="24"/>
              </w:rPr>
              <w:t>名称</w:t>
            </w:r>
          </w:p>
        </w:tc>
        <w:tc>
          <w:tcPr>
            <w:tcW w:w="1134" w:type="dxa"/>
            <w:vAlign w:val="center"/>
          </w:tcPr>
          <w:p w:rsidR="00070473" w:rsidRPr="005822DE" w:rsidRDefault="00070473" w:rsidP="00864BC4">
            <w:pPr>
              <w:spacing w:line="288" w:lineRule="auto"/>
              <w:jc w:val="center"/>
              <w:rPr>
                <w:color w:val="000000"/>
                <w:kern w:val="0"/>
                <w:sz w:val="24"/>
              </w:rPr>
            </w:pPr>
            <w:r w:rsidRPr="005822DE">
              <w:rPr>
                <w:rFonts w:hint="eastAsia"/>
                <w:color w:val="000000"/>
                <w:kern w:val="0"/>
                <w:sz w:val="24"/>
              </w:rPr>
              <w:t>约定</w:t>
            </w:r>
          </w:p>
          <w:p w:rsidR="00070473" w:rsidRPr="005822DE" w:rsidRDefault="00070473" w:rsidP="00864BC4">
            <w:pPr>
              <w:spacing w:line="288" w:lineRule="auto"/>
              <w:jc w:val="center"/>
              <w:rPr>
                <w:color w:val="000000"/>
                <w:kern w:val="0"/>
                <w:sz w:val="24"/>
              </w:rPr>
            </w:pPr>
            <w:proofErr w:type="gramStart"/>
            <w:r w:rsidRPr="005822DE">
              <w:rPr>
                <w:rFonts w:hint="eastAsia"/>
                <w:color w:val="000000"/>
                <w:kern w:val="0"/>
                <w:sz w:val="24"/>
              </w:rPr>
              <w:t>返售日</w:t>
            </w:r>
            <w:proofErr w:type="gramEnd"/>
          </w:p>
        </w:tc>
        <w:tc>
          <w:tcPr>
            <w:tcW w:w="1559" w:type="dxa"/>
            <w:vAlign w:val="center"/>
          </w:tcPr>
          <w:p w:rsidR="00070473" w:rsidRPr="005822DE" w:rsidRDefault="00070473" w:rsidP="00864BC4">
            <w:pPr>
              <w:spacing w:line="288" w:lineRule="auto"/>
              <w:jc w:val="center"/>
              <w:rPr>
                <w:color w:val="000000"/>
                <w:kern w:val="0"/>
                <w:sz w:val="24"/>
              </w:rPr>
            </w:pPr>
            <w:r w:rsidRPr="005822DE">
              <w:rPr>
                <w:rFonts w:hint="eastAsia"/>
                <w:color w:val="000000"/>
                <w:kern w:val="0"/>
                <w:sz w:val="24"/>
              </w:rPr>
              <w:t>估值单价</w:t>
            </w:r>
          </w:p>
        </w:tc>
        <w:tc>
          <w:tcPr>
            <w:tcW w:w="1417" w:type="dxa"/>
            <w:vAlign w:val="center"/>
          </w:tcPr>
          <w:p w:rsidR="00070473" w:rsidRPr="005822DE" w:rsidRDefault="00070473" w:rsidP="00864BC4">
            <w:pPr>
              <w:spacing w:line="288" w:lineRule="auto"/>
              <w:jc w:val="center"/>
              <w:rPr>
                <w:color w:val="000000"/>
                <w:kern w:val="0"/>
                <w:sz w:val="24"/>
              </w:rPr>
            </w:pPr>
            <w:r w:rsidRPr="005822DE">
              <w:rPr>
                <w:rFonts w:hint="eastAsia"/>
                <w:color w:val="000000"/>
                <w:kern w:val="0"/>
                <w:sz w:val="24"/>
              </w:rPr>
              <w:t>数量（张）</w:t>
            </w:r>
          </w:p>
        </w:tc>
        <w:tc>
          <w:tcPr>
            <w:tcW w:w="1134" w:type="dxa"/>
            <w:vAlign w:val="center"/>
          </w:tcPr>
          <w:p w:rsidR="00070473" w:rsidRPr="005822DE" w:rsidRDefault="00070473" w:rsidP="00864BC4">
            <w:pPr>
              <w:spacing w:line="288" w:lineRule="auto"/>
              <w:jc w:val="center"/>
              <w:rPr>
                <w:color w:val="000000"/>
                <w:kern w:val="0"/>
                <w:sz w:val="24"/>
              </w:rPr>
            </w:pPr>
            <w:r w:rsidRPr="005822DE">
              <w:rPr>
                <w:rFonts w:hint="eastAsia"/>
                <w:color w:val="000000"/>
                <w:kern w:val="0"/>
                <w:sz w:val="24"/>
              </w:rPr>
              <w:t>估值</w:t>
            </w:r>
          </w:p>
          <w:p w:rsidR="00070473" w:rsidRPr="005822DE" w:rsidRDefault="00070473" w:rsidP="00864BC4">
            <w:pPr>
              <w:spacing w:line="288" w:lineRule="auto"/>
              <w:jc w:val="center"/>
              <w:rPr>
                <w:color w:val="000000"/>
                <w:kern w:val="0"/>
                <w:sz w:val="24"/>
              </w:rPr>
            </w:pPr>
            <w:r w:rsidRPr="005822DE">
              <w:rPr>
                <w:rFonts w:hint="eastAsia"/>
                <w:color w:val="000000"/>
                <w:kern w:val="0"/>
                <w:sz w:val="24"/>
              </w:rPr>
              <w:t>总额</w:t>
            </w:r>
          </w:p>
        </w:tc>
        <w:tc>
          <w:tcPr>
            <w:tcW w:w="1240" w:type="dxa"/>
            <w:vAlign w:val="center"/>
          </w:tcPr>
          <w:p w:rsidR="00070473" w:rsidRPr="005822DE" w:rsidRDefault="00070473" w:rsidP="00864BC4">
            <w:pPr>
              <w:spacing w:line="288" w:lineRule="auto"/>
              <w:jc w:val="center"/>
              <w:rPr>
                <w:color w:val="000000"/>
                <w:kern w:val="0"/>
                <w:sz w:val="24"/>
              </w:rPr>
            </w:pPr>
            <w:r w:rsidRPr="005822DE">
              <w:rPr>
                <w:rFonts w:hint="eastAsia"/>
                <w:color w:val="000000"/>
                <w:kern w:val="0"/>
                <w:sz w:val="24"/>
              </w:rPr>
              <w:t>其中：已出售或再质押总额</w:t>
            </w:r>
          </w:p>
        </w:tc>
      </w:tr>
      <w:tr w:rsidR="00070473" w:rsidRPr="0091212A" w:rsidTr="00EF6B45">
        <w:tc>
          <w:tcPr>
            <w:tcW w:w="842" w:type="dxa"/>
            <w:vAlign w:val="center"/>
          </w:tcPr>
          <w:p w:rsidR="00070473" w:rsidRPr="0091212A" w:rsidRDefault="00070473" w:rsidP="00864BC4">
            <w:pPr>
              <w:widowControl/>
              <w:spacing w:before="29" w:line="288" w:lineRule="auto"/>
              <w:rPr>
                <w:rFonts w:asciiTheme="minorEastAsia" w:eastAsiaTheme="minorEastAsia" w:hAnsiTheme="minorEastAsia"/>
                <w:szCs w:val="21"/>
              </w:rPr>
            </w:pPr>
            <w:r w:rsidRPr="00626617">
              <w:rPr>
                <w:rFonts w:hint="eastAsia"/>
                <w:color w:val="000000"/>
                <w:kern w:val="0"/>
                <w:sz w:val="24"/>
              </w:rPr>
              <w:t>合计</w:t>
            </w:r>
          </w:p>
        </w:tc>
        <w:tc>
          <w:tcPr>
            <w:tcW w:w="952" w:type="dxa"/>
            <w:vAlign w:val="center"/>
          </w:tcPr>
          <w:p w:rsidR="00070473" w:rsidRPr="0091212A" w:rsidRDefault="0019205F" w:rsidP="00EF6B45">
            <w:pPr>
              <w:spacing w:line="360" w:lineRule="auto"/>
              <w:jc w:val="center"/>
              <w:rPr>
                <w:rFonts w:asciiTheme="minorEastAsia" w:eastAsiaTheme="minorEastAsia" w:hAnsiTheme="minorEastAsia"/>
                <w:szCs w:val="21"/>
              </w:rPr>
            </w:pPr>
            <w:r w:rsidRPr="00925564">
              <w:rPr>
                <w:rFonts w:hint="eastAsia"/>
                <w:kern w:val="0"/>
                <w:sz w:val="24"/>
              </w:rPr>
              <w:t>-</w:t>
            </w:r>
          </w:p>
        </w:tc>
        <w:tc>
          <w:tcPr>
            <w:tcW w:w="993" w:type="dxa"/>
            <w:vAlign w:val="center"/>
          </w:tcPr>
          <w:p w:rsidR="00070473" w:rsidRPr="0091212A" w:rsidRDefault="0019205F" w:rsidP="00EF6B45">
            <w:pPr>
              <w:spacing w:line="360" w:lineRule="auto"/>
              <w:jc w:val="center"/>
              <w:rPr>
                <w:rFonts w:asciiTheme="minorEastAsia" w:eastAsiaTheme="minorEastAsia" w:hAnsiTheme="minorEastAsia"/>
                <w:szCs w:val="21"/>
              </w:rPr>
            </w:pPr>
            <w:r w:rsidRPr="00925564">
              <w:rPr>
                <w:rFonts w:hint="eastAsia"/>
                <w:kern w:val="0"/>
                <w:sz w:val="24"/>
              </w:rPr>
              <w:t>-</w:t>
            </w:r>
          </w:p>
        </w:tc>
        <w:tc>
          <w:tcPr>
            <w:tcW w:w="1134" w:type="dxa"/>
            <w:vAlign w:val="center"/>
          </w:tcPr>
          <w:p w:rsidR="00070473" w:rsidRPr="0091212A" w:rsidRDefault="0019205F" w:rsidP="00EF6B45">
            <w:pPr>
              <w:spacing w:line="360" w:lineRule="auto"/>
              <w:jc w:val="center"/>
              <w:rPr>
                <w:rFonts w:asciiTheme="minorEastAsia" w:eastAsiaTheme="minorEastAsia" w:hAnsiTheme="minorEastAsia"/>
                <w:szCs w:val="21"/>
              </w:rPr>
            </w:pPr>
            <w:r w:rsidRPr="00925564">
              <w:rPr>
                <w:rFonts w:hint="eastAsia"/>
                <w:kern w:val="0"/>
                <w:sz w:val="24"/>
              </w:rPr>
              <w:t>-</w:t>
            </w:r>
          </w:p>
        </w:tc>
        <w:tc>
          <w:tcPr>
            <w:tcW w:w="1559" w:type="dxa"/>
            <w:vAlign w:val="center"/>
          </w:tcPr>
          <w:p w:rsidR="00070473" w:rsidRPr="0091212A" w:rsidRDefault="0019205F" w:rsidP="00EF6B45">
            <w:pPr>
              <w:spacing w:line="360" w:lineRule="auto"/>
              <w:jc w:val="center"/>
              <w:rPr>
                <w:rFonts w:asciiTheme="minorEastAsia" w:eastAsiaTheme="minorEastAsia" w:hAnsiTheme="minorEastAsia"/>
                <w:szCs w:val="21"/>
              </w:rPr>
            </w:pPr>
            <w:r w:rsidRPr="00925564">
              <w:rPr>
                <w:rFonts w:hint="eastAsia"/>
                <w:kern w:val="0"/>
                <w:sz w:val="24"/>
              </w:rPr>
              <w:t>-</w:t>
            </w:r>
          </w:p>
        </w:tc>
        <w:tc>
          <w:tcPr>
            <w:tcW w:w="1417" w:type="dxa"/>
            <w:vAlign w:val="center"/>
          </w:tcPr>
          <w:p w:rsidR="00070473" w:rsidRPr="00925564" w:rsidRDefault="00070473" w:rsidP="00EF6B45">
            <w:pPr>
              <w:spacing w:before="29" w:line="288" w:lineRule="auto"/>
              <w:jc w:val="center"/>
              <w:rPr>
                <w:kern w:val="0"/>
                <w:sz w:val="24"/>
              </w:rPr>
            </w:pPr>
            <w:r w:rsidRPr="00925564">
              <w:rPr>
                <w:rFonts w:hint="eastAsia"/>
                <w:kern w:val="0"/>
                <w:sz w:val="24"/>
              </w:rPr>
              <w:t>-</w:t>
            </w:r>
          </w:p>
        </w:tc>
        <w:tc>
          <w:tcPr>
            <w:tcW w:w="1134" w:type="dxa"/>
            <w:vAlign w:val="center"/>
          </w:tcPr>
          <w:p w:rsidR="00070473" w:rsidRPr="00925564" w:rsidRDefault="00070473" w:rsidP="00EF6B45">
            <w:pPr>
              <w:spacing w:before="29" w:line="288" w:lineRule="auto"/>
              <w:jc w:val="center"/>
              <w:rPr>
                <w:kern w:val="0"/>
                <w:sz w:val="24"/>
              </w:rPr>
            </w:pPr>
            <w:r w:rsidRPr="00925564">
              <w:rPr>
                <w:rFonts w:hint="eastAsia"/>
                <w:kern w:val="0"/>
                <w:sz w:val="24"/>
              </w:rPr>
              <w:t>-</w:t>
            </w:r>
          </w:p>
        </w:tc>
        <w:tc>
          <w:tcPr>
            <w:tcW w:w="1240" w:type="dxa"/>
            <w:vAlign w:val="center"/>
          </w:tcPr>
          <w:p w:rsidR="00070473" w:rsidRPr="00925564" w:rsidRDefault="00070473" w:rsidP="00EF6B45">
            <w:pPr>
              <w:spacing w:before="29" w:line="288" w:lineRule="auto"/>
              <w:jc w:val="center"/>
              <w:rPr>
                <w:kern w:val="0"/>
                <w:sz w:val="24"/>
              </w:rPr>
            </w:pPr>
            <w:r w:rsidRPr="00925564">
              <w:rPr>
                <w:rFonts w:hint="eastAsia"/>
                <w:kern w:val="0"/>
                <w:sz w:val="24"/>
              </w:rPr>
              <w:t>-</w:t>
            </w:r>
          </w:p>
        </w:tc>
      </w:tr>
    </w:tbl>
    <w:p w:rsidR="00070473" w:rsidRPr="0091212A" w:rsidRDefault="00070473" w:rsidP="00070473">
      <w:pPr>
        <w:spacing w:line="360" w:lineRule="auto"/>
        <w:rPr>
          <w:rFonts w:asciiTheme="minorEastAsia" w:eastAsiaTheme="minorEastAsia" w:hAnsiTheme="minorEastAsia"/>
          <w:color w:val="000000"/>
          <w:szCs w:val="21"/>
        </w:rPr>
      </w:pPr>
    </w:p>
    <w:p w:rsidR="006D141C" w:rsidRPr="00AA2DE8" w:rsidRDefault="006D141C" w:rsidP="00AA2DE8">
      <w:pPr>
        <w:spacing w:before="29" w:line="288" w:lineRule="auto"/>
        <w:rPr>
          <w:b/>
          <w:bCs/>
          <w:kern w:val="0"/>
          <w:sz w:val="24"/>
        </w:rPr>
      </w:pPr>
      <w:r w:rsidRPr="00AA2DE8">
        <w:rPr>
          <w:rFonts w:hint="eastAsia"/>
          <w:b/>
          <w:bCs/>
          <w:kern w:val="0"/>
          <w:sz w:val="24"/>
        </w:rPr>
        <w:t>7.4.7.</w:t>
      </w:r>
      <w:r w:rsidR="008A28D4" w:rsidRPr="00AA2DE8">
        <w:rPr>
          <w:rFonts w:hint="eastAsia"/>
          <w:b/>
          <w:bCs/>
          <w:kern w:val="0"/>
          <w:sz w:val="24"/>
        </w:rPr>
        <w:t>5</w:t>
      </w:r>
      <w:r w:rsidRPr="00AA2DE8">
        <w:rPr>
          <w:rFonts w:hint="eastAsia"/>
          <w:b/>
          <w:bCs/>
          <w:kern w:val="0"/>
          <w:sz w:val="24"/>
        </w:rPr>
        <w:t>应收利息</w:t>
      </w:r>
    </w:p>
    <w:p w:rsidR="006D141C" w:rsidRPr="00AA2DE8" w:rsidRDefault="005B4215" w:rsidP="00AA2DE8">
      <w:pPr>
        <w:spacing w:before="29" w:line="288" w:lineRule="auto"/>
        <w:jc w:val="right"/>
        <w:rPr>
          <w:sz w:val="24"/>
        </w:rPr>
      </w:pPr>
      <w:r w:rsidRPr="00AA2DE8">
        <w:rPr>
          <w:rFonts w:hint="eastAsia"/>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92"/>
        <w:gridCol w:w="2977"/>
        <w:gridCol w:w="3046"/>
      </w:tblGrid>
      <w:tr w:rsidR="002C233F" w:rsidRPr="00D0515B"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项目</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本期末</w:t>
            </w:r>
          </w:p>
          <w:p w:rsidR="006D141C" w:rsidRPr="00AA2DE8" w:rsidRDefault="006D141C" w:rsidP="00B25BAF">
            <w:pPr>
              <w:spacing w:before="29" w:line="288" w:lineRule="auto"/>
              <w:jc w:val="center"/>
              <w:rPr>
                <w:sz w:val="24"/>
              </w:rPr>
            </w:pPr>
            <w:r w:rsidRPr="00AA2DE8">
              <w:rPr>
                <w:rFonts w:hint="eastAsia"/>
                <w:sz w:val="24"/>
              </w:rPr>
              <w:t>2014</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c>
          <w:tcPr>
            <w:tcW w:w="3046"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上年度末</w:t>
            </w:r>
          </w:p>
          <w:p w:rsidR="006D141C" w:rsidRPr="00AA2DE8" w:rsidRDefault="006D64C2" w:rsidP="00B25BAF">
            <w:pPr>
              <w:spacing w:before="29" w:line="288" w:lineRule="auto"/>
              <w:jc w:val="center"/>
              <w:rPr>
                <w:sz w:val="24"/>
              </w:rPr>
            </w:pPr>
            <w:r w:rsidRPr="00AA2DE8">
              <w:rPr>
                <w:rFonts w:hint="eastAsia"/>
                <w:sz w:val="24"/>
              </w:rPr>
              <w:t>2013</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r>
      <w:tr w:rsidR="002C233F" w:rsidRPr="00D0515B" w:rsidTr="00B25BAF">
        <w:trPr>
          <w:trHeight w:val="25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应收活期存款利息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4,609.77</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201.31</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应收定期存款利息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应收其他存款利息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466,291.35</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应收结算备付金利息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19.80</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31.15</w:t>
            </w:r>
          </w:p>
        </w:tc>
      </w:tr>
      <w:tr w:rsidR="002C233F" w:rsidRPr="00D0515B" w:rsidTr="00B25BAF">
        <w:trPr>
          <w:trHeight w:val="269"/>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应收债券利息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3,321,250.95</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82,975.66</w:t>
            </w:r>
          </w:p>
        </w:tc>
      </w:tr>
      <w:tr w:rsidR="002C233F" w:rsidRPr="00D0515B" w:rsidTr="00B25BAF">
        <w:trPr>
          <w:trHeight w:val="28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应收买入返售证券利息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11,187.24</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71,620.55</w:t>
            </w:r>
          </w:p>
        </w:tc>
      </w:tr>
      <w:tr w:rsidR="002C233F"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应收申购款利息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w:t>
            </w:r>
          </w:p>
        </w:tc>
      </w:tr>
      <w:tr w:rsidR="00737895"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tcPr>
          <w:p w:rsidR="00737895" w:rsidRPr="00AA2DE8" w:rsidRDefault="00737895" w:rsidP="00AA2DE8">
            <w:pPr>
              <w:spacing w:before="29" w:line="288" w:lineRule="auto"/>
              <w:rPr>
                <w:sz w:val="24"/>
              </w:rPr>
            </w:pPr>
            <w:r w:rsidRPr="00AA2DE8">
              <w:rPr>
                <w:rFonts w:hint="eastAsia"/>
                <w:sz w:val="24"/>
              </w:rPr>
              <w:t>应收黄金合约拆借</w:t>
            </w:r>
            <w:proofErr w:type="gramStart"/>
            <w:r w:rsidRPr="00AA2DE8">
              <w:rPr>
                <w:rFonts w:hint="eastAsia"/>
                <w:sz w:val="24"/>
              </w:rPr>
              <w:t>孳</w:t>
            </w:r>
            <w:proofErr w:type="gramEnd"/>
            <w:r w:rsidRPr="00AA2DE8">
              <w:rPr>
                <w:rFonts w:hint="eastAsia"/>
                <w:sz w:val="24"/>
              </w:rPr>
              <w:t>息</w:t>
            </w:r>
          </w:p>
        </w:tc>
        <w:tc>
          <w:tcPr>
            <w:tcW w:w="2977" w:type="dxa"/>
            <w:tcBorders>
              <w:top w:val="single" w:sz="4" w:space="0" w:color="000000"/>
              <w:left w:val="single" w:sz="4" w:space="0" w:color="000000"/>
              <w:bottom w:val="single" w:sz="4" w:space="0" w:color="000000"/>
              <w:right w:val="single" w:sz="4" w:space="0" w:color="000000"/>
            </w:tcBorders>
            <w:vAlign w:val="center"/>
          </w:tcPr>
          <w:p w:rsidR="00737895" w:rsidRPr="007A06D4" w:rsidRDefault="00737895"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center"/>
          </w:tcPr>
          <w:p w:rsidR="00737895" w:rsidRPr="007A06D4" w:rsidRDefault="00737895" w:rsidP="007A06D4">
            <w:pPr>
              <w:spacing w:before="29" w:line="288" w:lineRule="auto"/>
              <w:jc w:val="right"/>
              <w:rPr>
                <w:sz w:val="24"/>
              </w:rPr>
            </w:pPr>
            <w:r w:rsidRPr="007A06D4">
              <w:rPr>
                <w:rFonts w:hint="eastAsia"/>
                <w:sz w:val="24"/>
              </w:rPr>
              <w:t>-</w:t>
            </w:r>
          </w:p>
        </w:tc>
      </w:tr>
      <w:tr w:rsidR="00737895"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737895" w:rsidRPr="00AA2DE8" w:rsidRDefault="00737895" w:rsidP="00AA2DE8">
            <w:pPr>
              <w:spacing w:before="29" w:line="288" w:lineRule="auto"/>
              <w:rPr>
                <w:sz w:val="24"/>
              </w:rPr>
            </w:pPr>
            <w:r w:rsidRPr="00AA2DE8">
              <w:rPr>
                <w:rFonts w:hint="eastAsia"/>
                <w:sz w:val="24"/>
              </w:rPr>
              <w:t>其他</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737895" w:rsidRPr="007A06D4" w:rsidRDefault="00737895"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737895" w:rsidRPr="007A06D4" w:rsidRDefault="00737895" w:rsidP="007A06D4">
            <w:pPr>
              <w:spacing w:before="29" w:line="288" w:lineRule="auto"/>
              <w:jc w:val="right"/>
              <w:rPr>
                <w:sz w:val="24"/>
              </w:rPr>
            </w:pPr>
            <w:r w:rsidRPr="007A06D4">
              <w:rPr>
                <w:rFonts w:hint="eastAsia"/>
                <w:sz w:val="24"/>
              </w:rPr>
              <w:t>-</w:t>
            </w:r>
          </w:p>
        </w:tc>
      </w:tr>
      <w:tr w:rsidR="00737895" w:rsidRPr="00D0515B"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737895" w:rsidRPr="00AA2DE8" w:rsidRDefault="00737895" w:rsidP="00AA2DE8">
            <w:pPr>
              <w:spacing w:before="29" w:line="288" w:lineRule="auto"/>
              <w:jc w:val="center"/>
              <w:rPr>
                <w:sz w:val="24"/>
              </w:rPr>
            </w:pPr>
            <w:r w:rsidRPr="00AA2DE8">
              <w:rPr>
                <w:rFonts w:hint="eastAsia"/>
                <w:sz w:val="24"/>
              </w:rPr>
              <w:t>合计</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737895" w:rsidRPr="007A06D4" w:rsidRDefault="00737895" w:rsidP="00682D97">
            <w:pPr>
              <w:spacing w:before="29" w:line="288" w:lineRule="auto"/>
              <w:jc w:val="right"/>
              <w:rPr>
                <w:sz w:val="24"/>
              </w:rPr>
            </w:pPr>
            <w:r w:rsidRPr="007A06D4">
              <w:rPr>
                <w:rFonts w:hint="eastAsia"/>
                <w:sz w:val="24"/>
              </w:rPr>
              <w:t>3,337,067.76</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737895" w:rsidRPr="007A06D4" w:rsidRDefault="00737895" w:rsidP="00682D97">
            <w:pPr>
              <w:spacing w:before="29" w:line="288" w:lineRule="auto"/>
              <w:jc w:val="right"/>
              <w:rPr>
                <w:sz w:val="24"/>
              </w:rPr>
            </w:pPr>
            <w:r w:rsidRPr="007A06D4">
              <w:rPr>
                <w:rFonts w:hint="eastAsia"/>
                <w:sz w:val="24"/>
              </w:rPr>
              <w:t>621,120.02</w:t>
            </w:r>
          </w:p>
        </w:tc>
      </w:tr>
    </w:tbl>
    <w:p w:rsidR="006D141C" w:rsidRPr="00D0515B" w:rsidRDefault="006D141C" w:rsidP="004B36C2">
      <w:pPr>
        <w:spacing w:line="360" w:lineRule="auto"/>
        <w:rPr>
          <w:rFonts w:asciiTheme="minorEastAsia" w:eastAsiaTheme="minorEastAsia" w:hAnsiTheme="minorEastAsia"/>
          <w:szCs w:val="21"/>
        </w:rPr>
      </w:pPr>
    </w:p>
    <w:p w:rsidR="006D141C" w:rsidRPr="00F21C55" w:rsidRDefault="006D141C" w:rsidP="00F21C55">
      <w:pPr>
        <w:spacing w:before="29" w:line="288" w:lineRule="auto"/>
        <w:rPr>
          <w:b/>
          <w:bCs/>
          <w:kern w:val="0"/>
          <w:sz w:val="24"/>
        </w:rPr>
      </w:pPr>
      <w:r w:rsidRPr="00F21C55">
        <w:rPr>
          <w:rFonts w:hint="eastAsia"/>
          <w:b/>
          <w:bCs/>
          <w:kern w:val="0"/>
          <w:sz w:val="24"/>
        </w:rPr>
        <w:t>7.4.7.</w:t>
      </w:r>
      <w:r w:rsidR="008A28D4" w:rsidRPr="00F21C55">
        <w:rPr>
          <w:rFonts w:hint="eastAsia"/>
          <w:b/>
          <w:bCs/>
          <w:kern w:val="0"/>
          <w:sz w:val="24"/>
        </w:rPr>
        <w:t>6</w:t>
      </w:r>
      <w:r w:rsidRPr="00F21C55">
        <w:rPr>
          <w:rFonts w:hint="eastAsia"/>
          <w:b/>
          <w:bCs/>
          <w:kern w:val="0"/>
          <w:sz w:val="24"/>
        </w:rPr>
        <w:t>其他资产</w:t>
      </w:r>
    </w:p>
    <w:p w:rsidR="00C92AA0" w:rsidRPr="00D754A9" w:rsidRDefault="0003189B" w:rsidP="00C92AA0">
      <w:pPr>
        <w:tabs>
          <w:tab w:val="left" w:pos="426"/>
        </w:tabs>
        <w:spacing w:before="29" w:line="288" w:lineRule="auto"/>
        <w:jc w:val="left"/>
        <w:rPr>
          <w:kern w:val="0"/>
          <w:sz w:val="24"/>
        </w:rPr>
      </w:pPr>
      <w:r>
        <w:rPr>
          <w:rFonts w:hint="eastAsia"/>
          <w:kern w:val="0"/>
          <w:sz w:val="24"/>
        </w:rPr>
        <w:t xml:space="preserve">    </w:t>
      </w:r>
      <w:r w:rsidR="00C92AA0" w:rsidRPr="00D754A9">
        <w:rPr>
          <w:kern w:val="0"/>
          <w:sz w:val="24"/>
        </w:rPr>
        <w:t>本基金本报告期末及上年度末未持有其他资产。</w:t>
      </w:r>
    </w:p>
    <w:p w:rsidR="006D141C" w:rsidRPr="00C92AA0" w:rsidRDefault="006D141C" w:rsidP="004B36C2">
      <w:pPr>
        <w:spacing w:line="360" w:lineRule="auto"/>
        <w:rPr>
          <w:rFonts w:asciiTheme="minorEastAsia" w:eastAsiaTheme="minorEastAsia" w:hAnsiTheme="minorEastAsia"/>
          <w:szCs w:val="21"/>
        </w:rPr>
      </w:pPr>
    </w:p>
    <w:p w:rsidR="006D141C" w:rsidRPr="00C55DA6" w:rsidRDefault="006D141C" w:rsidP="00C55DA6">
      <w:pPr>
        <w:spacing w:before="29" w:line="288" w:lineRule="auto"/>
        <w:rPr>
          <w:b/>
          <w:bCs/>
          <w:kern w:val="0"/>
          <w:sz w:val="24"/>
        </w:rPr>
      </w:pPr>
      <w:r w:rsidRPr="00C55DA6">
        <w:rPr>
          <w:rFonts w:hint="eastAsia"/>
          <w:b/>
          <w:bCs/>
          <w:kern w:val="0"/>
          <w:sz w:val="24"/>
        </w:rPr>
        <w:t>7.4.7.</w:t>
      </w:r>
      <w:r w:rsidR="008A28D4" w:rsidRPr="00C55DA6">
        <w:rPr>
          <w:rFonts w:hint="eastAsia"/>
          <w:b/>
          <w:bCs/>
          <w:kern w:val="0"/>
          <w:sz w:val="24"/>
        </w:rPr>
        <w:t>7</w:t>
      </w:r>
      <w:r w:rsidRPr="00C55DA6">
        <w:rPr>
          <w:rFonts w:hint="eastAsia"/>
          <w:b/>
          <w:bCs/>
          <w:kern w:val="0"/>
          <w:sz w:val="24"/>
        </w:rPr>
        <w:t>应付交易费用</w:t>
      </w:r>
    </w:p>
    <w:p w:rsidR="006D141C" w:rsidRPr="00C55DA6" w:rsidRDefault="005B4215" w:rsidP="00C55DA6">
      <w:pPr>
        <w:autoSpaceDE w:val="0"/>
        <w:autoSpaceDN w:val="0"/>
        <w:adjustRightInd w:val="0"/>
        <w:spacing w:before="29" w:line="288" w:lineRule="auto"/>
        <w:ind w:left="15"/>
        <w:jc w:val="right"/>
        <w:rPr>
          <w:sz w:val="24"/>
        </w:rPr>
      </w:pPr>
      <w:r w:rsidRPr="00C55DA6">
        <w:rPr>
          <w:rFonts w:hint="eastAsia"/>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11467" w:rsidRPr="00D0515B" w:rsidTr="00C55DA6">
        <w:trPr>
          <w:trHeight w:val="285"/>
        </w:trPr>
        <w:tc>
          <w:tcPr>
            <w:tcW w:w="2765" w:type="dxa"/>
            <w:vAlign w:val="center"/>
          </w:tcPr>
          <w:p w:rsidR="00611467" w:rsidRPr="00C55DA6" w:rsidRDefault="00611467" w:rsidP="00C55DA6">
            <w:pPr>
              <w:spacing w:before="29" w:line="288" w:lineRule="auto"/>
              <w:jc w:val="center"/>
              <w:rPr>
                <w:sz w:val="24"/>
              </w:rPr>
            </w:pPr>
            <w:r w:rsidRPr="00C55DA6">
              <w:rPr>
                <w:rFonts w:hint="eastAsia"/>
                <w:sz w:val="24"/>
              </w:rPr>
              <w:t>项目</w:t>
            </w:r>
          </w:p>
        </w:tc>
        <w:tc>
          <w:tcPr>
            <w:tcW w:w="3150" w:type="dxa"/>
            <w:vAlign w:val="center"/>
          </w:tcPr>
          <w:p w:rsidR="00611467" w:rsidRPr="00C55DA6" w:rsidRDefault="00611467" w:rsidP="00C55DA6">
            <w:pPr>
              <w:spacing w:before="29" w:line="288" w:lineRule="auto"/>
              <w:jc w:val="center"/>
              <w:rPr>
                <w:sz w:val="24"/>
              </w:rPr>
            </w:pPr>
            <w:r w:rsidRPr="00C55DA6">
              <w:rPr>
                <w:rFonts w:hint="eastAsia"/>
                <w:sz w:val="24"/>
              </w:rPr>
              <w:t>本期末</w:t>
            </w:r>
          </w:p>
          <w:p w:rsidR="00611467" w:rsidRPr="00C55DA6" w:rsidRDefault="00611467" w:rsidP="00C55DA6">
            <w:pPr>
              <w:spacing w:before="29" w:line="288" w:lineRule="auto"/>
              <w:jc w:val="center"/>
              <w:rPr>
                <w:sz w:val="24"/>
              </w:rPr>
            </w:pPr>
            <w:r w:rsidRPr="00C55DA6">
              <w:rPr>
                <w:sz w:val="24"/>
              </w:rPr>
              <w:t>2014</w:t>
            </w:r>
            <w:r w:rsidRPr="00C55DA6">
              <w:rPr>
                <w:sz w:val="24"/>
              </w:rPr>
              <w:t>年</w:t>
            </w:r>
            <w:r w:rsidRPr="00C55DA6">
              <w:rPr>
                <w:sz w:val="24"/>
              </w:rPr>
              <w:t>12</w:t>
            </w:r>
            <w:r w:rsidRPr="00C55DA6">
              <w:rPr>
                <w:sz w:val="24"/>
              </w:rPr>
              <w:t>月</w:t>
            </w:r>
            <w:r w:rsidRPr="00C55DA6">
              <w:rPr>
                <w:sz w:val="24"/>
              </w:rPr>
              <w:t>31</w:t>
            </w:r>
            <w:r w:rsidRPr="00C55DA6">
              <w:rPr>
                <w:sz w:val="24"/>
              </w:rPr>
              <w:t>日</w:t>
            </w:r>
          </w:p>
        </w:tc>
        <w:tc>
          <w:tcPr>
            <w:tcW w:w="3150" w:type="dxa"/>
            <w:vAlign w:val="center"/>
          </w:tcPr>
          <w:p w:rsidR="00611467" w:rsidRPr="00C55DA6" w:rsidRDefault="00611467" w:rsidP="00C55DA6">
            <w:pPr>
              <w:spacing w:before="29" w:line="288" w:lineRule="auto"/>
              <w:jc w:val="center"/>
              <w:rPr>
                <w:sz w:val="24"/>
              </w:rPr>
            </w:pPr>
            <w:r w:rsidRPr="00C55DA6">
              <w:rPr>
                <w:rFonts w:hint="eastAsia"/>
                <w:sz w:val="24"/>
              </w:rPr>
              <w:t>上年度末</w:t>
            </w:r>
          </w:p>
          <w:p w:rsidR="00611467" w:rsidRPr="00C55DA6" w:rsidRDefault="00611467" w:rsidP="00C55DA6">
            <w:pPr>
              <w:spacing w:before="29" w:line="288" w:lineRule="auto"/>
              <w:jc w:val="center"/>
              <w:rPr>
                <w:sz w:val="24"/>
              </w:rPr>
            </w:pPr>
            <w:r w:rsidRPr="00C55DA6">
              <w:rPr>
                <w:sz w:val="24"/>
              </w:rPr>
              <w:t>2013</w:t>
            </w:r>
            <w:r w:rsidRPr="00C55DA6">
              <w:rPr>
                <w:sz w:val="24"/>
              </w:rPr>
              <w:t>年</w:t>
            </w:r>
            <w:r w:rsidRPr="00C55DA6">
              <w:rPr>
                <w:sz w:val="24"/>
              </w:rPr>
              <w:t>12</w:t>
            </w:r>
            <w:r w:rsidRPr="00C55DA6">
              <w:rPr>
                <w:sz w:val="24"/>
              </w:rPr>
              <w:t>月</w:t>
            </w:r>
            <w:r w:rsidRPr="00C55DA6">
              <w:rPr>
                <w:sz w:val="24"/>
              </w:rPr>
              <w:t>31</w:t>
            </w:r>
            <w:r w:rsidRPr="00C55DA6">
              <w:rPr>
                <w:sz w:val="24"/>
              </w:rPr>
              <w:t>日</w:t>
            </w:r>
          </w:p>
        </w:tc>
      </w:tr>
      <w:tr w:rsidR="00611467" w:rsidRPr="00D0515B" w:rsidTr="0002542D">
        <w:trPr>
          <w:trHeight w:val="211"/>
        </w:trPr>
        <w:tc>
          <w:tcPr>
            <w:tcW w:w="2765" w:type="dxa"/>
            <w:vAlign w:val="center"/>
          </w:tcPr>
          <w:p w:rsidR="00611467" w:rsidRPr="00C55DA6" w:rsidRDefault="00611467" w:rsidP="00C55DA6">
            <w:pPr>
              <w:spacing w:before="29" w:line="288" w:lineRule="auto"/>
              <w:rPr>
                <w:sz w:val="24"/>
              </w:rPr>
            </w:pPr>
            <w:r w:rsidRPr="00C55DA6">
              <w:rPr>
                <w:rFonts w:hint="eastAsia"/>
                <w:sz w:val="24"/>
              </w:rPr>
              <w:t>交易所市场应付交易费用</w:t>
            </w:r>
          </w:p>
        </w:tc>
        <w:tc>
          <w:tcPr>
            <w:tcW w:w="3150" w:type="dxa"/>
            <w:vAlign w:val="center"/>
          </w:tcPr>
          <w:p w:rsidR="00611467" w:rsidRPr="00C55DA6" w:rsidRDefault="00611467" w:rsidP="00C55DA6">
            <w:pPr>
              <w:spacing w:before="29" w:line="288" w:lineRule="auto"/>
              <w:jc w:val="right"/>
              <w:rPr>
                <w:sz w:val="24"/>
              </w:rPr>
            </w:pPr>
            <w:r w:rsidRPr="00C55DA6">
              <w:rPr>
                <w:sz w:val="24"/>
              </w:rPr>
              <w:t>-</w:t>
            </w:r>
          </w:p>
        </w:tc>
        <w:tc>
          <w:tcPr>
            <w:tcW w:w="3150" w:type="dxa"/>
            <w:vAlign w:val="center"/>
          </w:tcPr>
          <w:p w:rsidR="00611467" w:rsidRPr="00C55DA6" w:rsidRDefault="00611467" w:rsidP="00C55DA6">
            <w:pPr>
              <w:spacing w:before="29" w:line="288" w:lineRule="auto"/>
              <w:jc w:val="right"/>
              <w:rPr>
                <w:sz w:val="24"/>
              </w:rPr>
            </w:pPr>
            <w:r w:rsidRPr="00C55DA6">
              <w:rPr>
                <w:sz w:val="24"/>
              </w:rPr>
              <w:t>-</w:t>
            </w:r>
          </w:p>
        </w:tc>
      </w:tr>
      <w:tr w:rsidR="00611467" w:rsidRPr="00D0515B" w:rsidTr="0002542D">
        <w:trPr>
          <w:trHeight w:val="296"/>
        </w:trPr>
        <w:tc>
          <w:tcPr>
            <w:tcW w:w="2765" w:type="dxa"/>
            <w:vAlign w:val="center"/>
          </w:tcPr>
          <w:p w:rsidR="00611467" w:rsidRPr="00C55DA6" w:rsidRDefault="00611467" w:rsidP="00C55DA6">
            <w:pPr>
              <w:spacing w:before="29" w:line="288" w:lineRule="auto"/>
              <w:rPr>
                <w:sz w:val="24"/>
              </w:rPr>
            </w:pPr>
            <w:r w:rsidRPr="00C55DA6">
              <w:rPr>
                <w:rFonts w:hint="eastAsia"/>
                <w:sz w:val="24"/>
              </w:rPr>
              <w:t>银行间市场应付交易费用</w:t>
            </w:r>
          </w:p>
        </w:tc>
        <w:tc>
          <w:tcPr>
            <w:tcW w:w="3150" w:type="dxa"/>
            <w:vAlign w:val="center"/>
          </w:tcPr>
          <w:p w:rsidR="00611467" w:rsidRPr="00C55DA6" w:rsidRDefault="00611467" w:rsidP="00C55DA6">
            <w:pPr>
              <w:spacing w:before="29" w:line="288" w:lineRule="auto"/>
              <w:jc w:val="right"/>
              <w:rPr>
                <w:sz w:val="24"/>
              </w:rPr>
            </w:pPr>
            <w:r w:rsidRPr="00C55DA6">
              <w:rPr>
                <w:sz w:val="24"/>
              </w:rPr>
              <w:t>20,290.22</w:t>
            </w:r>
          </w:p>
        </w:tc>
        <w:tc>
          <w:tcPr>
            <w:tcW w:w="3150" w:type="dxa"/>
            <w:vAlign w:val="center"/>
          </w:tcPr>
          <w:p w:rsidR="00611467" w:rsidRPr="00C55DA6" w:rsidRDefault="00611467" w:rsidP="00C55DA6">
            <w:pPr>
              <w:spacing w:before="29" w:line="288" w:lineRule="auto"/>
              <w:jc w:val="right"/>
              <w:rPr>
                <w:sz w:val="24"/>
              </w:rPr>
            </w:pPr>
            <w:r w:rsidRPr="00C55DA6">
              <w:rPr>
                <w:sz w:val="24"/>
              </w:rPr>
              <w:t>2,483.15</w:t>
            </w:r>
          </w:p>
        </w:tc>
      </w:tr>
      <w:tr w:rsidR="00611467" w:rsidRPr="00D0515B" w:rsidTr="0002542D">
        <w:trPr>
          <w:trHeight w:val="285"/>
        </w:trPr>
        <w:tc>
          <w:tcPr>
            <w:tcW w:w="2765" w:type="dxa"/>
            <w:vAlign w:val="center"/>
          </w:tcPr>
          <w:p w:rsidR="00611467" w:rsidRPr="00D0515B" w:rsidRDefault="00611467" w:rsidP="00C55DA6">
            <w:pPr>
              <w:spacing w:before="29" w:line="288" w:lineRule="auto"/>
              <w:jc w:val="center"/>
              <w:rPr>
                <w:rFonts w:ascii="宋体" w:hAnsi="宋体"/>
                <w:szCs w:val="21"/>
              </w:rPr>
            </w:pPr>
            <w:r w:rsidRPr="00C55DA6">
              <w:rPr>
                <w:rFonts w:hint="eastAsia"/>
                <w:sz w:val="24"/>
              </w:rPr>
              <w:t>合计</w:t>
            </w:r>
          </w:p>
        </w:tc>
        <w:tc>
          <w:tcPr>
            <w:tcW w:w="3150" w:type="dxa"/>
            <w:vAlign w:val="center"/>
          </w:tcPr>
          <w:p w:rsidR="00611467" w:rsidRPr="00C55DA6" w:rsidRDefault="00611467" w:rsidP="00C55DA6">
            <w:pPr>
              <w:spacing w:before="29" w:line="288" w:lineRule="auto"/>
              <w:jc w:val="right"/>
              <w:rPr>
                <w:sz w:val="24"/>
              </w:rPr>
            </w:pPr>
            <w:r w:rsidRPr="00C55DA6">
              <w:rPr>
                <w:sz w:val="24"/>
              </w:rPr>
              <w:t>20,290.22</w:t>
            </w:r>
          </w:p>
        </w:tc>
        <w:tc>
          <w:tcPr>
            <w:tcW w:w="3150" w:type="dxa"/>
            <w:vAlign w:val="center"/>
          </w:tcPr>
          <w:p w:rsidR="00611467" w:rsidRPr="00C55DA6" w:rsidRDefault="00611467" w:rsidP="00C55DA6">
            <w:pPr>
              <w:spacing w:before="29" w:line="288" w:lineRule="auto"/>
              <w:jc w:val="right"/>
              <w:rPr>
                <w:sz w:val="24"/>
              </w:rPr>
            </w:pPr>
            <w:r w:rsidRPr="00C55DA6">
              <w:rPr>
                <w:sz w:val="24"/>
              </w:rPr>
              <w:t>2,483.15</w:t>
            </w:r>
          </w:p>
        </w:tc>
      </w:tr>
    </w:tbl>
    <w:p w:rsidR="006D141C" w:rsidRPr="00D0515B" w:rsidRDefault="006D141C" w:rsidP="004B36C2">
      <w:pPr>
        <w:spacing w:line="360" w:lineRule="auto"/>
        <w:rPr>
          <w:rFonts w:asciiTheme="minorEastAsia" w:eastAsiaTheme="minorEastAsia" w:hAnsiTheme="minorEastAsia"/>
          <w:b/>
          <w:bCs/>
          <w:szCs w:val="21"/>
        </w:rPr>
      </w:pPr>
    </w:p>
    <w:p w:rsidR="006D141C" w:rsidRPr="006F6EF8" w:rsidRDefault="006D141C" w:rsidP="006F6EF8">
      <w:pPr>
        <w:spacing w:before="29" w:line="288" w:lineRule="auto"/>
        <w:rPr>
          <w:b/>
          <w:bCs/>
          <w:kern w:val="0"/>
          <w:sz w:val="24"/>
        </w:rPr>
      </w:pPr>
      <w:r w:rsidRPr="006F6EF8">
        <w:rPr>
          <w:rFonts w:hint="eastAsia"/>
          <w:b/>
          <w:bCs/>
          <w:kern w:val="0"/>
          <w:sz w:val="24"/>
        </w:rPr>
        <w:t>7.4.7.</w:t>
      </w:r>
      <w:r w:rsidR="008A28D4" w:rsidRPr="006F6EF8">
        <w:rPr>
          <w:rFonts w:hint="eastAsia"/>
          <w:b/>
          <w:bCs/>
          <w:kern w:val="0"/>
          <w:sz w:val="24"/>
        </w:rPr>
        <w:t>8</w:t>
      </w:r>
      <w:r w:rsidRPr="006F6EF8">
        <w:rPr>
          <w:rFonts w:hint="eastAsia"/>
          <w:b/>
          <w:bCs/>
          <w:kern w:val="0"/>
          <w:sz w:val="24"/>
        </w:rPr>
        <w:t>其他负债</w:t>
      </w:r>
    </w:p>
    <w:p w:rsidR="006D141C" w:rsidRPr="006F6EF8" w:rsidRDefault="005B4215" w:rsidP="006F6EF8">
      <w:pPr>
        <w:spacing w:before="29" w:line="288" w:lineRule="auto"/>
        <w:jc w:val="right"/>
        <w:rPr>
          <w:sz w:val="24"/>
        </w:rPr>
      </w:pPr>
      <w:r w:rsidRPr="006F6EF8">
        <w:rPr>
          <w:rFonts w:hint="eastAsia"/>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11467" w:rsidRPr="00D0515B" w:rsidTr="00A0369D">
        <w:trPr>
          <w:trHeight w:val="330"/>
        </w:trPr>
        <w:tc>
          <w:tcPr>
            <w:tcW w:w="2715" w:type="dxa"/>
            <w:vAlign w:val="center"/>
          </w:tcPr>
          <w:p w:rsidR="00611467" w:rsidRPr="006F6EF8" w:rsidRDefault="00611467" w:rsidP="00A0369D">
            <w:pPr>
              <w:spacing w:before="29" w:line="288" w:lineRule="auto"/>
              <w:jc w:val="center"/>
              <w:rPr>
                <w:sz w:val="24"/>
              </w:rPr>
            </w:pPr>
            <w:r w:rsidRPr="006F6EF8">
              <w:rPr>
                <w:rFonts w:hint="eastAsia"/>
                <w:sz w:val="24"/>
              </w:rPr>
              <w:t>项目</w:t>
            </w:r>
          </w:p>
        </w:tc>
        <w:tc>
          <w:tcPr>
            <w:tcW w:w="3150" w:type="dxa"/>
            <w:vAlign w:val="center"/>
          </w:tcPr>
          <w:p w:rsidR="00611467" w:rsidRPr="006F6EF8" w:rsidRDefault="00611467" w:rsidP="00A0369D">
            <w:pPr>
              <w:spacing w:before="29" w:line="288" w:lineRule="auto"/>
              <w:jc w:val="center"/>
              <w:rPr>
                <w:sz w:val="24"/>
              </w:rPr>
            </w:pPr>
            <w:r w:rsidRPr="006F6EF8">
              <w:rPr>
                <w:rFonts w:hint="eastAsia"/>
                <w:sz w:val="24"/>
              </w:rPr>
              <w:t>本期末</w:t>
            </w:r>
          </w:p>
          <w:p w:rsidR="00611467" w:rsidRPr="006F6EF8" w:rsidRDefault="00611467" w:rsidP="00A0369D">
            <w:pPr>
              <w:spacing w:before="29" w:line="288" w:lineRule="auto"/>
              <w:jc w:val="center"/>
              <w:rPr>
                <w:sz w:val="24"/>
              </w:rPr>
            </w:pPr>
            <w:r w:rsidRPr="006F6EF8">
              <w:rPr>
                <w:sz w:val="24"/>
              </w:rPr>
              <w:t>2014</w:t>
            </w:r>
            <w:r w:rsidRPr="006F6EF8">
              <w:rPr>
                <w:sz w:val="24"/>
              </w:rPr>
              <w:t>年</w:t>
            </w:r>
            <w:r w:rsidRPr="006F6EF8">
              <w:rPr>
                <w:sz w:val="24"/>
              </w:rPr>
              <w:t>12</w:t>
            </w:r>
            <w:r w:rsidRPr="006F6EF8">
              <w:rPr>
                <w:sz w:val="24"/>
              </w:rPr>
              <w:t>月</w:t>
            </w:r>
            <w:r w:rsidRPr="006F6EF8">
              <w:rPr>
                <w:sz w:val="24"/>
              </w:rPr>
              <w:t>31</w:t>
            </w:r>
            <w:r w:rsidRPr="006F6EF8">
              <w:rPr>
                <w:sz w:val="24"/>
              </w:rPr>
              <w:t>日</w:t>
            </w:r>
          </w:p>
        </w:tc>
        <w:tc>
          <w:tcPr>
            <w:tcW w:w="3150" w:type="dxa"/>
            <w:vAlign w:val="center"/>
          </w:tcPr>
          <w:p w:rsidR="00611467" w:rsidRPr="006F6EF8" w:rsidRDefault="00611467" w:rsidP="00A0369D">
            <w:pPr>
              <w:spacing w:before="29" w:line="288" w:lineRule="auto"/>
              <w:jc w:val="center"/>
              <w:rPr>
                <w:sz w:val="24"/>
              </w:rPr>
            </w:pPr>
            <w:r w:rsidRPr="006F6EF8">
              <w:rPr>
                <w:rFonts w:hint="eastAsia"/>
                <w:sz w:val="24"/>
              </w:rPr>
              <w:t>上年度末</w:t>
            </w:r>
          </w:p>
          <w:p w:rsidR="00611467" w:rsidRPr="006F6EF8" w:rsidRDefault="00611467" w:rsidP="00A0369D">
            <w:pPr>
              <w:spacing w:before="29" w:line="288" w:lineRule="auto"/>
              <w:jc w:val="center"/>
              <w:rPr>
                <w:sz w:val="24"/>
              </w:rPr>
            </w:pPr>
            <w:r w:rsidRPr="006F6EF8">
              <w:rPr>
                <w:sz w:val="24"/>
              </w:rPr>
              <w:t>2013</w:t>
            </w:r>
            <w:r w:rsidRPr="006F6EF8">
              <w:rPr>
                <w:sz w:val="24"/>
              </w:rPr>
              <w:t>年</w:t>
            </w:r>
            <w:r w:rsidRPr="006F6EF8">
              <w:rPr>
                <w:sz w:val="24"/>
              </w:rPr>
              <w:t>12</w:t>
            </w:r>
            <w:r w:rsidRPr="006F6EF8">
              <w:rPr>
                <w:sz w:val="24"/>
              </w:rPr>
              <w:t>月</w:t>
            </w:r>
            <w:r w:rsidRPr="006F6EF8">
              <w:rPr>
                <w:sz w:val="24"/>
              </w:rPr>
              <w:t>31</w:t>
            </w:r>
            <w:r w:rsidRPr="006F6EF8">
              <w:rPr>
                <w:sz w:val="24"/>
              </w:rPr>
              <w:t>日</w:t>
            </w:r>
          </w:p>
        </w:tc>
      </w:tr>
      <w:tr w:rsidR="00611467" w:rsidRPr="00D0515B" w:rsidTr="0002542D">
        <w:trPr>
          <w:trHeight w:val="325"/>
        </w:trPr>
        <w:tc>
          <w:tcPr>
            <w:tcW w:w="2715" w:type="dxa"/>
            <w:vAlign w:val="center"/>
          </w:tcPr>
          <w:p w:rsidR="00611467" w:rsidRPr="006F6EF8" w:rsidRDefault="00611467" w:rsidP="006F6EF8">
            <w:pPr>
              <w:spacing w:before="29" w:line="288" w:lineRule="auto"/>
              <w:rPr>
                <w:sz w:val="24"/>
              </w:rPr>
            </w:pPr>
            <w:r w:rsidRPr="006F6EF8">
              <w:rPr>
                <w:rFonts w:hint="eastAsia"/>
                <w:sz w:val="24"/>
              </w:rPr>
              <w:t>应付券商交易单元保证金</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r>
      <w:tr w:rsidR="00611467" w:rsidRPr="00D0515B" w:rsidTr="0002542D">
        <w:trPr>
          <w:trHeight w:val="325"/>
        </w:trPr>
        <w:tc>
          <w:tcPr>
            <w:tcW w:w="2715" w:type="dxa"/>
            <w:vAlign w:val="center"/>
          </w:tcPr>
          <w:p w:rsidR="00611467" w:rsidRPr="006F6EF8" w:rsidRDefault="00611467" w:rsidP="006F6EF8">
            <w:pPr>
              <w:spacing w:before="29" w:line="288" w:lineRule="auto"/>
              <w:rPr>
                <w:sz w:val="24"/>
              </w:rPr>
            </w:pPr>
            <w:r w:rsidRPr="006F6EF8">
              <w:rPr>
                <w:rFonts w:hint="eastAsia"/>
                <w:sz w:val="24"/>
              </w:rPr>
              <w:t>应付赎回费</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r>
      <w:tr w:rsidR="005B4EBB">
        <w:tc>
          <w:tcPr>
            <w:tcW w:w="2715" w:type="dxa"/>
            <w:vAlign w:val="center"/>
          </w:tcPr>
          <w:p w:rsidR="005B4EBB" w:rsidRDefault="00CE6E57">
            <w:pPr>
              <w:jc w:val="left"/>
            </w:pPr>
            <w:r>
              <w:rPr>
                <w:sz w:val="24"/>
              </w:rPr>
              <w:t>预提信息披露费</w:t>
            </w:r>
          </w:p>
        </w:tc>
        <w:tc>
          <w:tcPr>
            <w:tcW w:w="3150" w:type="dxa"/>
            <w:vAlign w:val="center"/>
          </w:tcPr>
          <w:p w:rsidR="005B4EBB" w:rsidRDefault="00CE6E57">
            <w:pPr>
              <w:jc w:val="right"/>
            </w:pPr>
            <w:r>
              <w:rPr>
                <w:sz w:val="24"/>
              </w:rPr>
              <w:t>50,000.00</w:t>
            </w:r>
          </w:p>
        </w:tc>
        <w:tc>
          <w:tcPr>
            <w:tcW w:w="3150" w:type="dxa"/>
            <w:vAlign w:val="center"/>
          </w:tcPr>
          <w:p w:rsidR="005B4EBB" w:rsidRDefault="00CE6E57">
            <w:pPr>
              <w:jc w:val="right"/>
            </w:pPr>
            <w:r>
              <w:rPr>
                <w:sz w:val="24"/>
              </w:rPr>
              <w:t>300,000.00</w:t>
            </w:r>
          </w:p>
        </w:tc>
      </w:tr>
      <w:tr w:rsidR="005B4EBB">
        <w:tc>
          <w:tcPr>
            <w:tcW w:w="2715" w:type="dxa"/>
            <w:vAlign w:val="center"/>
          </w:tcPr>
          <w:p w:rsidR="005B4EBB" w:rsidRDefault="00CE6E57">
            <w:pPr>
              <w:jc w:val="left"/>
            </w:pPr>
            <w:r>
              <w:rPr>
                <w:sz w:val="24"/>
              </w:rPr>
              <w:t>预提审计费</w:t>
            </w:r>
          </w:p>
        </w:tc>
        <w:tc>
          <w:tcPr>
            <w:tcW w:w="3150" w:type="dxa"/>
            <w:vAlign w:val="center"/>
          </w:tcPr>
          <w:p w:rsidR="005B4EBB" w:rsidRDefault="00CE6E57">
            <w:pPr>
              <w:jc w:val="right"/>
            </w:pPr>
            <w:r>
              <w:rPr>
                <w:sz w:val="24"/>
              </w:rPr>
              <w:t>40,000.00</w:t>
            </w:r>
          </w:p>
        </w:tc>
        <w:tc>
          <w:tcPr>
            <w:tcW w:w="3150" w:type="dxa"/>
            <w:vAlign w:val="center"/>
          </w:tcPr>
          <w:p w:rsidR="005B4EBB" w:rsidRDefault="00CE6E57">
            <w:pPr>
              <w:jc w:val="right"/>
            </w:pPr>
            <w:r>
              <w:rPr>
                <w:sz w:val="24"/>
              </w:rPr>
              <w:t>55,000.00</w:t>
            </w:r>
          </w:p>
        </w:tc>
      </w:tr>
      <w:tr w:rsidR="005B4EBB">
        <w:tc>
          <w:tcPr>
            <w:tcW w:w="2715" w:type="dxa"/>
            <w:vAlign w:val="center"/>
          </w:tcPr>
          <w:p w:rsidR="005B4EBB" w:rsidRDefault="00CE6E57">
            <w:pPr>
              <w:jc w:val="left"/>
            </w:pPr>
            <w:r>
              <w:rPr>
                <w:sz w:val="24"/>
              </w:rPr>
              <w:t>预提账户维护费</w:t>
            </w:r>
          </w:p>
        </w:tc>
        <w:tc>
          <w:tcPr>
            <w:tcW w:w="3150" w:type="dxa"/>
            <w:vAlign w:val="center"/>
          </w:tcPr>
          <w:p w:rsidR="005B4EBB" w:rsidRDefault="00CE6E57">
            <w:pPr>
              <w:jc w:val="right"/>
            </w:pPr>
            <w:r>
              <w:rPr>
                <w:sz w:val="24"/>
              </w:rPr>
              <w:t>9,000.00</w:t>
            </w:r>
          </w:p>
        </w:tc>
        <w:tc>
          <w:tcPr>
            <w:tcW w:w="3150" w:type="dxa"/>
            <w:vAlign w:val="center"/>
          </w:tcPr>
          <w:p w:rsidR="005B4EBB" w:rsidRDefault="00CE6E57">
            <w:pPr>
              <w:jc w:val="right"/>
            </w:pPr>
            <w:r>
              <w:rPr>
                <w:sz w:val="24"/>
              </w:rPr>
              <w:t>9,000.00</w:t>
            </w:r>
          </w:p>
        </w:tc>
      </w:tr>
      <w:tr w:rsidR="00611467" w:rsidRPr="00D0515B" w:rsidTr="006F6EF8">
        <w:trPr>
          <w:trHeight w:val="325"/>
        </w:trPr>
        <w:tc>
          <w:tcPr>
            <w:tcW w:w="2715" w:type="dxa"/>
            <w:vAlign w:val="center"/>
          </w:tcPr>
          <w:p w:rsidR="00611467" w:rsidRPr="00D0515B" w:rsidRDefault="00611467" w:rsidP="00EC40F8">
            <w:pPr>
              <w:spacing w:before="29" w:line="288" w:lineRule="auto"/>
              <w:jc w:val="center"/>
              <w:rPr>
                <w:rFonts w:ascii="宋体" w:hAnsi="宋体"/>
                <w:szCs w:val="21"/>
              </w:rPr>
            </w:pPr>
            <w:r w:rsidRPr="00EC40F8">
              <w:rPr>
                <w:rFonts w:hint="eastAsia"/>
                <w:sz w:val="24"/>
              </w:rPr>
              <w:t>合计</w:t>
            </w:r>
          </w:p>
        </w:tc>
        <w:tc>
          <w:tcPr>
            <w:tcW w:w="3150" w:type="dxa"/>
            <w:vAlign w:val="bottom"/>
          </w:tcPr>
          <w:p w:rsidR="00611467" w:rsidRPr="00934E74" w:rsidRDefault="00611467" w:rsidP="00934E74">
            <w:pPr>
              <w:spacing w:before="29" w:line="288" w:lineRule="auto"/>
              <w:jc w:val="right"/>
              <w:rPr>
                <w:sz w:val="24"/>
              </w:rPr>
            </w:pPr>
            <w:r w:rsidRPr="00934E74">
              <w:rPr>
                <w:sz w:val="24"/>
              </w:rPr>
              <w:t>99,000.00</w:t>
            </w:r>
          </w:p>
        </w:tc>
        <w:tc>
          <w:tcPr>
            <w:tcW w:w="3150" w:type="dxa"/>
            <w:vAlign w:val="bottom"/>
          </w:tcPr>
          <w:p w:rsidR="00611467" w:rsidRPr="00934E74" w:rsidRDefault="00611467" w:rsidP="00934E74">
            <w:pPr>
              <w:spacing w:before="29" w:line="288" w:lineRule="auto"/>
              <w:jc w:val="right"/>
              <w:rPr>
                <w:sz w:val="24"/>
              </w:rPr>
            </w:pPr>
            <w:r w:rsidRPr="00934E74">
              <w:rPr>
                <w:sz w:val="24"/>
              </w:rPr>
              <w:t>364,000.00</w:t>
            </w:r>
          </w:p>
        </w:tc>
      </w:tr>
    </w:tbl>
    <w:p w:rsidR="006D141C" w:rsidRPr="00D0515B" w:rsidRDefault="006D141C" w:rsidP="004B36C2">
      <w:pPr>
        <w:spacing w:line="360" w:lineRule="auto"/>
        <w:rPr>
          <w:rFonts w:asciiTheme="minorEastAsia" w:eastAsiaTheme="minorEastAsia" w:hAnsiTheme="minorEastAsia"/>
          <w:b/>
          <w:bCs/>
          <w:szCs w:val="21"/>
        </w:rPr>
      </w:pPr>
    </w:p>
    <w:p w:rsidR="003F4B2E" w:rsidRPr="00623167" w:rsidRDefault="003F4B2E" w:rsidP="00623167">
      <w:pPr>
        <w:spacing w:before="29" w:line="288" w:lineRule="auto"/>
        <w:rPr>
          <w:b/>
          <w:bCs/>
          <w:kern w:val="0"/>
          <w:sz w:val="24"/>
        </w:rPr>
      </w:pPr>
      <w:r w:rsidRPr="00623167">
        <w:rPr>
          <w:rFonts w:hint="eastAsia"/>
          <w:b/>
          <w:bCs/>
          <w:kern w:val="0"/>
          <w:sz w:val="24"/>
        </w:rPr>
        <w:t>7.4.7.</w:t>
      </w:r>
      <w:r w:rsidR="008A28D4" w:rsidRPr="00623167">
        <w:rPr>
          <w:rFonts w:hint="eastAsia"/>
          <w:b/>
          <w:bCs/>
          <w:kern w:val="0"/>
          <w:sz w:val="24"/>
        </w:rPr>
        <w:t>9</w:t>
      </w:r>
      <w:r w:rsidRPr="00623167">
        <w:rPr>
          <w:rFonts w:hint="eastAsia"/>
          <w:b/>
          <w:bCs/>
          <w:kern w:val="0"/>
          <w:sz w:val="24"/>
        </w:rPr>
        <w:t>实收基金</w:t>
      </w:r>
    </w:p>
    <w:p w:rsidR="003F4B2E" w:rsidRPr="00112071" w:rsidRDefault="003F4B2E" w:rsidP="00112071">
      <w:pPr>
        <w:adjustRightInd w:val="0"/>
        <w:snapToGrid w:val="0"/>
        <w:spacing w:line="360" w:lineRule="auto"/>
        <w:rPr>
          <w:rFonts w:eastAsiaTheme="minorEastAsia"/>
          <w:b/>
          <w:sz w:val="24"/>
        </w:rPr>
      </w:pPr>
      <w:r w:rsidRPr="00112071">
        <w:rPr>
          <w:rFonts w:eastAsiaTheme="minorEastAsia" w:hint="eastAsia"/>
          <w:b/>
          <w:sz w:val="24"/>
        </w:rPr>
        <w:t>交银理财</w:t>
      </w:r>
      <w:r w:rsidRPr="00112071">
        <w:rPr>
          <w:rFonts w:eastAsiaTheme="minorEastAsia" w:hint="eastAsia"/>
          <w:b/>
          <w:sz w:val="24"/>
        </w:rPr>
        <w:t>60</w:t>
      </w:r>
      <w:r w:rsidRPr="00112071">
        <w:rPr>
          <w:rFonts w:eastAsiaTheme="minorEastAsia" w:hint="eastAsia"/>
          <w:b/>
          <w:sz w:val="24"/>
        </w:rPr>
        <w:t>天债券</w:t>
      </w:r>
      <w:r w:rsidRPr="00112071">
        <w:rPr>
          <w:rFonts w:eastAsiaTheme="minorEastAsia" w:hint="eastAsia"/>
          <w:b/>
          <w:sz w:val="24"/>
        </w:rPr>
        <w:t>A</w:t>
      </w:r>
    </w:p>
    <w:p w:rsidR="003F4B2E" w:rsidRPr="00E611FE" w:rsidRDefault="003F4B2E" w:rsidP="00E611FE">
      <w:pPr>
        <w:adjustRightInd w:val="0"/>
        <w:snapToGrid w:val="0"/>
        <w:spacing w:line="288" w:lineRule="auto"/>
        <w:jc w:val="right"/>
        <w:rPr>
          <w:rFonts w:eastAsiaTheme="minorEastAsia"/>
          <w:sz w:val="24"/>
        </w:rPr>
      </w:pPr>
      <w:r w:rsidRPr="00E611FE">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rsidTr="00694557">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ordWrap w:val="0"/>
              <w:jc w:val="center"/>
              <w:rPr>
                <w:sz w:val="24"/>
              </w:rPr>
            </w:pPr>
            <w:r w:rsidRPr="007D6979">
              <w:rPr>
                <w:rFonts w:hint="eastAsia"/>
                <w:sz w:val="24"/>
              </w:rPr>
              <w:t>本期</w:t>
            </w:r>
          </w:p>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2014</w:t>
            </w:r>
            <w:r w:rsidRPr="007D6979">
              <w:rPr>
                <w:rFonts w:hint="eastAsia"/>
                <w:sz w:val="24"/>
              </w:rPr>
              <w:t>年</w:t>
            </w:r>
            <w:r w:rsidRPr="007D6979">
              <w:rPr>
                <w:rFonts w:hint="eastAsia"/>
                <w:sz w:val="24"/>
              </w:rPr>
              <w:t>1</w:t>
            </w:r>
            <w:r w:rsidRPr="007D6979">
              <w:rPr>
                <w:rFonts w:hint="eastAsia"/>
                <w:sz w:val="24"/>
              </w:rPr>
              <w:t>月</w:t>
            </w:r>
            <w:r w:rsidRPr="007D6979">
              <w:rPr>
                <w:rFonts w:hint="eastAsia"/>
                <w:sz w:val="24"/>
              </w:rPr>
              <w:t>1</w:t>
            </w:r>
            <w:r w:rsidRPr="007D6979">
              <w:rPr>
                <w:rFonts w:hint="eastAsia"/>
                <w:sz w:val="24"/>
              </w:rPr>
              <w:t>日至</w:t>
            </w:r>
            <w:r w:rsidRPr="007D6979">
              <w:rPr>
                <w:rFonts w:hint="eastAsia"/>
                <w:sz w:val="24"/>
              </w:rPr>
              <w:t>2014</w:t>
            </w:r>
            <w:r w:rsidRPr="007D6979">
              <w:rPr>
                <w:rFonts w:hint="eastAsia"/>
                <w:sz w:val="24"/>
              </w:rPr>
              <w:t>年</w:t>
            </w:r>
            <w:r w:rsidRPr="007D6979">
              <w:rPr>
                <w:rFonts w:hint="eastAsia"/>
                <w:sz w:val="24"/>
              </w:rPr>
              <w:t>12</w:t>
            </w:r>
            <w:r w:rsidRPr="007D6979">
              <w:rPr>
                <w:rFonts w:hint="eastAsia"/>
                <w:sz w:val="24"/>
              </w:rPr>
              <w:t>月</w:t>
            </w:r>
            <w:r w:rsidRPr="007D6979">
              <w:rPr>
                <w:rFonts w:hint="eastAsia"/>
                <w:sz w:val="24"/>
              </w:rPr>
              <w:t>31</w:t>
            </w:r>
            <w:r w:rsidRPr="007D6979">
              <w:rPr>
                <w:rFonts w:hint="eastAsia"/>
                <w:sz w:val="24"/>
              </w:rPr>
              <w:t>日</w:t>
            </w:r>
          </w:p>
        </w:tc>
      </w:tr>
      <w:tr w:rsidR="002C233F" w:rsidRPr="00D0515B" w:rsidTr="00694557">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58598D" w:rsidP="007D6979">
            <w:pPr>
              <w:widowControl/>
              <w:wordWrap w:val="0"/>
              <w:autoSpaceDE w:val="0"/>
              <w:autoSpaceDN w:val="0"/>
              <w:ind w:right="-15"/>
              <w:jc w:val="center"/>
              <w:textAlignment w:val="bottom"/>
              <w:rPr>
                <w:sz w:val="24"/>
              </w:rPr>
            </w:pPr>
            <w:r w:rsidRPr="007D6979">
              <w:rPr>
                <w:rFonts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账面金额</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37,692,092.20</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37,692,092.20</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7,297,931.65</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7,297,931.65</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本期赎回（以</w:t>
            </w:r>
            <w:r w:rsidR="00D94850" w:rsidRPr="00115725">
              <w:rPr>
                <w:sz w:val="24"/>
              </w:rPr>
              <w:t>“-”</w:t>
            </w:r>
            <w:r w:rsidRPr="007D6979">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-30,061,395.13</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-30,061,395.13</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14,928,628.72</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14,928,628.72</w:t>
            </w:r>
          </w:p>
        </w:tc>
      </w:tr>
    </w:tbl>
    <w:p w:rsidR="00ED2167" w:rsidRPr="00ED2167" w:rsidRDefault="00ED2167" w:rsidP="00ED2167">
      <w:pPr>
        <w:tabs>
          <w:tab w:val="left" w:pos="426"/>
        </w:tabs>
        <w:spacing w:before="29" w:line="288" w:lineRule="auto"/>
        <w:jc w:val="left"/>
        <w:rPr>
          <w:kern w:val="0"/>
          <w:sz w:val="24"/>
        </w:rPr>
      </w:pPr>
    </w:p>
    <w:p w:rsidR="003F4B2E" w:rsidRPr="00ED2167" w:rsidRDefault="003F4B2E" w:rsidP="00ED2167">
      <w:pPr>
        <w:adjustRightInd w:val="0"/>
        <w:snapToGrid w:val="0"/>
        <w:spacing w:line="360" w:lineRule="auto"/>
        <w:rPr>
          <w:rFonts w:eastAsiaTheme="minorEastAsia"/>
          <w:b/>
          <w:sz w:val="24"/>
        </w:rPr>
      </w:pPr>
      <w:r w:rsidRPr="00ED2167">
        <w:rPr>
          <w:rFonts w:eastAsiaTheme="minorEastAsia" w:hint="eastAsia"/>
          <w:b/>
          <w:sz w:val="24"/>
        </w:rPr>
        <w:t>交银理财</w:t>
      </w:r>
      <w:r w:rsidRPr="00ED2167">
        <w:rPr>
          <w:rFonts w:eastAsiaTheme="minorEastAsia" w:hint="eastAsia"/>
          <w:b/>
          <w:sz w:val="24"/>
        </w:rPr>
        <w:t>60</w:t>
      </w:r>
      <w:r w:rsidRPr="00ED2167">
        <w:rPr>
          <w:rFonts w:eastAsiaTheme="minorEastAsia" w:hint="eastAsia"/>
          <w:b/>
          <w:sz w:val="24"/>
        </w:rPr>
        <w:t>天债券</w:t>
      </w:r>
      <w:r w:rsidRPr="00ED2167">
        <w:rPr>
          <w:rFonts w:eastAsiaTheme="minorEastAsia" w:hint="eastAsia"/>
          <w:b/>
          <w:sz w:val="24"/>
        </w:rPr>
        <w:t>B</w:t>
      </w:r>
    </w:p>
    <w:p w:rsidR="003F4B2E" w:rsidRPr="003B4E7A" w:rsidRDefault="003F4B2E" w:rsidP="004B36C2">
      <w:pPr>
        <w:adjustRightInd w:val="0"/>
        <w:snapToGrid w:val="0"/>
        <w:spacing w:line="360" w:lineRule="auto"/>
        <w:jc w:val="right"/>
        <w:rPr>
          <w:rFonts w:eastAsiaTheme="minorEastAsia"/>
          <w:sz w:val="24"/>
        </w:rPr>
      </w:pPr>
      <w:r w:rsidRPr="003B4E7A">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rsidTr="007F0054">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本期</w:t>
            </w:r>
          </w:p>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2014</w:t>
            </w:r>
            <w:r w:rsidRPr="007F0054">
              <w:rPr>
                <w:rFonts w:eastAsiaTheme="minorEastAsia" w:hint="eastAsia"/>
                <w:sz w:val="24"/>
              </w:rPr>
              <w:t>年</w:t>
            </w:r>
            <w:r w:rsidRPr="007F0054">
              <w:rPr>
                <w:rFonts w:eastAsiaTheme="minorEastAsia" w:hint="eastAsia"/>
                <w:sz w:val="24"/>
              </w:rPr>
              <w:t>1</w:t>
            </w:r>
            <w:r w:rsidRPr="007F0054">
              <w:rPr>
                <w:rFonts w:eastAsiaTheme="minorEastAsia" w:hint="eastAsia"/>
                <w:sz w:val="24"/>
              </w:rPr>
              <w:t>月</w:t>
            </w:r>
            <w:r w:rsidRPr="007F0054">
              <w:rPr>
                <w:rFonts w:eastAsiaTheme="minorEastAsia" w:hint="eastAsia"/>
                <w:sz w:val="24"/>
              </w:rPr>
              <w:t>1</w:t>
            </w:r>
            <w:r w:rsidRPr="007F0054">
              <w:rPr>
                <w:rFonts w:eastAsiaTheme="minorEastAsia" w:hint="eastAsia"/>
                <w:sz w:val="24"/>
              </w:rPr>
              <w:t>日至</w:t>
            </w:r>
            <w:r w:rsidRPr="007F0054">
              <w:rPr>
                <w:rFonts w:eastAsiaTheme="minorEastAsia" w:hint="eastAsia"/>
                <w:sz w:val="24"/>
              </w:rPr>
              <w:t>2014</w:t>
            </w:r>
            <w:r w:rsidRPr="007F0054">
              <w:rPr>
                <w:rFonts w:eastAsiaTheme="minorEastAsia" w:hint="eastAsia"/>
                <w:sz w:val="24"/>
              </w:rPr>
              <w:t>年</w:t>
            </w:r>
            <w:r w:rsidRPr="007F0054">
              <w:rPr>
                <w:rFonts w:eastAsiaTheme="minorEastAsia" w:hint="eastAsia"/>
                <w:sz w:val="24"/>
              </w:rPr>
              <w:t>12</w:t>
            </w:r>
            <w:r w:rsidRPr="007F0054">
              <w:rPr>
                <w:rFonts w:eastAsiaTheme="minorEastAsia" w:hint="eastAsia"/>
                <w:sz w:val="24"/>
              </w:rPr>
              <w:t>月</w:t>
            </w:r>
            <w:r w:rsidRPr="007F0054">
              <w:rPr>
                <w:rFonts w:eastAsiaTheme="minorEastAsia" w:hint="eastAsia"/>
                <w:sz w:val="24"/>
              </w:rPr>
              <w:t>31</w:t>
            </w:r>
            <w:r w:rsidRPr="007F0054">
              <w:rPr>
                <w:rFonts w:eastAsiaTheme="minorEastAsia" w:hint="eastAsia"/>
                <w:sz w:val="24"/>
              </w:rPr>
              <w:t>日</w:t>
            </w:r>
          </w:p>
        </w:tc>
      </w:tr>
      <w:tr w:rsidR="002C233F" w:rsidRPr="00D0515B" w:rsidTr="007F0054">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CF2D41"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账面金额</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1F3466">
            <w:pPr>
              <w:spacing w:before="29" w:line="288" w:lineRule="auto"/>
              <w:jc w:val="right"/>
              <w:rPr>
                <w:sz w:val="24"/>
              </w:rPr>
            </w:pPr>
            <w:r w:rsidRPr="001F3466">
              <w:rPr>
                <w:rFonts w:hint="eastAsia"/>
                <w:sz w:val="24"/>
              </w:rPr>
              <w:t>50,000,000.00</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1F3466">
            <w:pPr>
              <w:spacing w:before="29" w:line="288" w:lineRule="auto"/>
              <w:jc w:val="right"/>
              <w:rPr>
                <w:sz w:val="24"/>
              </w:rPr>
            </w:pPr>
            <w:r w:rsidRPr="001F3466">
              <w:rPr>
                <w:rFonts w:hint="eastAsia"/>
                <w:sz w:val="24"/>
              </w:rPr>
              <w:t>50,000,000.00</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1F3466">
            <w:pPr>
              <w:spacing w:before="29" w:line="288" w:lineRule="auto"/>
              <w:jc w:val="right"/>
              <w:rPr>
                <w:sz w:val="24"/>
              </w:rPr>
            </w:pPr>
            <w:r w:rsidRPr="001F3466">
              <w:rPr>
                <w:rFonts w:hint="eastAsia"/>
                <w:sz w:val="24"/>
              </w:rPr>
              <w:t>228,489,085.10</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1F3466">
            <w:pPr>
              <w:spacing w:before="29" w:line="288" w:lineRule="auto"/>
              <w:jc w:val="right"/>
              <w:rPr>
                <w:sz w:val="24"/>
              </w:rPr>
            </w:pPr>
            <w:r w:rsidRPr="001F3466">
              <w:rPr>
                <w:rFonts w:hint="eastAsia"/>
                <w:sz w:val="24"/>
              </w:rPr>
              <w:t>228,489,085.10</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本期赎回（以</w:t>
            </w:r>
            <w:r w:rsidR="003E7238" w:rsidRPr="00115725">
              <w:rPr>
                <w:sz w:val="24"/>
              </w:rPr>
              <w:t>“-”</w:t>
            </w:r>
            <w:r w:rsidRPr="003E7238">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1F3466">
            <w:pPr>
              <w:spacing w:before="29" w:line="288" w:lineRule="auto"/>
              <w:jc w:val="right"/>
              <w:rPr>
                <w:sz w:val="24"/>
              </w:rPr>
            </w:pPr>
            <w:r w:rsidRPr="001F3466">
              <w:rPr>
                <w:rFonts w:hint="eastAsia"/>
                <w:sz w:val="24"/>
              </w:rPr>
              <w:t>-57,115,811.68</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1F3466">
            <w:pPr>
              <w:spacing w:before="29" w:line="288" w:lineRule="auto"/>
              <w:jc w:val="right"/>
              <w:rPr>
                <w:sz w:val="24"/>
              </w:rPr>
            </w:pPr>
            <w:r w:rsidRPr="001F3466">
              <w:rPr>
                <w:rFonts w:hint="eastAsia"/>
                <w:sz w:val="24"/>
              </w:rPr>
              <w:t>-57,115,811.68</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1F3466">
            <w:pPr>
              <w:spacing w:before="29" w:line="288" w:lineRule="auto"/>
              <w:jc w:val="right"/>
              <w:rPr>
                <w:sz w:val="24"/>
              </w:rPr>
            </w:pPr>
            <w:r w:rsidRPr="001F3466">
              <w:rPr>
                <w:rFonts w:hint="eastAsia"/>
                <w:sz w:val="24"/>
              </w:rPr>
              <w:t>221,373,273.42</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1F3466">
            <w:pPr>
              <w:spacing w:before="29" w:line="288" w:lineRule="auto"/>
              <w:jc w:val="right"/>
              <w:rPr>
                <w:sz w:val="24"/>
              </w:rPr>
            </w:pPr>
            <w:r w:rsidRPr="001F3466">
              <w:rPr>
                <w:rFonts w:hint="eastAsia"/>
                <w:sz w:val="24"/>
              </w:rPr>
              <w:t>221,373,273.42</w:t>
            </w:r>
          </w:p>
        </w:tc>
      </w:tr>
    </w:tbl>
    <w:p w:rsidR="005B4EBB" w:rsidRDefault="00CE6E57">
      <w:pPr>
        <w:tabs>
          <w:tab w:val="left" w:pos="426"/>
        </w:tabs>
        <w:spacing w:before="29" w:line="288" w:lineRule="auto"/>
        <w:jc w:val="left"/>
        <w:rPr>
          <w:rFonts w:asciiTheme="minorEastAsia" w:eastAsiaTheme="minorEastAsia" w:hAnsiTheme="minorEastAsia"/>
          <w:bCs/>
          <w:szCs w:val="21"/>
        </w:rPr>
      </w:pPr>
      <w:r>
        <w:rPr>
          <w:rFonts w:hint="eastAsia"/>
          <w:kern w:val="0"/>
          <w:sz w:val="24"/>
        </w:rPr>
        <w:t>注：</w:t>
      </w:r>
      <w:r>
        <w:rPr>
          <w:rFonts w:hint="eastAsia"/>
          <w:kern w:val="0"/>
          <w:sz w:val="24"/>
        </w:rPr>
        <w:t>1</w:t>
      </w:r>
      <w:r>
        <w:rPr>
          <w:rFonts w:hint="eastAsia"/>
          <w:kern w:val="0"/>
          <w:sz w:val="24"/>
        </w:rPr>
        <w:t>、如果本报告期间发生转换入、红利再投、份额类别调整，则总申购份额中包含该业务；</w:t>
      </w:r>
    </w:p>
    <w:p w:rsidR="006D141C" w:rsidRPr="00D0515B" w:rsidRDefault="006821D7" w:rsidP="00F93B15">
      <w:pPr>
        <w:tabs>
          <w:tab w:val="left" w:pos="426"/>
        </w:tabs>
        <w:spacing w:before="29" w:line="288" w:lineRule="auto"/>
        <w:jc w:val="left"/>
        <w:rPr>
          <w:rFonts w:asciiTheme="minorEastAsia" w:eastAsiaTheme="minorEastAsia" w:hAnsiTheme="minorEastAsia"/>
          <w:bCs/>
          <w:szCs w:val="21"/>
        </w:rPr>
      </w:pPr>
      <w:r w:rsidRPr="00987B39">
        <w:rPr>
          <w:rFonts w:hint="eastAsia"/>
          <w:kern w:val="0"/>
          <w:sz w:val="24"/>
        </w:rPr>
        <w:t xml:space="preserve">    2</w:t>
      </w:r>
      <w:r w:rsidRPr="00987B39">
        <w:rPr>
          <w:rFonts w:hint="eastAsia"/>
          <w:kern w:val="0"/>
          <w:sz w:val="24"/>
        </w:rPr>
        <w:t>、如果本报告期间发生转换出、份额类别调整，则总赎回份额中包含该业务。</w:t>
      </w:r>
      <w:r w:rsidR="00F93B15">
        <w:rPr>
          <w:kern w:val="0"/>
          <w:sz w:val="24"/>
        </w:rPr>
        <w:br/>
      </w:r>
    </w:p>
    <w:p w:rsidR="006D141C" w:rsidRPr="005C0CEC" w:rsidRDefault="006D141C" w:rsidP="005C0CEC">
      <w:pPr>
        <w:spacing w:before="29" w:line="288" w:lineRule="auto"/>
        <w:rPr>
          <w:b/>
          <w:bCs/>
          <w:kern w:val="0"/>
          <w:sz w:val="24"/>
        </w:rPr>
      </w:pPr>
      <w:r w:rsidRPr="005C0CEC">
        <w:rPr>
          <w:rFonts w:hint="eastAsia"/>
          <w:b/>
          <w:bCs/>
          <w:kern w:val="0"/>
          <w:sz w:val="24"/>
        </w:rPr>
        <w:t>7.4.7.</w:t>
      </w:r>
      <w:r w:rsidR="008A28D4" w:rsidRPr="005C0CEC">
        <w:rPr>
          <w:rFonts w:hint="eastAsia"/>
          <w:b/>
          <w:bCs/>
          <w:kern w:val="0"/>
          <w:sz w:val="24"/>
        </w:rPr>
        <w:t>10</w:t>
      </w:r>
      <w:r w:rsidRPr="005C0CEC">
        <w:rPr>
          <w:rFonts w:hint="eastAsia"/>
          <w:b/>
          <w:bCs/>
          <w:kern w:val="0"/>
          <w:sz w:val="24"/>
        </w:rPr>
        <w:t>未分配利润</w:t>
      </w:r>
    </w:p>
    <w:p w:rsidR="006D141C" w:rsidRPr="005C0CEC" w:rsidRDefault="006D141C" w:rsidP="005C0CEC">
      <w:pPr>
        <w:spacing w:before="29" w:line="288" w:lineRule="auto"/>
        <w:rPr>
          <w:sz w:val="24"/>
        </w:rPr>
      </w:pPr>
      <w:r w:rsidRPr="005C0CEC">
        <w:rPr>
          <w:rFonts w:hint="eastAsia"/>
          <w:sz w:val="24"/>
        </w:rPr>
        <w:t>交银理财</w:t>
      </w:r>
      <w:r w:rsidRPr="005C0CEC">
        <w:rPr>
          <w:rFonts w:hint="eastAsia"/>
          <w:sz w:val="24"/>
        </w:rPr>
        <w:t>60</w:t>
      </w:r>
      <w:r w:rsidRPr="005C0CEC">
        <w:rPr>
          <w:rFonts w:hint="eastAsia"/>
          <w:sz w:val="24"/>
        </w:rPr>
        <w:t>天债券</w:t>
      </w:r>
      <w:r w:rsidRPr="005C0CEC">
        <w:rPr>
          <w:rFonts w:hint="eastAsia"/>
          <w:sz w:val="24"/>
        </w:rPr>
        <w:t>A</w:t>
      </w:r>
    </w:p>
    <w:p w:rsidR="006D141C" w:rsidRPr="005C0CEC" w:rsidRDefault="005B4215" w:rsidP="005C0CEC">
      <w:pPr>
        <w:adjustRightInd w:val="0"/>
        <w:snapToGrid w:val="0"/>
        <w:spacing w:before="29" w:line="288" w:lineRule="auto"/>
        <w:jc w:val="right"/>
        <w:rPr>
          <w:sz w:val="24"/>
        </w:rPr>
      </w:pPr>
      <w:r w:rsidRPr="005C0CEC">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hideMark/>
          </w:tcPr>
          <w:p w:rsidR="006D141C" w:rsidRPr="00FB6668" w:rsidRDefault="006D141C" w:rsidP="00FB6668">
            <w:pPr>
              <w:spacing w:before="29" w:line="288" w:lineRule="auto"/>
              <w:jc w:val="center"/>
              <w:rPr>
                <w:color w:val="000000"/>
                <w:sz w:val="24"/>
              </w:rPr>
            </w:pPr>
            <w:r w:rsidRPr="00FB6668">
              <w:rPr>
                <w:rFonts w:hint="eastAsia"/>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未分配利润合计</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115520" w:rsidP="00FB6668">
            <w:pPr>
              <w:spacing w:before="29" w:line="288" w:lineRule="auto"/>
              <w:rPr>
                <w:sz w:val="24"/>
              </w:rPr>
            </w:pPr>
            <w:r w:rsidRPr="00FB6668">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707,366.26</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707,366.26</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03189B" w:rsidP="00FB6668">
            <w:pPr>
              <w:spacing w:before="29" w:line="288" w:lineRule="auto"/>
              <w:rPr>
                <w:sz w:val="24"/>
              </w:rPr>
            </w:pPr>
            <w:r>
              <w:rPr>
                <w:rFonts w:hint="eastAsia"/>
                <w:sz w:val="24"/>
              </w:rPr>
              <w:t xml:space="preserve">      </w:t>
            </w:r>
            <w:r w:rsidR="006D141C" w:rsidRPr="00FB6668">
              <w:rPr>
                <w:rFonts w:hint="eastAsia"/>
                <w:sz w:val="24"/>
              </w:rPr>
              <w:t>基金</w:t>
            </w:r>
            <w:proofErr w:type="gramStart"/>
            <w:r w:rsidR="006D141C" w:rsidRPr="00FB6668">
              <w:rPr>
                <w:rFonts w:hint="eastAsia"/>
                <w:sz w:val="24"/>
              </w:rPr>
              <w:t>赎回款</w:t>
            </w:r>
            <w:proofErr w:type="gramEnd"/>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-707,366.26</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-707,366.26</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bl>
    <w:p w:rsidR="006D141C" w:rsidRPr="009958FB" w:rsidRDefault="006D141C" w:rsidP="009958FB">
      <w:pPr>
        <w:adjustRightInd w:val="0"/>
        <w:snapToGrid w:val="0"/>
        <w:spacing w:before="29" w:line="288" w:lineRule="auto"/>
        <w:rPr>
          <w:sz w:val="24"/>
        </w:rPr>
      </w:pPr>
      <w:r w:rsidRPr="009958FB">
        <w:rPr>
          <w:rFonts w:hint="eastAsia"/>
          <w:sz w:val="24"/>
        </w:rPr>
        <w:t>交银理财</w:t>
      </w:r>
      <w:r w:rsidRPr="009958FB">
        <w:rPr>
          <w:rFonts w:hint="eastAsia"/>
          <w:sz w:val="24"/>
        </w:rPr>
        <w:t>60</w:t>
      </w:r>
      <w:r w:rsidRPr="009958FB">
        <w:rPr>
          <w:rFonts w:hint="eastAsia"/>
          <w:sz w:val="24"/>
        </w:rPr>
        <w:t>天债券</w:t>
      </w:r>
      <w:r w:rsidRPr="009958FB">
        <w:rPr>
          <w:rFonts w:hint="eastAsia"/>
          <w:sz w:val="24"/>
        </w:rPr>
        <w:t>B</w:t>
      </w:r>
    </w:p>
    <w:p w:rsidR="006D141C" w:rsidRPr="009958FB" w:rsidRDefault="005B4215" w:rsidP="009958FB">
      <w:pPr>
        <w:adjustRightInd w:val="0"/>
        <w:snapToGrid w:val="0"/>
        <w:spacing w:before="29" w:line="288" w:lineRule="auto"/>
        <w:jc w:val="right"/>
        <w:rPr>
          <w:sz w:val="24"/>
        </w:rPr>
      </w:pPr>
      <w:r w:rsidRPr="009958FB">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hideMark/>
          </w:tcPr>
          <w:p w:rsidR="006D141C" w:rsidRPr="009958FB" w:rsidRDefault="006D141C" w:rsidP="009958FB">
            <w:pPr>
              <w:spacing w:before="29" w:line="288" w:lineRule="auto"/>
              <w:jc w:val="center"/>
              <w:rPr>
                <w:color w:val="000000"/>
                <w:sz w:val="24"/>
              </w:rPr>
            </w:pPr>
            <w:r w:rsidRPr="009958FB">
              <w:rPr>
                <w:rFonts w:hint="eastAsia"/>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未分配利润合计</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115520" w:rsidP="009958FB">
            <w:pPr>
              <w:spacing w:before="29" w:line="288" w:lineRule="auto"/>
              <w:rPr>
                <w:sz w:val="24"/>
              </w:rPr>
            </w:pPr>
            <w:r w:rsidRPr="009958FB">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1,502,900.71</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1,502,900.71</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03189B" w:rsidP="009958FB">
            <w:pPr>
              <w:spacing w:before="29" w:line="288" w:lineRule="auto"/>
              <w:rPr>
                <w:sz w:val="24"/>
              </w:rPr>
            </w:pPr>
            <w:r>
              <w:rPr>
                <w:rFonts w:hint="eastAsia"/>
                <w:sz w:val="24"/>
              </w:rPr>
              <w:t xml:space="preserve">      </w:t>
            </w:r>
            <w:r w:rsidR="006D141C" w:rsidRPr="009958FB">
              <w:rPr>
                <w:rFonts w:hint="eastAsia"/>
                <w:sz w:val="24"/>
              </w:rPr>
              <w:t>基金</w:t>
            </w:r>
            <w:proofErr w:type="gramStart"/>
            <w:r w:rsidR="006D141C" w:rsidRPr="009958FB">
              <w:rPr>
                <w:rFonts w:hint="eastAsia"/>
                <w:sz w:val="24"/>
              </w:rPr>
              <w:t>赎回款</w:t>
            </w:r>
            <w:proofErr w:type="gramEnd"/>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-1,502,900.71</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-1,502,900.71</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bl>
    <w:p w:rsidR="009420C5" w:rsidRDefault="009420C5" w:rsidP="006A5E35">
      <w:pPr>
        <w:spacing w:before="29" w:line="288" w:lineRule="auto"/>
        <w:rPr>
          <w:b/>
          <w:bCs/>
          <w:kern w:val="0"/>
          <w:sz w:val="24"/>
        </w:rPr>
      </w:pPr>
    </w:p>
    <w:p w:rsidR="006D141C" w:rsidRPr="006A5E35" w:rsidRDefault="006D141C" w:rsidP="006A5E35">
      <w:pPr>
        <w:spacing w:before="29" w:line="288" w:lineRule="auto"/>
        <w:rPr>
          <w:b/>
          <w:bCs/>
          <w:kern w:val="0"/>
          <w:sz w:val="24"/>
        </w:rPr>
      </w:pPr>
      <w:r w:rsidRPr="006A5E35">
        <w:rPr>
          <w:rFonts w:hint="eastAsia"/>
          <w:b/>
          <w:bCs/>
          <w:kern w:val="0"/>
          <w:sz w:val="24"/>
        </w:rPr>
        <w:t>7.4.7.</w:t>
      </w:r>
      <w:r w:rsidR="008A28D4" w:rsidRPr="006A5E35">
        <w:rPr>
          <w:rFonts w:hint="eastAsia"/>
          <w:b/>
          <w:bCs/>
          <w:kern w:val="0"/>
          <w:sz w:val="24"/>
        </w:rPr>
        <w:t>11</w:t>
      </w:r>
      <w:r w:rsidRPr="006A5E35">
        <w:rPr>
          <w:rFonts w:hint="eastAsia"/>
          <w:b/>
          <w:bCs/>
          <w:kern w:val="0"/>
          <w:sz w:val="24"/>
        </w:rPr>
        <w:t>存款利息收入</w:t>
      </w:r>
    </w:p>
    <w:p w:rsidR="006D141C" w:rsidRPr="006A5E35" w:rsidRDefault="005B4215" w:rsidP="006A5E35">
      <w:pPr>
        <w:spacing w:before="29" w:line="288" w:lineRule="auto"/>
        <w:jc w:val="right"/>
        <w:rPr>
          <w:sz w:val="24"/>
        </w:rPr>
      </w:pPr>
      <w:r w:rsidRPr="006A5E35">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项目</w:t>
            </w:r>
          </w:p>
        </w:tc>
        <w:tc>
          <w:tcPr>
            <w:tcW w:w="3208"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本期</w:t>
            </w:r>
          </w:p>
          <w:p w:rsidR="006D141C" w:rsidRPr="006A5E35" w:rsidRDefault="006D141C" w:rsidP="006A5E35">
            <w:pPr>
              <w:spacing w:before="29" w:line="288" w:lineRule="auto"/>
              <w:jc w:val="center"/>
              <w:rPr>
                <w:sz w:val="24"/>
              </w:rPr>
            </w:pPr>
            <w:r w:rsidRPr="006A5E35">
              <w:rPr>
                <w:rFonts w:hint="eastAsia"/>
                <w:sz w:val="24"/>
              </w:rPr>
              <w:t>2014</w:t>
            </w:r>
            <w:r w:rsidRPr="006A5E35">
              <w:rPr>
                <w:rFonts w:hint="eastAsia"/>
                <w:sz w:val="24"/>
              </w:rPr>
              <w:t>年</w:t>
            </w:r>
            <w:r w:rsidRPr="006A5E35">
              <w:rPr>
                <w:rFonts w:hint="eastAsia"/>
                <w:sz w:val="24"/>
              </w:rPr>
              <w:t>1</w:t>
            </w:r>
            <w:r w:rsidRPr="006A5E35">
              <w:rPr>
                <w:rFonts w:hint="eastAsia"/>
                <w:sz w:val="24"/>
              </w:rPr>
              <w:t>月</w:t>
            </w:r>
            <w:r w:rsidRPr="006A5E35">
              <w:rPr>
                <w:rFonts w:hint="eastAsia"/>
                <w:sz w:val="24"/>
              </w:rPr>
              <w:t>1</w:t>
            </w:r>
            <w:r w:rsidRPr="006A5E35">
              <w:rPr>
                <w:rFonts w:hint="eastAsia"/>
                <w:sz w:val="24"/>
              </w:rPr>
              <w:t>日至</w:t>
            </w:r>
            <w:r w:rsidRPr="006A5E35">
              <w:rPr>
                <w:rFonts w:hint="eastAsia"/>
                <w:sz w:val="24"/>
              </w:rPr>
              <w:t>2014</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上年度可比期间</w:t>
            </w:r>
          </w:p>
          <w:p w:rsidR="006D141C" w:rsidRPr="006A5E35" w:rsidRDefault="006D64C2" w:rsidP="006A5E35">
            <w:pPr>
              <w:spacing w:before="29" w:line="288" w:lineRule="auto"/>
              <w:jc w:val="center"/>
              <w:rPr>
                <w:sz w:val="24"/>
              </w:rPr>
            </w:pPr>
            <w:r w:rsidRPr="006A5E35">
              <w:rPr>
                <w:rFonts w:hint="eastAsia"/>
                <w:sz w:val="24"/>
              </w:rPr>
              <w:t>2013</w:t>
            </w:r>
            <w:r w:rsidRPr="006A5E35">
              <w:rPr>
                <w:rFonts w:hint="eastAsia"/>
                <w:sz w:val="24"/>
              </w:rPr>
              <w:t>年</w:t>
            </w:r>
            <w:r w:rsidRPr="006A5E35">
              <w:rPr>
                <w:rFonts w:hint="eastAsia"/>
                <w:sz w:val="24"/>
              </w:rPr>
              <w:t>3</w:t>
            </w:r>
            <w:r w:rsidRPr="006A5E35">
              <w:rPr>
                <w:rFonts w:hint="eastAsia"/>
                <w:sz w:val="24"/>
              </w:rPr>
              <w:t>月</w:t>
            </w:r>
            <w:r w:rsidRPr="006A5E35">
              <w:rPr>
                <w:rFonts w:hint="eastAsia"/>
                <w:sz w:val="24"/>
              </w:rPr>
              <w:t>13</w:t>
            </w:r>
            <w:r w:rsidRPr="006A5E35">
              <w:rPr>
                <w:rFonts w:hint="eastAsia"/>
                <w:sz w:val="24"/>
              </w:rPr>
              <w:t>日（基金合同生效日）至</w:t>
            </w:r>
            <w:r w:rsidRPr="006A5E35">
              <w:rPr>
                <w:rFonts w:hint="eastAsia"/>
                <w:sz w:val="24"/>
              </w:rPr>
              <w:t>2013</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活期存款利息收入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22,412.75</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79,066.03</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定期存款利息收入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其他存款利息收入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809,422.55</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3,477,879.41</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结算备付金利息收入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1,662.14</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21,787.39</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其他</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2.81</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3.44</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合计</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833,500.25</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3,578,736.27</w:t>
            </w:r>
          </w:p>
        </w:tc>
      </w:tr>
    </w:tbl>
    <w:p w:rsidR="006D141C" w:rsidRPr="00D0515B" w:rsidRDefault="003C0892" w:rsidP="004B36C2">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21542B" w:rsidRDefault="006D141C" w:rsidP="0021542B">
      <w:pPr>
        <w:spacing w:before="29" w:line="288" w:lineRule="auto"/>
        <w:rPr>
          <w:b/>
          <w:bCs/>
          <w:kern w:val="0"/>
          <w:sz w:val="24"/>
        </w:rPr>
      </w:pPr>
      <w:r w:rsidRPr="0021542B">
        <w:rPr>
          <w:rFonts w:hint="eastAsia"/>
          <w:b/>
          <w:bCs/>
          <w:kern w:val="0"/>
          <w:sz w:val="24"/>
        </w:rPr>
        <w:t>7.4.7.</w:t>
      </w:r>
      <w:r w:rsidR="008A28D4" w:rsidRPr="0021542B">
        <w:rPr>
          <w:rFonts w:hint="eastAsia"/>
          <w:b/>
          <w:bCs/>
          <w:kern w:val="0"/>
          <w:sz w:val="24"/>
        </w:rPr>
        <w:t>12</w:t>
      </w:r>
      <w:r w:rsidRPr="0021542B">
        <w:rPr>
          <w:rFonts w:hint="eastAsia"/>
          <w:b/>
          <w:bCs/>
          <w:kern w:val="0"/>
          <w:sz w:val="24"/>
        </w:rPr>
        <w:t>债券投资收益</w:t>
      </w:r>
    </w:p>
    <w:p w:rsidR="008C6E0B" w:rsidRPr="005A6E6C" w:rsidRDefault="008C6E0B" w:rsidP="008C6E0B">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8C6E0B" w:rsidRPr="005A6E6C" w:rsidTr="00864BC4">
        <w:trPr>
          <w:trHeight w:val="315"/>
        </w:trPr>
        <w:tc>
          <w:tcPr>
            <w:tcW w:w="4129" w:type="dxa"/>
            <w:vAlign w:val="center"/>
          </w:tcPr>
          <w:p w:rsidR="008C6E0B" w:rsidRPr="000F1CA9" w:rsidRDefault="008C6E0B" w:rsidP="00864BC4">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8C6E0B" w:rsidRPr="000F1CA9" w:rsidRDefault="008C6E0B" w:rsidP="00864BC4">
            <w:pPr>
              <w:widowControl/>
              <w:spacing w:before="29" w:line="288" w:lineRule="auto"/>
              <w:ind w:right="-15"/>
              <w:jc w:val="center"/>
              <w:rPr>
                <w:color w:val="000000"/>
                <w:sz w:val="24"/>
              </w:rPr>
            </w:pPr>
            <w:r w:rsidRPr="000F1CA9">
              <w:rPr>
                <w:color w:val="000000"/>
                <w:sz w:val="24"/>
              </w:rPr>
              <w:t>本期</w:t>
            </w:r>
          </w:p>
          <w:p w:rsidR="008C6E0B" w:rsidRPr="000F1CA9" w:rsidRDefault="008C6E0B" w:rsidP="00864BC4">
            <w:pPr>
              <w:widowControl/>
              <w:autoSpaceDE w:val="0"/>
              <w:autoSpaceDN w:val="0"/>
              <w:spacing w:before="29" w:line="288" w:lineRule="auto"/>
              <w:ind w:right="-15"/>
              <w:jc w:val="center"/>
              <w:textAlignment w:val="bottom"/>
              <w:rPr>
                <w:color w:val="000000"/>
                <w:sz w:val="24"/>
              </w:rPr>
            </w:pPr>
            <w:r w:rsidRPr="000F1CA9">
              <w:rPr>
                <w:color w:val="000000"/>
                <w:sz w:val="24"/>
              </w:rPr>
              <w:t>2014</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2014</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8C6E0B" w:rsidRPr="000F1CA9" w:rsidRDefault="008C6E0B" w:rsidP="00864BC4">
            <w:pPr>
              <w:widowControl/>
              <w:spacing w:before="29" w:line="288" w:lineRule="auto"/>
              <w:ind w:right="-15"/>
              <w:jc w:val="center"/>
              <w:rPr>
                <w:color w:val="000000"/>
                <w:sz w:val="24"/>
              </w:rPr>
            </w:pPr>
            <w:r w:rsidRPr="000F1CA9">
              <w:rPr>
                <w:color w:val="000000"/>
                <w:sz w:val="24"/>
              </w:rPr>
              <w:t>上年度可比期间</w:t>
            </w:r>
          </w:p>
          <w:p w:rsidR="008C6E0B" w:rsidRPr="000F1CA9" w:rsidRDefault="008C6E0B" w:rsidP="00864BC4">
            <w:pPr>
              <w:widowControl/>
              <w:autoSpaceDE w:val="0"/>
              <w:autoSpaceDN w:val="0"/>
              <w:spacing w:before="29" w:line="288" w:lineRule="auto"/>
              <w:ind w:right="-15"/>
              <w:jc w:val="center"/>
              <w:textAlignment w:val="bottom"/>
              <w:rPr>
                <w:color w:val="000000"/>
                <w:sz w:val="24"/>
              </w:rPr>
            </w:pPr>
            <w:r w:rsidRPr="000F1CA9">
              <w:rPr>
                <w:color w:val="000000"/>
                <w:sz w:val="24"/>
              </w:rPr>
              <w:t>2013</w:t>
            </w:r>
            <w:r w:rsidRPr="000F1CA9">
              <w:rPr>
                <w:color w:val="000000"/>
                <w:sz w:val="24"/>
              </w:rPr>
              <w:t>年</w:t>
            </w:r>
            <w:r w:rsidRPr="000F1CA9">
              <w:rPr>
                <w:color w:val="000000"/>
                <w:sz w:val="24"/>
              </w:rPr>
              <w:t>3</w:t>
            </w:r>
            <w:r w:rsidRPr="000F1CA9">
              <w:rPr>
                <w:color w:val="000000"/>
                <w:sz w:val="24"/>
              </w:rPr>
              <w:t>月</w:t>
            </w:r>
            <w:r w:rsidRPr="000F1CA9">
              <w:rPr>
                <w:color w:val="000000"/>
                <w:sz w:val="24"/>
              </w:rPr>
              <w:t>13</w:t>
            </w:r>
            <w:r w:rsidRPr="000F1CA9">
              <w:rPr>
                <w:color w:val="000000"/>
                <w:sz w:val="24"/>
              </w:rPr>
              <w:t>日（基金合同生效日）至</w:t>
            </w:r>
            <w:r w:rsidRPr="000F1CA9">
              <w:rPr>
                <w:color w:val="000000"/>
                <w:sz w:val="24"/>
              </w:rPr>
              <w:t>2013</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8C6E0B" w:rsidRPr="005A6E6C" w:rsidTr="00864BC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6247B8" w:rsidP="00864BC4">
            <w:pPr>
              <w:spacing w:before="29" w:line="288" w:lineRule="auto"/>
              <w:rPr>
                <w:color w:val="000000"/>
                <w:sz w:val="24"/>
              </w:rPr>
            </w:pPr>
            <w:r>
              <w:rPr>
                <w:color w:val="000000"/>
                <w:sz w:val="24"/>
              </w:rPr>
              <w:t>卖出债券（</w:t>
            </w:r>
            <w:r w:rsidR="008C6E0B"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864BC4">
            <w:pPr>
              <w:spacing w:before="29" w:line="288" w:lineRule="auto"/>
              <w:jc w:val="right"/>
              <w:rPr>
                <w:color w:val="000000"/>
                <w:kern w:val="0"/>
                <w:sz w:val="24"/>
              </w:rPr>
            </w:pPr>
            <w:r w:rsidRPr="00F47AFC">
              <w:rPr>
                <w:rFonts w:hint="eastAsia"/>
                <w:color w:val="000000"/>
                <w:kern w:val="0"/>
                <w:sz w:val="24"/>
              </w:rPr>
              <w:t>307,005,511.05</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864BC4">
            <w:pPr>
              <w:spacing w:before="29" w:line="288" w:lineRule="auto"/>
              <w:jc w:val="right"/>
              <w:rPr>
                <w:color w:val="000000"/>
                <w:kern w:val="0"/>
                <w:sz w:val="24"/>
              </w:rPr>
            </w:pPr>
            <w:r w:rsidRPr="00F47AFC">
              <w:rPr>
                <w:rFonts w:hint="eastAsia"/>
                <w:color w:val="000000"/>
                <w:kern w:val="0"/>
                <w:sz w:val="24"/>
              </w:rPr>
              <w:t>776,082,349.41</w:t>
            </w:r>
          </w:p>
        </w:tc>
      </w:tr>
      <w:tr w:rsidR="008C6E0B" w:rsidRPr="005A6E6C" w:rsidTr="00864BC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6247B8" w:rsidP="00864BC4">
            <w:pPr>
              <w:spacing w:before="29" w:line="288" w:lineRule="auto"/>
              <w:rPr>
                <w:color w:val="000000"/>
                <w:sz w:val="24"/>
              </w:rPr>
            </w:pPr>
            <w:r>
              <w:rPr>
                <w:color w:val="000000"/>
                <w:sz w:val="24"/>
              </w:rPr>
              <w:t>减：卖出债券（</w:t>
            </w:r>
            <w:r w:rsidR="008C6E0B"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864BC4">
            <w:pPr>
              <w:spacing w:before="29" w:line="288" w:lineRule="auto"/>
              <w:jc w:val="right"/>
              <w:rPr>
                <w:color w:val="000000"/>
                <w:kern w:val="0"/>
                <w:sz w:val="24"/>
              </w:rPr>
            </w:pPr>
            <w:r w:rsidRPr="00F47AFC">
              <w:rPr>
                <w:rFonts w:hint="eastAsia"/>
                <w:color w:val="000000"/>
                <w:kern w:val="0"/>
                <w:sz w:val="24"/>
              </w:rPr>
              <w:t>304,199,734.04</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864BC4">
            <w:pPr>
              <w:spacing w:before="29" w:line="288" w:lineRule="auto"/>
              <w:jc w:val="right"/>
              <w:rPr>
                <w:color w:val="000000"/>
                <w:kern w:val="0"/>
                <w:sz w:val="24"/>
              </w:rPr>
            </w:pPr>
            <w:r w:rsidRPr="00F47AFC">
              <w:rPr>
                <w:rFonts w:hint="eastAsia"/>
                <w:color w:val="000000"/>
                <w:kern w:val="0"/>
                <w:sz w:val="24"/>
              </w:rPr>
              <w:t>761,979,389.77</w:t>
            </w:r>
          </w:p>
        </w:tc>
      </w:tr>
      <w:tr w:rsidR="008C6E0B" w:rsidRPr="005A6E6C" w:rsidTr="00864BC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8C6E0B" w:rsidP="00864BC4">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864BC4">
            <w:pPr>
              <w:spacing w:before="29" w:line="288" w:lineRule="auto"/>
              <w:jc w:val="right"/>
              <w:rPr>
                <w:color w:val="000000"/>
                <w:kern w:val="0"/>
                <w:sz w:val="24"/>
              </w:rPr>
            </w:pPr>
            <w:r w:rsidRPr="00F47AFC">
              <w:rPr>
                <w:rFonts w:hint="eastAsia"/>
                <w:color w:val="000000"/>
                <w:kern w:val="0"/>
                <w:sz w:val="24"/>
              </w:rPr>
              <w:t>2,465,727.15</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864BC4">
            <w:pPr>
              <w:spacing w:before="29" w:line="288" w:lineRule="auto"/>
              <w:jc w:val="right"/>
              <w:rPr>
                <w:color w:val="000000"/>
                <w:kern w:val="0"/>
                <w:sz w:val="24"/>
              </w:rPr>
            </w:pPr>
            <w:r w:rsidRPr="00F47AFC">
              <w:rPr>
                <w:rFonts w:hint="eastAsia"/>
                <w:color w:val="000000"/>
                <w:kern w:val="0"/>
                <w:sz w:val="24"/>
              </w:rPr>
              <w:t>13,202,047.46</w:t>
            </w:r>
          </w:p>
        </w:tc>
      </w:tr>
      <w:tr w:rsidR="008C6E0B" w:rsidRPr="005A6E6C" w:rsidTr="00864BC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8C6E0B" w:rsidP="006247B8">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864BC4">
            <w:pPr>
              <w:spacing w:before="29" w:line="288" w:lineRule="auto"/>
              <w:jc w:val="right"/>
              <w:rPr>
                <w:color w:val="000000"/>
                <w:kern w:val="0"/>
                <w:sz w:val="24"/>
              </w:rPr>
            </w:pPr>
            <w:r w:rsidRPr="00F47AFC">
              <w:rPr>
                <w:rFonts w:hint="eastAsia"/>
                <w:color w:val="000000"/>
                <w:kern w:val="0"/>
                <w:sz w:val="24"/>
              </w:rPr>
              <w:t>340,049.86</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864BC4">
            <w:pPr>
              <w:spacing w:before="29" w:line="288" w:lineRule="auto"/>
              <w:jc w:val="right"/>
              <w:rPr>
                <w:color w:val="000000"/>
                <w:kern w:val="0"/>
                <w:sz w:val="24"/>
              </w:rPr>
            </w:pPr>
            <w:r w:rsidRPr="00F47AFC">
              <w:rPr>
                <w:rFonts w:hint="eastAsia"/>
                <w:color w:val="000000"/>
                <w:kern w:val="0"/>
                <w:sz w:val="24"/>
              </w:rPr>
              <w:t>900,912.18</w:t>
            </w:r>
          </w:p>
        </w:tc>
      </w:tr>
    </w:tbl>
    <w:p w:rsidR="008C6E0B" w:rsidRPr="00DF3766" w:rsidRDefault="008C6E0B" w:rsidP="008C6E0B">
      <w:pPr>
        <w:tabs>
          <w:tab w:val="left" w:pos="426"/>
        </w:tabs>
        <w:spacing w:before="29" w:line="288" w:lineRule="auto"/>
        <w:jc w:val="left"/>
        <w:rPr>
          <w:kern w:val="0"/>
          <w:sz w:val="24"/>
        </w:rPr>
      </w:pPr>
    </w:p>
    <w:p w:rsidR="00CE32C9" w:rsidRPr="002A4193" w:rsidRDefault="00701818" w:rsidP="002A4193">
      <w:pPr>
        <w:spacing w:before="29" w:line="288" w:lineRule="auto"/>
        <w:rPr>
          <w:b/>
          <w:bCs/>
          <w:color w:val="000000"/>
          <w:kern w:val="0"/>
          <w:sz w:val="24"/>
        </w:rPr>
      </w:pPr>
      <w:r>
        <w:rPr>
          <w:b/>
          <w:bCs/>
          <w:color w:val="000000"/>
          <w:kern w:val="0"/>
          <w:sz w:val="24"/>
        </w:rPr>
        <w:t>7.4.7.</w:t>
      </w:r>
      <w:r w:rsidR="00CE32C9" w:rsidRPr="002A4193">
        <w:rPr>
          <w:rFonts w:hint="eastAsia"/>
          <w:b/>
          <w:bCs/>
          <w:color w:val="000000"/>
          <w:kern w:val="0"/>
          <w:sz w:val="24"/>
        </w:rPr>
        <w:t xml:space="preserve">13 </w:t>
      </w:r>
      <w:r w:rsidR="00CE32C9" w:rsidRPr="002A4193">
        <w:rPr>
          <w:rFonts w:hint="eastAsia"/>
          <w:b/>
          <w:bCs/>
          <w:color w:val="000000"/>
          <w:kern w:val="0"/>
          <w:sz w:val="24"/>
        </w:rPr>
        <w:t>资产支持证券投资收益</w:t>
      </w:r>
    </w:p>
    <w:p w:rsidR="00A77CFC" w:rsidRPr="0091212A" w:rsidRDefault="0003189B" w:rsidP="00A77CFC">
      <w:pPr>
        <w:tabs>
          <w:tab w:val="left" w:pos="426"/>
        </w:tabs>
        <w:spacing w:before="29" w:line="288" w:lineRule="auto"/>
        <w:jc w:val="left"/>
        <w:rPr>
          <w:rFonts w:asciiTheme="minorEastAsia" w:eastAsiaTheme="minorEastAsia" w:hAnsiTheme="minorEastAsia" w:cs="宋体"/>
          <w:kern w:val="0"/>
          <w:szCs w:val="21"/>
        </w:rPr>
      </w:pPr>
      <w:r>
        <w:rPr>
          <w:rFonts w:hint="eastAsia"/>
          <w:kern w:val="0"/>
          <w:sz w:val="24"/>
        </w:rPr>
        <w:t xml:space="preserve">    </w:t>
      </w:r>
      <w:r w:rsidR="00A77CFC" w:rsidRPr="00D754A9">
        <w:rPr>
          <w:kern w:val="0"/>
          <w:sz w:val="24"/>
        </w:rPr>
        <w:t>本基金本报告期内及上年度可比期间无资产支持证券投资收益。</w:t>
      </w:r>
    </w:p>
    <w:p w:rsidR="006D141C" w:rsidRPr="00A77CFC" w:rsidRDefault="006D141C" w:rsidP="004B36C2">
      <w:pPr>
        <w:spacing w:line="360" w:lineRule="auto"/>
        <w:rPr>
          <w:rFonts w:asciiTheme="minorEastAsia" w:eastAsiaTheme="minorEastAsia" w:hAnsiTheme="minorEastAsia"/>
          <w:szCs w:val="21"/>
        </w:rPr>
      </w:pPr>
    </w:p>
    <w:p w:rsidR="006D141C" w:rsidRPr="009D3A77" w:rsidRDefault="006D141C" w:rsidP="009D3A77">
      <w:pPr>
        <w:spacing w:before="29" w:line="288" w:lineRule="auto"/>
        <w:rPr>
          <w:b/>
          <w:bCs/>
          <w:kern w:val="0"/>
          <w:sz w:val="24"/>
        </w:rPr>
      </w:pPr>
      <w:r w:rsidRPr="009D3A77">
        <w:rPr>
          <w:rFonts w:hint="eastAsia"/>
          <w:b/>
          <w:bCs/>
          <w:kern w:val="0"/>
          <w:sz w:val="24"/>
        </w:rPr>
        <w:t>7.4.7.</w:t>
      </w:r>
      <w:r w:rsidR="008A28D4" w:rsidRPr="009D3A77">
        <w:rPr>
          <w:rFonts w:hint="eastAsia"/>
          <w:b/>
          <w:bCs/>
          <w:kern w:val="0"/>
          <w:sz w:val="24"/>
        </w:rPr>
        <w:t>14</w:t>
      </w:r>
      <w:r w:rsidRPr="009D3A77">
        <w:rPr>
          <w:rFonts w:hint="eastAsia"/>
          <w:b/>
          <w:bCs/>
          <w:kern w:val="0"/>
          <w:sz w:val="24"/>
        </w:rPr>
        <w:t>其他收入</w:t>
      </w:r>
    </w:p>
    <w:p w:rsidR="006D141C" w:rsidRPr="00834571" w:rsidRDefault="0003189B" w:rsidP="00834571">
      <w:pPr>
        <w:tabs>
          <w:tab w:val="left" w:pos="426"/>
        </w:tabs>
        <w:spacing w:before="29" w:line="288" w:lineRule="auto"/>
        <w:jc w:val="left"/>
        <w:rPr>
          <w:kern w:val="0"/>
          <w:sz w:val="24"/>
        </w:rPr>
      </w:pPr>
      <w:r>
        <w:rPr>
          <w:rFonts w:hint="eastAsia"/>
          <w:kern w:val="0"/>
          <w:sz w:val="24"/>
        </w:rPr>
        <w:t xml:space="preserve">    </w:t>
      </w:r>
      <w:r w:rsidR="006D141C" w:rsidRPr="00834571">
        <w:rPr>
          <w:rFonts w:hint="eastAsia"/>
          <w:kern w:val="0"/>
          <w:sz w:val="24"/>
        </w:rPr>
        <w:t>本基金本报告期内及上年度可比期间无其他收入。</w:t>
      </w:r>
    </w:p>
    <w:p w:rsidR="009420C5" w:rsidRDefault="009420C5" w:rsidP="008B7FD3">
      <w:pPr>
        <w:spacing w:before="29" w:line="288" w:lineRule="auto"/>
        <w:rPr>
          <w:b/>
          <w:bCs/>
          <w:kern w:val="0"/>
          <w:sz w:val="24"/>
        </w:rPr>
      </w:pPr>
    </w:p>
    <w:p w:rsidR="006D141C" w:rsidRPr="008B7FD3" w:rsidRDefault="006D141C" w:rsidP="008B7FD3">
      <w:pPr>
        <w:spacing w:before="29" w:line="288" w:lineRule="auto"/>
        <w:rPr>
          <w:b/>
          <w:bCs/>
          <w:kern w:val="0"/>
          <w:sz w:val="24"/>
        </w:rPr>
      </w:pPr>
      <w:r w:rsidRPr="008B7FD3">
        <w:rPr>
          <w:rFonts w:hint="eastAsia"/>
          <w:b/>
          <w:bCs/>
          <w:kern w:val="0"/>
          <w:sz w:val="24"/>
        </w:rPr>
        <w:t>7.4.7.</w:t>
      </w:r>
      <w:r w:rsidR="008A28D4" w:rsidRPr="008B7FD3">
        <w:rPr>
          <w:rFonts w:hint="eastAsia"/>
          <w:b/>
          <w:bCs/>
          <w:kern w:val="0"/>
          <w:sz w:val="24"/>
        </w:rPr>
        <w:t>15</w:t>
      </w:r>
      <w:r w:rsidRPr="008B7FD3">
        <w:rPr>
          <w:rFonts w:hint="eastAsia"/>
          <w:b/>
          <w:bCs/>
          <w:kern w:val="0"/>
          <w:sz w:val="24"/>
        </w:rPr>
        <w:t>其他费用</w:t>
      </w:r>
    </w:p>
    <w:p w:rsidR="006D141C" w:rsidRPr="008B7FD3" w:rsidRDefault="005B4215" w:rsidP="008B7FD3">
      <w:pPr>
        <w:tabs>
          <w:tab w:val="left" w:pos="7200"/>
          <w:tab w:val="left" w:pos="8280"/>
          <w:tab w:val="left" w:pos="9000"/>
        </w:tabs>
        <w:spacing w:before="29" w:line="288" w:lineRule="auto"/>
        <w:ind w:rightChars="-52" w:right="-109"/>
        <w:jc w:val="right"/>
        <w:rPr>
          <w:sz w:val="24"/>
        </w:rPr>
      </w:pPr>
      <w:r w:rsidRPr="008B7FD3">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jc w:val="center"/>
              <w:rPr>
                <w:sz w:val="24"/>
              </w:rPr>
            </w:pPr>
            <w:r w:rsidRPr="008B7FD3">
              <w:rPr>
                <w:rFonts w:hint="eastAsia"/>
                <w:sz w:val="24"/>
              </w:rPr>
              <w:t>项目</w:t>
            </w:r>
          </w:p>
        </w:tc>
        <w:tc>
          <w:tcPr>
            <w:tcW w:w="2893" w:type="dxa"/>
            <w:tcBorders>
              <w:top w:val="single" w:sz="4" w:space="0" w:color="000000"/>
              <w:left w:val="single" w:sz="4" w:space="0" w:color="000000"/>
              <w:bottom w:val="single" w:sz="4" w:space="0" w:color="000000"/>
              <w:right w:val="single" w:sz="4" w:space="0" w:color="000000"/>
            </w:tcBorders>
            <w:hideMark/>
          </w:tcPr>
          <w:p w:rsidR="006D141C" w:rsidRPr="008B7FD3" w:rsidRDefault="006D141C" w:rsidP="008B7FD3">
            <w:pPr>
              <w:spacing w:before="29" w:line="288" w:lineRule="auto"/>
              <w:jc w:val="center"/>
              <w:rPr>
                <w:sz w:val="24"/>
              </w:rPr>
            </w:pPr>
            <w:r w:rsidRPr="008B7FD3">
              <w:rPr>
                <w:rFonts w:hint="eastAsia"/>
                <w:sz w:val="24"/>
              </w:rPr>
              <w:t>本期</w:t>
            </w:r>
          </w:p>
          <w:p w:rsidR="006D141C" w:rsidRPr="008B7FD3" w:rsidRDefault="006D141C" w:rsidP="008B7FD3">
            <w:pPr>
              <w:widowControl/>
              <w:autoSpaceDE w:val="0"/>
              <w:autoSpaceDN w:val="0"/>
              <w:spacing w:before="29" w:line="288" w:lineRule="auto"/>
              <w:ind w:right="-15"/>
              <w:jc w:val="center"/>
              <w:textAlignment w:val="bottom"/>
              <w:rPr>
                <w:sz w:val="24"/>
              </w:rPr>
            </w:pPr>
            <w:r w:rsidRPr="008B7FD3">
              <w:rPr>
                <w:rFonts w:hint="eastAsia"/>
                <w:sz w:val="24"/>
              </w:rPr>
              <w:t>2014</w:t>
            </w:r>
            <w:r w:rsidRPr="008B7FD3">
              <w:rPr>
                <w:rFonts w:hint="eastAsia"/>
                <w:sz w:val="24"/>
              </w:rPr>
              <w:t>年</w:t>
            </w:r>
            <w:r w:rsidRPr="008B7FD3">
              <w:rPr>
                <w:rFonts w:hint="eastAsia"/>
                <w:sz w:val="24"/>
              </w:rPr>
              <w:t>1</w:t>
            </w:r>
            <w:r w:rsidRPr="008B7FD3">
              <w:rPr>
                <w:rFonts w:hint="eastAsia"/>
                <w:sz w:val="24"/>
              </w:rPr>
              <w:t>月</w:t>
            </w:r>
            <w:r w:rsidRPr="008B7FD3">
              <w:rPr>
                <w:rFonts w:hint="eastAsia"/>
                <w:sz w:val="24"/>
              </w:rPr>
              <w:t>1</w:t>
            </w:r>
            <w:r w:rsidRPr="008B7FD3">
              <w:rPr>
                <w:rFonts w:hint="eastAsia"/>
                <w:sz w:val="24"/>
              </w:rPr>
              <w:t>日至</w:t>
            </w:r>
            <w:r w:rsidRPr="008B7FD3">
              <w:rPr>
                <w:rFonts w:hint="eastAsia"/>
                <w:sz w:val="24"/>
              </w:rPr>
              <w:t>2014</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c>
          <w:tcPr>
            <w:tcW w:w="3367" w:type="dxa"/>
            <w:tcBorders>
              <w:top w:val="single" w:sz="4" w:space="0" w:color="000000"/>
              <w:left w:val="single" w:sz="4" w:space="0" w:color="000000"/>
              <w:bottom w:val="single" w:sz="4" w:space="0" w:color="000000"/>
              <w:right w:val="single" w:sz="4" w:space="0" w:color="000000"/>
            </w:tcBorders>
            <w:hideMark/>
          </w:tcPr>
          <w:p w:rsidR="006D141C" w:rsidRPr="008B7FD3" w:rsidRDefault="006D141C" w:rsidP="008B7FD3">
            <w:pPr>
              <w:spacing w:before="29" w:line="288" w:lineRule="auto"/>
              <w:jc w:val="center"/>
              <w:rPr>
                <w:sz w:val="24"/>
              </w:rPr>
            </w:pPr>
            <w:r w:rsidRPr="008B7FD3">
              <w:rPr>
                <w:rFonts w:hint="eastAsia"/>
                <w:sz w:val="24"/>
              </w:rPr>
              <w:t>上年度可比期间</w:t>
            </w:r>
          </w:p>
          <w:p w:rsidR="006D141C" w:rsidRPr="008B7FD3" w:rsidRDefault="006D64C2" w:rsidP="008B7FD3">
            <w:pPr>
              <w:widowControl/>
              <w:autoSpaceDE w:val="0"/>
              <w:autoSpaceDN w:val="0"/>
              <w:spacing w:before="29" w:line="288" w:lineRule="auto"/>
              <w:ind w:right="-15"/>
              <w:jc w:val="center"/>
              <w:textAlignment w:val="bottom"/>
              <w:rPr>
                <w:sz w:val="24"/>
              </w:rPr>
            </w:pPr>
            <w:r w:rsidRPr="008B7FD3">
              <w:rPr>
                <w:rFonts w:hint="eastAsia"/>
                <w:sz w:val="24"/>
              </w:rPr>
              <w:t>2013</w:t>
            </w:r>
            <w:r w:rsidRPr="008B7FD3">
              <w:rPr>
                <w:rFonts w:hint="eastAsia"/>
                <w:sz w:val="24"/>
              </w:rPr>
              <w:t>年</w:t>
            </w:r>
            <w:r w:rsidRPr="008B7FD3">
              <w:rPr>
                <w:rFonts w:hint="eastAsia"/>
                <w:sz w:val="24"/>
              </w:rPr>
              <w:t>3</w:t>
            </w:r>
            <w:r w:rsidRPr="008B7FD3">
              <w:rPr>
                <w:rFonts w:hint="eastAsia"/>
                <w:sz w:val="24"/>
              </w:rPr>
              <w:t>月</w:t>
            </w:r>
            <w:r w:rsidRPr="008B7FD3">
              <w:rPr>
                <w:rFonts w:hint="eastAsia"/>
                <w:sz w:val="24"/>
              </w:rPr>
              <w:t>13</w:t>
            </w:r>
            <w:r w:rsidRPr="008B7FD3">
              <w:rPr>
                <w:rFonts w:hint="eastAsia"/>
                <w:sz w:val="24"/>
              </w:rPr>
              <w:t>日（基金合同生效日）至</w:t>
            </w:r>
            <w:r w:rsidRPr="008B7FD3">
              <w:rPr>
                <w:rFonts w:hint="eastAsia"/>
                <w:sz w:val="24"/>
              </w:rPr>
              <w:t>2013</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r>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rPr>
                <w:sz w:val="24"/>
              </w:rPr>
            </w:pPr>
            <w:r w:rsidRPr="008B7FD3">
              <w:rPr>
                <w:rFonts w:hint="eastAsia"/>
                <w:sz w:val="24"/>
              </w:rPr>
              <w:t>审计费用</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40,000.00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55,000.00</w:t>
            </w:r>
          </w:p>
        </w:tc>
      </w:tr>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rPr>
                <w:sz w:val="24"/>
              </w:rPr>
            </w:pPr>
            <w:r w:rsidRPr="008B7FD3">
              <w:rPr>
                <w:rFonts w:hint="eastAsia"/>
                <w:sz w:val="24"/>
              </w:rPr>
              <w:t>信息披露费</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50,000.00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300,000.00</w:t>
            </w:r>
          </w:p>
        </w:tc>
      </w:tr>
      <w:tr w:rsidR="005B4EBB">
        <w:trPr>
          <w:jc w:val="center"/>
        </w:trPr>
        <w:tc>
          <w:tcPr>
            <w:tcW w:w="2855" w:type="dxa"/>
            <w:vAlign w:val="center"/>
          </w:tcPr>
          <w:p w:rsidR="005B4EBB" w:rsidRDefault="00CE6E57">
            <w:pPr>
              <w:jc w:val="left"/>
            </w:pPr>
            <w:r>
              <w:rPr>
                <w:rFonts w:hint="eastAsia"/>
                <w:sz w:val="24"/>
              </w:rPr>
              <w:t>银行</w:t>
            </w:r>
            <w:proofErr w:type="gramStart"/>
            <w:r>
              <w:rPr>
                <w:rFonts w:hint="eastAsia"/>
                <w:sz w:val="24"/>
              </w:rPr>
              <w:t>汇划费</w:t>
            </w:r>
            <w:proofErr w:type="gramEnd"/>
          </w:p>
        </w:tc>
        <w:tc>
          <w:tcPr>
            <w:tcW w:w="2893" w:type="dxa"/>
            <w:vAlign w:val="center"/>
          </w:tcPr>
          <w:p w:rsidR="005B4EBB" w:rsidRDefault="00CE6E57">
            <w:pPr>
              <w:jc w:val="right"/>
            </w:pPr>
            <w:r>
              <w:rPr>
                <w:rFonts w:hint="eastAsia"/>
                <w:sz w:val="24"/>
              </w:rPr>
              <w:t>10,238.63</w:t>
            </w:r>
          </w:p>
        </w:tc>
        <w:tc>
          <w:tcPr>
            <w:tcW w:w="3367" w:type="dxa"/>
            <w:vAlign w:val="center"/>
          </w:tcPr>
          <w:p w:rsidR="005B4EBB" w:rsidRDefault="00CE6E57">
            <w:pPr>
              <w:jc w:val="right"/>
            </w:pPr>
            <w:r>
              <w:rPr>
                <w:rFonts w:hint="eastAsia"/>
                <w:sz w:val="24"/>
              </w:rPr>
              <w:t>15,933.59</w:t>
            </w:r>
          </w:p>
        </w:tc>
      </w:tr>
      <w:tr w:rsidR="005B4EBB">
        <w:trPr>
          <w:jc w:val="center"/>
        </w:trPr>
        <w:tc>
          <w:tcPr>
            <w:tcW w:w="2855" w:type="dxa"/>
            <w:vAlign w:val="center"/>
          </w:tcPr>
          <w:p w:rsidR="005B4EBB" w:rsidRDefault="00CE6E57">
            <w:pPr>
              <w:jc w:val="left"/>
            </w:pPr>
            <w:r>
              <w:rPr>
                <w:rFonts w:hint="eastAsia"/>
                <w:sz w:val="24"/>
              </w:rPr>
              <w:t>债券账户维护费</w:t>
            </w:r>
          </w:p>
        </w:tc>
        <w:tc>
          <w:tcPr>
            <w:tcW w:w="2893" w:type="dxa"/>
            <w:vAlign w:val="center"/>
          </w:tcPr>
          <w:p w:rsidR="005B4EBB" w:rsidRDefault="00CE6E57">
            <w:pPr>
              <w:jc w:val="right"/>
            </w:pPr>
            <w:r>
              <w:rPr>
                <w:rFonts w:hint="eastAsia"/>
                <w:sz w:val="24"/>
              </w:rPr>
              <w:t>36,400.00</w:t>
            </w:r>
          </w:p>
        </w:tc>
        <w:tc>
          <w:tcPr>
            <w:tcW w:w="3367" w:type="dxa"/>
            <w:vAlign w:val="center"/>
          </w:tcPr>
          <w:p w:rsidR="005B4EBB" w:rsidRDefault="00CE6E57">
            <w:pPr>
              <w:jc w:val="right"/>
            </w:pPr>
            <w:r>
              <w:rPr>
                <w:rFonts w:hint="eastAsia"/>
                <w:sz w:val="24"/>
              </w:rPr>
              <w:t>27,000.00</w:t>
            </w:r>
          </w:p>
        </w:tc>
      </w:tr>
      <w:tr w:rsidR="005B4EBB">
        <w:trPr>
          <w:jc w:val="center"/>
        </w:trPr>
        <w:tc>
          <w:tcPr>
            <w:tcW w:w="2855" w:type="dxa"/>
            <w:vAlign w:val="center"/>
          </w:tcPr>
          <w:p w:rsidR="005B4EBB" w:rsidRDefault="00CE6E57">
            <w:pPr>
              <w:jc w:val="left"/>
            </w:pPr>
            <w:r>
              <w:rPr>
                <w:rFonts w:hint="eastAsia"/>
                <w:sz w:val="24"/>
              </w:rPr>
              <w:t>其他</w:t>
            </w:r>
          </w:p>
        </w:tc>
        <w:tc>
          <w:tcPr>
            <w:tcW w:w="2893" w:type="dxa"/>
            <w:vAlign w:val="center"/>
          </w:tcPr>
          <w:p w:rsidR="005B4EBB" w:rsidRDefault="00CE6E57">
            <w:pPr>
              <w:jc w:val="right"/>
            </w:pPr>
            <w:r>
              <w:rPr>
                <w:rFonts w:hint="eastAsia"/>
                <w:sz w:val="24"/>
              </w:rPr>
              <w:t>-</w:t>
            </w:r>
          </w:p>
        </w:tc>
        <w:tc>
          <w:tcPr>
            <w:tcW w:w="3367" w:type="dxa"/>
            <w:vAlign w:val="center"/>
          </w:tcPr>
          <w:p w:rsidR="005B4EBB" w:rsidRDefault="00CE6E57">
            <w:pPr>
              <w:jc w:val="right"/>
            </w:pPr>
            <w:r>
              <w:rPr>
                <w:rFonts w:hint="eastAsia"/>
                <w:sz w:val="24"/>
              </w:rPr>
              <w:t>1,260.00</w:t>
            </w:r>
          </w:p>
        </w:tc>
      </w:tr>
      <w:tr w:rsidR="002C233F" w:rsidRPr="00D0515B" w:rsidTr="00383FA0">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383FA0">
            <w:pPr>
              <w:spacing w:before="29" w:line="288" w:lineRule="auto"/>
              <w:rPr>
                <w:rFonts w:asciiTheme="minorEastAsia" w:eastAsiaTheme="minorEastAsia" w:hAnsiTheme="minorEastAsia"/>
                <w:szCs w:val="21"/>
              </w:rPr>
            </w:pPr>
            <w:r w:rsidRPr="00383FA0">
              <w:rPr>
                <w:rFonts w:hint="eastAsia"/>
                <w:sz w:val="24"/>
              </w:rPr>
              <w:t>合计</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136,638.63</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399,193.59</w:t>
            </w:r>
          </w:p>
        </w:tc>
      </w:tr>
    </w:tbl>
    <w:p w:rsidR="006D141C" w:rsidRPr="00D0515B" w:rsidRDefault="006D141C" w:rsidP="004B36C2">
      <w:pPr>
        <w:spacing w:line="360" w:lineRule="auto"/>
        <w:rPr>
          <w:rFonts w:asciiTheme="minorEastAsia" w:eastAsiaTheme="minorEastAsia" w:hAnsiTheme="minorEastAsia"/>
          <w:szCs w:val="21"/>
        </w:rPr>
      </w:pPr>
    </w:p>
    <w:p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w:t>
      </w:r>
      <w:r w:rsidR="008A28D4" w:rsidRPr="00335306">
        <w:rPr>
          <w:rFonts w:hint="eastAsia"/>
          <w:b/>
          <w:bCs/>
          <w:kern w:val="0"/>
          <w:sz w:val="24"/>
        </w:rPr>
        <w:t>8</w:t>
      </w:r>
      <w:r w:rsidRPr="00335306">
        <w:rPr>
          <w:rFonts w:hint="eastAsia"/>
          <w:b/>
          <w:bCs/>
          <w:kern w:val="0"/>
          <w:sz w:val="24"/>
        </w:rPr>
        <w:t>或有事项、资产负债表日后事项的说明</w:t>
      </w:r>
    </w:p>
    <w:p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7.4.8.</w:t>
      </w:r>
      <w:r w:rsidR="008A28D4" w:rsidRPr="00335306">
        <w:rPr>
          <w:rFonts w:hint="eastAsia"/>
          <w:b/>
          <w:bCs/>
          <w:kern w:val="0"/>
          <w:sz w:val="24"/>
        </w:rPr>
        <w:t>1</w:t>
      </w:r>
      <w:r w:rsidRPr="00335306">
        <w:rPr>
          <w:rFonts w:hint="eastAsia"/>
          <w:b/>
          <w:bCs/>
          <w:kern w:val="0"/>
          <w:sz w:val="24"/>
        </w:rPr>
        <w:t xml:space="preserve"> </w:t>
      </w:r>
      <w:r w:rsidRPr="00335306">
        <w:rPr>
          <w:rFonts w:hint="eastAsia"/>
          <w:b/>
          <w:bCs/>
          <w:kern w:val="0"/>
          <w:sz w:val="24"/>
        </w:rPr>
        <w:t>或有事项</w:t>
      </w:r>
    </w:p>
    <w:p w:rsidR="006D141C" w:rsidRPr="00335306" w:rsidRDefault="006D141C" w:rsidP="00335306">
      <w:pPr>
        <w:tabs>
          <w:tab w:val="left" w:pos="426"/>
        </w:tabs>
        <w:spacing w:before="29" w:line="288" w:lineRule="auto"/>
        <w:ind w:firstLineChars="200" w:firstLine="480"/>
        <w:rPr>
          <w:kern w:val="0"/>
          <w:sz w:val="24"/>
        </w:rPr>
      </w:pPr>
      <w:r w:rsidRPr="00335306">
        <w:rPr>
          <w:rFonts w:hint="eastAsia"/>
          <w:kern w:val="0"/>
          <w:sz w:val="24"/>
        </w:rPr>
        <w:t>无。</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rsidR="006D141C" w:rsidRPr="002F7B0D" w:rsidRDefault="006D141C" w:rsidP="002F7B0D">
      <w:pPr>
        <w:autoSpaceDE w:val="0"/>
        <w:autoSpaceDN w:val="0"/>
        <w:adjustRightInd w:val="0"/>
        <w:spacing w:before="29" w:line="288" w:lineRule="auto"/>
        <w:jc w:val="left"/>
        <w:rPr>
          <w:b/>
          <w:bCs/>
          <w:kern w:val="0"/>
          <w:sz w:val="24"/>
        </w:rPr>
      </w:pPr>
      <w:r w:rsidRPr="002F7B0D">
        <w:rPr>
          <w:rFonts w:hint="eastAsia"/>
          <w:b/>
          <w:bCs/>
          <w:kern w:val="0"/>
          <w:sz w:val="24"/>
        </w:rPr>
        <w:t>7.4.8.</w:t>
      </w:r>
      <w:r w:rsidR="008A28D4" w:rsidRPr="002F7B0D">
        <w:rPr>
          <w:rFonts w:hint="eastAsia"/>
          <w:b/>
          <w:bCs/>
          <w:kern w:val="0"/>
          <w:sz w:val="24"/>
        </w:rPr>
        <w:t>2</w:t>
      </w:r>
      <w:r w:rsidRPr="002F7B0D">
        <w:rPr>
          <w:rFonts w:hint="eastAsia"/>
          <w:b/>
          <w:bCs/>
          <w:kern w:val="0"/>
          <w:sz w:val="24"/>
        </w:rPr>
        <w:t xml:space="preserve"> </w:t>
      </w:r>
      <w:r w:rsidRPr="002F7B0D">
        <w:rPr>
          <w:rFonts w:hint="eastAsia"/>
          <w:b/>
          <w:bCs/>
          <w:kern w:val="0"/>
          <w:sz w:val="24"/>
        </w:rPr>
        <w:t>资产负债表日后事项</w:t>
      </w:r>
    </w:p>
    <w:p w:rsidR="006D141C" w:rsidRPr="00335306" w:rsidRDefault="006D141C" w:rsidP="00335306">
      <w:pPr>
        <w:tabs>
          <w:tab w:val="left" w:pos="426"/>
        </w:tabs>
        <w:spacing w:before="29" w:line="288" w:lineRule="auto"/>
        <w:ind w:firstLineChars="200" w:firstLine="480"/>
        <w:rPr>
          <w:kern w:val="0"/>
          <w:sz w:val="24"/>
        </w:rPr>
      </w:pPr>
      <w:r w:rsidRPr="00335306">
        <w:rPr>
          <w:rFonts w:hint="eastAsia"/>
          <w:kern w:val="0"/>
          <w:sz w:val="24"/>
        </w:rPr>
        <w:t>无。</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rsidR="00E571BC" w:rsidRPr="00131DD1" w:rsidRDefault="00E571BC" w:rsidP="00131DD1">
      <w:pPr>
        <w:autoSpaceDE w:val="0"/>
        <w:autoSpaceDN w:val="0"/>
        <w:adjustRightInd w:val="0"/>
        <w:spacing w:before="29" w:line="288" w:lineRule="auto"/>
        <w:jc w:val="left"/>
        <w:rPr>
          <w:b/>
          <w:bCs/>
          <w:kern w:val="0"/>
          <w:sz w:val="24"/>
        </w:rPr>
      </w:pPr>
      <w:r w:rsidRPr="00131DD1">
        <w:rPr>
          <w:rFonts w:hint="eastAsia"/>
          <w:b/>
          <w:bCs/>
          <w:kern w:val="0"/>
          <w:sz w:val="24"/>
        </w:rPr>
        <w:t>7.4.</w:t>
      </w:r>
      <w:r w:rsidR="008A28D4" w:rsidRPr="00131DD1">
        <w:rPr>
          <w:rFonts w:hint="eastAsia"/>
          <w:b/>
          <w:bCs/>
          <w:kern w:val="0"/>
          <w:sz w:val="24"/>
        </w:rPr>
        <w:t>9</w:t>
      </w:r>
      <w:r w:rsidRPr="00131DD1">
        <w:rPr>
          <w:rFonts w:hint="eastAsia"/>
          <w:b/>
          <w:bCs/>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2C233F" w:rsidRPr="00D0515B" w:rsidTr="006D141C">
        <w:tc>
          <w:tcPr>
            <w:tcW w:w="5220" w:type="dxa"/>
            <w:tcBorders>
              <w:top w:val="single" w:sz="4" w:space="0" w:color="000000"/>
              <w:left w:val="single" w:sz="4" w:space="0" w:color="000000"/>
              <w:bottom w:val="single" w:sz="4" w:space="0" w:color="000000"/>
              <w:right w:val="single" w:sz="4" w:space="0" w:color="000000"/>
            </w:tcBorders>
            <w:hideMark/>
          </w:tcPr>
          <w:p w:rsidR="006D141C" w:rsidRPr="00173AC6" w:rsidRDefault="006D141C" w:rsidP="00173AC6">
            <w:pPr>
              <w:spacing w:before="29" w:line="288" w:lineRule="auto"/>
              <w:jc w:val="center"/>
              <w:rPr>
                <w:sz w:val="24"/>
              </w:rPr>
            </w:pPr>
            <w:r w:rsidRPr="00173AC6">
              <w:rPr>
                <w:rFonts w:hint="eastAsia"/>
                <w:sz w:val="24"/>
              </w:rPr>
              <w:t>关联方名称</w:t>
            </w:r>
          </w:p>
        </w:tc>
        <w:tc>
          <w:tcPr>
            <w:tcW w:w="3780" w:type="dxa"/>
            <w:tcBorders>
              <w:top w:val="single" w:sz="4" w:space="0" w:color="000000"/>
              <w:left w:val="single" w:sz="4" w:space="0" w:color="000000"/>
              <w:bottom w:val="single" w:sz="4" w:space="0" w:color="000000"/>
              <w:right w:val="single" w:sz="4" w:space="0" w:color="000000"/>
            </w:tcBorders>
            <w:hideMark/>
          </w:tcPr>
          <w:p w:rsidR="006D141C" w:rsidRPr="00173AC6" w:rsidRDefault="006D141C" w:rsidP="00173AC6">
            <w:pPr>
              <w:spacing w:before="29" w:line="288" w:lineRule="auto"/>
              <w:jc w:val="center"/>
              <w:rPr>
                <w:sz w:val="24"/>
              </w:rPr>
            </w:pPr>
            <w:r w:rsidRPr="00173AC6">
              <w:rPr>
                <w:rFonts w:hint="eastAsia"/>
                <w:sz w:val="24"/>
              </w:rPr>
              <w:t>与本基金的关系</w:t>
            </w:r>
          </w:p>
        </w:tc>
      </w:tr>
      <w:tr w:rsidR="005B4EBB">
        <w:tc>
          <w:tcPr>
            <w:tcW w:w="5220" w:type="dxa"/>
            <w:vAlign w:val="center"/>
          </w:tcPr>
          <w:p w:rsidR="005B4EBB" w:rsidRDefault="00CE6E57">
            <w:pPr>
              <w:jc w:val="left"/>
            </w:pPr>
            <w:r>
              <w:rPr>
                <w:rFonts w:hint="eastAsia"/>
                <w:sz w:val="24"/>
              </w:rPr>
              <w:t>交银施罗德基金管理有限公司</w:t>
            </w:r>
            <w:r>
              <w:rPr>
                <w:rFonts w:hint="eastAsia"/>
                <w:sz w:val="24"/>
              </w:rPr>
              <w:t>(</w:t>
            </w:r>
            <w:r>
              <w:rPr>
                <w:rFonts w:hint="eastAsia"/>
                <w:sz w:val="24"/>
              </w:rPr>
              <w:t>“交银施罗德基金公司”</w:t>
            </w:r>
            <w:r>
              <w:rPr>
                <w:rFonts w:hint="eastAsia"/>
                <w:sz w:val="24"/>
              </w:rPr>
              <w:t>)</w:t>
            </w:r>
          </w:p>
        </w:tc>
        <w:tc>
          <w:tcPr>
            <w:tcW w:w="3780" w:type="dxa"/>
            <w:vAlign w:val="center"/>
          </w:tcPr>
          <w:p w:rsidR="005B4EBB" w:rsidRDefault="00CE6E57">
            <w:pPr>
              <w:jc w:val="left"/>
            </w:pPr>
            <w:r>
              <w:rPr>
                <w:rFonts w:hint="eastAsia"/>
                <w:sz w:val="24"/>
              </w:rPr>
              <w:t>基金管理人、基金销售机构</w:t>
            </w:r>
          </w:p>
        </w:tc>
      </w:tr>
      <w:tr w:rsidR="005B4EBB">
        <w:tc>
          <w:tcPr>
            <w:tcW w:w="5220" w:type="dxa"/>
            <w:vAlign w:val="center"/>
          </w:tcPr>
          <w:p w:rsidR="005B4EBB" w:rsidRDefault="00CE6E57">
            <w:pPr>
              <w:jc w:val="left"/>
            </w:pPr>
            <w:r>
              <w:rPr>
                <w:rFonts w:hint="eastAsia"/>
                <w:sz w:val="24"/>
              </w:rPr>
              <w:t>中国建设银行股份有限公司</w:t>
            </w:r>
            <w:r>
              <w:rPr>
                <w:rFonts w:hint="eastAsia"/>
                <w:sz w:val="24"/>
              </w:rPr>
              <w:t>(</w:t>
            </w:r>
            <w:r>
              <w:rPr>
                <w:rFonts w:hint="eastAsia"/>
                <w:sz w:val="24"/>
              </w:rPr>
              <w:t>“中国建设银行”</w:t>
            </w:r>
            <w:r>
              <w:rPr>
                <w:rFonts w:hint="eastAsia"/>
                <w:sz w:val="24"/>
              </w:rPr>
              <w:t>)</w:t>
            </w:r>
          </w:p>
        </w:tc>
        <w:tc>
          <w:tcPr>
            <w:tcW w:w="3780" w:type="dxa"/>
            <w:vAlign w:val="center"/>
          </w:tcPr>
          <w:p w:rsidR="005B4EBB" w:rsidRDefault="00CE6E57">
            <w:pPr>
              <w:jc w:val="left"/>
            </w:pPr>
            <w:r>
              <w:rPr>
                <w:rFonts w:hint="eastAsia"/>
                <w:sz w:val="24"/>
              </w:rPr>
              <w:t>基金托管人、基金销售机构</w:t>
            </w:r>
          </w:p>
        </w:tc>
      </w:tr>
      <w:tr w:rsidR="005B4EBB">
        <w:tc>
          <w:tcPr>
            <w:tcW w:w="5220" w:type="dxa"/>
            <w:vAlign w:val="center"/>
          </w:tcPr>
          <w:p w:rsidR="005B4EBB" w:rsidRDefault="00CE6E57">
            <w:pPr>
              <w:jc w:val="left"/>
            </w:pPr>
            <w:r>
              <w:rPr>
                <w:rFonts w:hint="eastAsia"/>
                <w:sz w:val="24"/>
              </w:rPr>
              <w:t>交通银行股份有限公司</w:t>
            </w:r>
            <w:r>
              <w:rPr>
                <w:rFonts w:hint="eastAsia"/>
                <w:sz w:val="24"/>
              </w:rPr>
              <w:t>(</w:t>
            </w:r>
            <w:r>
              <w:rPr>
                <w:rFonts w:hint="eastAsia"/>
                <w:sz w:val="24"/>
              </w:rPr>
              <w:t>“交通银行”</w:t>
            </w:r>
            <w:r>
              <w:rPr>
                <w:rFonts w:hint="eastAsia"/>
                <w:sz w:val="24"/>
              </w:rPr>
              <w:t>)</w:t>
            </w:r>
          </w:p>
        </w:tc>
        <w:tc>
          <w:tcPr>
            <w:tcW w:w="3780" w:type="dxa"/>
            <w:vAlign w:val="center"/>
          </w:tcPr>
          <w:p w:rsidR="005B4EBB" w:rsidRDefault="00CE6E57">
            <w:pPr>
              <w:jc w:val="left"/>
            </w:pPr>
            <w:r>
              <w:rPr>
                <w:rFonts w:hint="eastAsia"/>
                <w:sz w:val="24"/>
              </w:rPr>
              <w:t>基金管理人的股东、基金销售机构</w:t>
            </w:r>
          </w:p>
        </w:tc>
      </w:tr>
      <w:tr w:rsidR="005B4EBB">
        <w:tc>
          <w:tcPr>
            <w:tcW w:w="5220" w:type="dxa"/>
            <w:vAlign w:val="center"/>
          </w:tcPr>
          <w:p w:rsidR="005B4EBB" w:rsidRDefault="00CE6E57">
            <w:pPr>
              <w:jc w:val="left"/>
            </w:pPr>
            <w:r>
              <w:rPr>
                <w:rFonts w:hint="eastAsia"/>
                <w:sz w:val="24"/>
              </w:rPr>
              <w:t>施罗德投资管理有限公司</w:t>
            </w:r>
          </w:p>
        </w:tc>
        <w:tc>
          <w:tcPr>
            <w:tcW w:w="3780" w:type="dxa"/>
            <w:vAlign w:val="center"/>
          </w:tcPr>
          <w:p w:rsidR="005B4EBB" w:rsidRDefault="00CE6E57">
            <w:pPr>
              <w:jc w:val="left"/>
            </w:pPr>
            <w:r>
              <w:rPr>
                <w:rFonts w:hint="eastAsia"/>
                <w:sz w:val="24"/>
              </w:rPr>
              <w:t>基金管理人的股东</w:t>
            </w:r>
          </w:p>
        </w:tc>
      </w:tr>
      <w:tr w:rsidR="005B4EBB">
        <w:tc>
          <w:tcPr>
            <w:tcW w:w="5220" w:type="dxa"/>
            <w:vAlign w:val="center"/>
          </w:tcPr>
          <w:p w:rsidR="005B4EBB" w:rsidRDefault="00CE6E57">
            <w:pPr>
              <w:jc w:val="left"/>
            </w:pPr>
            <w:r>
              <w:rPr>
                <w:rFonts w:hint="eastAsia"/>
                <w:sz w:val="24"/>
              </w:rPr>
              <w:t>中国国际海运集装箱</w:t>
            </w:r>
            <w:r>
              <w:rPr>
                <w:rFonts w:hint="eastAsia"/>
                <w:sz w:val="24"/>
              </w:rPr>
              <w:t>(</w:t>
            </w:r>
            <w:r>
              <w:rPr>
                <w:rFonts w:hint="eastAsia"/>
                <w:sz w:val="24"/>
              </w:rPr>
              <w:t>集团</w:t>
            </w:r>
            <w:r>
              <w:rPr>
                <w:rFonts w:hint="eastAsia"/>
                <w:sz w:val="24"/>
              </w:rPr>
              <w:t>)</w:t>
            </w:r>
            <w:r>
              <w:rPr>
                <w:rFonts w:hint="eastAsia"/>
                <w:sz w:val="24"/>
              </w:rPr>
              <w:t>股份有限公司</w:t>
            </w:r>
          </w:p>
        </w:tc>
        <w:tc>
          <w:tcPr>
            <w:tcW w:w="3780" w:type="dxa"/>
            <w:vAlign w:val="center"/>
          </w:tcPr>
          <w:p w:rsidR="005B4EBB" w:rsidRDefault="00CE6E57">
            <w:pPr>
              <w:jc w:val="left"/>
            </w:pPr>
            <w:r>
              <w:rPr>
                <w:rFonts w:hint="eastAsia"/>
                <w:sz w:val="24"/>
              </w:rPr>
              <w:t>基金管理人的股东</w:t>
            </w:r>
          </w:p>
        </w:tc>
      </w:tr>
      <w:tr w:rsidR="005B4EBB">
        <w:tc>
          <w:tcPr>
            <w:tcW w:w="5220" w:type="dxa"/>
            <w:vAlign w:val="center"/>
          </w:tcPr>
          <w:p w:rsidR="005B4EBB" w:rsidRDefault="00CE6E57">
            <w:pPr>
              <w:jc w:val="left"/>
            </w:pPr>
            <w:r>
              <w:rPr>
                <w:rFonts w:hint="eastAsia"/>
                <w:sz w:val="24"/>
              </w:rPr>
              <w:t>交银施罗德资产管理有限公司</w:t>
            </w:r>
          </w:p>
        </w:tc>
        <w:tc>
          <w:tcPr>
            <w:tcW w:w="3780" w:type="dxa"/>
            <w:vAlign w:val="center"/>
          </w:tcPr>
          <w:p w:rsidR="005B4EBB" w:rsidRDefault="00CE6E57">
            <w:pPr>
              <w:jc w:val="left"/>
            </w:pPr>
            <w:r>
              <w:rPr>
                <w:rFonts w:hint="eastAsia"/>
                <w:sz w:val="24"/>
              </w:rPr>
              <w:t>基金管理人的子公司</w:t>
            </w:r>
          </w:p>
        </w:tc>
      </w:tr>
    </w:tbl>
    <w:p w:rsidR="006D141C" w:rsidRPr="008742CD" w:rsidRDefault="006D141C" w:rsidP="008742CD">
      <w:pPr>
        <w:tabs>
          <w:tab w:val="left" w:pos="426"/>
        </w:tabs>
        <w:spacing w:before="29" w:line="288" w:lineRule="auto"/>
        <w:jc w:val="left"/>
        <w:rPr>
          <w:kern w:val="0"/>
          <w:sz w:val="24"/>
        </w:rPr>
      </w:pPr>
      <w:r w:rsidRPr="008742CD">
        <w:rPr>
          <w:rFonts w:hint="eastAsia"/>
          <w:kern w:val="0"/>
          <w:sz w:val="24"/>
        </w:rPr>
        <w:t>注：下述关联交易均在正常业务范围内按一般商业条款订立。</w:t>
      </w:r>
    </w:p>
    <w:p w:rsidR="006D141C" w:rsidRPr="00D0515B" w:rsidRDefault="007D0C4D" w:rsidP="000A6038">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143875" w:rsidRDefault="006D141C" w:rsidP="00143875">
      <w:pPr>
        <w:spacing w:before="29" w:line="288" w:lineRule="auto"/>
        <w:rPr>
          <w:b/>
          <w:bCs/>
          <w:kern w:val="0"/>
          <w:sz w:val="24"/>
        </w:rPr>
      </w:pPr>
      <w:r w:rsidRPr="00143875">
        <w:rPr>
          <w:rFonts w:hint="eastAsia"/>
          <w:b/>
          <w:bCs/>
          <w:kern w:val="0"/>
          <w:sz w:val="24"/>
        </w:rPr>
        <w:t>7.4.</w:t>
      </w:r>
      <w:r w:rsidR="008A28D4" w:rsidRPr="00143875">
        <w:rPr>
          <w:rFonts w:hint="eastAsia"/>
          <w:b/>
          <w:bCs/>
          <w:kern w:val="0"/>
          <w:sz w:val="24"/>
        </w:rPr>
        <w:t>10</w:t>
      </w:r>
      <w:r w:rsidRPr="00143875">
        <w:rPr>
          <w:rFonts w:hint="eastAsia"/>
          <w:b/>
          <w:bCs/>
          <w:kern w:val="0"/>
          <w:sz w:val="24"/>
        </w:rPr>
        <w:t>本报告期及上年度可比期间的关联方交易</w:t>
      </w:r>
    </w:p>
    <w:p w:rsidR="006D141C" w:rsidRPr="00143875" w:rsidRDefault="006D141C" w:rsidP="00143875">
      <w:pPr>
        <w:autoSpaceDE w:val="0"/>
        <w:autoSpaceDN w:val="0"/>
        <w:adjustRightInd w:val="0"/>
        <w:spacing w:before="29" w:line="288" w:lineRule="auto"/>
        <w:jc w:val="left"/>
        <w:rPr>
          <w:b/>
          <w:bCs/>
          <w:kern w:val="0"/>
          <w:sz w:val="24"/>
        </w:rPr>
      </w:pPr>
      <w:r w:rsidRPr="00143875">
        <w:rPr>
          <w:rFonts w:hint="eastAsia"/>
          <w:b/>
          <w:bCs/>
          <w:kern w:val="0"/>
          <w:sz w:val="24"/>
        </w:rPr>
        <w:t>7.4.10.</w:t>
      </w:r>
      <w:r w:rsidR="008A28D4" w:rsidRPr="00143875">
        <w:rPr>
          <w:rFonts w:hint="eastAsia"/>
          <w:b/>
          <w:bCs/>
          <w:kern w:val="0"/>
          <w:sz w:val="24"/>
        </w:rPr>
        <w:t>1</w:t>
      </w:r>
      <w:r w:rsidRPr="00143875">
        <w:rPr>
          <w:rFonts w:hint="eastAsia"/>
          <w:b/>
          <w:bCs/>
          <w:kern w:val="0"/>
          <w:sz w:val="24"/>
        </w:rPr>
        <w:t>通过关联方交易单元进行的交易</w:t>
      </w:r>
    </w:p>
    <w:p w:rsidR="006D141C" w:rsidRPr="00143875" w:rsidRDefault="006D141C" w:rsidP="00143875">
      <w:pPr>
        <w:tabs>
          <w:tab w:val="left" w:pos="426"/>
        </w:tabs>
        <w:spacing w:before="29" w:line="288" w:lineRule="auto"/>
        <w:ind w:firstLineChars="200" w:firstLine="480"/>
        <w:rPr>
          <w:kern w:val="0"/>
          <w:sz w:val="24"/>
        </w:rPr>
      </w:pPr>
      <w:r w:rsidRPr="00143875">
        <w:rPr>
          <w:rFonts w:hint="eastAsia"/>
          <w:kern w:val="0"/>
          <w:sz w:val="24"/>
        </w:rPr>
        <w:t>本基金本报告期内及上年度可比期间</w:t>
      </w:r>
      <w:proofErr w:type="gramStart"/>
      <w:r w:rsidRPr="00143875">
        <w:rPr>
          <w:rFonts w:hint="eastAsia"/>
          <w:kern w:val="0"/>
          <w:sz w:val="24"/>
        </w:rPr>
        <w:t>无通过</w:t>
      </w:r>
      <w:proofErr w:type="gramEnd"/>
      <w:r w:rsidRPr="00143875">
        <w:rPr>
          <w:rFonts w:hint="eastAsia"/>
          <w:kern w:val="0"/>
          <w:sz w:val="24"/>
        </w:rPr>
        <w:t>关联方交易单元进行的交易。</w:t>
      </w:r>
      <w:r w:rsidRPr="00143875">
        <w:rPr>
          <w:rFonts w:hint="eastAsia"/>
          <w:kern w:val="0"/>
          <w:sz w:val="24"/>
        </w:rPr>
        <w:t xml:space="preserve"> </w:t>
      </w:r>
    </w:p>
    <w:p w:rsidR="00143875" w:rsidRPr="00D0515B" w:rsidRDefault="00143875" w:rsidP="000A6038">
      <w:pPr>
        <w:spacing w:line="360" w:lineRule="auto"/>
        <w:ind w:firstLineChars="200" w:firstLine="420"/>
        <w:rPr>
          <w:rFonts w:asciiTheme="minorEastAsia" w:eastAsiaTheme="minorEastAsia" w:hAnsiTheme="minorEastAsia"/>
          <w:szCs w:val="21"/>
        </w:rPr>
      </w:pPr>
    </w:p>
    <w:p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w:t>
      </w:r>
      <w:r w:rsidR="008A28D4" w:rsidRPr="00615AEA">
        <w:rPr>
          <w:rFonts w:hint="eastAsia"/>
          <w:b/>
          <w:bCs/>
          <w:kern w:val="0"/>
          <w:sz w:val="24"/>
        </w:rPr>
        <w:t>2</w:t>
      </w:r>
      <w:r w:rsidRPr="00615AEA">
        <w:rPr>
          <w:rFonts w:hint="eastAsia"/>
          <w:b/>
          <w:bCs/>
          <w:kern w:val="0"/>
          <w:sz w:val="24"/>
        </w:rPr>
        <w:t>关联方报酬</w:t>
      </w:r>
    </w:p>
    <w:p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7.4.10.2.</w:t>
      </w:r>
      <w:r w:rsidR="008A28D4" w:rsidRPr="00615AEA">
        <w:rPr>
          <w:rFonts w:hint="eastAsia"/>
          <w:b/>
          <w:bCs/>
          <w:kern w:val="0"/>
          <w:sz w:val="24"/>
        </w:rPr>
        <w:t>1</w:t>
      </w:r>
      <w:r w:rsidRPr="00615AEA">
        <w:rPr>
          <w:rFonts w:hint="eastAsia"/>
          <w:b/>
          <w:bCs/>
          <w:kern w:val="0"/>
          <w:sz w:val="24"/>
        </w:rPr>
        <w:t>基金管理费</w:t>
      </w:r>
    </w:p>
    <w:p w:rsidR="006D141C" w:rsidRPr="00615AEA" w:rsidRDefault="005B4215" w:rsidP="00615AEA">
      <w:pPr>
        <w:autoSpaceDE w:val="0"/>
        <w:autoSpaceDN w:val="0"/>
        <w:adjustRightInd w:val="0"/>
        <w:spacing w:before="29" w:line="288" w:lineRule="auto"/>
        <w:ind w:left="15" w:right="210"/>
        <w:jc w:val="right"/>
        <w:rPr>
          <w:sz w:val="24"/>
        </w:rPr>
      </w:pPr>
      <w:r w:rsidRPr="00615AEA">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jc w:val="center"/>
              <w:rPr>
                <w:sz w:val="24"/>
              </w:rPr>
            </w:pPr>
            <w:r w:rsidRPr="00615AEA">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615AEA" w:rsidRDefault="006D141C" w:rsidP="00615AEA">
            <w:pPr>
              <w:spacing w:before="29" w:line="288" w:lineRule="auto"/>
              <w:jc w:val="center"/>
              <w:rPr>
                <w:sz w:val="24"/>
              </w:rPr>
            </w:pPr>
            <w:r w:rsidRPr="00615AEA">
              <w:rPr>
                <w:rFonts w:hint="eastAsia"/>
                <w:sz w:val="24"/>
              </w:rPr>
              <w:t>本期</w:t>
            </w:r>
          </w:p>
          <w:p w:rsidR="006D141C" w:rsidRPr="00615AEA" w:rsidRDefault="006D141C" w:rsidP="00615AEA">
            <w:pPr>
              <w:widowControl/>
              <w:autoSpaceDE w:val="0"/>
              <w:autoSpaceDN w:val="0"/>
              <w:spacing w:before="29" w:line="288" w:lineRule="auto"/>
              <w:ind w:right="-15"/>
              <w:jc w:val="center"/>
              <w:textAlignment w:val="bottom"/>
              <w:rPr>
                <w:sz w:val="24"/>
              </w:rPr>
            </w:pPr>
            <w:r w:rsidRPr="00615AEA">
              <w:rPr>
                <w:rFonts w:hint="eastAsia"/>
                <w:sz w:val="24"/>
              </w:rPr>
              <w:t>2014</w:t>
            </w:r>
            <w:r w:rsidRPr="00615AEA">
              <w:rPr>
                <w:rFonts w:hint="eastAsia"/>
                <w:sz w:val="24"/>
              </w:rPr>
              <w:t>年</w:t>
            </w:r>
            <w:r w:rsidRPr="00615AEA">
              <w:rPr>
                <w:rFonts w:hint="eastAsia"/>
                <w:sz w:val="24"/>
              </w:rPr>
              <w:t>1</w:t>
            </w:r>
            <w:r w:rsidRPr="00615AEA">
              <w:rPr>
                <w:rFonts w:hint="eastAsia"/>
                <w:sz w:val="24"/>
              </w:rPr>
              <w:t>月</w:t>
            </w:r>
            <w:r w:rsidRPr="00615AEA">
              <w:rPr>
                <w:rFonts w:hint="eastAsia"/>
                <w:sz w:val="24"/>
              </w:rPr>
              <w:t>1</w:t>
            </w:r>
            <w:r w:rsidRPr="00615AEA">
              <w:rPr>
                <w:rFonts w:hint="eastAsia"/>
                <w:sz w:val="24"/>
              </w:rPr>
              <w:t>日至</w:t>
            </w:r>
            <w:r w:rsidRPr="00615AEA">
              <w:rPr>
                <w:rFonts w:hint="eastAsia"/>
                <w:sz w:val="24"/>
              </w:rPr>
              <w:t>2014</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615AEA" w:rsidRDefault="006D141C" w:rsidP="00615AEA">
            <w:pPr>
              <w:spacing w:before="29" w:line="288" w:lineRule="auto"/>
              <w:jc w:val="center"/>
              <w:rPr>
                <w:sz w:val="24"/>
              </w:rPr>
            </w:pPr>
            <w:r w:rsidRPr="00615AEA">
              <w:rPr>
                <w:rFonts w:hint="eastAsia"/>
                <w:sz w:val="24"/>
              </w:rPr>
              <w:t>上年度可比期间</w:t>
            </w:r>
          </w:p>
          <w:p w:rsidR="006D141C" w:rsidRPr="00615AEA" w:rsidRDefault="006D64C2" w:rsidP="00615AEA">
            <w:pPr>
              <w:widowControl/>
              <w:autoSpaceDE w:val="0"/>
              <w:autoSpaceDN w:val="0"/>
              <w:spacing w:before="29" w:line="288" w:lineRule="auto"/>
              <w:ind w:right="-15"/>
              <w:jc w:val="center"/>
              <w:textAlignment w:val="bottom"/>
              <w:rPr>
                <w:sz w:val="24"/>
              </w:rPr>
            </w:pPr>
            <w:r w:rsidRPr="00615AEA">
              <w:rPr>
                <w:rFonts w:hint="eastAsia"/>
                <w:sz w:val="24"/>
              </w:rPr>
              <w:t>2013</w:t>
            </w:r>
            <w:r w:rsidRPr="00615AEA">
              <w:rPr>
                <w:rFonts w:hint="eastAsia"/>
                <w:sz w:val="24"/>
              </w:rPr>
              <w:t>年</w:t>
            </w:r>
            <w:r w:rsidRPr="00615AEA">
              <w:rPr>
                <w:rFonts w:hint="eastAsia"/>
                <w:sz w:val="24"/>
              </w:rPr>
              <w:t>3</w:t>
            </w:r>
            <w:r w:rsidRPr="00615AEA">
              <w:rPr>
                <w:rFonts w:hint="eastAsia"/>
                <w:sz w:val="24"/>
              </w:rPr>
              <w:t>月</w:t>
            </w:r>
            <w:r w:rsidRPr="00615AEA">
              <w:rPr>
                <w:rFonts w:hint="eastAsia"/>
                <w:sz w:val="24"/>
              </w:rPr>
              <w:t>13</w:t>
            </w:r>
            <w:r w:rsidRPr="00615AEA">
              <w:rPr>
                <w:rFonts w:hint="eastAsia"/>
                <w:sz w:val="24"/>
              </w:rPr>
              <w:t>日（基金合同生效日）至</w:t>
            </w:r>
            <w:r w:rsidRPr="00615AEA">
              <w:rPr>
                <w:rFonts w:hint="eastAsia"/>
                <w:sz w:val="24"/>
              </w:rPr>
              <w:t>2013</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r>
      <w:tr w:rsidR="002C233F" w:rsidRPr="00D0515B"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rPr>
                <w:sz w:val="24"/>
              </w:rPr>
            </w:pPr>
            <w:r w:rsidRPr="00615AEA">
              <w:rPr>
                <w:rFonts w:hint="eastAsia"/>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144,632.31</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594,322.70</w:t>
            </w:r>
          </w:p>
        </w:tc>
      </w:tr>
      <w:tr w:rsidR="002C233F" w:rsidRPr="00D0515B"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rPr>
                <w:sz w:val="24"/>
              </w:rPr>
            </w:pPr>
            <w:r w:rsidRPr="00615AEA">
              <w:rPr>
                <w:rFonts w:hint="eastAsia"/>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19,538.94</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222,140.87</w:t>
            </w:r>
          </w:p>
        </w:tc>
      </w:tr>
    </w:tbl>
    <w:p w:rsidR="005B4EBB" w:rsidRDefault="00CE6E57">
      <w:pPr>
        <w:tabs>
          <w:tab w:val="left" w:pos="426"/>
        </w:tabs>
        <w:spacing w:before="29" w:line="288" w:lineRule="auto"/>
        <w:jc w:val="left"/>
        <w:rPr>
          <w:kern w:val="0"/>
          <w:sz w:val="24"/>
        </w:rPr>
      </w:pPr>
      <w:r>
        <w:rPr>
          <w:rFonts w:hint="eastAsia"/>
          <w:kern w:val="0"/>
          <w:sz w:val="24"/>
        </w:rPr>
        <w:t>注：支付基金管理人的管理人报酬按前一日基金资产净值</w:t>
      </w:r>
      <w:r>
        <w:rPr>
          <w:rFonts w:hint="eastAsia"/>
          <w:kern w:val="0"/>
          <w:sz w:val="24"/>
        </w:rPr>
        <w:t>0.27%</w:t>
      </w:r>
      <w:r>
        <w:rPr>
          <w:rFonts w:hint="eastAsia"/>
          <w:kern w:val="0"/>
          <w:sz w:val="24"/>
        </w:rPr>
        <w:t>的年费率计提，逐日累计至每月月底，按月支付。其计算公式为：</w:t>
      </w:r>
    </w:p>
    <w:p w:rsidR="006D141C" w:rsidRPr="00EA38EC" w:rsidRDefault="006D141C" w:rsidP="00EA38EC">
      <w:pPr>
        <w:tabs>
          <w:tab w:val="left" w:pos="426"/>
        </w:tabs>
        <w:spacing w:before="29" w:line="288" w:lineRule="auto"/>
        <w:jc w:val="left"/>
        <w:rPr>
          <w:kern w:val="0"/>
          <w:sz w:val="24"/>
        </w:rPr>
      </w:pPr>
      <w:r w:rsidRPr="00EA38EC">
        <w:rPr>
          <w:rFonts w:hint="eastAsia"/>
          <w:kern w:val="0"/>
          <w:sz w:val="24"/>
        </w:rPr>
        <w:t>日管理人报酬＝前一日基金资产净值×</w:t>
      </w:r>
      <w:r w:rsidRPr="00EA38EC">
        <w:rPr>
          <w:rFonts w:hint="eastAsia"/>
          <w:kern w:val="0"/>
          <w:sz w:val="24"/>
        </w:rPr>
        <w:t>0.27%</w:t>
      </w:r>
      <w:r w:rsidRPr="00EA38EC">
        <w:rPr>
          <w:rFonts w:hint="eastAsia"/>
          <w:kern w:val="0"/>
          <w:sz w:val="24"/>
        </w:rPr>
        <w:t>÷当年天数。</w:t>
      </w:r>
    </w:p>
    <w:p w:rsidR="006D141C" w:rsidRPr="00D0515B" w:rsidRDefault="006D141C" w:rsidP="004B36C2">
      <w:pPr>
        <w:spacing w:line="360" w:lineRule="auto"/>
        <w:rPr>
          <w:rFonts w:asciiTheme="minorEastAsia" w:eastAsiaTheme="minorEastAsia" w:hAnsiTheme="minorEastAsia"/>
          <w:szCs w:val="21"/>
        </w:rPr>
      </w:pPr>
    </w:p>
    <w:p w:rsidR="006D141C" w:rsidRPr="006853D5" w:rsidRDefault="006D141C" w:rsidP="006853D5">
      <w:pPr>
        <w:autoSpaceDE w:val="0"/>
        <w:autoSpaceDN w:val="0"/>
        <w:adjustRightInd w:val="0"/>
        <w:spacing w:before="29" w:line="288" w:lineRule="auto"/>
        <w:jc w:val="left"/>
        <w:rPr>
          <w:b/>
          <w:bCs/>
          <w:kern w:val="0"/>
          <w:sz w:val="24"/>
        </w:rPr>
      </w:pPr>
      <w:r w:rsidRPr="006853D5">
        <w:rPr>
          <w:rFonts w:hint="eastAsia"/>
          <w:b/>
          <w:bCs/>
          <w:kern w:val="0"/>
          <w:sz w:val="24"/>
        </w:rPr>
        <w:t>7.4.10.2.</w:t>
      </w:r>
      <w:r w:rsidR="008A28D4" w:rsidRPr="006853D5">
        <w:rPr>
          <w:rFonts w:hint="eastAsia"/>
          <w:b/>
          <w:bCs/>
          <w:kern w:val="0"/>
          <w:sz w:val="24"/>
        </w:rPr>
        <w:t>2</w:t>
      </w:r>
      <w:r w:rsidRPr="006853D5">
        <w:rPr>
          <w:rFonts w:hint="eastAsia"/>
          <w:b/>
          <w:bCs/>
          <w:kern w:val="0"/>
          <w:sz w:val="24"/>
        </w:rPr>
        <w:t>基金托管费</w:t>
      </w:r>
    </w:p>
    <w:p w:rsidR="006D141C" w:rsidRPr="006853D5" w:rsidRDefault="005B4215" w:rsidP="006853D5">
      <w:pPr>
        <w:autoSpaceDE w:val="0"/>
        <w:autoSpaceDN w:val="0"/>
        <w:adjustRightInd w:val="0"/>
        <w:spacing w:before="29" w:line="288" w:lineRule="auto"/>
        <w:ind w:left="15" w:right="210"/>
        <w:jc w:val="right"/>
        <w:rPr>
          <w:sz w:val="24"/>
        </w:rPr>
      </w:pPr>
      <w:r w:rsidRPr="006853D5">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853D5" w:rsidRDefault="006D141C" w:rsidP="006853D5">
            <w:pPr>
              <w:spacing w:before="29" w:line="288" w:lineRule="auto"/>
              <w:jc w:val="center"/>
              <w:rPr>
                <w:sz w:val="24"/>
              </w:rPr>
            </w:pPr>
            <w:r w:rsidRPr="006853D5">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6853D5" w:rsidRDefault="006D141C" w:rsidP="006853D5">
            <w:pPr>
              <w:spacing w:before="29" w:line="288" w:lineRule="auto"/>
              <w:jc w:val="center"/>
              <w:rPr>
                <w:sz w:val="24"/>
              </w:rPr>
            </w:pPr>
            <w:r w:rsidRPr="006853D5">
              <w:rPr>
                <w:rFonts w:hint="eastAsia"/>
                <w:sz w:val="24"/>
              </w:rPr>
              <w:t>本期</w:t>
            </w:r>
          </w:p>
          <w:p w:rsidR="006D141C" w:rsidRPr="006853D5" w:rsidRDefault="006D141C" w:rsidP="006853D5">
            <w:pPr>
              <w:widowControl/>
              <w:autoSpaceDE w:val="0"/>
              <w:autoSpaceDN w:val="0"/>
              <w:spacing w:before="29" w:line="288" w:lineRule="auto"/>
              <w:ind w:right="-15"/>
              <w:jc w:val="center"/>
              <w:textAlignment w:val="bottom"/>
              <w:rPr>
                <w:sz w:val="24"/>
              </w:rPr>
            </w:pPr>
            <w:r w:rsidRPr="006853D5">
              <w:rPr>
                <w:rFonts w:hint="eastAsia"/>
                <w:sz w:val="24"/>
              </w:rPr>
              <w:t>2014</w:t>
            </w:r>
            <w:r w:rsidRPr="006853D5">
              <w:rPr>
                <w:rFonts w:hint="eastAsia"/>
                <w:sz w:val="24"/>
              </w:rPr>
              <w:t>年</w:t>
            </w:r>
            <w:r w:rsidRPr="006853D5">
              <w:rPr>
                <w:rFonts w:hint="eastAsia"/>
                <w:sz w:val="24"/>
              </w:rPr>
              <w:t>1</w:t>
            </w:r>
            <w:r w:rsidRPr="006853D5">
              <w:rPr>
                <w:rFonts w:hint="eastAsia"/>
                <w:sz w:val="24"/>
              </w:rPr>
              <w:t>月</w:t>
            </w:r>
            <w:r w:rsidRPr="006853D5">
              <w:rPr>
                <w:rFonts w:hint="eastAsia"/>
                <w:sz w:val="24"/>
              </w:rPr>
              <w:t>1</w:t>
            </w:r>
            <w:r w:rsidRPr="006853D5">
              <w:rPr>
                <w:rFonts w:hint="eastAsia"/>
                <w:sz w:val="24"/>
              </w:rPr>
              <w:t>日至</w:t>
            </w:r>
            <w:r w:rsidRPr="006853D5">
              <w:rPr>
                <w:rFonts w:hint="eastAsia"/>
                <w:sz w:val="24"/>
              </w:rPr>
              <w:t>2014</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6853D5" w:rsidRDefault="006D141C" w:rsidP="006853D5">
            <w:pPr>
              <w:spacing w:before="29" w:line="288" w:lineRule="auto"/>
              <w:jc w:val="center"/>
              <w:rPr>
                <w:sz w:val="24"/>
              </w:rPr>
            </w:pPr>
            <w:r w:rsidRPr="006853D5">
              <w:rPr>
                <w:rFonts w:hint="eastAsia"/>
                <w:sz w:val="24"/>
              </w:rPr>
              <w:t>上年度可比期间</w:t>
            </w:r>
          </w:p>
          <w:p w:rsidR="006D141C" w:rsidRPr="006853D5" w:rsidRDefault="006D64C2" w:rsidP="006853D5">
            <w:pPr>
              <w:widowControl/>
              <w:autoSpaceDE w:val="0"/>
              <w:autoSpaceDN w:val="0"/>
              <w:spacing w:before="29" w:line="288" w:lineRule="auto"/>
              <w:ind w:right="-15"/>
              <w:jc w:val="center"/>
              <w:textAlignment w:val="bottom"/>
              <w:rPr>
                <w:sz w:val="24"/>
              </w:rPr>
            </w:pPr>
            <w:r w:rsidRPr="006853D5">
              <w:rPr>
                <w:rFonts w:hint="eastAsia"/>
                <w:sz w:val="24"/>
              </w:rPr>
              <w:t>2013</w:t>
            </w:r>
            <w:r w:rsidRPr="006853D5">
              <w:rPr>
                <w:rFonts w:hint="eastAsia"/>
                <w:sz w:val="24"/>
              </w:rPr>
              <w:t>年</w:t>
            </w:r>
            <w:r w:rsidRPr="006853D5">
              <w:rPr>
                <w:rFonts w:hint="eastAsia"/>
                <w:sz w:val="24"/>
              </w:rPr>
              <w:t>3</w:t>
            </w:r>
            <w:r w:rsidRPr="006853D5">
              <w:rPr>
                <w:rFonts w:hint="eastAsia"/>
                <w:sz w:val="24"/>
              </w:rPr>
              <w:t>月</w:t>
            </w:r>
            <w:r w:rsidRPr="006853D5">
              <w:rPr>
                <w:rFonts w:hint="eastAsia"/>
                <w:sz w:val="24"/>
              </w:rPr>
              <w:t>13</w:t>
            </w:r>
            <w:r w:rsidRPr="006853D5">
              <w:rPr>
                <w:rFonts w:hint="eastAsia"/>
                <w:sz w:val="24"/>
              </w:rPr>
              <w:t>日（基金合同生效日）至</w:t>
            </w:r>
            <w:r w:rsidRPr="006853D5">
              <w:rPr>
                <w:rFonts w:hint="eastAsia"/>
                <w:sz w:val="24"/>
              </w:rPr>
              <w:t>2013</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r>
      <w:tr w:rsidR="002C233F" w:rsidRPr="00D0515B" w:rsidTr="006853D5">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6853D5">
            <w:pPr>
              <w:spacing w:before="29" w:line="288" w:lineRule="auto"/>
              <w:rPr>
                <w:rFonts w:asciiTheme="minorEastAsia" w:eastAsiaTheme="minorEastAsia" w:hAnsiTheme="minorEastAsia"/>
                <w:szCs w:val="21"/>
              </w:rPr>
            </w:pPr>
            <w:r w:rsidRPr="006853D5">
              <w:rPr>
                <w:rFonts w:hint="eastAsia"/>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5A797D" w:rsidRDefault="006D141C" w:rsidP="005A797D">
            <w:pPr>
              <w:spacing w:before="29" w:line="288" w:lineRule="auto"/>
              <w:jc w:val="right"/>
              <w:rPr>
                <w:sz w:val="24"/>
              </w:rPr>
            </w:pPr>
            <w:r w:rsidRPr="005A797D">
              <w:rPr>
                <w:rFonts w:hint="eastAsia"/>
                <w:sz w:val="24"/>
              </w:rPr>
              <w:t>43,700.49</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5A797D" w:rsidRDefault="006D141C" w:rsidP="005A797D">
            <w:pPr>
              <w:spacing w:before="29" w:line="288" w:lineRule="auto"/>
              <w:jc w:val="right"/>
              <w:rPr>
                <w:sz w:val="24"/>
              </w:rPr>
            </w:pPr>
            <w:r w:rsidRPr="005A797D">
              <w:rPr>
                <w:rFonts w:hint="eastAsia"/>
                <w:sz w:val="24"/>
              </w:rPr>
              <w:t>176,449.18</w:t>
            </w:r>
          </w:p>
        </w:tc>
      </w:tr>
    </w:tbl>
    <w:p w:rsidR="005B4EBB" w:rsidRDefault="00CE6E57">
      <w:pPr>
        <w:tabs>
          <w:tab w:val="left" w:pos="426"/>
        </w:tabs>
        <w:spacing w:before="29" w:line="288" w:lineRule="auto"/>
        <w:jc w:val="left"/>
        <w:rPr>
          <w:kern w:val="0"/>
          <w:sz w:val="24"/>
        </w:rPr>
      </w:pPr>
      <w:r>
        <w:rPr>
          <w:rFonts w:hint="eastAsia"/>
          <w:kern w:val="0"/>
          <w:sz w:val="24"/>
        </w:rPr>
        <w:t>注：支付基金托管人的托管费按前一日基金资产净值</w:t>
      </w:r>
      <w:r>
        <w:rPr>
          <w:rFonts w:hint="eastAsia"/>
          <w:kern w:val="0"/>
          <w:sz w:val="24"/>
        </w:rPr>
        <w:t>0.08%</w:t>
      </w:r>
      <w:r>
        <w:rPr>
          <w:rFonts w:hint="eastAsia"/>
          <w:kern w:val="0"/>
          <w:sz w:val="24"/>
        </w:rPr>
        <w:t>的年费率计提，逐日累计至每月月底，按月支付。其计算公式为：</w:t>
      </w:r>
    </w:p>
    <w:p w:rsidR="006D141C" w:rsidRPr="005A797D" w:rsidRDefault="006D141C" w:rsidP="005A797D">
      <w:pPr>
        <w:tabs>
          <w:tab w:val="left" w:pos="426"/>
        </w:tabs>
        <w:spacing w:before="29" w:line="288" w:lineRule="auto"/>
        <w:jc w:val="left"/>
        <w:rPr>
          <w:kern w:val="0"/>
          <w:sz w:val="24"/>
        </w:rPr>
      </w:pPr>
      <w:r w:rsidRPr="005A797D">
        <w:rPr>
          <w:rFonts w:hint="eastAsia"/>
          <w:kern w:val="0"/>
          <w:sz w:val="24"/>
        </w:rPr>
        <w:t>日托管费＝前一日基金资产净值×</w:t>
      </w:r>
      <w:r w:rsidRPr="005A797D">
        <w:rPr>
          <w:rFonts w:hint="eastAsia"/>
          <w:kern w:val="0"/>
          <w:sz w:val="24"/>
        </w:rPr>
        <w:t>0.08%</w:t>
      </w:r>
      <w:r w:rsidRPr="005A797D">
        <w:rPr>
          <w:rFonts w:hint="eastAsia"/>
          <w:kern w:val="0"/>
          <w:sz w:val="24"/>
        </w:rPr>
        <w:t>÷当年天数。</w:t>
      </w:r>
    </w:p>
    <w:p w:rsidR="006D141C" w:rsidRPr="00D0515B" w:rsidRDefault="006D141C" w:rsidP="004B36C2">
      <w:pPr>
        <w:spacing w:line="360" w:lineRule="auto"/>
        <w:rPr>
          <w:rFonts w:asciiTheme="minorEastAsia" w:eastAsiaTheme="minorEastAsia" w:hAnsiTheme="minorEastAsia"/>
          <w:szCs w:val="21"/>
        </w:rPr>
      </w:pPr>
    </w:p>
    <w:p w:rsidR="006D141C" w:rsidRPr="00F2652F" w:rsidRDefault="006D141C" w:rsidP="00F2652F">
      <w:pPr>
        <w:autoSpaceDE w:val="0"/>
        <w:autoSpaceDN w:val="0"/>
        <w:adjustRightInd w:val="0"/>
        <w:spacing w:before="29" w:line="288" w:lineRule="auto"/>
        <w:jc w:val="left"/>
        <w:rPr>
          <w:b/>
          <w:bCs/>
          <w:kern w:val="0"/>
          <w:sz w:val="24"/>
        </w:rPr>
      </w:pPr>
      <w:r w:rsidRPr="00F2652F">
        <w:rPr>
          <w:rFonts w:hint="eastAsia"/>
          <w:b/>
          <w:bCs/>
          <w:kern w:val="0"/>
          <w:sz w:val="24"/>
        </w:rPr>
        <w:t>7.4.10.2.</w:t>
      </w:r>
      <w:r w:rsidR="008A28D4" w:rsidRPr="00F2652F">
        <w:rPr>
          <w:rFonts w:hint="eastAsia"/>
          <w:b/>
          <w:bCs/>
          <w:kern w:val="0"/>
          <w:sz w:val="24"/>
        </w:rPr>
        <w:t>3</w:t>
      </w:r>
      <w:r w:rsidRPr="00F2652F">
        <w:rPr>
          <w:rFonts w:hint="eastAsia"/>
          <w:b/>
          <w:bCs/>
          <w:kern w:val="0"/>
          <w:sz w:val="24"/>
        </w:rPr>
        <w:t>销售服务费</w:t>
      </w:r>
    </w:p>
    <w:p w:rsidR="00841386" w:rsidRPr="00656C9B" w:rsidRDefault="00841386" w:rsidP="00656C9B">
      <w:pPr>
        <w:autoSpaceDE w:val="0"/>
        <w:autoSpaceDN w:val="0"/>
        <w:adjustRightInd w:val="0"/>
        <w:spacing w:before="29" w:line="288" w:lineRule="auto"/>
        <w:ind w:left="15" w:right="210"/>
        <w:jc w:val="right"/>
        <w:rPr>
          <w:sz w:val="24"/>
        </w:rPr>
      </w:pPr>
      <w:r w:rsidRPr="00656C9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841386" w:rsidRPr="00634FF6" w:rsidTr="003B0EE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r w:rsidRPr="008D3C85">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jc w:val="center"/>
              <w:textAlignment w:val="bottom"/>
              <w:rPr>
                <w:sz w:val="24"/>
              </w:rPr>
            </w:pPr>
            <w:r w:rsidRPr="008D3C85">
              <w:rPr>
                <w:sz w:val="24"/>
              </w:rPr>
              <w:t>本期</w:t>
            </w:r>
          </w:p>
          <w:p w:rsidR="00841386" w:rsidRPr="008D3C85" w:rsidRDefault="00841386" w:rsidP="008D3C85">
            <w:pPr>
              <w:autoSpaceDE w:val="0"/>
              <w:autoSpaceDN w:val="0"/>
              <w:spacing w:before="29" w:line="288" w:lineRule="auto"/>
              <w:jc w:val="center"/>
              <w:textAlignment w:val="bottom"/>
              <w:rPr>
                <w:sz w:val="24"/>
              </w:rPr>
            </w:pPr>
            <w:r w:rsidRPr="008D3C85">
              <w:rPr>
                <w:sz w:val="24"/>
              </w:rPr>
              <w:t>2014</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2014</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rsidTr="003B0EEA">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rsidTr="003B0EEA">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ind w:leftChars="-51" w:left="-107" w:rightChars="-51" w:right="-107"/>
              <w:jc w:val="center"/>
              <w:rPr>
                <w:sz w:val="24"/>
              </w:rPr>
            </w:pPr>
            <w:r w:rsidRPr="008D3C85">
              <w:rPr>
                <w:sz w:val="24"/>
              </w:rPr>
              <w:t>交银理财</w:t>
            </w:r>
            <w:r w:rsidRPr="008D3C85">
              <w:rPr>
                <w:sz w:val="24"/>
              </w:rPr>
              <w:t>60</w:t>
            </w:r>
            <w:r w:rsidRPr="008D3C85">
              <w:rPr>
                <w:sz w:val="24"/>
              </w:rPr>
              <w:t>天债券</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ind w:leftChars="-51" w:left="-107" w:rightChars="-51" w:right="-107"/>
              <w:jc w:val="center"/>
              <w:rPr>
                <w:sz w:val="24"/>
              </w:rPr>
            </w:pPr>
            <w:r w:rsidRPr="008D3C85">
              <w:rPr>
                <w:sz w:val="24"/>
              </w:rPr>
              <w:t>交银理财</w:t>
            </w:r>
            <w:r w:rsidRPr="008D3C85">
              <w:rPr>
                <w:sz w:val="24"/>
              </w:rPr>
              <w:t>60</w:t>
            </w:r>
            <w:r w:rsidRPr="008D3C85">
              <w:rPr>
                <w:sz w:val="24"/>
              </w:rPr>
              <w:t>天债券</w:t>
            </w:r>
            <w:r w:rsidRPr="008D3C85">
              <w:rPr>
                <w:sz w:val="24"/>
              </w:rPr>
              <w:t>B</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ind w:leftChars="-51" w:left="-107" w:rightChars="-51" w:right="-107"/>
              <w:jc w:val="center"/>
              <w:rPr>
                <w:sz w:val="24"/>
              </w:rPr>
            </w:pPr>
            <w:r w:rsidRPr="008D3C85">
              <w:rPr>
                <w:sz w:val="24"/>
              </w:rPr>
              <w:t>合计</w:t>
            </w:r>
          </w:p>
        </w:tc>
      </w:tr>
      <w:tr w:rsidR="005B4EBB">
        <w:tc>
          <w:tcPr>
            <w:tcW w:w="2000" w:type="dxa"/>
            <w:vAlign w:val="center"/>
          </w:tcPr>
          <w:p w:rsidR="005B4EBB" w:rsidRDefault="00CE6E57">
            <w:pPr>
              <w:jc w:val="left"/>
            </w:pPr>
            <w:r>
              <w:rPr>
                <w:sz w:val="24"/>
              </w:rPr>
              <w:t>交通银行</w:t>
            </w:r>
          </w:p>
        </w:tc>
        <w:tc>
          <w:tcPr>
            <w:tcW w:w="1766" w:type="dxa"/>
            <w:vAlign w:val="center"/>
          </w:tcPr>
          <w:p w:rsidR="005B4EBB" w:rsidRDefault="00CE6E57">
            <w:pPr>
              <w:jc w:val="right"/>
            </w:pPr>
            <w:r>
              <w:rPr>
                <w:sz w:val="24"/>
              </w:rPr>
              <w:t>23,715.34</w:t>
            </w:r>
          </w:p>
        </w:tc>
        <w:tc>
          <w:tcPr>
            <w:tcW w:w="2162" w:type="dxa"/>
            <w:vAlign w:val="center"/>
          </w:tcPr>
          <w:p w:rsidR="005B4EBB" w:rsidRDefault="00CE6E57">
            <w:pPr>
              <w:jc w:val="right"/>
            </w:pPr>
            <w:r>
              <w:rPr>
                <w:sz w:val="24"/>
              </w:rPr>
              <w:t>-</w:t>
            </w:r>
          </w:p>
        </w:tc>
        <w:tc>
          <w:tcPr>
            <w:tcW w:w="3070" w:type="dxa"/>
            <w:vAlign w:val="center"/>
          </w:tcPr>
          <w:p w:rsidR="005B4EBB" w:rsidRDefault="00CE6E57">
            <w:pPr>
              <w:jc w:val="right"/>
            </w:pPr>
            <w:r>
              <w:rPr>
                <w:sz w:val="24"/>
              </w:rPr>
              <w:t>23,715.34</w:t>
            </w:r>
          </w:p>
        </w:tc>
      </w:tr>
      <w:tr w:rsidR="005B4EBB">
        <w:tc>
          <w:tcPr>
            <w:tcW w:w="2000" w:type="dxa"/>
            <w:vAlign w:val="center"/>
          </w:tcPr>
          <w:p w:rsidR="005B4EBB" w:rsidRDefault="00CE6E57">
            <w:pPr>
              <w:jc w:val="left"/>
            </w:pPr>
            <w:r>
              <w:rPr>
                <w:sz w:val="24"/>
              </w:rPr>
              <w:t>中国建设银行</w:t>
            </w:r>
          </w:p>
        </w:tc>
        <w:tc>
          <w:tcPr>
            <w:tcW w:w="1766" w:type="dxa"/>
            <w:vAlign w:val="center"/>
          </w:tcPr>
          <w:p w:rsidR="005B4EBB" w:rsidRDefault="00CE6E57">
            <w:pPr>
              <w:jc w:val="right"/>
            </w:pPr>
            <w:r>
              <w:rPr>
                <w:sz w:val="24"/>
              </w:rPr>
              <w:t>26,190.35</w:t>
            </w:r>
          </w:p>
        </w:tc>
        <w:tc>
          <w:tcPr>
            <w:tcW w:w="2162" w:type="dxa"/>
            <w:vAlign w:val="center"/>
          </w:tcPr>
          <w:p w:rsidR="005B4EBB" w:rsidRDefault="00CE6E57">
            <w:pPr>
              <w:jc w:val="right"/>
            </w:pPr>
            <w:r>
              <w:rPr>
                <w:sz w:val="24"/>
              </w:rPr>
              <w:t>-</w:t>
            </w:r>
          </w:p>
        </w:tc>
        <w:tc>
          <w:tcPr>
            <w:tcW w:w="3070" w:type="dxa"/>
            <w:vAlign w:val="center"/>
          </w:tcPr>
          <w:p w:rsidR="005B4EBB" w:rsidRDefault="00CE6E57">
            <w:pPr>
              <w:jc w:val="right"/>
            </w:pPr>
            <w:r>
              <w:rPr>
                <w:sz w:val="24"/>
              </w:rPr>
              <w:t>26,190.35</w:t>
            </w:r>
          </w:p>
        </w:tc>
      </w:tr>
      <w:tr w:rsidR="005B4EBB">
        <w:tc>
          <w:tcPr>
            <w:tcW w:w="2000" w:type="dxa"/>
            <w:vAlign w:val="center"/>
          </w:tcPr>
          <w:p w:rsidR="005B4EBB" w:rsidRDefault="00CE6E57">
            <w:pPr>
              <w:jc w:val="left"/>
            </w:pPr>
            <w:r>
              <w:rPr>
                <w:sz w:val="24"/>
              </w:rPr>
              <w:t>交银施罗德基金公司</w:t>
            </w:r>
          </w:p>
        </w:tc>
        <w:tc>
          <w:tcPr>
            <w:tcW w:w="1766" w:type="dxa"/>
            <w:vAlign w:val="center"/>
          </w:tcPr>
          <w:p w:rsidR="005B4EBB" w:rsidRDefault="00CE6E57">
            <w:pPr>
              <w:jc w:val="right"/>
            </w:pPr>
            <w:r>
              <w:rPr>
                <w:sz w:val="24"/>
              </w:rPr>
              <w:t>4,220.42</w:t>
            </w:r>
          </w:p>
        </w:tc>
        <w:tc>
          <w:tcPr>
            <w:tcW w:w="2162" w:type="dxa"/>
            <w:vAlign w:val="center"/>
          </w:tcPr>
          <w:p w:rsidR="005B4EBB" w:rsidRDefault="00CE6E57">
            <w:pPr>
              <w:jc w:val="right"/>
            </w:pPr>
            <w:r>
              <w:rPr>
                <w:sz w:val="24"/>
              </w:rPr>
              <w:t>3,614.08</w:t>
            </w:r>
          </w:p>
        </w:tc>
        <w:tc>
          <w:tcPr>
            <w:tcW w:w="3070" w:type="dxa"/>
            <w:vAlign w:val="center"/>
          </w:tcPr>
          <w:p w:rsidR="005B4EBB" w:rsidRDefault="00CE6E57">
            <w:pPr>
              <w:jc w:val="right"/>
            </w:pPr>
            <w:r>
              <w:rPr>
                <w:sz w:val="24"/>
              </w:rPr>
              <w:t>7,834.50</w:t>
            </w:r>
          </w:p>
        </w:tc>
      </w:tr>
      <w:tr w:rsidR="00841386" w:rsidRPr="00634FF6" w:rsidTr="003B0EEA">
        <w:tc>
          <w:tcPr>
            <w:tcW w:w="2110"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64319C">
            <w:pPr>
              <w:spacing w:before="29" w:line="288" w:lineRule="auto"/>
              <w:jc w:val="right"/>
              <w:rPr>
                <w:sz w:val="24"/>
              </w:rPr>
            </w:pPr>
            <w:r w:rsidRPr="001F38DC">
              <w:rPr>
                <w:sz w:val="24"/>
              </w:rPr>
              <w:t>54,126.11</w:t>
            </w:r>
          </w:p>
        </w:tc>
        <w:tc>
          <w:tcPr>
            <w:tcW w:w="228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64319C">
            <w:pPr>
              <w:spacing w:before="29" w:line="288" w:lineRule="auto"/>
              <w:jc w:val="right"/>
              <w:rPr>
                <w:sz w:val="24"/>
              </w:rPr>
            </w:pPr>
            <w:r w:rsidRPr="001F38DC">
              <w:rPr>
                <w:sz w:val="24"/>
              </w:rPr>
              <w:t>3,614.08</w:t>
            </w:r>
          </w:p>
        </w:tc>
        <w:tc>
          <w:tcPr>
            <w:tcW w:w="3247"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64319C">
            <w:pPr>
              <w:spacing w:before="29" w:line="288" w:lineRule="auto"/>
              <w:jc w:val="right"/>
              <w:rPr>
                <w:sz w:val="24"/>
              </w:rPr>
            </w:pPr>
            <w:r w:rsidRPr="001F38DC">
              <w:rPr>
                <w:sz w:val="24"/>
              </w:rPr>
              <w:t>57,740.19</w:t>
            </w:r>
          </w:p>
        </w:tc>
      </w:tr>
      <w:tr w:rsidR="00841386" w:rsidRPr="00634FF6" w:rsidTr="003B0EE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r w:rsidRPr="008D3C85">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jc w:val="center"/>
              <w:textAlignment w:val="bottom"/>
              <w:rPr>
                <w:sz w:val="24"/>
              </w:rPr>
            </w:pPr>
            <w:r w:rsidRPr="008D3C85">
              <w:rPr>
                <w:sz w:val="24"/>
              </w:rPr>
              <w:t>上年度可比期间</w:t>
            </w:r>
          </w:p>
          <w:p w:rsidR="00841386" w:rsidRPr="008D3C85" w:rsidRDefault="00841386" w:rsidP="008D3C85">
            <w:pPr>
              <w:autoSpaceDE w:val="0"/>
              <w:autoSpaceDN w:val="0"/>
              <w:spacing w:before="29" w:line="288" w:lineRule="auto"/>
              <w:jc w:val="center"/>
              <w:textAlignment w:val="bottom"/>
              <w:rPr>
                <w:sz w:val="24"/>
              </w:rPr>
            </w:pPr>
            <w:r w:rsidRPr="008D3C85">
              <w:rPr>
                <w:sz w:val="24"/>
              </w:rPr>
              <w:t>2013</w:t>
            </w:r>
            <w:r w:rsidRPr="008D3C85">
              <w:rPr>
                <w:sz w:val="24"/>
              </w:rPr>
              <w:t>年</w:t>
            </w:r>
            <w:r w:rsidRPr="008D3C85">
              <w:rPr>
                <w:sz w:val="24"/>
              </w:rPr>
              <w:t>3</w:t>
            </w:r>
            <w:r w:rsidRPr="008D3C85">
              <w:rPr>
                <w:sz w:val="24"/>
              </w:rPr>
              <w:t>月</w:t>
            </w:r>
            <w:r w:rsidRPr="008D3C85">
              <w:rPr>
                <w:sz w:val="24"/>
              </w:rPr>
              <w:t>13</w:t>
            </w:r>
            <w:r w:rsidRPr="008D3C85">
              <w:rPr>
                <w:sz w:val="24"/>
              </w:rPr>
              <w:t>日（基金合同生效日）至</w:t>
            </w:r>
            <w:r w:rsidRPr="008D3C85">
              <w:rPr>
                <w:sz w:val="24"/>
              </w:rPr>
              <w:t>2013</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rsidTr="003B0EEA">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rsidTr="003B0EEA">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交银理财</w:t>
            </w:r>
            <w:r w:rsidRPr="008D3C85">
              <w:rPr>
                <w:sz w:val="24"/>
              </w:rPr>
              <w:t>60</w:t>
            </w:r>
            <w:r w:rsidRPr="008D3C85">
              <w:rPr>
                <w:sz w:val="24"/>
              </w:rPr>
              <w:t>天债券</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交银理财</w:t>
            </w:r>
            <w:r w:rsidRPr="008D3C85">
              <w:rPr>
                <w:sz w:val="24"/>
              </w:rPr>
              <w:t>60</w:t>
            </w:r>
            <w:r w:rsidRPr="008D3C85">
              <w:rPr>
                <w:sz w:val="24"/>
              </w:rPr>
              <w:t>天债券</w:t>
            </w:r>
            <w:r w:rsidRPr="008D3C85">
              <w:rPr>
                <w:sz w:val="24"/>
              </w:rPr>
              <w:t>B</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合计</w:t>
            </w:r>
          </w:p>
        </w:tc>
      </w:tr>
      <w:tr w:rsidR="005B4EBB">
        <w:tc>
          <w:tcPr>
            <w:tcW w:w="2000" w:type="dxa"/>
            <w:vAlign w:val="center"/>
          </w:tcPr>
          <w:p w:rsidR="005B4EBB" w:rsidRDefault="00CE6E57">
            <w:pPr>
              <w:jc w:val="left"/>
            </w:pPr>
            <w:r>
              <w:rPr>
                <w:sz w:val="24"/>
              </w:rPr>
              <w:t>交通银行</w:t>
            </w:r>
          </w:p>
        </w:tc>
        <w:tc>
          <w:tcPr>
            <w:tcW w:w="1766" w:type="dxa"/>
            <w:vAlign w:val="center"/>
          </w:tcPr>
          <w:p w:rsidR="005B4EBB" w:rsidRDefault="00CE6E57">
            <w:pPr>
              <w:jc w:val="right"/>
            </w:pPr>
            <w:r>
              <w:rPr>
                <w:sz w:val="24"/>
              </w:rPr>
              <w:t>214,227.62</w:t>
            </w:r>
          </w:p>
        </w:tc>
        <w:tc>
          <w:tcPr>
            <w:tcW w:w="2162" w:type="dxa"/>
            <w:vAlign w:val="center"/>
          </w:tcPr>
          <w:p w:rsidR="005B4EBB" w:rsidRDefault="00CE6E57">
            <w:pPr>
              <w:jc w:val="right"/>
            </w:pPr>
            <w:r>
              <w:rPr>
                <w:sz w:val="24"/>
              </w:rPr>
              <w:t>339.76</w:t>
            </w:r>
          </w:p>
        </w:tc>
        <w:tc>
          <w:tcPr>
            <w:tcW w:w="3070" w:type="dxa"/>
            <w:vAlign w:val="center"/>
          </w:tcPr>
          <w:p w:rsidR="005B4EBB" w:rsidRDefault="00CE6E57">
            <w:pPr>
              <w:jc w:val="right"/>
            </w:pPr>
            <w:r>
              <w:rPr>
                <w:sz w:val="24"/>
              </w:rPr>
              <w:t>214,567.38</w:t>
            </w:r>
          </w:p>
        </w:tc>
      </w:tr>
      <w:tr w:rsidR="005B4EBB">
        <w:tc>
          <w:tcPr>
            <w:tcW w:w="2000" w:type="dxa"/>
            <w:vAlign w:val="center"/>
          </w:tcPr>
          <w:p w:rsidR="005B4EBB" w:rsidRDefault="00CE6E57">
            <w:pPr>
              <w:jc w:val="left"/>
            </w:pPr>
            <w:r>
              <w:rPr>
                <w:sz w:val="24"/>
              </w:rPr>
              <w:t>中国建设银行</w:t>
            </w:r>
          </w:p>
        </w:tc>
        <w:tc>
          <w:tcPr>
            <w:tcW w:w="1766" w:type="dxa"/>
            <w:vAlign w:val="center"/>
          </w:tcPr>
          <w:p w:rsidR="005B4EBB" w:rsidRDefault="00CE6E57">
            <w:pPr>
              <w:jc w:val="right"/>
            </w:pPr>
            <w:r>
              <w:rPr>
                <w:sz w:val="24"/>
              </w:rPr>
              <w:t>336,215.88</w:t>
            </w:r>
          </w:p>
        </w:tc>
        <w:tc>
          <w:tcPr>
            <w:tcW w:w="2162" w:type="dxa"/>
            <w:vAlign w:val="center"/>
          </w:tcPr>
          <w:p w:rsidR="005B4EBB" w:rsidRDefault="00CE6E57">
            <w:pPr>
              <w:jc w:val="right"/>
            </w:pPr>
            <w:r>
              <w:rPr>
                <w:sz w:val="24"/>
              </w:rPr>
              <w:t>511.50</w:t>
            </w:r>
          </w:p>
        </w:tc>
        <w:tc>
          <w:tcPr>
            <w:tcW w:w="3070" w:type="dxa"/>
            <w:vAlign w:val="center"/>
          </w:tcPr>
          <w:p w:rsidR="005B4EBB" w:rsidRDefault="00CE6E57">
            <w:pPr>
              <w:jc w:val="right"/>
            </w:pPr>
            <w:r>
              <w:rPr>
                <w:sz w:val="24"/>
              </w:rPr>
              <w:t>336,727.38</w:t>
            </w:r>
          </w:p>
        </w:tc>
      </w:tr>
      <w:tr w:rsidR="005B4EBB">
        <w:tc>
          <w:tcPr>
            <w:tcW w:w="2000" w:type="dxa"/>
            <w:vAlign w:val="center"/>
          </w:tcPr>
          <w:p w:rsidR="005B4EBB" w:rsidRDefault="00CE6E57">
            <w:pPr>
              <w:jc w:val="left"/>
            </w:pPr>
            <w:r>
              <w:rPr>
                <w:sz w:val="24"/>
              </w:rPr>
              <w:t>交银施罗德基金公司</w:t>
            </w:r>
          </w:p>
        </w:tc>
        <w:tc>
          <w:tcPr>
            <w:tcW w:w="1766" w:type="dxa"/>
            <w:vAlign w:val="center"/>
          </w:tcPr>
          <w:p w:rsidR="005B4EBB" w:rsidRDefault="00CE6E57">
            <w:pPr>
              <w:jc w:val="right"/>
            </w:pPr>
            <w:r>
              <w:rPr>
                <w:sz w:val="24"/>
              </w:rPr>
              <w:t>2,051.98</w:t>
            </w:r>
          </w:p>
        </w:tc>
        <w:tc>
          <w:tcPr>
            <w:tcW w:w="2162" w:type="dxa"/>
            <w:vAlign w:val="center"/>
          </w:tcPr>
          <w:p w:rsidR="005B4EBB" w:rsidRDefault="00CE6E57">
            <w:pPr>
              <w:jc w:val="right"/>
            </w:pPr>
            <w:r>
              <w:rPr>
                <w:sz w:val="24"/>
              </w:rPr>
              <w:t>2,639.60</w:t>
            </w:r>
          </w:p>
        </w:tc>
        <w:tc>
          <w:tcPr>
            <w:tcW w:w="3070" w:type="dxa"/>
            <w:vAlign w:val="center"/>
          </w:tcPr>
          <w:p w:rsidR="005B4EBB" w:rsidRDefault="00CE6E57">
            <w:pPr>
              <w:jc w:val="right"/>
            </w:pPr>
            <w:r>
              <w:rPr>
                <w:sz w:val="24"/>
              </w:rPr>
              <w:t>4,691.58</w:t>
            </w:r>
          </w:p>
        </w:tc>
      </w:tr>
      <w:tr w:rsidR="00841386" w:rsidRPr="00634FF6" w:rsidTr="003B0EEA">
        <w:tc>
          <w:tcPr>
            <w:tcW w:w="2110"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64319C">
            <w:pPr>
              <w:spacing w:before="29" w:line="288" w:lineRule="auto"/>
              <w:jc w:val="right"/>
              <w:rPr>
                <w:sz w:val="24"/>
              </w:rPr>
            </w:pPr>
            <w:r w:rsidRPr="001F38DC">
              <w:rPr>
                <w:sz w:val="24"/>
              </w:rPr>
              <w:t>552,495.48</w:t>
            </w:r>
          </w:p>
        </w:tc>
        <w:tc>
          <w:tcPr>
            <w:tcW w:w="228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64319C">
            <w:pPr>
              <w:spacing w:before="29" w:line="288" w:lineRule="auto"/>
              <w:jc w:val="right"/>
              <w:rPr>
                <w:sz w:val="24"/>
              </w:rPr>
            </w:pPr>
            <w:r w:rsidRPr="001F38DC">
              <w:rPr>
                <w:sz w:val="24"/>
              </w:rPr>
              <w:t>3,490.86</w:t>
            </w:r>
          </w:p>
        </w:tc>
        <w:tc>
          <w:tcPr>
            <w:tcW w:w="3244"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64319C">
            <w:pPr>
              <w:spacing w:before="29" w:line="288" w:lineRule="auto"/>
              <w:jc w:val="right"/>
              <w:rPr>
                <w:sz w:val="24"/>
              </w:rPr>
            </w:pPr>
            <w:r w:rsidRPr="001F38DC">
              <w:rPr>
                <w:sz w:val="24"/>
              </w:rPr>
              <w:t>555,986.34</w:t>
            </w:r>
          </w:p>
        </w:tc>
      </w:tr>
    </w:tbl>
    <w:p w:rsidR="005B4EBB" w:rsidRDefault="00CE6E57">
      <w:pPr>
        <w:tabs>
          <w:tab w:val="left" w:pos="426"/>
        </w:tabs>
        <w:spacing w:before="29" w:line="288" w:lineRule="auto"/>
        <w:jc w:val="left"/>
        <w:rPr>
          <w:kern w:val="0"/>
          <w:sz w:val="24"/>
        </w:rPr>
      </w:pPr>
      <w:r>
        <w:rPr>
          <w:kern w:val="0"/>
          <w:sz w:val="24"/>
        </w:rPr>
        <w:t>注：本基金实行销售服务费分类收费方式，分设</w:t>
      </w:r>
      <w:r>
        <w:rPr>
          <w:kern w:val="0"/>
          <w:sz w:val="24"/>
        </w:rPr>
        <w:t>A</w:t>
      </w:r>
      <w:r>
        <w:rPr>
          <w:kern w:val="0"/>
          <w:sz w:val="24"/>
        </w:rPr>
        <w:t>、</w:t>
      </w:r>
      <w:r>
        <w:rPr>
          <w:kern w:val="0"/>
          <w:sz w:val="24"/>
        </w:rPr>
        <w:t>B</w:t>
      </w:r>
      <w:r>
        <w:rPr>
          <w:kern w:val="0"/>
          <w:sz w:val="24"/>
        </w:rPr>
        <w:t>两类基金份额：</w:t>
      </w:r>
      <w:r>
        <w:rPr>
          <w:kern w:val="0"/>
          <w:sz w:val="24"/>
        </w:rPr>
        <w:t>A</w:t>
      </w:r>
      <w:r>
        <w:rPr>
          <w:kern w:val="0"/>
          <w:sz w:val="24"/>
        </w:rPr>
        <w:t>类基金按前一日基金资产净值</w:t>
      </w:r>
      <w:r>
        <w:rPr>
          <w:kern w:val="0"/>
          <w:sz w:val="24"/>
        </w:rPr>
        <w:t>0.30%</w:t>
      </w:r>
      <w:r>
        <w:rPr>
          <w:kern w:val="0"/>
          <w:sz w:val="24"/>
        </w:rPr>
        <w:t>的年费率逐日计提销售服务费，</w:t>
      </w:r>
      <w:r>
        <w:rPr>
          <w:kern w:val="0"/>
          <w:sz w:val="24"/>
        </w:rPr>
        <w:t>B</w:t>
      </w:r>
      <w:r>
        <w:rPr>
          <w:kern w:val="0"/>
          <w:sz w:val="24"/>
        </w:rPr>
        <w:t>类基金按前一日基金资产净值</w:t>
      </w:r>
      <w:r>
        <w:rPr>
          <w:kern w:val="0"/>
          <w:sz w:val="24"/>
        </w:rPr>
        <w:t>0.01%</w:t>
      </w:r>
      <w:r>
        <w:rPr>
          <w:kern w:val="0"/>
          <w:sz w:val="24"/>
        </w:rPr>
        <w:t>的年费率逐日计提，逐日累计至每月月底，按月支付给基金管理人，再由基金管理人计算并支付给各基金销售机构。其计算公式为：</w:t>
      </w:r>
    </w:p>
    <w:p w:rsidR="005B4EBB" w:rsidRDefault="00CE6E57">
      <w:pPr>
        <w:tabs>
          <w:tab w:val="left" w:pos="426"/>
        </w:tabs>
        <w:spacing w:before="29" w:line="288" w:lineRule="auto"/>
        <w:jc w:val="left"/>
        <w:rPr>
          <w:kern w:val="0"/>
          <w:sz w:val="24"/>
        </w:rPr>
      </w:pPr>
      <w:r>
        <w:rPr>
          <w:kern w:val="0"/>
          <w:sz w:val="24"/>
        </w:rPr>
        <w:t>A</w:t>
      </w:r>
      <w:r>
        <w:rPr>
          <w:kern w:val="0"/>
          <w:sz w:val="24"/>
        </w:rPr>
        <w:t>类基金日销售服务费＝前一日</w:t>
      </w:r>
      <w:r>
        <w:rPr>
          <w:kern w:val="0"/>
          <w:sz w:val="24"/>
        </w:rPr>
        <w:t>A</w:t>
      </w:r>
      <w:r>
        <w:rPr>
          <w:kern w:val="0"/>
          <w:sz w:val="24"/>
        </w:rPr>
        <w:t>类基金份额对应的资产净值</w:t>
      </w:r>
      <w:r>
        <w:rPr>
          <w:kern w:val="0"/>
          <w:sz w:val="24"/>
        </w:rPr>
        <w:t>×0.30%÷</w:t>
      </w:r>
      <w:r>
        <w:rPr>
          <w:kern w:val="0"/>
          <w:sz w:val="24"/>
        </w:rPr>
        <w:t>当年天数；</w:t>
      </w:r>
    </w:p>
    <w:p w:rsidR="00841386" w:rsidRPr="006159B2" w:rsidRDefault="00841386" w:rsidP="006159B2">
      <w:pPr>
        <w:tabs>
          <w:tab w:val="left" w:pos="426"/>
        </w:tabs>
        <w:spacing w:before="29" w:line="288" w:lineRule="auto"/>
        <w:jc w:val="left"/>
        <w:rPr>
          <w:kern w:val="0"/>
          <w:sz w:val="24"/>
        </w:rPr>
      </w:pPr>
      <w:r w:rsidRPr="006159B2">
        <w:rPr>
          <w:kern w:val="0"/>
          <w:sz w:val="24"/>
        </w:rPr>
        <w:t>B</w:t>
      </w:r>
      <w:r w:rsidRPr="006159B2">
        <w:rPr>
          <w:kern w:val="0"/>
          <w:sz w:val="24"/>
        </w:rPr>
        <w:t>类基金日销售服务费＝前一日</w:t>
      </w:r>
      <w:r w:rsidRPr="006159B2">
        <w:rPr>
          <w:kern w:val="0"/>
          <w:sz w:val="24"/>
        </w:rPr>
        <w:t>B</w:t>
      </w:r>
      <w:r w:rsidRPr="006159B2">
        <w:rPr>
          <w:kern w:val="0"/>
          <w:sz w:val="24"/>
        </w:rPr>
        <w:t>类基金份额对应的资产净值</w:t>
      </w:r>
      <w:r w:rsidRPr="006159B2">
        <w:rPr>
          <w:kern w:val="0"/>
          <w:sz w:val="24"/>
        </w:rPr>
        <w:t>×0.01%÷</w:t>
      </w:r>
      <w:r w:rsidRPr="006159B2">
        <w:rPr>
          <w:kern w:val="0"/>
          <w:sz w:val="24"/>
        </w:rPr>
        <w:t>当年天数。</w:t>
      </w:r>
    </w:p>
    <w:p w:rsidR="00513207" w:rsidRPr="00D0515B" w:rsidRDefault="00513207" w:rsidP="004B36C2">
      <w:pPr>
        <w:spacing w:line="360" w:lineRule="auto"/>
        <w:rPr>
          <w:rFonts w:asciiTheme="minorEastAsia" w:eastAsiaTheme="minorEastAsia" w:hAnsiTheme="minorEastAsia"/>
          <w:szCs w:val="21"/>
        </w:rPr>
      </w:pPr>
    </w:p>
    <w:p w:rsidR="006D141C" w:rsidRPr="00FB41B1" w:rsidRDefault="006D141C" w:rsidP="00FB41B1">
      <w:pPr>
        <w:spacing w:before="29" w:line="288" w:lineRule="auto"/>
        <w:rPr>
          <w:b/>
          <w:bCs/>
          <w:kern w:val="0"/>
          <w:sz w:val="24"/>
        </w:rPr>
      </w:pPr>
      <w:r w:rsidRPr="00FB41B1">
        <w:rPr>
          <w:rFonts w:hint="eastAsia"/>
          <w:b/>
          <w:bCs/>
          <w:kern w:val="0"/>
          <w:sz w:val="24"/>
        </w:rPr>
        <w:t>7.4.10.</w:t>
      </w:r>
      <w:r w:rsidR="008A28D4" w:rsidRPr="00FB41B1">
        <w:rPr>
          <w:rFonts w:hint="eastAsia"/>
          <w:b/>
          <w:bCs/>
          <w:kern w:val="0"/>
          <w:sz w:val="24"/>
        </w:rPr>
        <w:t>3</w:t>
      </w:r>
      <w:r w:rsidRPr="00FB41B1">
        <w:rPr>
          <w:rFonts w:hint="eastAsia"/>
          <w:b/>
          <w:bCs/>
          <w:kern w:val="0"/>
          <w:sz w:val="24"/>
        </w:rPr>
        <w:t>与关联方进行银行间同业市场的债券</w:t>
      </w:r>
      <w:r w:rsidRPr="00FB41B1">
        <w:rPr>
          <w:rFonts w:hint="eastAsia"/>
          <w:b/>
          <w:bCs/>
          <w:kern w:val="0"/>
          <w:sz w:val="24"/>
        </w:rPr>
        <w:t>(</w:t>
      </w:r>
      <w:r w:rsidRPr="00FB41B1">
        <w:rPr>
          <w:rFonts w:hint="eastAsia"/>
          <w:b/>
          <w:bCs/>
          <w:kern w:val="0"/>
          <w:sz w:val="24"/>
        </w:rPr>
        <w:t>含回购</w:t>
      </w:r>
      <w:r w:rsidRPr="00FB41B1">
        <w:rPr>
          <w:rFonts w:hint="eastAsia"/>
          <w:b/>
          <w:bCs/>
          <w:kern w:val="0"/>
          <w:sz w:val="24"/>
        </w:rPr>
        <w:t>)</w:t>
      </w:r>
      <w:r w:rsidRPr="00FB41B1">
        <w:rPr>
          <w:rFonts w:hint="eastAsia"/>
          <w:b/>
          <w:bCs/>
          <w:kern w:val="0"/>
          <w:sz w:val="24"/>
        </w:rPr>
        <w:t>交易</w:t>
      </w:r>
    </w:p>
    <w:p w:rsidR="00972AAF" w:rsidRPr="002C75FF" w:rsidRDefault="00972AAF" w:rsidP="002C75FF">
      <w:pPr>
        <w:tabs>
          <w:tab w:val="left" w:pos="426"/>
        </w:tabs>
        <w:spacing w:before="29" w:line="288" w:lineRule="auto"/>
        <w:jc w:val="left"/>
        <w:rPr>
          <w:kern w:val="0"/>
          <w:sz w:val="24"/>
        </w:rPr>
      </w:pPr>
      <w:r w:rsidRPr="002C75FF">
        <w:rPr>
          <w:kern w:val="0"/>
          <w:sz w:val="24"/>
        </w:rPr>
        <w:t>本基金本报告期内及上年度可比期间未与关联方进行银行间同业市场的债券</w:t>
      </w:r>
      <w:r w:rsidRPr="002C75FF">
        <w:rPr>
          <w:kern w:val="0"/>
          <w:sz w:val="24"/>
        </w:rPr>
        <w:t>(</w:t>
      </w:r>
      <w:r w:rsidRPr="002C75FF">
        <w:rPr>
          <w:kern w:val="0"/>
          <w:sz w:val="24"/>
        </w:rPr>
        <w:t>含回购</w:t>
      </w:r>
      <w:r w:rsidRPr="002C75FF">
        <w:rPr>
          <w:kern w:val="0"/>
          <w:sz w:val="24"/>
        </w:rPr>
        <w:t>)</w:t>
      </w:r>
      <w:r w:rsidRPr="002C75FF">
        <w:rPr>
          <w:kern w:val="0"/>
          <w:sz w:val="24"/>
        </w:rPr>
        <w:t>交易。</w:t>
      </w:r>
    </w:p>
    <w:p w:rsidR="006D141C" w:rsidRPr="00721727" w:rsidRDefault="006D141C" w:rsidP="00721727">
      <w:pPr>
        <w:spacing w:before="29" w:line="288" w:lineRule="auto"/>
        <w:rPr>
          <w:b/>
          <w:bCs/>
          <w:kern w:val="0"/>
          <w:sz w:val="24"/>
        </w:rPr>
      </w:pPr>
    </w:p>
    <w:p w:rsidR="006D141C" w:rsidRPr="00721727" w:rsidRDefault="006D141C" w:rsidP="00721727">
      <w:pPr>
        <w:spacing w:before="29" w:line="288" w:lineRule="auto"/>
        <w:rPr>
          <w:b/>
          <w:bCs/>
          <w:kern w:val="0"/>
          <w:sz w:val="24"/>
        </w:rPr>
      </w:pPr>
      <w:r w:rsidRPr="00721727">
        <w:rPr>
          <w:rFonts w:hint="eastAsia"/>
          <w:b/>
          <w:bCs/>
          <w:kern w:val="0"/>
          <w:sz w:val="24"/>
        </w:rPr>
        <w:t>7.4.10.</w:t>
      </w:r>
      <w:r w:rsidR="008A28D4" w:rsidRPr="00721727">
        <w:rPr>
          <w:rFonts w:hint="eastAsia"/>
          <w:b/>
          <w:bCs/>
          <w:kern w:val="0"/>
          <w:sz w:val="24"/>
        </w:rPr>
        <w:t>4</w:t>
      </w:r>
      <w:proofErr w:type="gramStart"/>
      <w:r w:rsidRPr="00721727">
        <w:rPr>
          <w:rFonts w:hint="eastAsia"/>
          <w:b/>
          <w:bCs/>
          <w:kern w:val="0"/>
          <w:sz w:val="24"/>
        </w:rPr>
        <w:t>各</w:t>
      </w:r>
      <w:proofErr w:type="gramEnd"/>
      <w:r w:rsidRPr="00721727">
        <w:rPr>
          <w:rFonts w:hint="eastAsia"/>
          <w:b/>
          <w:bCs/>
          <w:kern w:val="0"/>
          <w:sz w:val="24"/>
        </w:rPr>
        <w:t>关联方投资本基金的情况</w:t>
      </w:r>
    </w:p>
    <w:p w:rsidR="006D141C" w:rsidRPr="00721727" w:rsidRDefault="006D141C" w:rsidP="00721727">
      <w:pPr>
        <w:adjustRightInd w:val="0"/>
        <w:snapToGrid w:val="0"/>
        <w:spacing w:before="29" w:line="288" w:lineRule="auto"/>
        <w:rPr>
          <w:b/>
          <w:bCs/>
          <w:kern w:val="0"/>
          <w:sz w:val="24"/>
        </w:rPr>
      </w:pPr>
      <w:r w:rsidRPr="00721727">
        <w:rPr>
          <w:rFonts w:hint="eastAsia"/>
          <w:b/>
          <w:bCs/>
          <w:kern w:val="0"/>
          <w:sz w:val="24"/>
        </w:rPr>
        <w:t>7.4.10.4.</w:t>
      </w:r>
      <w:r w:rsidR="008A28D4" w:rsidRPr="00721727">
        <w:rPr>
          <w:rFonts w:hint="eastAsia"/>
          <w:b/>
          <w:bCs/>
          <w:kern w:val="0"/>
          <w:sz w:val="24"/>
        </w:rPr>
        <w:t>1</w:t>
      </w:r>
      <w:r w:rsidRPr="00721727">
        <w:rPr>
          <w:rFonts w:hint="eastAsia"/>
          <w:b/>
          <w:bCs/>
          <w:kern w:val="0"/>
          <w:sz w:val="24"/>
        </w:rPr>
        <w:t>报告期内基金管理人运用</w:t>
      </w:r>
      <w:proofErr w:type="gramStart"/>
      <w:r w:rsidRPr="00721727">
        <w:rPr>
          <w:rFonts w:hint="eastAsia"/>
          <w:b/>
          <w:bCs/>
          <w:kern w:val="0"/>
          <w:sz w:val="24"/>
        </w:rPr>
        <w:t>固有资金</w:t>
      </w:r>
      <w:proofErr w:type="gramEnd"/>
      <w:r w:rsidRPr="00721727">
        <w:rPr>
          <w:rFonts w:hint="eastAsia"/>
          <w:b/>
          <w:bCs/>
          <w:kern w:val="0"/>
          <w:sz w:val="24"/>
        </w:rPr>
        <w:t>投资本基金的情况</w:t>
      </w:r>
    </w:p>
    <w:p w:rsidR="006D141C" w:rsidRPr="00244FEC" w:rsidRDefault="0003189B" w:rsidP="00244FEC">
      <w:pPr>
        <w:tabs>
          <w:tab w:val="left" w:pos="426"/>
        </w:tabs>
        <w:spacing w:before="29" w:line="288" w:lineRule="auto"/>
        <w:jc w:val="left"/>
        <w:rPr>
          <w:kern w:val="0"/>
          <w:sz w:val="24"/>
        </w:rPr>
      </w:pPr>
      <w:r>
        <w:rPr>
          <w:rFonts w:hint="eastAsia"/>
          <w:kern w:val="0"/>
          <w:sz w:val="24"/>
        </w:rPr>
        <w:t xml:space="preserve">    </w:t>
      </w:r>
      <w:r w:rsidR="006D141C" w:rsidRPr="00244FEC">
        <w:rPr>
          <w:rFonts w:hint="eastAsia"/>
          <w:kern w:val="0"/>
          <w:sz w:val="24"/>
        </w:rPr>
        <w:t>本基金本报告期内及上年度可比期间未发生基金管理人运用</w:t>
      </w:r>
      <w:proofErr w:type="gramStart"/>
      <w:r w:rsidR="006D141C" w:rsidRPr="00244FEC">
        <w:rPr>
          <w:rFonts w:hint="eastAsia"/>
          <w:kern w:val="0"/>
          <w:sz w:val="24"/>
        </w:rPr>
        <w:t>固有资金</w:t>
      </w:r>
      <w:proofErr w:type="gramEnd"/>
      <w:r w:rsidR="006D141C" w:rsidRPr="00244FEC">
        <w:rPr>
          <w:rFonts w:hint="eastAsia"/>
          <w:kern w:val="0"/>
          <w:sz w:val="24"/>
        </w:rPr>
        <w:t>投资本基金的情况。</w:t>
      </w:r>
    </w:p>
    <w:p w:rsidR="009420C5" w:rsidRDefault="009420C5" w:rsidP="00244FEC">
      <w:pPr>
        <w:adjustRightInd w:val="0"/>
        <w:snapToGrid w:val="0"/>
        <w:spacing w:before="29" w:line="288" w:lineRule="auto"/>
        <w:rPr>
          <w:b/>
          <w:bCs/>
          <w:kern w:val="0"/>
          <w:sz w:val="24"/>
        </w:rPr>
      </w:pPr>
    </w:p>
    <w:p w:rsidR="006D141C" w:rsidRPr="00244FEC" w:rsidRDefault="006D141C" w:rsidP="00244FEC">
      <w:pPr>
        <w:adjustRightInd w:val="0"/>
        <w:snapToGrid w:val="0"/>
        <w:spacing w:before="29" w:line="288" w:lineRule="auto"/>
        <w:rPr>
          <w:b/>
          <w:bCs/>
          <w:kern w:val="0"/>
          <w:sz w:val="24"/>
        </w:rPr>
      </w:pPr>
      <w:r w:rsidRPr="00244FEC">
        <w:rPr>
          <w:rFonts w:hint="eastAsia"/>
          <w:b/>
          <w:bCs/>
          <w:kern w:val="0"/>
          <w:sz w:val="24"/>
        </w:rPr>
        <w:t>7.4.10.4.</w:t>
      </w:r>
      <w:r w:rsidR="008A28D4" w:rsidRPr="00244FEC">
        <w:rPr>
          <w:rFonts w:hint="eastAsia"/>
          <w:b/>
          <w:bCs/>
          <w:kern w:val="0"/>
          <w:sz w:val="24"/>
        </w:rPr>
        <w:t>2</w:t>
      </w:r>
      <w:r w:rsidRPr="00244FEC">
        <w:rPr>
          <w:rFonts w:hint="eastAsia"/>
          <w:b/>
          <w:bCs/>
          <w:kern w:val="0"/>
          <w:sz w:val="24"/>
        </w:rPr>
        <w:t>报告期末除基金管理人之外的其他关联方投资本基金的情况</w:t>
      </w:r>
    </w:p>
    <w:p w:rsidR="006D141C" w:rsidRPr="004F78B6" w:rsidRDefault="0003189B" w:rsidP="00E9164E">
      <w:pPr>
        <w:tabs>
          <w:tab w:val="left" w:pos="426"/>
        </w:tabs>
        <w:spacing w:before="29" w:line="288" w:lineRule="auto"/>
        <w:jc w:val="left"/>
        <w:rPr>
          <w:rFonts w:asciiTheme="minorEastAsia" w:eastAsiaTheme="minorEastAsia" w:hAnsiTheme="minorEastAsia"/>
          <w:kern w:val="0"/>
          <w:szCs w:val="21"/>
        </w:rPr>
      </w:pPr>
      <w:r>
        <w:rPr>
          <w:rFonts w:hint="eastAsia"/>
          <w:kern w:val="0"/>
          <w:sz w:val="24"/>
        </w:rPr>
        <w:t xml:space="preserve">    </w:t>
      </w:r>
      <w:r w:rsidR="004F78B6" w:rsidRPr="00790CA1">
        <w:rPr>
          <w:rFonts w:hint="eastAsia"/>
          <w:kern w:val="0"/>
          <w:sz w:val="24"/>
        </w:rPr>
        <w:t>本报告期末及上年度末除基金管理人之外的其他关联方未持有本基金。</w:t>
      </w:r>
      <w:r w:rsidR="00E9164E">
        <w:rPr>
          <w:kern w:val="0"/>
          <w:sz w:val="24"/>
        </w:rPr>
        <w:br/>
      </w:r>
    </w:p>
    <w:p w:rsidR="006D141C" w:rsidRPr="00B151C3" w:rsidRDefault="006D141C" w:rsidP="00B151C3">
      <w:pPr>
        <w:spacing w:before="29" w:line="288" w:lineRule="auto"/>
        <w:rPr>
          <w:b/>
          <w:bCs/>
          <w:kern w:val="0"/>
          <w:sz w:val="24"/>
        </w:rPr>
      </w:pPr>
      <w:r w:rsidRPr="00B151C3">
        <w:rPr>
          <w:rFonts w:hint="eastAsia"/>
          <w:b/>
          <w:bCs/>
          <w:kern w:val="0"/>
          <w:sz w:val="24"/>
        </w:rPr>
        <w:t>7.4.10.</w:t>
      </w:r>
      <w:r w:rsidR="008A28D4" w:rsidRPr="00B151C3">
        <w:rPr>
          <w:rFonts w:hint="eastAsia"/>
          <w:b/>
          <w:bCs/>
          <w:kern w:val="0"/>
          <w:sz w:val="24"/>
        </w:rPr>
        <w:t>5</w:t>
      </w:r>
      <w:r w:rsidRPr="00B151C3">
        <w:rPr>
          <w:rFonts w:hint="eastAsia"/>
          <w:b/>
          <w:bCs/>
          <w:kern w:val="0"/>
          <w:sz w:val="24"/>
        </w:rPr>
        <w:t>由关联方保管的银行存款余额及当期产生的利息收入</w:t>
      </w:r>
    </w:p>
    <w:p w:rsidR="006D141C" w:rsidRPr="00B151C3" w:rsidRDefault="005B4215" w:rsidP="00B151C3">
      <w:pPr>
        <w:autoSpaceDE w:val="0"/>
        <w:autoSpaceDN w:val="0"/>
        <w:adjustRightInd w:val="0"/>
        <w:spacing w:before="29" w:line="288" w:lineRule="auto"/>
        <w:ind w:left="15" w:right="210"/>
        <w:jc w:val="right"/>
        <w:rPr>
          <w:sz w:val="24"/>
        </w:rPr>
      </w:pPr>
      <w:r w:rsidRPr="00B151C3">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800"/>
        <w:gridCol w:w="1800"/>
        <w:gridCol w:w="1800"/>
        <w:gridCol w:w="1800"/>
      </w:tblGrid>
      <w:tr w:rsidR="002C233F" w:rsidRPr="004F00B6" w:rsidTr="006D141C">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4F00B6" w:rsidRDefault="006D141C" w:rsidP="00B151C3">
            <w:pPr>
              <w:spacing w:before="29" w:line="288" w:lineRule="auto"/>
              <w:jc w:val="center"/>
              <w:rPr>
                <w:szCs w:val="21"/>
              </w:rPr>
            </w:pPr>
            <w:r w:rsidRPr="004F00B6">
              <w:rPr>
                <w:rFonts w:hint="eastAsia"/>
                <w:szCs w:val="21"/>
              </w:rPr>
              <w:t>本期</w:t>
            </w:r>
          </w:p>
          <w:p w:rsidR="006D141C" w:rsidRPr="004F00B6" w:rsidRDefault="006D141C" w:rsidP="00B151C3">
            <w:pPr>
              <w:widowControl/>
              <w:autoSpaceDE w:val="0"/>
              <w:autoSpaceDN w:val="0"/>
              <w:spacing w:before="29" w:line="288" w:lineRule="auto"/>
              <w:ind w:right="-15"/>
              <w:jc w:val="center"/>
              <w:textAlignment w:val="bottom"/>
              <w:rPr>
                <w:szCs w:val="21"/>
              </w:rPr>
            </w:pPr>
            <w:r w:rsidRPr="004F00B6">
              <w:rPr>
                <w:rFonts w:hint="eastAsia"/>
                <w:szCs w:val="21"/>
              </w:rPr>
              <w:t>2014</w:t>
            </w:r>
            <w:r w:rsidRPr="004F00B6">
              <w:rPr>
                <w:rFonts w:hint="eastAsia"/>
                <w:szCs w:val="21"/>
              </w:rPr>
              <w:t>年</w:t>
            </w:r>
            <w:r w:rsidRPr="004F00B6">
              <w:rPr>
                <w:rFonts w:hint="eastAsia"/>
                <w:szCs w:val="21"/>
              </w:rPr>
              <w:t>1</w:t>
            </w:r>
            <w:r w:rsidRPr="004F00B6">
              <w:rPr>
                <w:rFonts w:hint="eastAsia"/>
                <w:szCs w:val="21"/>
              </w:rPr>
              <w:t>月</w:t>
            </w:r>
            <w:r w:rsidRPr="004F00B6">
              <w:rPr>
                <w:rFonts w:hint="eastAsia"/>
                <w:szCs w:val="21"/>
              </w:rPr>
              <w:t>1</w:t>
            </w:r>
            <w:r w:rsidRPr="004F00B6">
              <w:rPr>
                <w:rFonts w:hint="eastAsia"/>
                <w:szCs w:val="21"/>
              </w:rPr>
              <w:t>日至</w:t>
            </w:r>
            <w:r w:rsidRPr="004F00B6">
              <w:rPr>
                <w:rFonts w:hint="eastAsia"/>
                <w:szCs w:val="21"/>
              </w:rPr>
              <w:t>2014</w:t>
            </w:r>
            <w:r w:rsidRPr="004F00B6">
              <w:rPr>
                <w:rFonts w:hint="eastAsia"/>
                <w:szCs w:val="21"/>
              </w:rPr>
              <w:t>年</w:t>
            </w:r>
            <w:r w:rsidRPr="004F00B6">
              <w:rPr>
                <w:rFonts w:hint="eastAsia"/>
                <w:szCs w:val="21"/>
              </w:rPr>
              <w:t>12</w:t>
            </w:r>
            <w:r w:rsidRPr="004F00B6">
              <w:rPr>
                <w:rFonts w:hint="eastAsia"/>
                <w:szCs w:val="21"/>
              </w:rPr>
              <w:t>月</w:t>
            </w:r>
            <w:r w:rsidRPr="004F00B6">
              <w:rPr>
                <w:rFonts w:hint="eastAsia"/>
                <w:szCs w:val="21"/>
              </w:rPr>
              <w:t>31</w:t>
            </w:r>
            <w:r w:rsidRPr="004F00B6">
              <w:rPr>
                <w:rFonts w:hint="eastAsia"/>
                <w:szCs w:val="21"/>
              </w:rPr>
              <w:t>日</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4F00B6" w:rsidRDefault="006D141C" w:rsidP="00B151C3">
            <w:pPr>
              <w:spacing w:before="29" w:line="288" w:lineRule="auto"/>
              <w:jc w:val="center"/>
              <w:rPr>
                <w:szCs w:val="21"/>
              </w:rPr>
            </w:pPr>
            <w:r w:rsidRPr="004F00B6">
              <w:rPr>
                <w:rFonts w:hint="eastAsia"/>
                <w:szCs w:val="21"/>
              </w:rPr>
              <w:t>上年度可比期间</w:t>
            </w:r>
          </w:p>
          <w:p w:rsidR="006D141C" w:rsidRPr="004F00B6" w:rsidRDefault="006D64C2" w:rsidP="00B151C3">
            <w:pPr>
              <w:widowControl/>
              <w:autoSpaceDE w:val="0"/>
              <w:autoSpaceDN w:val="0"/>
              <w:spacing w:before="29" w:line="288" w:lineRule="auto"/>
              <w:ind w:right="-15"/>
              <w:jc w:val="center"/>
              <w:textAlignment w:val="bottom"/>
              <w:rPr>
                <w:szCs w:val="21"/>
              </w:rPr>
            </w:pPr>
            <w:r w:rsidRPr="004F00B6">
              <w:rPr>
                <w:rFonts w:hint="eastAsia"/>
                <w:szCs w:val="21"/>
              </w:rPr>
              <w:t>2013</w:t>
            </w:r>
            <w:r w:rsidRPr="004F00B6">
              <w:rPr>
                <w:rFonts w:hint="eastAsia"/>
                <w:szCs w:val="21"/>
              </w:rPr>
              <w:t>年</w:t>
            </w:r>
            <w:r w:rsidRPr="004F00B6">
              <w:rPr>
                <w:rFonts w:hint="eastAsia"/>
                <w:szCs w:val="21"/>
              </w:rPr>
              <w:t>3</w:t>
            </w:r>
            <w:r w:rsidRPr="004F00B6">
              <w:rPr>
                <w:rFonts w:hint="eastAsia"/>
                <w:szCs w:val="21"/>
              </w:rPr>
              <w:t>月</w:t>
            </w:r>
            <w:r w:rsidRPr="004F00B6">
              <w:rPr>
                <w:rFonts w:hint="eastAsia"/>
                <w:szCs w:val="21"/>
              </w:rPr>
              <w:t>13</w:t>
            </w:r>
            <w:r w:rsidRPr="004F00B6">
              <w:rPr>
                <w:rFonts w:hint="eastAsia"/>
                <w:szCs w:val="21"/>
              </w:rPr>
              <w:t>日（基金合同生效日）至</w:t>
            </w:r>
            <w:r w:rsidRPr="004F00B6">
              <w:rPr>
                <w:rFonts w:hint="eastAsia"/>
                <w:szCs w:val="21"/>
              </w:rPr>
              <w:t>2013</w:t>
            </w:r>
            <w:r w:rsidRPr="004F00B6">
              <w:rPr>
                <w:rFonts w:hint="eastAsia"/>
                <w:szCs w:val="21"/>
              </w:rPr>
              <w:t>年</w:t>
            </w:r>
            <w:r w:rsidRPr="004F00B6">
              <w:rPr>
                <w:rFonts w:hint="eastAsia"/>
                <w:szCs w:val="21"/>
              </w:rPr>
              <w:t>12</w:t>
            </w:r>
            <w:r w:rsidRPr="004F00B6">
              <w:rPr>
                <w:rFonts w:hint="eastAsia"/>
                <w:szCs w:val="21"/>
              </w:rPr>
              <w:t>月</w:t>
            </w:r>
            <w:r w:rsidRPr="004F00B6">
              <w:rPr>
                <w:rFonts w:hint="eastAsia"/>
                <w:szCs w:val="21"/>
              </w:rPr>
              <w:t>31</w:t>
            </w:r>
            <w:r w:rsidRPr="004F00B6">
              <w:rPr>
                <w:rFonts w:hint="eastAsia"/>
                <w:szCs w:val="21"/>
              </w:rPr>
              <w:t>日</w:t>
            </w:r>
          </w:p>
        </w:tc>
      </w:tr>
      <w:tr w:rsidR="002C233F" w:rsidRPr="004F00B6"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E22C2F">
            <w:pPr>
              <w:spacing w:before="29" w:line="288" w:lineRule="auto"/>
              <w:jc w:val="center"/>
              <w:rPr>
                <w:szCs w:val="21"/>
              </w:rPr>
            </w:pPr>
            <w:r w:rsidRPr="004F00B6">
              <w:rPr>
                <w:rFonts w:hint="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E22C2F">
            <w:pPr>
              <w:spacing w:before="29" w:line="288" w:lineRule="auto"/>
              <w:jc w:val="center"/>
              <w:rPr>
                <w:szCs w:val="21"/>
              </w:rPr>
            </w:pPr>
            <w:r w:rsidRPr="004F00B6">
              <w:rPr>
                <w:rFonts w:hint="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当期利息收入</w:t>
            </w:r>
          </w:p>
        </w:tc>
      </w:tr>
      <w:tr w:rsidR="005B4EBB">
        <w:tc>
          <w:tcPr>
            <w:tcW w:w="1800" w:type="dxa"/>
            <w:vAlign w:val="center"/>
          </w:tcPr>
          <w:p w:rsidR="005B4EBB" w:rsidRDefault="00CE6E57">
            <w:pPr>
              <w:jc w:val="center"/>
            </w:pPr>
            <w:r>
              <w:rPr>
                <w:rFonts w:hint="eastAsia"/>
                <w:szCs w:val="21"/>
              </w:rPr>
              <w:t>中国建设银行</w:t>
            </w:r>
            <w:r>
              <w:rPr>
                <w:rFonts w:hint="eastAsia"/>
                <w:szCs w:val="21"/>
              </w:rPr>
              <w:t>-</w:t>
            </w:r>
            <w:r>
              <w:rPr>
                <w:rFonts w:hint="eastAsia"/>
                <w:szCs w:val="21"/>
              </w:rPr>
              <w:t>活期存款</w:t>
            </w:r>
          </w:p>
        </w:tc>
        <w:tc>
          <w:tcPr>
            <w:tcW w:w="1800" w:type="dxa"/>
            <w:vAlign w:val="center"/>
          </w:tcPr>
          <w:p w:rsidR="005B4EBB" w:rsidRDefault="00CE6E57">
            <w:pPr>
              <w:jc w:val="center"/>
            </w:pPr>
            <w:r>
              <w:rPr>
                <w:rFonts w:hint="eastAsia"/>
                <w:szCs w:val="21"/>
              </w:rPr>
              <w:t>22,770,668.24</w:t>
            </w:r>
          </w:p>
        </w:tc>
        <w:tc>
          <w:tcPr>
            <w:tcW w:w="1800" w:type="dxa"/>
            <w:vAlign w:val="center"/>
          </w:tcPr>
          <w:p w:rsidR="005B4EBB" w:rsidRDefault="00CE6E57">
            <w:pPr>
              <w:jc w:val="center"/>
            </w:pPr>
            <w:r>
              <w:rPr>
                <w:rFonts w:hint="eastAsia"/>
                <w:szCs w:val="21"/>
              </w:rPr>
              <w:t>22,412.75</w:t>
            </w:r>
          </w:p>
        </w:tc>
        <w:tc>
          <w:tcPr>
            <w:tcW w:w="1800" w:type="dxa"/>
            <w:vAlign w:val="center"/>
          </w:tcPr>
          <w:p w:rsidR="005B4EBB" w:rsidRDefault="00CE6E57">
            <w:pPr>
              <w:jc w:val="center"/>
            </w:pPr>
            <w:r>
              <w:rPr>
                <w:rFonts w:hint="eastAsia"/>
                <w:szCs w:val="21"/>
              </w:rPr>
              <w:t>1,571,876.87</w:t>
            </w:r>
          </w:p>
        </w:tc>
        <w:tc>
          <w:tcPr>
            <w:tcW w:w="1800" w:type="dxa"/>
            <w:vAlign w:val="center"/>
          </w:tcPr>
          <w:p w:rsidR="005B4EBB" w:rsidRDefault="00CE6E57">
            <w:pPr>
              <w:jc w:val="center"/>
            </w:pPr>
            <w:r>
              <w:rPr>
                <w:rFonts w:hint="eastAsia"/>
                <w:szCs w:val="21"/>
              </w:rPr>
              <w:t>79,066.03</w:t>
            </w:r>
          </w:p>
        </w:tc>
      </w:tr>
      <w:tr w:rsidR="005B4EBB">
        <w:tc>
          <w:tcPr>
            <w:tcW w:w="1800" w:type="dxa"/>
            <w:vAlign w:val="center"/>
          </w:tcPr>
          <w:p w:rsidR="005B4EBB" w:rsidRDefault="00CE6E57">
            <w:pPr>
              <w:jc w:val="center"/>
            </w:pPr>
            <w:r>
              <w:rPr>
                <w:rFonts w:hint="eastAsia"/>
                <w:szCs w:val="21"/>
              </w:rPr>
              <w:t>中国建设银行</w:t>
            </w:r>
            <w:r>
              <w:rPr>
                <w:rFonts w:hint="eastAsia"/>
                <w:szCs w:val="21"/>
              </w:rPr>
              <w:t>-</w:t>
            </w:r>
            <w:r>
              <w:rPr>
                <w:rFonts w:hint="eastAsia"/>
                <w:szCs w:val="21"/>
              </w:rPr>
              <w:t>协议存款</w:t>
            </w:r>
          </w:p>
        </w:tc>
        <w:tc>
          <w:tcPr>
            <w:tcW w:w="1800" w:type="dxa"/>
            <w:vAlign w:val="center"/>
          </w:tcPr>
          <w:p w:rsidR="005B4EBB" w:rsidRDefault="00CE6E57">
            <w:pPr>
              <w:jc w:val="center"/>
            </w:pPr>
            <w:r>
              <w:rPr>
                <w:rFonts w:hint="eastAsia"/>
                <w:szCs w:val="21"/>
              </w:rPr>
              <w:t>-</w:t>
            </w:r>
          </w:p>
        </w:tc>
        <w:tc>
          <w:tcPr>
            <w:tcW w:w="1800" w:type="dxa"/>
            <w:vAlign w:val="center"/>
          </w:tcPr>
          <w:p w:rsidR="005B4EBB" w:rsidRDefault="00CE6E57">
            <w:pPr>
              <w:jc w:val="center"/>
            </w:pPr>
            <w:r>
              <w:rPr>
                <w:rFonts w:hint="eastAsia"/>
                <w:szCs w:val="21"/>
              </w:rPr>
              <w:t>-</w:t>
            </w:r>
          </w:p>
        </w:tc>
        <w:tc>
          <w:tcPr>
            <w:tcW w:w="1800" w:type="dxa"/>
            <w:vAlign w:val="center"/>
          </w:tcPr>
          <w:p w:rsidR="005B4EBB" w:rsidRDefault="00CE6E57">
            <w:pPr>
              <w:jc w:val="center"/>
            </w:pPr>
            <w:r>
              <w:rPr>
                <w:rFonts w:hint="eastAsia"/>
                <w:szCs w:val="21"/>
              </w:rPr>
              <w:t>-</w:t>
            </w:r>
          </w:p>
        </w:tc>
        <w:tc>
          <w:tcPr>
            <w:tcW w:w="1800" w:type="dxa"/>
            <w:vAlign w:val="center"/>
          </w:tcPr>
          <w:p w:rsidR="005B4EBB" w:rsidRDefault="00CE6E57">
            <w:pPr>
              <w:jc w:val="center"/>
            </w:pPr>
            <w:r>
              <w:rPr>
                <w:rFonts w:hint="eastAsia"/>
                <w:szCs w:val="21"/>
              </w:rPr>
              <w:t>147,602.78</w:t>
            </w:r>
          </w:p>
        </w:tc>
      </w:tr>
    </w:tbl>
    <w:p w:rsidR="006D141C" w:rsidRPr="00AF27E1" w:rsidRDefault="006D141C" w:rsidP="00AF27E1">
      <w:pPr>
        <w:tabs>
          <w:tab w:val="left" w:pos="426"/>
        </w:tabs>
        <w:spacing w:before="29" w:line="288" w:lineRule="auto"/>
        <w:jc w:val="left"/>
        <w:rPr>
          <w:kern w:val="0"/>
          <w:sz w:val="24"/>
        </w:rPr>
      </w:pPr>
      <w:r w:rsidRPr="00AF27E1">
        <w:rPr>
          <w:rFonts w:hint="eastAsia"/>
          <w:kern w:val="0"/>
          <w:sz w:val="24"/>
        </w:rPr>
        <w:t>注：本基金的银行存款和表格中列示的银行协议存款均由基金托管人保管，按银行同业利率或约定利率计息。</w:t>
      </w:r>
    </w:p>
    <w:p w:rsidR="006D141C" w:rsidRPr="00B249DE" w:rsidRDefault="006D141C" w:rsidP="00B249DE">
      <w:pPr>
        <w:spacing w:before="29" w:line="288" w:lineRule="auto"/>
        <w:rPr>
          <w:b/>
          <w:bCs/>
          <w:kern w:val="0"/>
          <w:sz w:val="24"/>
        </w:rPr>
      </w:pPr>
    </w:p>
    <w:p w:rsidR="006D141C" w:rsidRPr="00B249DE" w:rsidRDefault="006D141C" w:rsidP="00B249DE">
      <w:pPr>
        <w:spacing w:before="29" w:line="288" w:lineRule="auto"/>
        <w:rPr>
          <w:b/>
          <w:bCs/>
          <w:kern w:val="0"/>
          <w:sz w:val="24"/>
        </w:rPr>
      </w:pPr>
      <w:r w:rsidRPr="00B249DE">
        <w:rPr>
          <w:rFonts w:hint="eastAsia"/>
          <w:b/>
          <w:bCs/>
          <w:kern w:val="0"/>
          <w:sz w:val="24"/>
        </w:rPr>
        <w:t>7.4.10.</w:t>
      </w:r>
      <w:r w:rsidR="008A28D4" w:rsidRPr="00B249DE">
        <w:rPr>
          <w:rFonts w:hint="eastAsia"/>
          <w:b/>
          <w:bCs/>
          <w:kern w:val="0"/>
          <w:sz w:val="24"/>
        </w:rPr>
        <w:t>6</w:t>
      </w:r>
      <w:r w:rsidRPr="00B249DE">
        <w:rPr>
          <w:rFonts w:hint="eastAsia"/>
          <w:b/>
          <w:bCs/>
          <w:kern w:val="0"/>
          <w:sz w:val="24"/>
        </w:rPr>
        <w:t>本基金在承销期内参与关联方承销证券的情况</w:t>
      </w:r>
    </w:p>
    <w:p w:rsidR="00522959" w:rsidRPr="00C56924" w:rsidRDefault="0003189B" w:rsidP="00C56924">
      <w:pPr>
        <w:tabs>
          <w:tab w:val="left" w:pos="426"/>
        </w:tabs>
        <w:spacing w:before="29" w:line="288" w:lineRule="auto"/>
        <w:jc w:val="left"/>
        <w:rPr>
          <w:kern w:val="0"/>
          <w:sz w:val="24"/>
        </w:rPr>
      </w:pPr>
      <w:r>
        <w:rPr>
          <w:rFonts w:hint="eastAsia"/>
          <w:kern w:val="0"/>
          <w:sz w:val="24"/>
        </w:rPr>
        <w:t xml:space="preserve">    </w:t>
      </w:r>
      <w:r w:rsidR="00522959" w:rsidRPr="00C56924">
        <w:rPr>
          <w:kern w:val="0"/>
          <w:sz w:val="24"/>
        </w:rPr>
        <w:t>本基金本报告期内及上年度可比期间未在承销期内参与关联方承销证券。</w:t>
      </w:r>
    </w:p>
    <w:p w:rsidR="006D141C" w:rsidRPr="00522959" w:rsidRDefault="006D141C" w:rsidP="004B36C2">
      <w:pPr>
        <w:adjustRightInd w:val="0"/>
        <w:snapToGrid w:val="0"/>
        <w:spacing w:line="360" w:lineRule="auto"/>
        <w:jc w:val="left"/>
        <w:rPr>
          <w:rFonts w:asciiTheme="minorEastAsia" w:eastAsiaTheme="minorEastAsia" w:hAnsiTheme="minorEastAsia"/>
          <w:bCs/>
          <w:szCs w:val="21"/>
        </w:rPr>
      </w:pPr>
    </w:p>
    <w:p w:rsidR="006D141C" w:rsidRPr="00EC0806" w:rsidRDefault="006D141C" w:rsidP="00EC0806">
      <w:pPr>
        <w:adjustRightInd w:val="0"/>
        <w:snapToGrid w:val="0"/>
        <w:spacing w:before="29" w:line="288" w:lineRule="auto"/>
        <w:rPr>
          <w:b/>
          <w:bCs/>
          <w:kern w:val="0"/>
          <w:sz w:val="24"/>
        </w:rPr>
      </w:pPr>
      <w:r w:rsidRPr="00EC0806">
        <w:rPr>
          <w:rFonts w:hint="eastAsia"/>
          <w:b/>
          <w:bCs/>
          <w:kern w:val="0"/>
          <w:sz w:val="24"/>
        </w:rPr>
        <w:t>7.4.10.</w:t>
      </w:r>
      <w:r w:rsidR="008A28D4" w:rsidRPr="00EC0806">
        <w:rPr>
          <w:rFonts w:hint="eastAsia"/>
          <w:b/>
          <w:bCs/>
          <w:kern w:val="0"/>
          <w:sz w:val="24"/>
        </w:rPr>
        <w:t>7</w:t>
      </w:r>
      <w:r w:rsidRPr="00EC0806">
        <w:rPr>
          <w:rFonts w:hint="eastAsia"/>
          <w:b/>
          <w:bCs/>
          <w:kern w:val="0"/>
          <w:sz w:val="24"/>
        </w:rPr>
        <w:t>其他关联交易事项的说明</w:t>
      </w:r>
    </w:p>
    <w:p w:rsidR="006D141C" w:rsidRPr="00EC0806" w:rsidRDefault="006D141C" w:rsidP="00EC0806">
      <w:pPr>
        <w:tabs>
          <w:tab w:val="left" w:pos="426"/>
        </w:tabs>
        <w:spacing w:before="29" w:line="288" w:lineRule="auto"/>
        <w:ind w:firstLineChars="200" w:firstLine="480"/>
        <w:rPr>
          <w:kern w:val="0"/>
          <w:sz w:val="24"/>
        </w:rPr>
      </w:pPr>
      <w:r w:rsidRPr="00EC0806">
        <w:rPr>
          <w:rFonts w:hint="eastAsia"/>
          <w:kern w:val="0"/>
          <w:sz w:val="24"/>
        </w:rPr>
        <w:t>本基金本报告期内及上年度可比期间无其他关联交易事项。</w:t>
      </w:r>
    </w:p>
    <w:p w:rsidR="006D141C" w:rsidRPr="00D0515B" w:rsidRDefault="006D141C" w:rsidP="00CA3CD8">
      <w:pPr>
        <w:spacing w:line="360" w:lineRule="auto"/>
        <w:rPr>
          <w:rFonts w:asciiTheme="minorEastAsia" w:eastAsiaTheme="minorEastAsia" w:hAnsiTheme="minorEastAsia"/>
          <w:szCs w:val="21"/>
        </w:rPr>
      </w:pPr>
    </w:p>
    <w:p w:rsidR="000A1B30" w:rsidRPr="00743A9A" w:rsidRDefault="000A1B30" w:rsidP="00743A9A">
      <w:pPr>
        <w:spacing w:before="29" w:line="288" w:lineRule="auto"/>
        <w:rPr>
          <w:b/>
          <w:bCs/>
          <w:kern w:val="0"/>
          <w:sz w:val="24"/>
        </w:rPr>
      </w:pPr>
      <w:r w:rsidRPr="00743A9A">
        <w:rPr>
          <w:rFonts w:hint="eastAsia"/>
          <w:b/>
          <w:bCs/>
          <w:kern w:val="0"/>
          <w:sz w:val="24"/>
        </w:rPr>
        <w:t>7.4.</w:t>
      </w:r>
      <w:r w:rsidR="008A28D4" w:rsidRPr="00743A9A">
        <w:rPr>
          <w:rFonts w:hint="eastAsia"/>
          <w:b/>
          <w:bCs/>
          <w:kern w:val="0"/>
          <w:sz w:val="24"/>
        </w:rPr>
        <w:t>11</w:t>
      </w:r>
      <w:r w:rsidRPr="00743A9A">
        <w:rPr>
          <w:rFonts w:hint="eastAsia"/>
          <w:b/>
          <w:bCs/>
          <w:kern w:val="0"/>
          <w:sz w:val="24"/>
        </w:rPr>
        <w:t>利润分配情况</w:t>
      </w:r>
    </w:p>
    <w:p w:rsidR="000A1B30" w:rsidRPr="00D31AAB" w:rsidRDefault="001D0BD2" w:rsidP="00D31AAB">
      <w:pPr>
        <w:spacing w:before="29" w:line="288" w:lineRule="auto"/>
        <w:rPr>
          <w:sz w:val="24"/>
        </w:rPr>
      </w:pPr>
      <w:r w:rsidRPr="00D31AAB">
        <w:rPr>
          <w:rFonts w:hint="eastAsia"/>
          <w:sz w:val="24"/>
        </w:rPr>
        <w:t>1</w:t>
      </w:r>
      <w:r w:rsidR="000A1B30" w:rsidRPr="00D31AAB">
        <w:rPr>
          <w:rFonts w:hint="eastAsia"/>
          <w:sz w:val="24"/>
        </w:rPr>
        <w:t>、交银理财</w:t>
      </w:r>
      <w:r w:rsidR="000A1B30" w:rsidRPr="00D31AAB">
        <w:rPr>
          <w:rFonts w:hint="eastAsia"/>
          <w:sz w:val="24"/>
        </w:rPr>
        <w:t>60</w:t>
      </w:r>
      <w:r w:rsidR="000A1B30" w:rsidRPr="00D31AAB">
        <w:rPr>
          <w:rFonts w:hint="eastAsia"/>
          <w:sz w:val="24"/>
        </w:rPr>
        <w:t>天债券</w:t>
      </w:r>
      <w:r w:rsidR="000A1B30" w:rsidRPr="00D31AAB">
        <w:rPr>
          <w:rFonts w:hint="eastAsia"/>
          <w:sz w:val="24"/>
        </w:rPr>
        <w:t>A</w:t>
      </w:r>
    </w:p>
    <w:p w:rsidR="000A1B30" w:rsidRPr="00D31AAB" w:rsidRDefault="000A1B30" w:rsidP="00D31AAB">
      <w:pPr>
        <w:autoSpaceDE w:val="0"/>
        <w:autoSpaceDN w:val="0"/>
        <w:adjustRightInd w:val="0"/>
        <w:spacing w:before="29" w:line="288" w:lineRule="auto"/>
        <w:ind w:left="15" w:right="210"/>
        <w:jc w:val="right"/>
        <w:rPr>
          <w:sz w:val="24"/>
        </w:rPr>
      </w:pPr>
      <w:r w:rsidRPr="00D31AAB">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rsidTr="00867854">
        <w:trPr>
          <w:jc w:val="center"/>
        </w:trPr>
        <w:tc>
          <w:tcPr>
            <w:tcW w:w="1957"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proofErr w:type="gramStart"/>
            <w:r w:rsidRPr="00D31AAB">
              <w:rPr>
                <w:rFonts w:hint="eastAsia"/>
                <w:sz w:val="24"/>
                <w:lang w:val="en-AU"/>
              </w:rPr>
              <w:t>已按</w:t>
            </w:r>
            <w:r w:rsidRPr="00D31AAB">
              <w:rPr>
                <w:sz w:val="24"/>
                <w:lang w:val="en-AU"/>
              </w:rPr>
              <w:t>再投资</w:t>
            </w:r>
            <w:proofErr w:type="gramEnd"/>
            <w:r w:rsidRPr="00D31AAB">
              <w:rPr>
                <w:sz w:val="24"/>
                <w:lang w:val="en-AU"/>
              </w:rPr>
              <w:t>形式</w:t>
            </w:r>
            <w:r w:rsidRPr="00D31AAB">
              <w:rPr>
                <w:rFonts w:hint="eastAsia"/>
                <w:sz w:val="24"/>
                <w:lang w:val="en-AU"/>
              </w:rPr>
              <w:t>转实收基金</w:t>
            </w:r>
          </w:p>
        </w:tc>
        <w:tc>
          <w:tcPr>
            <w:tcW w:w="1984"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直接通过应付</w:t>
            </w:r>
          </w:p>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proofErr w:type="gramStart"/>
            <w:r w:rsidRPr="00D31AAB">
              <w:rPr>
                <w:rFonts w:hint="eastAsia"/>
                <w:sz w:val="24"/>
                <w:lang w:val="en-AU"/>
              </w:rPr>
              <w:t>赎回款</w:t>
            </w:r>
            <w:proofErr w:type="gramEnd"/>
            <w:r w:rsidRPr="00D31AAB">
              <w:rPr>
                <w:rFonts w:hint="eastAsia"/>
                <w:sz w:val="24"/>
                <w:lang w:val="en-AU"/>
              </w:rPr>
              <w:t>转出金额</w:t>
            </w:r>
          </w:p>
        </w:tc>
        <w:tc>
          <w:tcPr>
            <w:tcW w:w="1843"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应付利润</w:t>
            </w:r>
          </w:p>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本年变动</w:t>
            </w:r>
          </w:p>
        </w:tc>
        <w:tc>
          <w:tcPr>
            <w:tcW w:w="1970" w:type="dxa"/>
            <w:vAlign w:val="center"/>
          </w:tcPr>
          <w:p w:rsidR="000A1B30" w:rsidRPr="00D31AAB" w:rsidRDefault="000A1B30" w:rsidP="00D31AAB">
            <w:pPr>
              <w:spacing w:before="29" w:line="288" w:lineRule="auto"/>
              <w:jc w:val="center"/>
              <w:rPr>
                <w:sz w:val="24"/>
                <w:lang w:val="en-AU"/>
              </w:rPr>
            </w:pPr>
            <w:r w:rsidRPr="00D31AAB">
              <w:rPr>
                <w:rFonts w:hint="eastAsia"/>
                <w:sz w:val="24"/>
                <w:lang w:val="en-AU"/>
              </w:rPr>
              <w:t>本期利润分配</w:t>
            </w:r>
            <w:r w:rsidRPr="00D31AAB">
              <w:rPr>
                <w:sz w:val="24"/>
                <w:lang w:val="en-AU"/>
              </w:rPr>
              <w:t>合计</w:t>
            </w:r>
          </w:p>
        </w:tc>
        <w:tc>
          <w:tcPr>
            <w:tcW w:w="1260" w:type="dxa"/>
            <w:vAlign w:val="center"/>
          </w:tcPr>
          <w:p w:rsidR="000A1B30" w:rsidRPr="00D31AAB" w:rsidRDefault="000A1B30" w:rsidP="00D31AAB">
            <w:pPr>
              <w:spacing w:before="29" w:line="288" w:lineRule="auto"/>
              <w:jc w:val="center"/>
              <w:rPr>
                <w:sz w:val="24"/>
                <w:lang w:val="en-AU"/>
              </w:rPr>
            </w:pPr>
            <w:r w:rsidRPr="00D31AAB">
              <w:rPr>
                <w:rFonts w:hint="eastAsia"/>
                <w:sz w:val="24"/>
                <w:lang w:val="en-AU"/>
              </w:rPr>
              <w:t>备注</w:t>
            </w:r>
          </w:p>
        </w:tc>
      </w:tr>
      <w:tr w:rsidR="002C233F" w:rsidRPr="00D0515B" w:rsidTr="00867854">
        <w:trPr>
          <w:jc w:val="center"/>
        </w:trPr>
        <w:tc>
          <w:tcPr>
            <w:tcW w:w="1957"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637,956.76</w:t>
            </w:r>
          </w:p>
        </w:tc>
        <w:tc>
          <w:tcPr>
            <w:tcW w:w="1984"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192,938.37</w:t>
            </w:r>
          </w:p>
        </w:tc>
        <w:tc>
          <w:tcPr>
            <w:tcW w:w="1843"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-123,528.87</w:t>
            </w:r>
          </w:p>
        </w:tc>
        <w:tc>
          <w:tcPr>
            <w:tcW w:w="1970"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707,366.26</w:t>
            </w:r>
          </w:p>
        </w:tc>
        <w:tc>
          <w:tcPr>
            <w:tcW w:w="1260"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w:t>
            </w:r>
          </w:p>
        </w:tc>
      </w:tr>
    </w:tbl>
    <w:p w:rsidR="000A1B30" w:rsidRPr="00D0515B" w:rsidRDefault="000A1B30" w:rsidP="004B36C2">
      <w:pPr>
        <w:spacing w:line="360" w:lineRule="auto"/>
        <w:rPr>
          <w:rFonts w:asciiTheme="minorEastAsia" w:eastAsiaTheme="minorEastAsia" w:hAnsiTheme="minorEastAsia"/>
          <w:szCs w:val="21"/>
        </w:rPr>
      </w:pPr>
    </w:p>
    <w:p w:rsidR="000A1B30" w:rsidRPr="00824C85" w:rsidRDefault="000A1B30" w:rsidP="00824C85">
      <w:pPr>
        <w:spacing w:before="29" w:line="288" w:lineRule="auto"/>
        <w:rPr>
          <w:sz w:val="24"/>
        </w:rPr>
      </w:pPr>
      <w:r w:rsidRPr="00824C85">
        <w:rPr>
          <w:rFonts w:hint="eastAsia"/>
          <w:sz w:val="24"/>
        </w:rPr>
        <w:t>2</w:t>
      </w:r>
      <w:r w:rsidRPr="00824C85">
        <w:rPr>
          <w:rFonts w:hint="eastAsia"/>
          <w:sz w:val="24"/>
        </w:rPr>
        <w:t>、交银理财</w:t>
      </w:r>
      <w:r w:rsidRPr="00824C85">
        <w:rPr>
          <w:rFonts w:hint="eastAsia"/>
          <w:sz w:val="24"/>
        </w:rPr>
        <w:t>60</w:t>
      </w:r>
      <w:r w:rsidRPr="00824C85">
        <w:rPr>
          <w:rFonts w:hint="eastAsia"/>
          <w:sz w:val="24"/>
        </w:rPr>
        <w:t>天债券</w:t>
      </w:r>
      <w:r w:rsidRPr="00824C85">
        <w:rPr>
          <w:rFonts w:hint="eastAsia"/>
          <w:sz w:val="24"/>
        </w:rPr>
        <w:t>B</w:t>
      </w:r>
    </w:p>
    <w:p w:rsidR="000A1B30" w:rsidRPr="00824C85" w:rsidRDefault="000A1B30" w:rsidP="00824C85">
      <w:pPr>
        <w:autoSpaceDE w:val="0"/>
        <w:autoSpaceDN w:val="0"/>
        <w:adjustRightInd w:val="0"/>
        <w:spacing w:before="29" w:line="288" w:lineRule="auto"/>
        <w:ind w:left="15" w:right="210"/>
        <w:jc w:val="right"/>
        <w:rPr>
          <w:sz w:val="24"/>
        </w:rPr>
      </w:pPr>
      <w:r w:rsidRPr="00824C85">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rsidTr="004C550C">
        <w:trPr>
          <w:jc w:val="center"/>
        </w:trPr>
        <w:tc>
          <w:tcPr>
            <w:tcW w:w="1957"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proofErr w:type="gramStart"/>
            <w:r w:rsidRPr="00824C85">
              <w:rPr>
                <w:rFonts w:hint="eastAsia"/>
                <w:sz w:val="24"/>
                <w:lang w:val="en-AU"/>
              </w:rPr>
              <w:t>已按</w:t>
            </w:r>
            <w:r w:rsidRPr="00824C85">
              <w:rPr>
                <w:sz w:val="24"/>
                <w:lang w:val="en-AU"/>
              </w:rPr>
              <w:t>再投资</w:t>
            </w:r>
            <w:proofErr w:type="gramEnd"/>
            <w:r w:rsidRPr="00824C85">
              <w:rPr>
                <w:sz w:val="24"/>
                <w:lang w:val="en-AU"/>
              </w:rPr>
              <w:t>形式</w:t>
            </w:r>
            <w:r w:rsidRPr="00824C85">
              <w:rPr>
                <w:rFonts w:hint="eastAsia"/>
                <w:sz w:val="24"/>
                <w:lang w:val="en-AU"/>
              </w:rPr>
              <w:t>转实收基金</w:t>
            </w:r>
          </w:p>
        </w:tc>
        <w:tc>
          <w:tcPr>
            <w:tcW w:w="1984"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直接通过应付</w:t>
            </w:r>
          </w:p>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proofErr w:type="gramStart"/>
            <w:r w:rsidRPr="00824C85">
              <w:rPr>
                <w:rFonts w:hint="eastAsia"/>
                <w:sz w:val="24"/>
                <w:lang w:val="en-AU"/>
              </w:rPr>
              <w:t>赎回款</w:t>
            </w:r>
            <w:proofErr w:type="gramEnd"/>
            <w:r w:rsidRPr="00824C85">
              <w:rPr>
                <w:rFonts w:hint="eastAsia"/>
                <w:sz w:val="24"/>
                <w:lang w:val="en-AU"/>
              </w:rPr>
              <w:t>转出金额</w:t>
            </w:r>
          </w:p>
        </w:tc>
        <w:tc>
          <w:tcPr>
            <w:tcW w:w="1843"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应付利润</w:t>
            </w:r>
          </w:p>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本年变动</w:t>
            </w:r>
          </w:p>
        </w:tc>
        <w:tc>
          <w:tcPr>
            <w:tcW w:w="1970" w:type="dxa"/>
            <w:vAlign w:val="center"/>
          </w:tcPr>
          <w:p w:rsidR="000A1B30" w:rsidRPr="00824C85" w:rsidRDefault="000A1B30" w:rsidP="00945C8E">
            <w:pPr>
              <w:spacing w:before="29" w:line="288" w:lineRule="auto"/>
              <w:jc w:val="center"/>
              <w:rPr>
                <w:sz w:val="24"/>
                <w:lang w:val="en-AU"/>
              </w:rPr>
            </w:pPr>
            <w:r w:rsidRPr="00824C85">
              <w:rPr>
                <w:rFonts w:hint="eastAsia"/>
                <w:sz w:val="24"/>
                <w:lang w:val="en-AU"/>
              </w:rPr>
              <w:t>本期利润分配</w:t>
            </w:r>
            <w:r w:rsidRPr="00824C85">
              <w:rPr>
                <w:sz w:val="24"/>
                <w:lang w:val="en-AU"/>
              </w:rPr>
              <w:t>合计</w:t>
            </w:r>
          </w:p>
        </w:tc>
        <w:tc>
          <w:tcPr>
            <w:tcW w:w="1260" w:type="dxa"/>
            <w:vAlign w:val="center"/>
          </w:tcPr>
          <w:p w:rsidR="000A1B30" w:rsidRPr="00824C85" w:rsidRDefault="000A1B30" w:rsidP="00945C8E">
            <w:pPr>
              <w:spacing w:before="29" w:line="288" w:lineRule="auto"/>
              <w:jc w:val="center"/>
              <w:rPr>
                <w:sz w:val="24"/>
                <w:lang w:val="en-AU"/>
              </w:rPr>
            </w:pPr>
            <w:r w:rsidRPr="00824C85">
              <w:rPr>
                <w:rFonts w:hint="eastAsia"/>
                <w:sz w:val="24"/>
                <w:lang w:val="en-AU"/>
              </w:rPr>
              <w:t>备注</w:t>
            </w:r>
          </w:p>
        </w:tc>
      </w:tr>
      <w:tr w:rsidR="002C233F" w:rsidRPr="00D0515B" w:rsidTr="004C550C">
        <w:trPr>
          <w:jc w:val="center"/>
        </w:trPr>
        <w:tc>
          <w:tcPr>
            <w:tcW w:w="1957" w:type="dxa"/>
            <w:vAlign w:val="center"/>
          </w:tcPr>
          <w:p w:rsidR="000A1B30" w:rsidRPr="00824C85" w:rsidRDefault="000A1B30" w:rsidP="00824C85">
            <w:pPr>
              <w:widowControl/>
              <w:tabs>
                <w:tab w:val="left" w:pos="1680"/>
              </w:tabs>
              <w:autoSpaceDE w:val="0"/>
              <w:autoSpaceDN w:val="0"/>
              <w:spacing w:before="29" w:line="288" w:lineRule="auto"/>
              <w:jc w:val="right"/>
              <w:textAlignment w:val="bottom"/>
              <w:rPr>
                <w:sz w:val="24"/>
                <w:lang w:val="en-AU"/>
              </w:rPr>
            </w:pPr>
            <w:r w:rsidRPr="00824C85">
              <w:rPr>
                <w:sz w:val="24"/>
                <w:lang w:val="en-AU"/>
              </w:rPr>
              <w:t>1,409,085.10</w:t>
            </w:r>
          </w:p>
        </w:tc>
        <w:tc>
          <w:tcPr>
            <w:tcW w:w="1984" w:type="dxa"/>
            <w:vAlign w:val="center"/>
          </w:tcPr>
          <w:p w:rsidR="000A1B30" w:rsidRPr="00824C85" w:rsidRDefault="000A1B30" w:rsidP="00824C85">
            <w:pPr>
              <w:widowControl/>
              <w:tabs>
                <w:tab w:val="left" w:pos="1680"/>
              </w:tabs>
              <w:autoSpaceDE w:val="0"/>
              <w:autoSpaceDN w:val="0"/>
              <w:spacing w:before="29" w:line="288" w:lineRule="auto"/>
              <w:jc w:val="right"/>
              <w:textAlignment w:val="bottom"/>
              <w:rPr>
                <w:sz w:val="24"/>
                <w:lang w:val="en-AU"/>
              </w:rPr>
            </w:pPr>
            <w:r w:rsidRPr="00824C85">
              <w:rPr>
                <w:sz w:val="24"/>
                <w:lang w:val="en-AU"/>
              </w:rPr>
              <w:t>399,059.38</w:t>
            </w:r>
          </w:p>
        </w:tc>
        <w:tc>
          <w:tcPr>
            <w:tcW w:w="1843" w:type="dxa"/>
            <w:vAlign w:val="center"/>
          </w:tcPr>
          <w:p w:rsidR="000A1B30" w:rsidRPr="00824C85" w:rsidRDefault="000A1B30" w:rsidP="00824C85">
            <w:pPr>
              <w:widowControl/>
              <w:tabs>
                <w:tab w:val="left" w:pos="1680"/>
              </w:tabs>
              <w:autoSpaceDE w:val="0"/>
              <w:autoSpaceDN w:val="0"/>
              <w:spacing w:before="29" w:line="288" w:lineRule="auto"/>
              <w:jc w:val="right"/>
              <w:textAlignment w:val="bottom"/>
              <w:rPr>
                <w:sz w:val="24"/>
                <w:lang w:val="en-AU"/>
              </w:rPr>
            </w:pPr>
            <w:r w:rsidRPr="00824C85">
              <w:rPr>
                <w:sz w:val="24"/>
                <w:lang w:val="en-AU"/>
              </w:rPr>
              <w:t>-305,243.77</w:t>
            </w:r>
          </w:p>
        </w:tc>
        <w:tc>
          <w:tcPr>
            <w:tcW w:w="1970" w:type="dxa"/>
            <w:vAlign w:val="center"/>
          </w:tcPr>
          <w:p w:rsidR="000A1B30" w:rsidRPr="00824C85" w:rsidRDefault="000A1B30" w:rsidP="00824C85">
            <w:pPr>
              <w:widowControl/>
              <w:tabs>
                <w:tab w:val="left" w:pos="1680"/>
              </w:tabs>
              <w:autoSpaceDE w:val="0"/>
              <w:autoSpaceDN w:val="0"/>
              <w:spacing w:before="29" w:line="288" w:lineRule="auto"/>
              <w:jc w:val="right"/>
              <w:textAlignment w:val="bottom"/>
              <w:rPr>
                <w:sz w:val="24"/>
                <w:lang w:val="en-AU"/>
              </w:rPr>
            </w:pPr>
            <w:r w:rsidRPr="00824C85">
              <w:rPr>
                <w:sz w:val="24"/>
                <w:lang w:val="en-AU"/>
              </w:rPr>
              <w:t>1,502,900.71</w:t>
            </w:r>
          </w:p>
        </w:tc>
        <w:tc>
          <w:tcPr>
            <w:tcW w:w="1260" w:type="dxa"/>
            <w:vAlign w:val="center"/>
          </w:tcPr>
          <w:p w:rsidR="000A1B30" w:rsidRPr="00824C85" w:rsidRDefault="000A1B30" w:rsidP="00824C85">
            <w:pPr>
              <w:widowControl/>
              <w:tabs>
                <w:tab w:val="left" w:pos="1680"/>
              </w:tabs>
              <w:autoSpaceDE w:val="0"/>
              <w:autoSpaceDN w:val="0"/>
              <w:spacing w:before="29" w:line="288" w:lineRule="auto"/>
              <w:jc w:val="right"/>
              <w:textAlignment w:val="bottom"/>
              <w:rPr>
                <w:sz w:val="24"/>
                <w:lang w:val="en-AU"/>
              </w:rPr>
            </w:pPr>
            <w:r w:rsidRPr="00824C85">
              <w:rPr>
                <w:sz w:val="24"/>
                <w:lang w:val="en-AU"/>
              </w:rPr>
              <w:t>-</w:t>
            </w:r>
          </w:p>
        </w:tc>
      </w:tr>
    </w:tbl>
    <w:p w:rsidR="00D259FA" w:rsidRPr="00D0515B" w:rsidRDefault="00D259FA" w:rsidP="00B72207">
      <w:pPr>
        <w:spacing w:before="29" w:line="288" w:lineRule="auto"/>
        <w:jc w:val="left"/>
        <w:rPr>
          <w:rFonts w:asciiTheme="minorEastAsia" w:eastAsiaTheme="minorEastAsia" w:hAnsiTheme="minorEastAsia"/>
          <w:szCs w:val="21"/>
        </w:rPr>
      </w:pPr>
    </w:p>
    <w:p w:rsidR="006D141C" w:rsidRPr="00426A9F" w:rsidRDefault="006D141C" w:rsidP="00426A9F">
      <w:pPr>
        <w:spacing w:before="29" w:line="288" w:lineRule="auto"/>
        <w:rPr>
          <w:b/>
          <w:bCs/>
          <w:kern w:val="0"/>
          <w:sz w:val="24"/>
        </w:rPr>
      </w:pPr>
      <w:r w:rsidRPr="00426A9F">
        <w:rPr>
          <w:rFonts w:hint="eastAsia"/>
          <w:b/>
          <w:bCs/>
          <w:kern w:val="0"/>
          <w:sz w:val="24"/>
        </w:rPr>
        <w:t>7.4.</w:t>
      </w:r>
      <w:r w:rsidR="008A28D4" w:rsidRPr="00426A9F">
        <w:rPr>
          <w:rFonts w:hint="eastAsia"/>
          <w:b/>
          <w:bCs/>
          <w:kern w:val="0"/>
          <w:sz w:val="24"/>
        </w:rPr>
        <w:t>12</w:t>
      </w:r>
      <w:r w:rsidRPr="00426A9F">
        <w:rPr>
          <w:rFonts w:hint="eastAsia"/>
          <w:b/>
          <w:bCs/>
          <w:kern w:val="0"/>
          <w:sz w:val="24"/>
        </w:rPr>
        <w:t>期末（</w:t>
      </w:r>
      <w:r w:rsidRPr="00426A9F">
        <w:rPr>
          <w:rFonts w:hint="eastAsia"/>
          <w:b/>
          <w:bCs/>
          <w:kern w:val="0"/>
          <w:sz w:val="24"/>
        </w:rPr>
        <w:t>2014</w:t>
      </w:r>
      <w:r w:rsidRPr="00426A9F">
        <w:rPr>
          <w:rFonts w:hint="eastAsia"/>
          <w:b/>
          <w:bCs/>
          <w:kern w:val="0"/>
          <w:sz w:val="24"/>
        </w:rPr>
        <w:t>年</w:t>
      </w:r>
      <w:r w:rsidRPr="00426A9F">
        <w:rPr>
          <w:rFonts w:hint="eastAsia"/>
          <w:b/>
          <w:bCs/>
          <w:kern w:val="0"/>
          <w:sz w:val="24"/>
        </w:rPr>
        <w:t>12</w:t>
      </w:r>
      <w:r w:rsidRPr="00426A9F">
        <w:rPr>
          <w:rFonts w:hint="eastAsia"/>
          <w:b/>
          <w:bCs/>
          <w:kern w:val="0"/>
          <w:sz w:val="24"/>
        </w:rPr>
        <w:t>月</w:t>
      </w:r>
      <w:r w:rsidRPr="00426A9F">
        <w:rPr>
          <w:rFonts w:hint="eastAsia"/>
          <w:b/>
          <w:bCs/>
          <w:kern w:val="0"/>
          <w:sz w:val="24"/>
        </w:rPr>
        <w:t>31</w:t>
      </w:r>
      <w:r w:rsidRPr="00426A9F">
        <w:rPr>
          <w:rFonts w:hint="eastAsia"/>
          <w:b/>
          <w:bCs/>
          <w:kern w:val="0"/>
          <w:sz w:val="24"/>
        </w:rPr>
        <w:t>日）本基金持有的流通受限证券</w:t>
      </w:r>
    </w:p>
    <w:p w:rsidR="006D141C" w:rsidRPr="00426A9F" w:rsidRDefault="006D141C" w:rsidP="00426A9F">
      <w:pPr>
        <w:spacing w:before="29" w:line="288" w:lineRule="auto"/>
        <w:rPr>
          <w:b/>
          <w:bCs/>
          <w:kern w:val="0"/>
          <w:sz w:val="24"/>
        </w:rPr>
      </w:pPr>
      <w:r w:rsidRPr="00426A9F">
        <w:rPr>
          <w:rFonts w:hint="eastAsia"/>
          <w:b/>
          <w:bCs/>
          <w:kern w:val="0"/>
          <w:sz w:val="24"/>
        </w:rPr>
        <w:t>7.4.12.</w:t>
      </w:r>
      <w:r w:rsidR="008A28D4" w:rsidRPr="00426A9F">
        <w:rPr>
          <w:rFonts w:hint="eastAsia"/>
          <w:b/>
          <w:bCs/>
          <w:kern w:val="0"/>
          <w:sz w:val="24"/>
        </w:rPr>
        <w:t>1</w:t>
      </w:r>
      <w:r w:rsidRPr="00426A9F">
        <w:rPr>
          <w:rFonts w:hint="eastAsia"/>
          <w:b/>
          <w:bCs/>
          <w:kern w:val="0"/>
          <w:sz w:val="24"/>
        </w:rPr>
        <w:t>因认购新发</w:t>
      </w:r>
      <w:r w:rsidRPr="00426A9F">
        <w:rPr>
          <w:rFonts w:hint="eastAsia"/>
          <w:b/>
          <w:bCs/>
          <w:kern w:val="0"/>
          <w:sz w:val="24"/>
        </w:rPr>
        <w:t>/</w:t>
      </w:r>
      <w:r w:rsidRPr="00426A9F">
        <w:rPr>
          <w:rFonts w:hint="eastAsia"/>
          <w:b/>
          <w:bCs/>
          <w:kern w:val="0"/>
          <w:sz w:val="24"/>
        </w:rPr>
        <w:t>增发证券而于期末持有的流通受限证券</w:t>
      </w:r>
    </w:p>
    <w:p w:rsidR="006D141C" w:rsidRPr="005A5157" w:rsidRDefault="0003189B" w:rsidP="005A5157">
      <w:pPr>
        <w:tabs>
          <w:tab w:val="left" w:pos="426"/>
        </w:tabs>
        <w:spacing w:before="29" w:line="288" w:lineRule="auto"/>
        <w:jc w:val="left"/>
        <w:rPr>
          <w:kern w:val="0"/>
          <w:sz w:val="24"/>
        </w:rPr>
      </w:pPr>
      <w:r>
        <w:rPr>
          <w:rFonts w:hint="eastAsia"/>
          <w:kern w:val="0"/>
          <w:sz w:val="24"/>
        </w:rPr>
        <w:t xml:space="preserve">    </w:t>
      </w:r>
      <w:r w:rsidR="007A07D1" w:rsidRPr="005D7912">
        <w:rPr>
          <w:rFonts w:hint="eastAsia"/>
          <w:kern w:val="0"/>
          <w:sz w:val="24"/>
        </w:rPr>
        <w:t>本基金本报告期末未持有因认购新发</w:t>
      </w:r>
      <w:r w:rsidR="007A07D1" w:rsidRPr="005D7912">
        <w:rPr>
          <w:rFonts w:hint="eastAsia"/>
          <w:kern w:val="0"/>
          <w:sz w:val="24"/>
        </w:rPr>
        <w:t>/</w:t>
      </w:r>
      <w:r w:rsidR="007A07D1" w:rsidRPr="005D7912">
        <w:rPr>
          <w:rFonts w:hint="eastAsia"/>
          <w:kern w:val="0"/>
          <w:sz w:val="24"/>
        </w:rPr>
        <w:t>增发证券而流通受限的证券。</w:t>
      </w:r>
      <w:r w:rsidR="005A5157">
        <w:rPr>
          <w:rFonts w:hint="eastAsia"/>
          <w:kern w:val="0"/>
          <w:sz w:val="24"/>
        </w:rPr>
        <w:br/>
      </w:r>
    </w:p>
    <w:p w:rsidR="006D141C" w:rsidRPr="00DE7FD8" w:rsidRDefault="006D141C" w:rsidP="00DE7FD8">
      <w:pPr>
        <w:spacing w:before="29" w:line="288" w:lineRule="auto"/>
        <w:rPr>
          <w:b/>
          <w:bCs/>
          <w:kern w:val="0"/>
          <w:sz w:val="24"/>
        </w:rPr>
      </w:pPr>
      <w:r w:rsidRPr="00DE7FD8">
        <w:rPr>
          <w:rFonts w:hint="eastAsia"/>
          <w:b/>
          <w:bCs/>
          <w:kern w:val="0"/>
          <w:sz w:val="24"/>
        </w:rPr>
        <w:t>7.4.12.</w:t>
      </w:r>
      <w:r w:rsidR="008A28D4" w:rsidRPr="00DE7FD8">
        <w:rPr>
          <w:rFonts w:hint="eastAsia"/>
          <w:b/>
          <w:bCs/>
          <w:kern w:val="0"/>
          <w:sz w:val="24"/>
        </w:rPr>
        <w:t>2</w:t>
      </w:r>
      <w:r w:rsidRPr="00DE7FD8">
        <w:rPr>
          <w:rFonts w:hint="eastAsia"/>
          <w:b/>
          <w:bCs/>
          <w:kern w:val="0"/>
          <w:sz w:val="24"/>
        </w:rPr>
        <w:t>期末持有的暂时停牌等流通受限股票</w:t>
      </w:r>
    </w:p>
    <w:p w:rsidR="00042E97" w:rsidRPr="00D754A9" w:rsidRDefault="0003189B" w:rsidP="00042E97">
      <w:pPr>
        <w:tabs>
          <w:tab w:val="left" w:pos="426"/>
        </w:tabs>
        <w:spacing w:before="29" w:line="288" w:lineRule="auto"/>
        <w:jc w:val="left"/>
        <w:rPr>
          <w:kern w:val="0"/>
          <w:sz w:val="24"/>
        </w:rPr>
      </w:pPr>
      <w:r>
        <w:rPr>
          <w:rFonts w:hint="eastAsia"/>
          <w:kern w:val="0"/>
          <w:sz w:val="24"/>
        </w:rPr>
        <w:t xml:space="preserve">    </w:t>
      </w:r>
      <w:r w:rsidR="00042E97" w:rsidRPr="00D754A9">
        <w:rPr>
          <w:kern w:val="0"/>
          <w:sz w:val="24"/>
        </w:rPr>
        <w:t>本基金本报告期末未持有暂时停牌等流通受限股票。</w:t>
      </w:r>
    </w:p>
    <w:p w:rsidR="006D141C" w:rsidRPr="00042E97" w:rsidRDefault="006D141C" w:rsidP="00CA3CD8">
      <w:pPr>
        <w:spacing w:line="360" w:lineRule="auto"/>
        <w:rPr>
          <w:rFonts w:asciiTheme="minorEastAsia" w:eastAsiaTheme="minorEastAsia" w:hAnsiTheme="minorEastAsia"/>
          <w:szCs w:val="21"/>
        </w:rPr>
      </w:pPr>
    </w:p>
    <w:p w:rsidR="00DA3645" w:rsidRPr="003B397B" w:rsidRDefault="006D141C" w:rsidP="003B397B">
      <w:pPr>
        <w:spacing w:before="29" w:line="288" w:lineRule="auto"/>
        <w:rPr>
          <w:b/>
          <w:bCs/>
          <w:kern w:val="0"/>
          <w:sz w:val="24"/>
        </w:rPr>
      </w:pPr>
      <w:r w:rsidRPr="003B397B">
        <w:rPr>
          <w:rFonts w:hint="eastAsia"/>
          <w:b/>
          <w:bCs/>
          <w:kern w:val="0"/>
          <w:sz w:val="24"/>
        </w:rPr>
        <w:t>7.4.12.</w:t>
      </w:r>
      <w:r w:rsidR="008A28D4" w:rsidRPr="003B397B">
        <w:rPr>
          <w:rFonts w:hint="eastAsia"/>
          <w:b/>
          <w:bCs/>
          <w:kern w:val="0"/>
          <w:sz w:val="24"/>
        </w:rPr>
        <w:t>3</w:t>
      </w:r>
      <w:r w:rsidRPr="003B397B">
        <w:rPr>
          <w:rFonts w:hint="eastAsia"/>
          <w:b/>
          <w:bCs/>
          <w:kern w:val="0"/>
          <w:sz w:val="24"/>
        </w:rPr>
        <w:t>期末债券正回购交易中作为抵押的债券</w:t>
      </w:r>
    </w:p>
    <w:p w:rsidR="006D141C" w:rsidRPr="003B397B" w:rsidRDefault="0003189B" w:rsidP="003B397B">
      <w:pPr>
        <w:tabs>
          <w:tab w:val="left" w:pos="426"/>
        </w:tabs>
        <w:spacing w:before="29" w:line="288" w:lineRule="auto"/>
        <w:rPr>
          <w:kern w:val="0"/>
          <w:sz w:val="24"/>
        </w:rPr>
      </w:pPr>
      <w:r>
        <w:rPr>
          <w:rFonts w:hint="eastAsia"/>
          <w:kern w:val="0"/>
          <w:sz w:val="24"/>
        </w:rPr>
        <w:t xml:space="preserve">    </w:t>
      </w:r>
      <w:r w:rsidR="006D141C" w:rsidRPr="003B397B">
        <w:rPr>
          <w:rFonts w:hint="eastAsia"/>
          <w:kern w:val="0"/>
          <w:sz w:val="24"/>
        </w:rPr>
        <w:t>本基金本报告期末无从事债券正回购交易形成的卖出回购证券款余额。</w:t>
      </w:r>
    </w:p>
    <w:p w:rsidR="009420C5" w:rsidRDefault="009420C5" w:rsidP="00450864">
      <w:pPr>
        <w:spacing w:before="29" w:line="288" w:lineRule="auto"/>
        <w:rPr>
          <w:b/>
          <w:sz w:val="24"/>
        </w:rPr>
      </w:pPr>
    </w:p>
    <w:p w:rsidR="006D141C" w:rsidRPr="00450864" w:rsidRDefault="006D141C" w:rsidP="00450864">
      <w:pPr>
        <w:spacing w:before="29" w:line="288" w:lineRule="auto"/>
        <w:rPr>
          <w:b/>
          <w:sz w:val="24"/>
        </w:rPr>
      </w:pPr>
      <w:r w:rsidRPr="00450864">
        <w:rPr>
          <w:rFonts w:hint="eastAsia"/>
          <w:b/>
          <w:sz w:val="24"/>
        </w:rPr>
        <w:t>7.4.</w:t>
      </w:r>
      <w:r w:rsidR="008A28D4" w:rsidRPr="00450864">
        <w:rPr>
          <w:rFonts w:hint="eastAsia"/>
          <w:b/>
          <w:sz w:val="24"/>
        </w:rPr>
        <w:t>13</w:t>
      </w:r>
      <w:r w:rsidRPr="00450864">
        <w:rPr>
          <w:rFonts w:hint="eastAsia"/>
          <w:b/>
          <w:sz w:val="24"/>
        </w:rPr>
        <w:t>金融工具风险及管理</w:t>
      </w:r>
    </w:p>
    <w:p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1</w:t>
      </w:r>
      <w:r w:rsidRPr="00450864">
        <w:rPr>
          <w:rFonts w:hint="eastAsia"/>
          <w:b/>
          <w:sz w:val="24"/>
        </w:rPr>
        <w:t>风险管理政策和组织架构</w:t>
      </w:r>
    </w:p>
    <w:p w:rsidR="005B4EBB" w:rsidRDefault="00CE6E57">
      <w:pPr>
        <w:spacing w:before="29" w:line="288" w:lineRule="auto"/>
        <w:ind w:firstLine="420"/>
        <w:rPr>
          <w:kern w:val="0"/>
          <w:sz w:val="24"/>
        </w:rPr>
      </w:pPr>
      <w:r>
        <w:rPr>
          <w:rFonts w:hint="eastAsia"/>
          <w:kern w:val="0"/>
          <w:sz w:val="24"/>
        </w:rPr>
        <w:t>本基金为采用固定组合策略的短期理财债券型基金，属于证券投资基金中较低风险、预期收益较为稳定的品种，其预期的风险水平低于股票基金、混合基金和普通债券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5B4EBB" w:rsidRDefault="00CE6E57">
      <w:pPr>
        <w:spacing w:before="29" w:line="288" w:lineRule="auto"/>
        <w:ind w:firstLine="420"/>
        <w:rPr>
          <w:kern w:val="0"/>
          <w:sz w:val="24"/>
        </w:rPr>
      </w:pPr>
      <w:r>
        <w:rPr>
          <w:rFonts w:hint="eastAsia"/>
          <w:kern w:val="0"/>
          <w:sz w:val="24"/>
        </w:rPr>
        <w:t>本基金的基金管理人奉行全面风险管理体系的建设，在董事会下设立合</w:t>
      </w:r>
      <w:proofErr w:type="gramStart"/>
      <w:r>
        <w:rPr>
          <w:rFonts w:hint="eastAsia"/>
          <w:kern w:val="0"/>
          <w:sz w:val="24"/>
        </w:rPr>
        <w:t>规</w:t>
      </w:r>
      <w:proofErr w:type="gramEnd"/>
      <w:r>
        <w:rPr>
          <w:rFonts w:hint="eastAsia"/>
          <w:kern w:val="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rFonts w:hint="eastAsia"/>
          <w:kern w:val="0"/>
          <w:sz w:val="24"/>
        </w:rPr>
        <w:t>由风险</w:t>
      </w:r>
      <w:proofErr w:type="gramEnd"/>
      <w:r>
        <w:rPr>
          <w:rFonts w:hint="eastAsia"/>
          <w:kern w:val="0"/>
          <w:sz w:val="24"/>
        </w:rPr>
        <w:t>管理部负责协调并与各部门合作完成运作风险管理以及进行投资风险分析与绩效评估。风险管理部对公司总经理负责。督察</w:t>
      </w:r>
      <w:proofErr w:type="gramStart"/>
      <w:r>
        <w:rPr>
          <w:rFonts w:hint="eastAsia"/>
          <w:kern w:val="0"/>
          <w:sz w:val="24"/>
        </w:rPr>
        <w:t>长独立</w:t>
      </w:r>
      <w:proofErr w:type="gramEnd"/>
      <w:r>
        <w:rPr>
          <w:rFonts w:hint="eastAsia"/>
          <w:kern w:val="0"/>
          <w:sz w:val="24"/>
        </w:rPr>
        <w:t>行使督察权利，直接对董事会负责，就内部控制制度和执行情况独立地履行检查、评价、报告、建议职能，定期和不定期地向董事会报告公司内部控制执行情况。</w:t>
      </w:r>
    </w:p>
    <w:p w:rsidR="005B4EBB" w:rsidRDefault="00CE6E57">
      <w:pPr>
        <w:spacing w:before="29" w:line="288" w:lineRule="auto"/>
        <w:ind w:firstLine="420"/>
        <w:rPr>
          <w:kern w:val="0"/>
          <w:sz w:val="24"/>
        </w:rPr>
      </w:pPr>
      <w:r>
        <w:rPr>
          <w:rFonts w:hint="eastAsia"/>
          <w:kern w:val="0"/>
          <w:sz w:val="24"/>
        </w:rPr>
        <w:t>本基金的基金管理人建立了以合</w:t>
      </w:r>
      <w:proofErr w:type="gramStart"/>
      <w:r>
        <w:rPr>
          <w:rFonts w:hint="eastAsia"/>
          <w:kern w:val="0"/>
          <w:sz w:val="24"/>
        </w:rPr>
        <w:t>规</w:t>
      </w:r>
      <w:proofErr w:type="gramEnd"/>
      <w:r>
        <w:rPr>
          <w:rFonts w:hint="eastAsia"/>
          <w:kern w:val="0"/>
          <w:sz w:val="24"/>
        </w:rPr>
        <w:t>审核及风险管理委员会为核心的，由督察长、风险控制委员会、风险管理部和相关业务部</w:t>
      </w:r>
      <w:proofErr w:type="gramStart"/>
      <w:r>
        <w:rPr>
          <w:rFonts w:hint="eastAsia"/>
          <w:kern w:val="0"/>
          <w:sz w:val="24"/>
        </w:rPr>
        <w:t>门构成</w:t>
      </w:r>
      <w:proofErr w:type="gramEnd"/>
      <w:r>
        <w:rPr>
          <w:rFonts w:hint="eastAsia"/>
          <w:kern w:val="0"/>
          <w:sz w:val="24"/>
        </w:rPr>
        <w:t>的风险管理架构体系。</w:t>
      </w:r>
    </w:p>
    <w:p w:rsidR="006D141C" w:rsidRPr="003661C9" w:rsidRDefault="006D141C" w:rsidP="003661C9">
      <w:pPr>
        <w:spacing w:before="29" w:line="288" w:lineRule="auto"/>
        <w:ind w:firstLine="420"/>
        <w:rPr>
          <w:kern w:val="0"/>
          <w:sz w:val="24"/>
        </w:rPr>
      </w:pPr>
      <w:r w:rsidRPr="003661C9">
        <w:rPr>
          <w:rFonts w:hint="eastAsia"/>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D141C" w:rsidRPr="00D0515B" w:rsidRDefault="006D141C" w:rsidP="00E70068">
      <w:pPr>
        <w:adjustRightInd w:val="0"/>
        <w:spacing w:line="360" w:lineRule="auto"/>
        <w:ind w:firstLineChars="200" w:firstLine="420"/>
        <w:jc w:val="left"/>
        <w:rPr>
          <w:rFonts w:asciiTheme="minorEastAsia" w:eastAsiaTheme="minorEastAsia" w:hAnsiTheme="minorEastAsia"/>
          <w:szCs w:val="21"/>
        </w:rPr>
      </w:pPr>
    </w:p>
    <w:p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2</w:t>
      </w:r>
      <w:r w:rsidRPr="00450864">
        <w:rPr>
          <w:rFonts w:hint="eastAsia"/>
          <w:b/>
          <w:sz w:val="24"/>
        </w:rPr>
        <w:t>信用风险</w:t>
      </w:r>
    </w:p>
    <w:p w:rsidR="005B4EBB" w:rsidRDefault="00CE6E57">
      <w:pPr>
        <w:spacing w:before="29" w:line="288" w:lineRule="auto"/>
        <w:ind w:firstLine="420"/>
        <w:rPr>
          <w:kern w:val="0"/>
          <w:sz w:val="24"/>
        </w:rPr>
      </w:pPr>
      <w:r>
        <w:rPr>
          <w:rFonts w:hint="eastAsia"/>
          <w:kern w:val="0"/>
          <w:sz w:val="24"/>
        </w:rPr>
        <w:t>信用风险是指基金在交易过程中因交易对手未履行合约责任，或者基金所投资证券之发行人出现违约、拒绝支付到期本息等情况，导致基金资产损失和收益变化的风险。</w:t>
      </w:r>
    </w:p>
    <w:p w:rsidR="005B4EBB" w:rsidRDefault="00CE6E57">
      <w:pPr>
        <w:spacing w:before="29" w:line="288" w:lineRule="auto"/>
        <w:ind w:firstLine="420"/>
        <w:rPr>
          <w:kern w:val="0"/>
          <w:sz w:val="24"/>
        </w:rPr>
      </w:pPr>
      <w:r>
        <w:rPr>
          <w:rFonts w:hint="eastAsia"/>
          <w:kern w:val="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6D141C" w:rsidRPr="003661C9" w:rsidRDefault="006D141C" w:rsidP="003661C9">
      <w:pPr>
        <w:spacing w:before="29" w:line="288" w:lineRule="auto"/>
        <w:ind w:firstLine="420"/>
        <w:rPr>
          <w:kern w:val="0"/>
          <w:sz w:val="24"/>
        </w:rPr>
      </w:pPr>
      <w:r w:rsidRPr="003661C9">
        <w:rPr>
          <w:rFonts w:hint="eastAsia"/>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6D141C" w:rsidRPr="00D0515B" w:rsidRDefault="006D141C" w:rsidP="00E70068">
      <w:pPr>
        <w:spacing w:line="360" w:lineRule="auto"/>
        <w:ind w:firstLineChars="200" w:firstLine="420"/>
        <w:jc w:val="left"/>
        <w:rPr>
          <w:rFonts w:asciiTheme="minorEastAsia" w:eastAsiaTheme="minorEastAsia" w:hAnsiTheme="minorEastAsia"/>
          <w:szCs w:val="21"/>
        </w:rPr>
      </w:pPr>
    </w:p>
    <w:p w:rsidR="006D141C" w:rsidRPr="00450864" w:rsidRDefault="006D141C" w:rsidP="00450864">
      <w:pPr>
        <w:spacing w:before="29" w:line="288" w:lineRule="auto"/>
        <w:rPr>
          <w:b/>
          <w:sz w:val="24"/>
        </w:rPr>
      </w:pPr>
      <w:r w:rsidRPr="00450864">
        <w:rPr>
          <w:rFonts w:hint="eastAsia"/>
          <w:b/>
          <w:sz w:val="24"/>
        </w:rPr>
        <w:t>7.4.13.2.</w:t>
      </w:r>
      <w:r w:rsidR="008A28D4" w:rsidRPr="00450864">
        <w:rPr>
          <w:rFonts w:hint="eastAsia"/>
          <w:b/>
          <w:sz w:val="24"/>
        </w:rPr>
        <w:t>1</w:t>
      </w:r>
      <w:r w:rsidRPr="00450864">
        <w:rPr>
          <w:rFonts w:hint="eastAsia"/>
          <w:b/>
          <w:sz w:val="24"/>
        </w:rPr>
        <w:t>按短期信用评级列示的债券投资</w:t>
      </w:r>
    </w:p>
    <w:p w:rsidR="006D141C" w:rsidRPr="00450864" w:rsidRDefault="005B4215" w:rsidP="00450864">
      <w:pPr>
        <w:tabs>
          <w:tab w:val="left" w:pos="7200"/>
          <w:tab w:val="left" w:pos="8280"/>
        </w:tabs>
        <w:spacing w:before="29" w:line="288" w:lineRule="auto"/>
        <w:ind w:rightChars="268" w:right="563"/>
        <w:jc w:val="right"/>
        <w:rPr>
          <w:sz w:val="24"/>
        </w:rPr>
      </w:pPr>
      <w:r w:rsidRPr="00450864">
        <w:rPr>
          <w:rFonts w:hint="eastAsia"/>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41"/>
        <w:gridCol w:w="3247"/>
      </w:tblGrid>
      <w:tr w:rsidR="002C233F" w:rsidRPr="00D0515B" w:rsidTr="00450864">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450864" w:rsidRDefault="006D141C" w:rsidP="00450864">
            <w:pPr>
              <w:spacing w:before="29" w:line="288" w:lineRule="auto"/>
              <w:jc w:val="center"/>
              <w:rPr>
                <w:sz w:val="24"/>
              </w:rPr>
            </w:pPr>
            <w:r w:rsidRPr="00450864">
              <w:rPr>
                <w:rFonts w:hint="eastAsia"/>
                <w:sz w:val="24"/>
              </w:rPr>
              <w:t>短期信用评级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450864" w:rsidRDefault="006D141C" w:rsidP="00450864">
            <w:pPr>
              <w:widowControl/>
              <w:autoSpaceDE w:val="0"/>
              <w:autoSpaceDN w:val="0"/>
              <w:spacing w:before="29" w:line="288" w:lineRule="auto"/>
              <w:ind w:right="-15"/>
              <w:jc w:val="center"/>
              <w:textAlignment w:val="bottom"/>
              <w:rPr>
                <w:sz w:val="24"/>
              </w:rPr>
            </w:pPr>
            <w:r w:rsidRPr="00450864">
              <w:rPr>
                <w:rFonts w:hint="eastAsia"/>
                <w:sz w:val="24"/>
              </w:rPr>
              <w:t>本期末</w:t>
            </w:r>
          </w:p>
          <w:p w:rsidR="006D141C" w:rsidRPr="00450864" w:rsidRDefault="006D141C" w:rsidP="00450864">
            <w:pPr>
              <w:widowControl/>
              <w:autoSpaceDE w:val="0"/>
              <w:autoSpaceDN w:val="0"/>
              <w:spacing w:before="29" w:line="288" w:lineRule="auto"/>
              <w:ind w:right="-15"/>
              <w:jc w:val="center"/>
              <w:textAlignment w:val="bottom"/>
              <w:rPr>
                <w:sz w:val="24"/>
              </w:rPr>
            </w:pPr>
            <w:r w:rsidRPr="00450864">
              <w:rPr>
                <w:rFonts w:hint="eastAsia"/>
                <w:sz w:val="24"/>
              </w:rPr>
              <w:t>2014</w:t>
            </w:r>
            <w:r w:rsidRPr="00450864">
              <w:rPr>
                <w:rFonts w:hint="eastAsia"/>
                <w:sz w:val="24"/>
              </w:rPr>
              <w:t>年</w:t>
            </w:r>
            <w:r w:rsidRPr="00450864">
              <w:rPr>
                <w:rFonts w:hint="eastAsia"/>
                <w:sz w:val="24"/>
              </w:rPr>
              <w:t>12</w:t>
            </w:r>
            <w:r w:rsidRPr="00450864">
              <w:rPr>
                <w:rFonts w:hint="eastAsia"/>
                <w:sz w:val="24"/>
              </w:rPr>
              <w:t>月</w:t>
            </w:r>
            <w:r w:rsidRPr="00450864">
              <w:rPr>
                <w:rFonts w:hint="eastAsia"/>
                <w:sz w:val="24"/>
              </w:rPr>
              <w:t>31</w:t>
            </w:r>
            <w:r w:rsidRPr="00450864">
              <w:rPr>
                <w:rFonts w:hint="eastAsia"/>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D0101B" w:rsidRPr="000C342B" w:rsidRDefault="00D0101B" w:rsidP="00D0101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rsidR="006D141C" w:rsidRPr="00450864" w:rsidRDefault="006D64C2" w:rsidP="00450864">
            <w:pPr>
              <w:widowControl/>
              <w:autoSpaceDE w:val="0"/>
              <w:autoSpaceDN w:val="0"/>
              <w:spacing w:before="29" w:line="288" w:lineRule="auto"/>
              <w:ind w:right="-15"/>
              <w:jc w:val="center"/>
              <w:textAlignment w:val="bottom"/>
              <w:rPr>
                <w:sz w:val="24"/>
              </w:rPr>
            </w:pPr>
            <w:r w:rsidRPr="00450864">
              <w:rPr>
                <w:rFonts w:hint="eastAsia"/>
                <w:sz w:val="24"/>
              </w:rPr>
              <w:t>2013</w:t>
            </w:r>
            <w:r w:rsidRPr="00450864">
              <w:rPr>
                <w:rFonts w:hint="eastAsia"/>
                <w:sz w:val="24"/>
              </w:rPr>
              <w:t>年</w:t>
            </w:r>
            <w:r w:rsidRPr="00450864">
              <w:rPr>
                <w:rFonts w:hint="eastAsia"/>
                <w:sz w:val="24"/>
              </w:rPr>
              <w:t>12</w:t>
            </w:r>
            <w:r w:rsidRPr="00450864">
              <w:rPr>
                <w:rFonts w:hint="eastAsia"/>
                <w:sz w:val="24"/>
              </w:rPr>
              <w:t>月</w:t>
            </w:r>
            <w:r w:rsidRPr="00450864">
              <w:rPr>
                <w:rFonts w:hint="eastAsia"/>
                <w:sz w:val="24"/>
              </w:rPr>
              <w:t>31</w:t>
            </w:r>
            <w:r w:rsidRPr="00450864">
              <w:rPr>
                <w:rFonts w:hint="eastAsia"/>
                <w:sz w:val="24"/>
              </w:rPr>
              <w:t>日</w:t>
            </w:r>
          </w:p>
        </w:tc>
      </w:tr>
      <w:tr w:rsidR="002C233F" w:rsidRPr="00D0515B" w:rsidTr="00B23367">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1F3198" w:rsidRDefault="006D141C" w:rsidP="00B23367">
            <w:pPr>
              <w:spacing w:before="29" w:line="288" w:lineRule="auto"/>
              <w:rPr>
                <w:sz w:val="24"/>
              </w:rPr>
            </w:pPr>
            <w:r w:rsidRPr="001F3198">
              <w:rPr>
                <w:rFonts w:hint="eastAsia"/>
                <w:sz w:val="24"/>
              </w:rPr>
              <w:t>A-</w:t>
            </w:r>
            <w:r w:rsidR="007D663C" w:rsidRPr="001F3198">
              <w:rPr>
                <w:rFonts w:hint="eastAsia"/>
                <w:sz w:val="24"/>
              </w:rPr>
              <w:t>1</w:t>
            </w:r>
          </w:p>
        </w:tc>
        <w:tc>
          <w:tcPr>
            <w:tcW w:w="2841" w:type="dxa"/>
            <w:tcBorders>
              <w:top w:val="single" w:sz="4" w:space="0" w:color="000000"/>
              <w:left w:val="single" w:sz="4" w:space="0" w:color="000000"/>
              <w:bottom w:val="single" w:sz="4" w:space="0" w:color="000000"/>
              <w:right w:val="single" w:sz="4" w:space="0" w:color="000000"/>
            </w:tcBorders>
            <w:hideMark/>
          </w:tcPr>
          <w:p w:rsidR="006D141C" w:rsidRPr="001F3198" w:rsidRDefault="006D141C" w:rsidP="001F3198">
            <w:pPr>
              <w:spacing w:before="29" w:line="288" w:lineRule="auto"/>
              <w:jc w:val="right"/>
              <w:rPr>
                <w:sz w:val="24"/>
              </w:rPr>
            </w:pPr>
            <w:r w:rsidRPr="001F3198">
              <w:rPr>
                <w:rFonts w:hint="eastAsia"/>
                <w:sz w:val="24"/>
              </w:rPr>
              <w:t>155,442,487.20</w:t>
            </w:r>
          </w:p>
        </w:tc>
        <w:tc>
          <w:tcPr>
            <w:tcW w:w="3247" w:type="dxa"/>
            <w:tcBorders>
              <w:top w:val="single" w:sz="4" w:space="0" w:color="000000"/>
              <w:left w:val="single" w:sz="4" w:space="0" w:color="000000"/>
              <w:bottom w:val="single" w:sz="4" w:space="0" w:color="000000"/>
              <w:right w:val="single" w:sz="4" w:space="0" w:color="000000"/>
            </w:tcBorders>
            <w:hideMark/>
          </w:tcPr>
          <w:p w:rsidR="006D141C" w:rsidRPr="001F3198" w:rsidRDefault="006D141C" w:rsidP="001F3198">
            <w:pPr>
              <w:spacing w:before="29" w:line="288" w:lineRule="auto"/>
              <w:jc w:val="right"/>
              <w:rPr>
                <w:sz w:val="24"/>
              </w:rPr>
            </w:pPr>
            <w:r w:rsidRPr="001F3198">
              <w:rPr>
                <w:rFonts w:hint="eastAsia"/>
                <w:sz w:val="24"/>
              </w:rPr>
              <w:t>-</w:t>
            </w:r>
          </w:p>
        </w:tc>
      </w:tr>
      <w:tr w:rsidR="002C233F" w:rsidRPr="00D0515B" w:rsidTr="00B23367">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1F3198" w:rsidRDefault="006D141C" w:rsidP="00B23367">
            <w:pPr>
              <w:spacing w:before="29" w:line="288" w:lineRule="auto"/>
              <w:rPr>
                <w:sz w:val="24"/>
              </w:rPr>
            </w:pPr>
            <w:r w:rsidRPr="001F3198">
              <w:rPr>
                <w:rFonts w:hint="eastAsia"/>
                <w:sz w:val="24"/>
              </w:rPr>
              <w:t>A-</w:t>
            </w:r>
            <w:r w:rsidR="007D663C" w:rsidRPr="001F3198">
              <w:rPr>
                <w:rFonts w:hint="eastAsia"/>
                <w:sz w:val="24"/>
              </w:rPr>
              <w:t>1</w:t>
            </w:r>
            <w:r w:rsidRPr="001F3198">
              <w:rPr>
                <w:rFonts w:hint="eastAsia"/>
                <w:sz w:val="24"/>
              </w:rPr>
              <w:t>以下</w:t>
            </w:r>
          </w:p>
        </w:tc>
        <w:tc>
          <w:tcPr>
            <w:tcW w:w="2841" w:type="dxa"/>
            <w:tcBorders>
              <w:top w:val="single" w:sz="4" w:space="0" w:color="000000"/>
              <w:left w:val="single" w:sz="4" w:space="0" w:color="000000"/>
              <w:bottom w:val="single" w:sz="4" w:space="0" w:color="000000"/>
              <w:right w:val="single" w:sz="4" w:space="0" w:color="000000"/>
            </w:tcBorders>
            <w:hideMark/>
          </w:tcPr>
          <w:p w:rsidR="006D141C" w:rsidRPr="001F3198" w:rsidRDefault="006D141C" w:rsidP="001F3198">
            <w:pPr>
              <w:spacing w:before="29" w:line="288" w:lineRule="auto"/>
              <w:jc w:val="right"/>
              <w:rPr>
                <w:sz w:val="24"/>
              </w:rPr>
            </w:pPr>
            <w:r w:rsidRPr="001F3198">
              <w:rPr>
                <w:rFonts w:hint="eastAsia"/>
                <w:sz w:val="24"/>
              </w:rPr>
              <w:t>-</w:t>
            </w:r>
          </w:p>
        </w:tc>
        <w:tc>
          <w:tcPr>
            <w:tcW w:w="3247" w:type="dxa"/>
            <w:tcBorders>
              <w:top w:val="single" w:sz="4" w:space="0" w:color="000000"/>
              <w:left w:val="single" w:sz="4" w:space="0" w:color="000000"/>
              <w:bottom w:val="single" w:sz="4" w:space="0" w:color="000000"/>
              <w:right w:val="single" w:sz="4" w:space="0" w:color="000000"/>
            </w:tcBorders>
            <w:hideMark/>
          </w:tcPr>
          <w:p w:rsidR="006D141C" w:rsidRPr="001F3198" w:rsidRDefault="006D141C" w:rsidP="001F3198">
            <w:pPr>
              <w:spacing w:before="29" w:line="288" w:lineRule="auto"/>
              <w:jc w:val="right"/>
              <w:rPr>
                <w:sz w:val="24"/>
              </w:rPr>
            </w:pPr>
            <w:r w:rsidRPr="001F3198">
              <w:rPr>
                <w:rFonts w:hint="eastAsia"/>
                <w:sz w:val="24"/>
              </w:rPr>
              <w:t>-</w:t>
            </w:r>
            <w:r w:rsidR="001939E6" w:rsidRPr="001F3198">
              <w:rPr>
                <w:rFonts w:hint="eastAsia"/>
                <w:sz w:val="24"/>
              </w:rPr>
              <w:t>-</w:t>
            </w:r>
          </w:p>
        </w:tc>
      </w:tr>
      <w:tr w:rsidR="002C233F" w:rsidRPr="00D0515B" w:rsidTr="00272D71">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1F3198" w:rsidRDefault="006D141C" w:rsidP="00272D71">
            <w:pPr>
              <w:spacing w:before="29" w:line="288" w:lineRule="auto"/>
              <w:rPr>
                <w:sz w:val="24"/>
              </w:rPr>
            </w:pPr>
            <w:r w:rsidRPr="001F3198">
              <w:rPr>
                <w:rFonts w:hint="eastAsia"/>
                <w:sz w:val="24"/>
              </w:rPr>
              <w:t>未评级</w:t>
            </w:r>
          </w:p>
        </w:tc>
        <w:tc>
          <w:tcPr>
            <w:tcW w:w="2841" w:type="dxa"/>
            <w:tcBorders>
              <w:top w:val="single" w:sz="4" w:space="0" w:color="000000"/>
              <w:left w:val="single" w:sz="4" w:space="0" w:color="000000"/>
              <w:bottom w:val="single" w:sz="4" w:space="0" w:color="000000"/>
              <w:right w:val="single" w:sz="4" w:space="0" w:color="000000"/>
            </w:tcBorders>
            <w:hideMark/>
          </w:tcPr>
          <w:p w:rsidR="006D141C" w:rsidRPr="001F3198" w:rsidRDefault="006D141C" w:rsidP="001F3198">
            <w:pPr>
              <w:spacing w:before="29" w:line="288" w:lineRule="auto"/>
              <w:jc w:val="right"/>
              <w:rPr>
                <w:sz w:val="24"/>
              </w:rPr>
            </w:pPr>
            <w:r w:rsidRPr="001F3198">
              <w:rPr>
                <w:rFonts w:hint="eastAsia"/>
                <w:sz w:val="24"/>
              </w:rPr>
              <w:t>15,045,318.79</w:t>
            </w:r>
          </w:p>
        </w:tc>
        <w:tc>
          <w:tcPr>
            <w:tcW w:w="3247" w:type="dxa"/>
            <w:tcBorders>
              <w:top w:val="single" w:sz="4" w:space="0" w:color="000000"/>
              <w:left w:val="single" w:sz="4" w:space="0" w:color="000000"/>
              <w:bottom w:val="single" w:sz="4" w:space="0" w:color="000000"/>
              <w:right w:val="single" w:sz="4" w:space="0" w:color="000000"/>
            </w:tcBorders>
            <w:hideMark/>
          </w:tcPr>
          <w:p w:rsidR="006D141C" w:rsidRPr="001F3198" w:rsidRDefault="006D141C" w:rsidP="001F3198">
            <w:pPr>
              <w:spacing w:before="29" w:line="288" w:lineRule="auto"/>
              <w:jc w:val="right"/>
              <w:rPr>
                <w:sz w:val="24"/>
              </w:rPr>
            </w:pPr>
            <w:r w:rsidRPr="001F3198">
              <w:rPr>
                <w:rFonts w:hint="eastAsia"/>
                <w:sz w:val="24"/>
              </w:rPr>
              <w:t>3,999,809.73</w:t>
            </w:r>
          </w:p>
        </w:tc>
      </w:tr>
      <w:tr w:rsidR="002C233F" w:rsidRPr="00D0515B" w:rsidTr="00272D71">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1F3198" w:rsidRDefault="006D141C" w:rsidP="00272D71">
            <w:pPr>
              <w:spacing w:before="29" w:line="288" w:lineRule="auto"/>
              <w:rPr>
                <w:sz w:val="24"/>
              </w:rPr>
            </w:pPr>
            <w:r w:rsidRPr="001F3198">
              <w:rPr>
                <w:rFonts w:hint="eastAsia"/>
                <w:sz w:val="24"/>
              </w:rPr>
              <w:t>合计</w:t>
            </w:r>
          </w:p>
        </w:tc>
        <w:tc>
          <w:tcPr>
            <w:tcW w:w="2841" w:type="dxa"/>
            <w:tcBorders>
              <w:top w:val="single" w:sz="4" w:space="0" w:color="000000"/>
              <w:left w:val="single" w:sz="4" w:space="0" w:color="000000"/>
              <w:bottom w:val="single" w:sz="4" w:space="0" w:color="000000"/>
              <w:right w:val="single" w:sz="4" w:space="0" w:color="000000"/>
            </w:tcBorders>
            <w:hideMark/>
          </w:tcPr>
          <w:p w:rsidR="006D141C" w:rsidRPr="001F3198" w:rsidRDefault="006D141C" w:rsidP="001F3198">
            <w:pPr>
              <w:spacing w:before="29" w:line="288" w:lineRule="auto"/>
              <w:jc w:val="right"/>
              <w:rPr>
                <w:sz w:val="24"/>
              </w:rPr>
            </w:pPr>
            <w:r w:rsidRPr="001F3198">
              <w:rPr>
                <w:rFonts w:hint="eastAsia"/>
                <w:sz w:val="24"/>
              </w:rPr>
              <w:t>170,487,805.99</w:t>
            </w:r>
          </w:p>
        </w:tc>
        <w:tc>
          <w:tcPr>
            <w:tcW w:w="3247" w:type="dxa"/>
            <w:tcBorders>
              <w:top w:val="single" w:sz="4" w:space="0" w:color="000000"/>
              <w:left w:val="single" w:sz="4" w:space="0" w:color="000000"/>
              <w:bottom w:val="single" w:sz="4" w:space="0" w:color="000000"/>
              <w:right w:val="single" w:sz="4" w:space="0" w:color="000000"/>
            </w:tcBorders>
            <w:hideMark/>
          </w:tcPr>
          <w:p w:rsidR="006D141C" w:rsidRPr="001F3198" w:rsidRDefault="006D141C" w:rsidP="001F3198">
            <w:pPr>
              <w:spacing w:before="29" w:line="288" w:lineRule="auto"/>
              <w:jc w:val="right"/>
              <w:rPr>
                <w:sz w:val="24"/>
              </w:rPr>
            </w:pPr>
            <w:r w:rsidRPr="001F3198">
              <w:rPr>
                <w:rFonts w:hint="eastAsia"/>
                <w:sz w:val="24"/>
              </w:rPr>
              <w:t>3,999,809.73</w:t>
            </w:r>
          </w:p>
        </w:tc>
      </w:tr>
    </w:tbl>
    <w:p w:rsidR="006D141C" w:rsidRPr="001F3198" w:rsidRDefault="006D141C" w:rsidP="001F3198">
      <w:pPr>
        <w:tabs>
          <w:tab w:val="left" w:pos="426"/>
        </w:tabs>
        <w:spacing w:before="29" w:line="288" w:lineRule="auto"/>
        <w:jc w:val="left"/>
        <w:rPr>
          <w:kern w:val="0"/>
          <w:sz w:val="24"/>
        </w:rPr>
      </w:pPr>
      <w:r w:rsidRPr="001F3198">
        <w:rPr>
          <w:rFonts w:hint="eastAsia"/>
          <w:kern w:val="0"/>
          <w:sz w:val="24"/>
        </w:rPr>
        <w:t>注：未评级部分为政策性金融债。</w:t>
      </w:r>
    </w:p>
    <w:p w:rsidR="001F3198" w:rsidRPr="00D0515B" w:rsidRDefault="001F3198" w:rsidP="00E70068">
      <w:pPr>
        <w:tabs>
          <w:tab w:val="left" w:pos="426"/>
        </w:tabs>
        <w:spacing w:line="360" w:lineRule="auto"/>
        <w:jc w:val="left"/>
        <w:rPr>
          <w:rFonts w:asciiTheme="minorEastAsia" w:eastAsiaTheme="minorEastAsia" w:hAnsiTheme="minorEastAsia" w:cs="宋体"/>
          <w:kern w:val="0"/>
          <w:szCs w:val="21"/>
        </w:rPr>
      </w:pPr>
    </w:p>
    <w:p w:rsidR="006D141C" w:rsidRPr="00D94AC7" w:rsidRDefault="006D141C" w:rsidP="00D94AC7">
      <w:pPr>
        <w:spacing w:before="29" w:line="288" w:lineRule="auto"/>
        <w:rPr>
          <w:b/>
          <w:sz w:val="24"/>
        </w:rPr>
      </w:pPr>
      <w:r w:rsidRPr="00D94AC7">
        <w:rPr>
          <w:rFonts w:hint="eastAsia"/>
          <w:b/>
          <w:sz w:val="24"/>
        </w:rPr>
        <w:t>7.4.13.2.</w:t>
      </w:r>
      <w:r w:rsidR="008A28D4" w:rsidRPr="00D94AC7">
        <w:rPr>
          <w:rFonts w:hint="eastAsia"/>
          <w:b/>
          <w:sz w:val="24"/>
        </w:rPr>
        <w:t>2</w:t>
      </w:r>
      <w:proofErr w:type="gramStart"/>
      <w:r w:rsidRPr="00D94AC7">
        <w:rPr>
          <w:rFonts w:hint="eastAsia"/>
          <w:b/>
          <w:sz w:val="24"/>
        </w:rPr>
        <w:t>按长期</w:t>
      </w:r>
      <w:proofErr w:type="gramEnd"/>
      <w:r w:rsidRPr="00D94AC7">
        <w:rPr>
          <w:rFonts w:hint="eastAsia"/>
          <w:b/>
          <w:sz w:val="24"/>
        </w:rPr>
        <w:t>信用评级列示的债券投资</w:t>
      </w:r>
    </w:p>
    <w:p w:rsidR="006D141C" w:rsidRPr="00D94AC7" w:rsidRDefault="005B4215" w:rsidP="004B36C2">
      <w:pPr>
        <w:tabs>
          <w:tab w:val="left" w:pos="7200"/>
          <w:tab w:val="left" w:pos="8280"/>
        </w:tabs>
        <w:spacing w:line="360" w:lineRule="auto"/>
        <w:ind w:rightChars="268" w:right="563"/>
        <w:jc w:val="right"/>
        <w:rPr>
          <w:sz w:val="24"/>
        </w:rPr>
      </w:pPr>
      <w:r w:rsidRPr="00D94AC7">
        <w:rPr>
          <w:rFonts w:hint="eastAsia"/>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41"/>
        <w:gridCol w:w="3247"/>
      </w:tblGrid>
      <w:tr w:rsidR="002C233F" w:rsidRPr="00D0515B" w:rsidTr="0062755F">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62755F" w:rsidRDefault="006D141C" w:rsidP="0062755F">
            <w:pPr>
              <w:spacing w:before="29" w:line="288" w:lineRule="auto"/>
              <w:jc w:val="center"/>
              <w:rPr>
                <w:sz w:val="24"/>
              </w:rPr>
            </w:pPr>
            <w:r w:rsidRPr="0062755F">
              <w:rPr>
                <w:rFonts w:hint="eastAsia"/>
                <w:sz w:val="24"/>
              </w:rPr>
              <w:t>长期信用评级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62755F" w:rsidRDefault="006D141C" w:rsidP="0062755F">
            <w:pPr>
              <w:widowControl/>
              <w:autoSpaceDE w:val="0"/>
              <w:autoSpaceDN w:val="0"/>
              <w:spacing w:before="29" w:line="288" w:lineRule="auto"/>
              <w:ind w:right="-15"/>
              <w:jc w:val="center"/>
              <w:textAlignment w:val="bottom"/>
              <w:rPr>
                <w:sz w:val="24"/>
              </w:rPr>
            </w:pPr>
            <w:r w:rsidRPr="0062755F">
              <w:rPr>
                <w:rFonts w:hint="eastAsia"/>
                <w:sz w:val="24"/>
              </w:rPr>
              <w:t>本期末</w:t>
            </w:r>
          </w:p>
          <w:p w:rsidR="006D141C" w:rsidRPr="0062755F" w:rsidRDefault="006D141C" w:rsidP="0062755F">
            <w:pPr>
              <w:widowControl/>
              <w:autoSpaceDE w:val="0"/>
              <w:autoSpaceDN w:val="0"/>
              <w:spacing w:before="29" w:line="288" w:lineRule="auto"/>
              <w:ind w:right="-15"/>
              <w:jc w:val="center"/>
              <w:textAlignment w:val="bottom"/>
              <w:rPr>
                <w:sz w:val="24"/>
              </w:rPr>
            </w:pPr>
            <w:r w:rsidRPr="0062755F">
              <w:rPr>
                <w:rFonts w:hint="eastAsia"/>
                <w:sz w:val="24"/>
              </w:rPr>
              <w:t>2014</w:t>
            </w:r>
            <w:r w:rsidRPr="0062755F">
              <w:rPr>
                <w:rFonts w:hint="eastAsia"/>
                <w:sz w:val="24"/>
              </w:rPr>
              <w:t>年</w:t>
            </w:r>
            <w:r w:rsidRPr="0062755F">
              <w:rPr>
                <w:rFonts w:hint="eastAsia"/>
                <w:sz w:val="24"/>
              </w:rPr>
              <w:t>12</w:t>
            </w:r>
            <w:r w:rsidRPr="0062755F">
              <w:rPr>
                <w:rFonts w:hint="eastAsia"/>
                <w:sz w:val="24"/>
              </w:rPr>
              <w:t>月</w:t>
            </w:r>
            <w:r w:rsidRPr="0062755F">
              <w:rPr>
                <w:rFonts w:hint="eastAsia"/>
                <w:sz w:val="24"/>
              </w:rPr>
              <w:t>31</w:t>
            </w:r>
            <w:r w:rsidRPr="0062755F">
              <w:rPr>
                <w:rFonts w:hint="eastAsia"/>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D0101B" w:rsidRPr="000C342B" w:rsidRDefault="00D0101B" w:rsidP="00D0101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rsidR="006D141C" w:rsidRPr="0062755F" w:rsidRDefault="006D64C2" w:rsidP="0062755F">
            <w:pPr>
              <w:widowControl/>
              <w:autoSpaceDE w:val="0"/>
              <w:autoSpaceDN w:val="0"/>
              <w:spacing w:before="29" w:line="288" w:lineRule="auto"/>
              <w:ind w:right="-15"/>
              <w:jc w:val="center"/>
              <w:textAlignment w:val="bottom"/>
              <w:rPr>
                <w:sz w:val="24"/>
              </w:rPr>
            </w:pPr>
            <w:r w:rsidRPr="0062755F">
              <w:rPr>
                <w:rFonts w:hint="eastAsia"/>
                <w:sz w:val="24"/>
              </w:rPr>
              <w:t>2013</w:t>
            </w:r>
            <w:r w:rsidRPr="0062755F">
              <w:rPr>
                <w:rFonts w:hint="eastAsia"/>
                <w:sz w:val="24"/>
              </w:rPr>
              <w:t>年</w:t>
            </w:r>
            <w:r w:rsidRPr="0062755F">
              <w:rPr>
                <w:rFonts w:hint="eastAsia"/>
                <w:sz w:val="24"/>
              </w:rPr>
              <w:t>12</w:t>
            </w:r>
            <w:r w:rsidRPr="0062755F">
              <w:rPr>
                <w:rFonts w:hint="eastAsia"/>
                <w:sz w:val="24"/>
              </w:rPr>
              <w:t>月</w:t>
            </w:r>
            <w:r w:rsidRPr="0062755F">
              <w:rPr>
                <w:rFonts w:hint="eastAsia"/>
                <w:sz w:val="24"/>
              </w:rPr>
              <w:t>31</w:t>
            </w:r>
            <w:r w:rsidRPr="0062755F">
              <w:rPr>
                <w:rFonts w:hint="eastAsia"/>
                <w:sz w:val="24"/>
              </w:rPr>
              <w:t>日</w:t>
            </w:r>
          </w:p>
        </w:tc>
      </w:tr>
      <w:tr w:rsidR="002C233F" w:rsidRPr="00D0515B" w:rsidTr="008E3905">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8E3905" w:rsidRDefault="006D141C" w:rsidP="008E3905">
            <w:pPr>
              <w:spacing w:before="29" w:line="288" w:lineRule="auto"/>
              <w:rPr>
                <w:sz w:val="24"/>
              </w:rPr>
            </w:pPr>
            <w:r w:rsidRPr="008E3905">
              <w:rPr>
                <w:rFonts w:hint="eastAsia"/>
                <w:sz w:val="24"/>
              </w:rPr>
              <w:t>AAA</w:t>
            </w:r>
          </w:p>
        </w:tc>
        <w:tc>
          <w:tcPr>
            <w:tcW w:w="2841" w:type="dxa"/>
            <w:tcBorders>
              <w:top w:val="single" w:sz="4" w:space="0" w:color="000000"/>
              <w:left w:val="single" w:sz="4" w:space="0" w:color="000000"/>
              <w:bottom w:val="single" w:sz="4" w:space="0" w:color="000000"/>
              <w:right w:val="single" w:sz="4" w:space="0" w:color="000000"/>
            </w:tcBorders>
            <w:hideMark/>
          </w:tcPr>
          <w:p w:rsidR="006D141C" w:rsidRPr="000D3CC4" w:rsidRDefault="006D141C" w:rsidP="000D3CC4">
            <w:pPr>
              <w:spacing w:before="29" w:line="288" w:lineRule="auto"/>
              <w:jc w:val="right"/>
              <w:rPr>
                <w:sz w:val="24"/>
              </w:rPr>
            </w:pPr>
            <w:r w:rsidRPr="000D3CC4">
              <w:rPr>
                <w:rFonts w:hint="eastAsia"/>
                <w:sz w:val="24"/>
              </w:rPr>
              <w:t>-</w:t>
            </w:r>
          </w:p>
        </w:tc>
        <w:tc>
          <w:tcPr>
            <w:tcW w:w="3247" w:type="dxa"/>
            <w:tcBorders>
              <w:top w:val="single" w:sz="4" w:space="0" w:color="000000"/>
              <w:left w:val="single" w:sz="4" w:space="0" w:color="000000"/>
              <w:bottom w:val="single" w:sz="4" w:space="0" w:color="000000"/>
              <w:right w:val="single" w:sz="4" w:space="0" w:color="000000"/>
            </w:tcBorders>
            <w:hideMark/>
          </w:tcPr>
          <w:p w:rsidR="006D141C" w:rsidRPr="000D3CC4" w:rsidRDefault="006D141C" w:rsidP="000D3CC4">
            <w:pPr>
              <w:spacing w:before="29" w:line="288" w:lineRule="auto"/>
              <w:jc w:val="right"/>
              <w:rPr>
                <w:sz w:val="24"/>
              </w:rPr>
            </w:pPr>
            <w:r w:rsidRPr="000D3CC4">
              <w:rPr>
                <w:rFonts w:hint="eastAsia"/>
                <w:sz w:val="24"/>
              </w:rPr>
              <w:t>1,686,533.14</w:t>
            </w:r>
          </w:p>
        </w:tc>
      </w:tr>
      <w:tr w:rsidR="002C233F" w:rsidRPr="00D0515B" w:rsidTr="008E3905">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8E3905" w:rsidRDefault="006D141C" w:rsidP="008E3905">
            <w:pPr>
              <w:spacing w:before="29" w:line="288" w:lineRule="auto"/>
              <w:rPr>
                <w:sz w:val="24"/>
              </w:rPr>
            </w:pPr>
            <w:r w:rsidRPr="008E3905">
              <w:rPr>
                <w:rFonts w:hint="eastAsia"/>
                <w:sz w:val="24"/>
              </w:rPr>
              <w:t>AAA</w:t>
            </w:r>
            <w:r w:rsidRPr="008E3905">
              <w:rPr>
                <w:rFonts w:hint="eastAsia"/>
                <w:sz w:val="24"/>
              </w:rPr>
              <w:t>以下</w:t>
            </w:r>
          </w:p>
        </w:tc>
        <w:tc>
          <w:tcPr>
            <w:tcW w:w="2841" w:type="dxa"/>
            <w:tcBorders>
              <w:top w:val="single" w:sz="4" w:space="0" w:color="000000"/>
              <w:left w:val="single" w:sz="4" w:space="0" w:color="000000"/>
              <w:bottom w:val="single" w:sz="4" w:space="0" w:color="000000"/>
              <w:right w:val="single" w:sz="4" w:space="0" w:color="000000"/>
            </w:tcBorders>
            <w:hideMark/>
          </w:tcPr>
          <w:p w:rsidR="006D141C" w:rsidRPr="000D3CC4" w:rsidRDefault="006D141C" w:rsidP="000D3CC4">
            <w:pPr>
              <w:spacing w:before="29" w:line="288" w:lineRule="auto"/>
              <w:jc w:val="right"/>
              <w:rPr>
                <w:sz w:val="24"/>
              </w:rPr>
            </w:pPr>
            <w:r w:rsidRPr="000D3CC4">
              <w:rPr>
                <w:rFonts w:hint="eastAsia"/>
                <w:sz w:val="24"/>
              </w:rPr>
              <w:t>-</w:t>
            </w:r>
          </w:p>
        </w:tc>
        <w:tc>
          <w:tcPr>
            <w:tcW w:w="3247" w:type="dxa"/>
            <w:tcBorders>
              <w:top w:val="single" w:sz="4" w:space="0" w:color="000000"/>
              <w:left w:val="single" w:sz="4" w:space="0" w:color="000000"/>
              <w:bottom w:val="single" w:sz="4" w:space="0" w:color="000000"/>
              <w:right w:val="single" w:sz="4" w:space="0" w:color="000000"/>
            </w:tcBorders>
            <w:hideMark/>
          </w:tcPr>
          <w:p w:rsidR="006D141C" w:rsidRPr="000D3CC4" w:rsidRDefault="006D141C" w:rsidP="000D3CC4">
            <w:pPr>
              <w:spacing w:before="29" w:line="288" w:lineRule="auto"/>
              <w:jc w:val="right"/>
              <w:rPr>
                <w:sz w:val="24"/>
              </w:rPr>
            </w:pPr>
            <w:r w:rsidRPr="000D3CC4">
              <w:rPr>
                <w:rFonts w:hint="eastAsia"/>
                <w:sz w:val="24"/>
              </w:rPr>
              <w:t>-</w:t>
            </w:r>
          </w:p>
        </w:tc>
      </w:tr>
      <w:tr w:rsidR="002C233F" w:rsidRPr="00D0515B" w:rsidTr="006D141C">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8E3905" w:rsidRDefault="006D141C" w:rsidP="008E3905">
            <w:pPr>
              <w:spacing w:before="29" w:line="288" w:lineRule="auto"/>
              <w:rPr>
                <w:sz w:val="24"/>
              </w:rPr>
            </w:pPr>
            <w:r w:rsidRPr="008E3905">
              <w:rPr>
                <w:rFonts w:hint="eastAsia"/>
                <w:sz w:val="24"/>
              </w:rPr>
              <w:t>未评级</w:t>
            </w:r>
          </w:p>
        </w:tc>
        <w:tc>
          <w:tcPr>
            <w:tcW w:w="2841" w:type="dxa"/>
            <w:tcBorders>
              <w:top w:val="single" w:sz="4" w:space="0" w:color="000000"/>
              <w:left w:val="single" w:sz="4" w:space="0" w:color="000000"/>
              <w:bottom w:val="single" w:sz="4" w:space="0" w:color="000000"/>
              <w:right w:val="single" w:sz="4" w:space="0" w:color="000000"/>
            </w:tcBorders>
            <w:hideMark/>
          </w:tcPr>
          <w:p w:rsidR="006D141C" w:rsidRPr="000D3CC4" w:rsidRDefault="006D141C" w:rsidP="000D3CC4">
            <w:pPr>
              <w:spacing w:before="29" w:line="288" w:lineRule="auto"/>
              <w:jc w:val="right"/>
              <w:rPr>
                <w:sz w:val="24"/>
              </w:rPr>
            </w:pPr>
            <w:r w:rsidRPr="000D3CC4">
              <w:rPr>
                <w:rFonts w:hint="eastAsia"/>
                <w:sz w:val="24"/>
              </w:rPr>
              <w:t>-</w:t>
            </w:r>
          </w:p>
        </w:tc>
        <w:tc>
          <w:tcPr>
            <w:tcW w:w="3247" w:type="dxa"/>
            <w:tcBorders>
              <w:top w:val="single" w:sz="4" w:space="0" w:color="000000"/>
              <w:left w:val="single" w:sz="4" w:space="0" w:color="000000"/>
              <w:bottom w:val="single" w:sz="4" w:space="0" w:color="000000"/>
              <w:right w:val="single" w:sz="4" w:space="0" w:color="000000"/>
            </w:tcBorders>
            <w:hideMark/>
          </w:tcPr>
          <w:p w:rsidR="006D141C" w:rsidRPr="000D3CC4" w:rsidRDefault="006D141C" w:rsidP="000D3CC4">
            <w:pPr>
              <w:spacing w:before="29" w:line="288" w:lineRule="auto"/>
              <w:jc w:val="right"/>
              <w:rPr>
                <w:sz w:val="24"/>
              </w:rPr>
            </w:pPr>
            <w:r w:rsidRPr="000D3CC4">
              <w:rPr>
                <w:rFonts w:hint="eastAsia"/>
                <w:sz w:val="24"/>
              </w:rPr>
              <w:t>-</w:t>
            </w:r>
          </w:p>
        </w:tc>
      </w:tr>
      <w:tr w:rsidR="002C233F" w:rsidRPr="00D0515B" w:rsidTr="006D141C">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8E3905" w:rsidRDefault="006D141C" w:rsidP="008E3905">
            <w:pPr>
              <w:spacing w:before="29" w:line="288" w:lineRule="auto"/>
              <w:rPr>
                <w:sz w:val="24"/>
              </w:rPr>
            </w:pPr>
            <w:r w:rsidRPr="008E3905">
              <w:rPr>
                <w:rFonts w:hint="eastAsia"/>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0D3CC4" w:rsidRDefault="006D141C" w:rsidP="000D3CC4">
            <w:pPr>
              <w:spacing w:before="29" w:line="288" w:lineRule="auto"/>
              <w:jc w:val="right"/>
              <w:rPr>
                <w:sz w:val="24"/>
              </w:rPr>
            </w:pPr>
            <w:r w:rsidRPr="000D3CC4">
              <w:rPr>
                <w:rFonts w:hint="eastAsia"/>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0D3CC4" w:rsidRDefault="006D141C" w:rsidP="000D3CC4">
            <w:pPr>
              <w:spacing w:before="29" w:line="288" w:lineRule="auto"/>
              <w:jc w:val="right"/>
              <w:rPr>
                <w:sz w:val="24"/>
              </w:rPr>
            </w:pPr>
            <w:r w:rsidRPr="000D3CC4">
              <w:rPr>
                <w:rFonts w:hint="eastAsia"/>
                <w:sz w:val="24"/>
              </w:rPr>
              <w:t>1,686,533.14</w:t>
            </w:r>
          </w:p>
        </w:tc>
      </w:tr>
    </w:tbl>
    <w:p w:rsidR="009420C5" w:rsidRDefault="009420C5" w:rsidP="00761C3B">
      <w:pPr>
        <w:spacing w:before="29" w:line="288" w:lineRule="auto"/>
        <w:rPr>
          <w:b/>
          <w:bCs/>
          <w:kern w:val="0"/>
          <w:sz w:val="24"/>
        </w:rPr>
      </w:pPr>
    </w:p>
    <w:p w:rsidR="006D141C" w:rsidRPr="00761C3B" w:rsidRDefault="006D141C" w:rsidP="00761C3B">
      <w:pPr>
        <w:spacing w:before="29" w:line="288" w:lineRule="auto"/>
        <w:rPr>
          <w:b/>
          <w:bCs/>
          <w:kern w:val="0"/>
          <w:sz w:val="24"/>
        </w:rPr>
      </w:pPr>
      <w:r w:rsidRPr="00761C3B">
        <w:rPr>
          <w:rFonts w:hint="eastAsia"/>
          <w:b/>
          <w:bCs/>
          <w:kern w:val="0"/>
          <w:sz w:val="24"/>
        </w:rPr>
        <w:t>7.4.13.</w:t>
      </w:r>
      <w:r w:rsidR="008A28D4" w:rsidRPr="00761C3B">
        <w:rPr>
          <w:rFonts w:hint="eastAsia"/>
          <w:b/>
          <w:bCs/>
          <w:kern w:val="0"/>
          <w:sz w:val="24"/>
        </w:rPr>
        <w:t>3</w:t>
      </w:r>
      <w:r w:rsidRPr="00761C3B">
        <w:rPr>
          <w:rFonts w:hint="eastAsia"/>
          <w:b/>
          <w:bCs/>
          <w:kern w:val="0"/>
          <w:sz w:val="24"/>
        </w:rPr>
        <w:t>流动性风险</w:t>
      </w:r>
    </w:p>
    <w:p w:rsidR="005B4EBB" w:rsidRDefault="00CE6E57">
      <w:pPr>
        <w:spacing w:before="29" w:line="288" w:lineRule="auto"/>
        <w:ind w:firstLine="420"/>
        <w:rPr>
          <w:kern w:val="0"/>
          <w:sz w:val="24"/>
        </w:rPr>
      </w:pPr>
      <w:r>
        <w:rPr>
          <w:rFonts w:hint="eastAsia"/>
          <w:kern w:val="0"/>
          <w:sz w:val="24"/>
        </w:rPr>
        <w:t>流动性风险是指基金在履行与金融负债有关的义务时遇到资金短缺的风险。本基金的流动性风险一方面来自于基金份额持有人可在基金份额运作期到期日赎回其持有的基金份额，另一方面来自于投资品种所处的交易市场不活跃而带来的变现困难或因投资集中而无法在市场出现剧烈波动的情况下以合理的价格变现。</w:t>
      </w:r>
    </w:p>
    <w:p w:rsidR="005B4EBB" w:rsidRDefault="00CE6E57">
      <w:pPr>
        <w:spacing w:before="29" w:line="288" w:lineRule="auto"/>
        <w:ind w:firstLine="420"/>
        <w:rPr>
          <w:kern w:val="0"/>
          <w:sz w:val="24"/>
        </w:rPr>
      </w:pPr>
      <w:r>
        <w:rPr>
          <w:rFonts w:hint="eastAsia"/>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5B4EBB" w:rsidRDefault="00CE6E57">
      <w:pPr>
        <w:spacing w:before="29" w:line="288" w:lineRule="auto"/>
        <w:ind w:firstLine="420"/>
        <w:rPr>
          <w:kern w:val="0"/>
          <w:sz w:val="24"/>
        </w:rPr>
      </w:pPr>
      <w:r>
        <w:rPr>
          <w:rFonts w:hint="eastAsia"/>
          <w:kern w:val="0"/>
          <w:sz w:val="24"/>
        </w:rPr>
        <w:t>针对投资品种变现的流动性风险，本基金的基金管理人主要通过限制、跟踪和控制基金投资交易的不活跃品种</w:t>
      </w:r>
      <w:r>
        <w:rPr>
          <w:rFonts w:hint="eastAsia"/>
          <w:kern w:val="0"/>
          <w:sz w:val="24"/>
        </w:rPr>
        <w:t>(</w:t>
      </w:r>
      <w:r>
        <w:rPr>
          <w:rFonts w:hint="eastAsia"/>
          <w:kern w:val="0"/>
          <w:sz w:val="24"/>
        </w:rPr>
        <w:t>企业债或短期融资</w:t>
      </w:r>
      <w:proofErr w:type="gramStart"/>
      <w:r>
        <w:rPr>
          <w:rFonts w:hint="eastAsia"/>
          <w:kern w:val="0"/>
          <w:sz w:val="24"/>
        </w:rPr>
        <w:t>券</w:t>
      </w:r>
      <w:proofErr w:type="gramEnd"/>
      <w:r>
        <w:rPr>
          <w:rFonts w:hint="eastAsia"/>
          <w:kern w:val="0"/>
          <w:sz w:val="24"/>
        </w:rPr>
        <w:t>)</w:t>
      </w:r>
      <w:r>
        <w:rPr>
          <w:rFonts w:hint="eastAsia"/>
          <w:kern w:val="0"/>
          <w:sz w:val="24"/>
        </w:rPr>
        <w:t>来实现。本基金投资于一家公司发行的短期企业债券市值不超过基金资产净值的</w:t>
      </w:r>
      <w:r>
        <w:rPr>
          <w:rFonts w:hint="eastAsia"/>
          <w:kern w:val="0"/>
          <w:sz w:val="24"/>
        </w:rPr>
        <w:t>10%</w:t>
      </w:r>
      <w:r>
        <w:rPr>
          <w:rFonts w:hint="eastAsia"/>
          <w:kern w:val="0"/>
          <w:sz w:val="24"/>
        </w:rPr>
        <w:t>，且本基金与由本基金的基金管理人管理的其他基金共同持有一家公司发行的证券不得超过该证券的</w:t>
      </w:r>
      <w:r>
        <w:rPr>
          <w:rFonts w:hint="eastAsia"/>
          <w:kern w:val="0"/>
          <w:sz w:val="24"/>
        </w:rPr>
        <w:t>10%</w:t>
      </w:r>
      <w:r>
        <w:rPr>
          <w:rFonts w:hint="eastAsia"/>
          <w:kern w:val="0"/>
          <w:sz w:val="24"/>
        </w:rPr>
        <w:t>。本基金投资组合的平均剩余期限在每个交易日均不得超过</w:t>
      </w:r>
      <w:r>
        <w:rPr>
          <w:rFonts w:hint="eastAsia"/>
          <w:kern w:val="0"/>
          <w:sz w:val="24"/>
        </w:rPr>
        <w:t>180</w:t>
      </w:r>
      <w:r>
        <w:rPr>
          <w:rFonts w:hint="eastAsia"/>
          <w:kern w:val="0"/>
          <w:sz w:val="24"/>
        </w:rPr>
        <w:t>天，且能够通过出售所持有的银行间同业市场交易债券应对流动性需求。此外，本基金可通过卖出回购金融资产方式借入短期资金应对流动性需求，银行间正回购上限一般不超过基金资产净值的</w:t>
      </w:r>
      <w:r>
        <w:rPr>
          <w:rFonts w:hint="eastAsia"/>
          <w:kern w:val="0"/>
          <w:sz w:val="24"/>
        </w:rPr>
        <w:t>40%</w:t>
      </w:r>
      <w:r>
        <w:rPr>
          <w:rFonts w:hint="eastAsia"/>
          <w:kern w:val="0"/>
          <w:sz w:val="24"/>
        </w:rPr>
        <w:t>。</w:t>
      </w:r>
    </w:p>
    <w:p w:rsidR="006D141C" w:rsidRPr="00761C3B" w:rsidRDefault="006D141C" w:rsidP="00761C3B">
      <w:pPr>
        <w:spacing w:before="29" w:line="288" w:lineRule="auto"/>
        <w:ind w:firstLine="420"/>
        <w:rPr>
          <w:kern w:val="0"/>
          <w:sz w:val="24"/>
        </w:rPr>
      </w:pPr>
      <w:r w:rsidRPr="00761C3B">
        <w:rPr>
          <w:rFonts w:hint="eastAsia"/>
          <w:kern w:val="0"/>
          <w:sz w:val="24"/>
        </w:rPr>
        <w:t>于</w:t>
      </w:r>
      <w:r w:rsidRPr="00761C3B">
        <w:rPr>
          <w:rFonts w:hint="eastAsia"/>
          <w:kern w:val="0"/>
          <w:sz w:val="24"/>
        </w:rPr>
        <w:t>2014</w:t>
      </w:r>
      <w:r w:rsidRPr="00761C3B">
        <w:rPr>
          <w:rFonts w:hint="eastAsia"/>
          <w:kern w:val="0"/>
          <w:sz w:val="24"/>
        </w:rPr>
        <w:t>年</w:t>
      </w:r>
      <w:r w:rsidRPr="00761C3B">
        <w:rPr>
          <w:rFonts w:hint="eastAsia"/>
          <w:kern w:val="0"/>
          <w:sz w:val="24"/>
        </w:rPr>
        <w:t>12</w:t>
      </w:r>
      <w:r w:rsidRPr="00761C3B">
        <w:rPr>
          <w:rFonts w:hint="eastAsia"/>
          <w:kern w:val="0"/>
          <w:sz w:val="24"/>
        </w:rPr>
        <w:t>月</w:t>
      </w:r>
      <w:r w:rsidRPr="00761C3B">
        <w:rPr>
          <w:rFonts w:hint="eastAsia"/>
          <w:kern w:val="0"/>
          <w:sz w:val="24"/>
        </w:rPr>
        <w:t>31</w:t>
      </w:r>
      <w:r w:rsidRPr="00761C3B">
        <w:rPr>
          <w:rFonts w:hint="eastAsia"/>
          <w:kern w:val="0"/>
          <w:sz w:val="24"/>
        </w:rPr>
        <w:t>日，本基金所承担的全部金融负债的合约约定到期日均为一个月以内且不计息，可赎回基金份额净值</w:t>
      </w:r>
      <w:r w:rsidRPr="00761C3B">
        <w:rPr>
          <w:rFonts w:hint="eastAsia"/>
          <w:kern w:val="0"/>
          <w:sz w:val="24"/>
        </w:rPr>
        <w:t>(</w:t>
      </w:r>
      <w:r w:rsidRPr="00761C3B">
        <w:rPr>
          <w:rFonts w:hint="eastAsia"/>
          <w:kern w:val="0"/>
          <w:sz w:val="24"/>
        </w:rPr>
        <w:t>所有者权益</w:t>
      </w:r>
      <w:r w:rsidRPr="00761C3B">
        <w:rPr>
          <w:rFonts w:hint="eastAsia"/>
          <w:kern w:val="0"/>
          <w:sz w:val="24"/>
        </w:rPr>
        <w:t>)</w:t>
      </w:r>
      <w:r w:rsidRPr="00761C3B">
        <w:rPr>
          <w:rFonts w:hint="eastAsia"/>
          <w:kern w:val="0"/>
          <w:sz w:val="24"/>
        </w:rPr>
        <w:t>无固定</w:t>
      </w:r>
      <w:proofErr w:type="gramStart"/>
      <w:r w:rsidRPr="00761C3B">
        <w:rPr>
          <w:rFonts w:hint="eastAsia"/>
          <w:kern w:val="0"/>
          <w:sz w:val="24"/>
        </w:rPr>
        <w:t>到期日且不计</w:t>
      </w:r>
      <w:proofErr w:type="gramEnd"/>
      <w:r w:rsidRPr="00761C3B">
        <w:rPr>
          <w:rFonts w:hint="eastAsia"/>
          <w:kern w:val="0"/>
          <w:sz w:val="24"/>
        </w:rPr>
        <w:t>息，因此账面余额即为未折现的合约到期现金流量。</w:t>
      </w:r>
    </w:p>
    <w:p w:rsidR="00761C3B" w:rsidRPr="00D0515B" w:rsidRDefault="00761C3B" w:rsidP="00E70068">
      <w:pPr>
        <w:spacing w:line="360" w:lineRule="auto"/>
        <w:ind w:firstLineChars="200" w:firstLine="420"/>
        <w:rPr>
          <w:rFonts w:asciiTheme="minorEastAsia" w:eastAsiaTheme="minorEastAsia" w:hAnsiTheme="minorEastAsia"/>
          <w:szCs w:val="21"/>
        </w:rPr>
      </w:pPr>
    </w:p>
    <w:p w:rsidR="006D141C" w:rsidRPr="00B92184" w:rsidRDefault="006D141C" w:rsidP="00B92184">
      <w:pPr>
        <w:spacing w:before="29" w:line="288" w:lineRule="auto"/>
        <w:rPr>
          <w:b/>
          <w:sz w:val="24"/>
        </w:rPr>
      </w:pPr>
      <w:r w:rsidRPr="00B92184">
        <w:rPr>
          <w:rFonts w:hint="eastAsia"/>
          <w:b/>
          <w:sz w:val="24"/>
        </w:rPr>
        <w:t>7.4.13.</w:t>
      </w:r>
      <w:r w:rsidR="008A28D4" w:rsidRPr="00B92184">
        <w:rPr>
          <w:rFonts w:hint="eastAsia"/>
          <w:b/>
          <w:sz w:val="24"/>
        </w:rPr>
        <w:t>4</w:t>
      </w:r>
      <w:r w:rsidRPr="00B92184">
        <w:rPr>
          <w:rFonts w:hint="eastAsia"/>
          <w:b/>
          <w:sz w:val="24"/>
        </w:rPr>
        <w:t>市场风险</w:t>
      </w:r>
    </w:p>
    <w:p w:rsidR="006D141C" w:rsidRPr="00B92184" w:rsidRDefault="006D141C" w:rsidP="00B92184">
      <w:pPr>
        <w:spacing w:before="29" w:line="288" w:lineRule="auto"/>
        <w:ind w:firstLineChars="200" w:firstLine="480"/>
        <w:rPr>
          <w:kern w:val="0"/>
          <w:sz w:val="24"/>
        </w:rPr>
      </w:pPr>
      <w:r w:rsidRPr="00B92184">
        <w:rPr>
          <w:rFonts w:hint="eastAsia"/>
          <w:kern w:val="0"/>
          <w:sz w:val="24"/>
        </w:rPr>
        <w:t>市场风险是指基金所持金融工具的公允价值或未来现金流量因所处市场各类价格因素的变动而发生波动的风险，包括利率风险、外汇风险和其他价格风险。</w:t>
      </w:r>
    </w:p>
    <w:p w:rsidR="006D141C" w:rsidRPr="00D0515B" w:rsidRDefault="006D141C" w:rsidP="00B12C50">
      <w:pPr>
        <w:spacing w:line="360" w:lineRule="auto"/>
        <w:ind w:firstLineChars="200" w:firstLine="420"/>
        <w:jc w:val="left"/>
        <w:rPr>
          <w:rFonts w:asciiTheme="minorEastAsia" w:eastAsiaTheme="minorEastAsia" w:hAnsiTheme="minorEastAsia"/>
          <w:szCs w:val="21"/>
        </w:rPr>
      </w:pPr>
    </w:p>
    <w:p w:rsidR="006D141C" w:rsidRPr="00B92184" w:rsidRDefault="006D141C" w:rsidP="00B92184">
      <w:pPr>
        <w:spacing w:before="29" w:line="288" w:lineRule="auto"/>
        <w:rPr>
          <w:b/>
          <w:sz w:val="24"/>
        </w:rPr>
      </w:pPr>
      <w:r w:rsidRPr="00B92184">
        <w:rPr>
          <w:rFonts w:hint="eastAsia"/>
          <w:b/>
          <w:sz w:val="24"/>
        </w:rPr>
        <w:t>7.4.13.4.</w:t>
      </w:r>
      <w:r w:rsidR="008A28D4" w:rsidRPr="00B92184">
        <w:rPr>
          <w:rFonts w:hint="eastAsia"/>
          <w:b/>
          <w:sz w:val="24"/>
        </w:rPr>
        <w:t>1</w:t>
      </w:r>
      <w:r w:rsidRPr="00B92184">
        <w:rPr>
          <w:rFonts w:hint="eastAsia"/>
          <w:b/>
          <w:sz w:val="24"/>
        </w:rPr>
        <w:t>利率风险</w:t>
      </w:r>
    </w:p>
    <w:p w:rsidR="005B4EBB" w:rsidRDefault="00CE6E57">
      <w:pPr>
        <w:spacing w:before="29" w:line="288" w:lineRule="auto"/>
        <w:ind w:firstLineChars="200" w:firstLine="480"/>
        <w:rPr>
          <w:kern w:val="0"/>
          <w:sz w:val="24"/>
        </w:rPr>
      </w:pPr>
      <w:r>
        <w:rPr>
          <w:rFonts w:hint="eastAsia"/>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5B4EBB" w:rsidRDefault="00CE6E57">
      <w:pPr>
        <w:spacing w:before="29" w:line="288" w:lineRule="auto"/>
        <w:ind w:firstLineChars="200" w:firstLine="480"/>
        <w:rPr>
          <w:kern w:val="0"/>
          <w:sz w:val="24"/>
        </w:rPr>
      </w:pPr>
      <w:r>
        <w:rPr>
          <w:rFonts w:hint="eastAsia"/>
          <w:kern w:val="0"/>
          <w:sz w:val="24"/>
        </w:rPr>
        <w:t>本基金的基金管理人定期对本基金面临的利率敏感性缺口进行监控，并通过调整投资组合</w:t>
      </w:r>
      <w:proofErr w:type="gramStart"/>
      <w:r>
        <w:rPr>
          <w:rFonts w:hint="eastAsia"/>
          <w:kern w:val="0"/>
          <w:sz w:val="24"/>
        </w:rPr>
        <w:t>的久期等</w:t>
      </w:r>
      <w:proofErr w:type="gramEnd"/>
      <w:r>
        <w:rPr>
          <w:rFonts w:hint="eastAsia"/>
          <w:kern w:val="0"/>
          <w:sz w:val="24"/>
        </w:rPr>
        <w:t>方法对上述利率风险进行管理。</w:t>
      </w:r>
    </w:p>
    <w:p w:rsidR="006D141C" w:rsidRPr="00B92184" w:rsidRDefault="006D141C" w:rsidP="00B92184">
      <w:pPr>
        <w:spacing w:before="29" w:line="288" w:lineRule="auto"/>
        <w:ind w:firstLineChars="200" w:firstLine="480"/>
        <w:rPr>
          <w:kern w:val="0"/>
          <w:sz w:val="24"/>
        </w:rPr>
      </w:pPr>
      <w:r w:rsidRPr="00B92184">
        <w:rPr>
          <w:rFonts w:hint="eastAsia"/>
          <w:kern w:val="0"/>
          <w:sz w:val="24"/>
        </w:rPr>
        <w:t>本基金主要投资于银行存款及银行间市场交易的固定收益品种，因此存在相应的利率风险。</w:t>
      </w:r>
    </w:p>
    <w:p w:rsidR="006D141C" w:rsidRPr="00D0515B" w:rsidRDefault="009048A5" w:rsidP="00B12C50">
      <w:pPr>
        <w:spacing w:line="360" w:lineRule="auto"/>
        <w:ind w:firstLineChars="200" w:firstLine="420"/>
        <w:jc w:val="left"/>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B92184" w:rsidRDefault="006D141C" w:rsidP="00B92184">
      <w:pPr>
        <w:spacing w:before="29" w:line="288" w:lineRule="auto"/>
        <w:rPr>
          <w:b/>
          <w:sz w:val="24"/>
        </w:rPr>
      </w:pPr>
      <w:r w:rsidRPr="00B92184">
        <w:rPr>
          <w:rFonts w:hint="eastAsia"/>
          <w:b/>
          <w:sz w:val="24"/>
        </w:rPr>
        <w:t>7.4.13.4.1.</w:t>
      </w:r>
      <w:r w:rsidR="000653CB" w:rsidRPr="00B92184">
        <w:rPr>
          <w:rFonts w:hint="eastAsia"/>
          <w:b/>
          <w:sz w:val="24"/>
        </w:rPr>
        <w:t>1</w:t>
      </w:r>
      <w:r w:rsidRPr="00B92184">
        <w:rPr>
          <w:rFonts w:hint="eastAsia"/>
          <w:b/>
          <w:sz w:val="24"/>
        </w:rPr>
        <w:t>利率风险敞口</w:t>
      </w:r>
    </w:p>
    <w:p w:rsidR="00126D14" w:rsidRPr="005E1AD8" w:rsidRDefault="00126D14" w:rsidP="00126D14">
      <w:pPr>
        <w:autoSpaceDE w:val="0"/>
        <w:autoSpaceDN w:val="0"/>
        <w:adjustRightInd w:val="0"/>
        <w:spacing w:before="29" w:line="288" w:lineRule="auto"/>
        <w:ind w:left="15"/>
        <w:jc w:val="right"/>
        <w:rPr>
          <w:sz w:val="24"/>
        </w:rPr>
      </w:pPr>
      <w:r w:rsidRPr="005E1AD8">
        <w:rPr>
          <w:sz w:val="24"/>
        </w:rPr>
        <w:t>单位：人民币元</w:t>
      </w:r>
    </w:p>
    <w:tbl>
      <w:tblPr>
        <w:tblStyle w:val="af7"/>
        <w:tblW w:w="5000" w:type="pct"/>
        <w:tblLook w:val="04A0" w:firstRow="1" w:lastRow="0" w:firstColumn="1" w:lastColumn="0" w:noHBand="0" w:noVBand="1"/>
      </w:tblPr>
      <w:tblGrid>
        <w:gridCol w:w="1809"/>
        <w:gridCol w:w="7"/>
        <w:gridCol w:w="1358"/>
        <w:gridCol w:w="6"/>
        <w:gridCol w:w="1308"/>
        <w:gridCol w:w="27"/>
        <w:gridCol w:w="1251"/>
        <w:gridCol w:w="1018"/>
        <w:gridCol w:w="1161"/>
        <w:gridCol w:w="13"/>
        <w:gridCol w:w="1328"/>
      </w:tblGrid>
      <w:tr w:rsidR="00876B06" w:rsidRPr="00876B06" w:rsidTr="00876B06">
        <w:tc>
          <w:tcPr>
            <w:tcW w:w="1014" w:type="pct"/>
            <w:vAlign w:val="center"/>
          </w:tcPr>
          <w:p w:rsidR="00876B06" w:rsidRPr="00876B06" w:rsidRDefault="00876B06" w:rsidP="00BF370B">
            <w:pPr>
              <w:spacing w:before="29" w:line="288" w:lineRule="auto"/>
              <w:jc w:val="center"/>
              <w:rPr>
                <w:b/>
                <w:sz w:val="18"/>
                <w:szCs w:val="18"/>
              </w:rPr>
            </w:pPr>
            <w:r w:rsidRPr="00876B06">
              <w:rPr>
                <w:b/>
                <w:sz w:val="18"/>
                <w:szCs w:val="18"/>
              </w:rPr>
              <w:t>本期末</w:t>
            </w:r>
          </w:p>
          <w:p w:rsidR="00876B06" w:rsidRPr="00876B06" w:rsidRDefault="00876B06" w:rsidP="00BF370B">
            <w:pPr>
              <w:spacing w:before="29" w:line="288" w:lineRule="auto"/>
              <w:jc w:val="center"/>
              <w:rPr>
                <w:b/>
                <w:sz w:val="18"/>
                <w:szCs w:val="18"/>
              </w:rPr>
            </w:pPr>
            <w:r w:rsidRPr="00876B06">
              <w:rPr>
                <w:b/>
                <w:sz w:val="18"/>
                <w:szCs w:val="18"/>
              </w:rPr>
              <w:t>2014</w:t>
            </w:r>
            <w:r w:rsidRPr="00876B06">
              <w:rPr>
                <w:b/>
                <w:sz w:val="18"/>
                <w:szCs w:val="18"/>
              </w:rPr>
              <w:t>年</w:t>
            </w:r>
            <w:r w:rsidRPr="00876B06">
              <w:rPr>
                <w:b/>
                <w:sz w:val="18"/>
                <w:szCs w:val="18"/>
              </w:rPr>
              <w:t>12</w:t>
            </w:r>
            <w:r w:rsidRPr="00876B06">
              <w:rPr>
                <w:b/>
                <w:sz w:val="18"/>
                <w:szCs w:val="18"/>
              </w:rPr>
              <w:t>月</w:t>
            </w:r>
            <w:r w:rsidRPr="00876B06">
              <w:rPr>
                <w:b/>
                <w:sz w:val="18"/>
                <w:szCs w:val="18"/>
              </w:rPr>
              <w:t>31</w:t>
            </w:r>
            <w:r w:rsidRPr="00876B06">
              <w:rPr>
                <w:b/>
                <w:sz w:val="18"/>
                <w:szCs w:val="18"/>
              </w:rPr>
              <w:t>日</w:t>
            </w:r>
          </w:p>
        </w:tc>
        <w:tc>
          <w:tcPr>
            <w:tcW w:w="769" w:type="pct"/>
            <w:gridSpan w:val="2"/>
            <w:vAlign w:val="center"/>
          </w:tcPr>
          <w:p w:rsidR="00876B06" w:rsidRPr="00876B06" w:rsidRDefault="00876B06" w:rsidP="00BF370B">
            <w:pPr>
              <w:spacing w:before="29" w:line="288" w:lineRule="auto"/>
              <w:jc w:val="center"/>
              <w:rPr>
                <w:b/>
                <w:sz w:val="18"/>
                <w:szCs w:val="18"/>
              </w:rPr>
            </w:pPr>
            <w:r w:rsidRPr="00876B06">
              <w:rPr>
                <w:b/>
                <w:sz w:val="18"/>
                <w:szCs w:val="18"/>
              </w:rPr>
              <w:t>1</w:t>
            </w:r>
            <w:r w:rsidRPr="00876B06">
              <w:rPr>
                <w:b/>
                <w:sz w:val="18"/>
                <w:szCs w:val="18"/>
              </w:rPr>
              <w:t>个月以内</w:t>
            </w:r>
          </w:p>
        </w:tc>
        <w:tc>
          <w:tcPr>
            <w:tcW w:w="689" w:type="pct"/>
            <w:gridSpan w:val="3"/>
            <w:vAlign w:val="center"/>
          </w:tcPr>
          <w:p w:rsidR="00876B06" w:rsidRPr="00876B06" w:rsidRDefault="00876B06" w:rsidP="00BF370B">
            <w:pPr>
              <w:spacing w:before="29" w:line="288" w:lineRule="auto"/>
              <w:jc w:val="center"/>
              <w:rPr>
                <w:b/>
                <w:sz w:val="18"/>
                <w:szCs w:val="18"/>
              </w:rPr>
            </w:pPr>
            <w:r w:rsidRPr="00876B06">
              <w:rPr>
                <w:b/>
                <w:sz w:val="18"/>
                <w:szCs w:val="18"/>
              </w:rPr>
              <w:t>1-3</w:t>
            </w:r>
            <w:r w:rsidRPr="00876B06">
              <w:rPr>
                <w:b/>
                <w:sz w:val="18"/>
                <w:szCs w:val="18"/>
              </w:rPr>
              <w:t>个月</w:t>
            </w:r>
          </w:p>
        </w:tc>
        <w:tc>
          <w:tcPr>
            <w:tcW w:w="698" w:type="pct"/>
            <w:vAlign w:val="center"/>
          </w:tcPr>
          <w:p w:rsidR="00876B06" w:rsidRPr="00876B06" w:rsidRDefault="00876B06" w:rsidP="00BF370B">
            <w:pPr>
              <w:spacing w:before="29" w:line="288" w:lineRule="auto"/>
              <w:jc w:val="center"/>
              <w:rPr>
                <w:b/>
                <w:sz w:val="18"/>
                <w:szCs w:val="18"/>
              </w:rPr>
            </w:pPr>
            <w:r w:rsidRPr="00876B06">
              <w:rPr>
                <w:b/>
                <w:sz w:val="18"/>
                <w:szCs w:val="18"/>
              </w:rPr>
              <w:t>3</w:t>
            </w:r>
            <w:r w:rsidRPr="00876B06">
              <w:rPr>
                <w:b/>
                <w:sz w:val="18"/>
                <w:szCs w:val="18"/>
              </w:rPr>
              <w:t>个月</w:t>
            </w:r>
            <w:r w:rsidRPr="00876B06">
              <w:rPr>
                <w:b/>
                <w:sz w:val="18"/>
                <w:szCs w:val="18"/>
              </w:rPr>
              <w:t>-1</w:t>
            </w:r>
            <w:r w:rsidRPr="00876B06">
              <w:rPr>
                <w:b/>
                <w:sz w:val="18"/>
                <w:szCs w:val="18"/>
              </w:rPr>
              <w:t>年</w:t>
            </w:r>
          </w:p>
        </w:tc>
        <w:tc>
          <w:tcPr>
            <w:tcW w:w="603" w:type="pct"/>
            <w:vAlign w:val="center"/>
          </w:tcPr>
          <w:p w:rsidR="00876B06" w:rsidRPr="00876B06" w:rsidRDefault="00876B06" w:rsidP="00BF370B">
            <w:pPr>
              <w:spacing w:before="29" w:line="288" w:lineRule="auto"/>
              <w:jc w:val="center"/>
              <w:rPr>
                <w:b/>
                <w:sz w:val="18"/>
                <w:szCs w:val="18"/>
              </w:rPr>
            </w:pPr>
            <w:r>
              <w:rPr>
                <w:b/>
                <w:sz w:val="18"/>
                <w:szCs w:val="18"/>
              </w:rPr>
              <w:t>1</w:t>
            </w:r>
            <w:r w:rsidRPr="00876B06">
              <w:rPr>
                <w:b/>
                <w:sz w:val="18"/>
                <w:szCs w:val="18"/>
              </w:rPr>
              <w:t>年以上</w:t>
            </w:r>
          </w:p>
        </w:tc>
        <w:tc>
          <w:tcPr>
            <w:tcW w:w="597" w:type="pct"/>
            <w:vAlign w:val="center"/>
          </w:tcPr>
          <w:p w:rsidR="00876B06" w:rsidRPr="00876B06" w:rsidRDefault="00876B06" w:rsidP="00BF370B">
            <w:pPr>
              <w:spacing w:before="29" w:line="288" w:lineRule="auto"/>
              <w:jc w:val="center"/>
              <w:rPr>
                <w:b/>
                <w:sz w:val="18"/>
                <w:szCs w:val="18"/>
              </w:rPr>
            </w:pPr>
            <w:r w:rsidRPr="00876B06">
              <w:rPr>
                <w:b/>
                <w:sz w:val="18"/>
                <w:szCs w:val="18"/>
              </w:rPr>
              <w:t>不计息</w:t>
            </w:r>
          </w:p>
        </w:tc>
        <w:tc>
          <w:tcPr>
            <w:tcW w:w="630" w:type="pct"/>
            <w:gridSpan w:val="2"/>
            <w:vAlign w:val="center"/>
          </w:tcPr>
          <w:p w:rsidR="00876B06" w:rsidRPr="00876B06" w:rsidRDefault="00876B06" w:rsidP="00BF370B">
            <w:pPr>
              <w:spacing w:before="29" w:line="288" w:lineRule="auto"/>
              <w:jc w:val="center"/>
              <w:rPr>
                <w:b/>
                <w:sz w:val="18"/>
                <w:szCs w:val="18"/>
              </w:rPr>
            </w:pPr>
            <w:r w:rsidRPr="00876B06">
              <w:rPr>
                <w:b/>
                <w:sz w:val="18"/>
                <w:szCs w:val="18"/>
              </w:rPr>
              <w:t>合计</w:t>
            </w:r>
          </w:p>
        </w:tc>
      </w:tr>
      <w:tr w:rsidR="00876B06" w:rsidRPr="00876B06" w:rsidTr="00876B06">
        <w:tc>
          <w:tcPr>
            <w:tcW w:w="1014" w:type="pct"/>
            <w:vAlign w:val="center"/>
          </w:tcPr>
          <w:p w:rsidR="00876B06" w:rsidRPr="00876B06" w:rsidRDefault="00876B06" w:rsidP="00876B06">
            <w:pPr>
              <w:spacing w:before="29" w:line="288" w:lineRule="auto"/>
              <w:jc w:val="left"/>
              <w:rPr>
                <w:b/>
                <w:sz w:val="18"/>
                <w:szCs w:val="18"/>
              </w:rPr>
            </w:pPr>
            <w:r w:rsidRPr="00876B06">
              <w:rPr>
                <w:b/>
                <w:color w:val="000000"/>
                <w:sz w:val="18"/>
                <w:szCs w:val="18"/>
              </w:rPr>
              <w:t>资产</w:t>
            </w:r>
          </w:p>
        </w:tc>
        <w:tc>
          <w:tcPr>
            <w:tcW w:w="769" w:type="pct"/>
            <w:gridSpan w:val="2"/>
            <w:vAlign w:val="center"/>
          </w:tcPr>
          <w:p w:rsidR="00876B06" w:rsidRPr="00876B06" w:rsidRDefault="00876B06" w:rsidP="00876B06">
            <w:pPr>
              <w:spacing w:before="29" w:line="288" w:lineRule="auto"/>
              <w:jc w:val="right"/>
              <w:rPr>
                <w:sz w:val="18"/>
                <w:szCs w:val="18"/>
              </w:rPr>
            </w:pPr>
          </w:p>
        </w:tc>
        <w:tc>
          <w:tcPr>
            <w:tcW w:w="689" w:type="pct"/>
            <w:gridSpan w:val="3"/>
            <w:vAlign w:val="center"/>
          </w:tcPr>
          <w:p w:rsidR="00876B06" w:rsidRPr="00876B06" w:rsidRDefault="00876B06" w:rsidP="00876B06">
            <w:pPr>
              <w:spacing w:before="29" w:line="288" w:lineRule="auto"/>
              <w:jc w:val="right"/>
              <w:rPr>
                <w:sz w:val="18"/>
                <w:szCs w:val="18"/>
              </w:rPr>
            </w:pPr>
          </w:p>
        </w:tc>
        <w:tc>
          <w:tcPr>
            <w:tcW w:w="698" w:type="pct"/>
            <w:vAlign w:val="center"/>
          </w:tcPr>
          <w:p w:rsidR="00876B06" w:rsidRPr="00876B06" w:rsidRDefault="00876B06" w:rsidP="00876B06">
            <w:pPr>
              <w:spacing w:before="29" w:line="288" w:lineRule="auto"/>
              <w:jc w:val="right"/>
              <w:rPr>
                <w:sz w:val="18"/>
                <w:szCs w:val="18"/>
              </w:rPr>
            </w:pPr>
          </w:p>
        </w:tc>
        <w:tc>
          <w:tcPr>
            <w:tcW w:w="603" w:type="pct"/>
            <w:vAlign w:val="center"/>
          </w:tcPr>
          <w:p w:rsidR="00876B06" w:rsidRPr="00876B06" w:rsidRDefault="00876B06" w:rsidP="00876B06">
            <w:pPr>
              <w:spacing w:before="29" w:line="288" w:lineRule="auto"/>
              <w:jc w:val="right"/>
              <w:rPr>
                <w:sz w:val="18"/>
                <w:szCs w:val="18"/>
              </w:rPr>
            </w:pPr>
          </w:p>
        </w:tc>
        <w:tc>
          <w:tcPr>
            <w:tcW w:w="597" w:type="pct"/>
            <w:vAlign w:val="center"/>
          </w:tcPr>
          <w:p w:rsidR="00876B06" w:rsidRPr="00876B06" w:rsidRDefault="00876B06" w:rsidP="00876B06">
            <w:pPr>
              <w:spacing w:before="29" w:line="288" w:lineRule="auto"/>
              <w:jc w:val="right"/>
              <w:rPr>
                <w:sz w:val="18"/>
                <w:szCs w:val="18"/>
              </w:rPr>
            </w:pPr>
          </w:p>
        </w:tc>
        <w:tc>
          <w:tcPr>
            <w:tcW w:w="630" w:type="pct"/>
            <w:gridSpan w:val="2"/>
            <w:vAlign w:val="center"/>
          </w:tcPr>
          <w:p w:rsidR="00876B06" w:rsidRPr="00876B06" w:rsidRDefault="00876B06" w:rsidP="00876B06">
            <w:pPr>
              <w:spacing w:before="29" w:line="288" w:lineRule="auto"/>
              <w:jc w:val="right"/>
              <w:rPr>
                <w:sz w:val="18"/>
                <w:szCs w:val="18"/>
              </w:rPr>
            </w:pPr>
          </w:p>
        </w:tc>
      </w:tr>
      <w:tr w:rsidR="00876B06" w:rsidRPr="00876B06" w:rsidTr="00876B06">
        <w:tc>
          <w:tcPr>
            <w:tcW w:w="1014" w:type="pct"/>
            <w:vAlign w:val="center"/>
          </w:tcPr>
          <w:p w:rsidR="00876B06" w:rsidRPr="00876B06" w:rsidRDefault="00876B06" w:rsidP="00876B06">
            <w:pPr>
              <w:jc w:val="left"/>
              <w:rPr>
                <w:sz w:val="18"/>
                <w:szCs w:val="18"/>
              </w:rPr>
            </w:pPr>
            <w:r w:rsidRPr="00876B06">
              <w:rPr>
                <w:color w:val="000000"/>
                <w:sz w:val="18"/>
                <w:szCs w:val="18"/>
              </w:rPr>
              <w:t>银行存款</w:t>
            </w:r>
          </w:p>
        </w:tc>
        <w:tc>
          <w:tcPr>
            <w:tcW w:w="769" w:type="pct"/>
            <w:gridSpan w:val="2"/>
            <w:vAlign w:val="center"/>
          </w:tcPr>
          <w:p w:rsidR="00876B06" w:rsidRPr="00876B06" w:rsidRDefault="00876B06" w:rsidP="00876B06">
            <w:pPr>
              <w:jc w:val="right"/>
              <w:rPr>
                <w:sz w:val="18"/>
                <w:szCs w:val="18"/>
              </w:rPr>
            </w:pPr>
            <w:r w:rsidRPr="00876B06">
              <w:rPr>
                <w:color w:val="000000"/>
                <w:sz w:val="18"/>
                <w:szCs w:val="18"/>
              </w:rPr>
              <w:t>22,770,668.24</w:t>
            </w:r>
          </w:p>
        </w:tc>
        <w:tc>
          <w:tcPr>
            <w:tcW w:w="689" w:type="pct"/>
            <w:gridSpan w:val="3"/>
            <w:vAlign w:val="center"/>
          </w:tcPr>
          <w:p w:rsidR="00876B06" w:rsidRPr="00876B06" w:rsidRDefault="00876B06" w:rsidP="00876B06">
            <w:pPr>
              <w:jc w:val="right"/>
              <w:rPr>
                <w:sz w:val="18"/>
                <w:szCs w:val="18"/>
              </w:rPr>
            </w:pPr>
            <w:r w:rsidRPr="00876B06">
              <w:rPr>
                <w:color w:val="000000"/>
                <w:sz w:val="18"/>
                <w:szCs w:val="18"/>
              </w:rPr>
              <w:t>-</w:t>
            </w:r>
          </w:p>
        </w:tc>
        <w:tc>
          <w:tcPr>
            <w:tcW w:w="698" w:type="pct"/>
            <w:vAlign w:val="center"/>
          </w:tcPr>
          <w:p w:rsidR="00876B06" w:rsidRPr="00876B06" w:rsidRDefault="00876B06" w:rsidP="00876B06">
            <w:pPr>
              <w:jc w:val="right"/>
              <w:rPr>
                <w:sz w:val="18"/>
                <w:szCs w:val="18"/>
              </w:rPr>
            </w:pPr>
            <w:r w:rsidRPr="00876B06">
              <w:rPr>
                <w:color w:val="000000"/>
                <w:sz w:val="18"/>
                <w:szCs w:val="18"/>
              </w:rPr>
              <w:t>-</w:t>
            </w:r>
          </w:p>
        </w:tc>
        <w:tc>
          <w:tcPr>
            <w:tcW w:w="603" w:type="pct"/>
            <w:vAlign w:val="center"/>
          </w:tcPr>
          <w:p w:rsidR="00876B06" w:rsidRPr="00876B06" w:rsidRDefault="00876B06" w:rsidP="00876B06">
            <w:pPr>
              <w:jc w:val="right"/>
              <w:rPr>
                <w:sz w:val="18"/>
                <w:szCs w:val="18"/>
              </w:rPr>
            </w:pPr>
            <w:r w:rsidRPr="00876B06">
              <w:rPr>
                <w:color w:val="000000"/>
                <w:sz w:val="18"/>
                <w:szCs w:val="18"/>
              </w:rPr>
              <w:t>-</w:t>
            </w:r>
          </w:p>
        </w:tc>
        <w:tc>
          <w:tcPr>
            <w:tcW w:w="597" w:type="pct"/>
            <w:vAlign w:val="center"/>
          </w:tcPr>
          <w:p w:rsidR="00876B06" w:rsidRPr="00876B06" w:rsidRDefault="00876B06" w:rsidP="00876B06">
            <w:pPr>
              <w:jc w:val="right"/>
              <w:rPr>
                <w:sz w:val="18"/>
                <w:szCs w:val="18"/>
              </w:rPr>
            </w:pPr>
            <w:r w:rsidRPr="00876B06">
              <w:rPr>
                <w:color w:val="000000"/>
                <w:sz w:val="18"/>
                <w:szCs w:val="18"/>
              </w:rPr>
              <w:t>-</w:t>
            </w:r>
          </w:p>
        </w:tc>
        <w:tc>
          <w:tcPr>
            <w:tcW w:w="630" w:type="pct"/>
            <w:gridSpan w:val="2"/>
            <w:vAlign w:val="center"/>
          </w:tcPr>
          <w:p w:rsidR="00876B06" w:rsidRPr="00876B06" w:rsidRDefault="00876B06" w:rsidP="00876B06">
            <w:pPr>
              <w:jc w:val="right"/>
              <w:rPr>
                <w:sz w:val="18"/>
                <w:szCs w:val="18"/>
              </w:rPr>
            </w:pPr>
            <w:r w:rsidRPr="00876B06">
              <w:rPr>
                <w:color w:val="000000"/>
                <w:sz w:val="18"/>
                <w:szCs w:val="18"/>
              </w:rPr>
              <w:t>22,770,668.24</w:t>
            </w:r>
          </w:p>
        </w:tc>
      </w:tr>
      <w:tr w:rsidR="00876B06" w:rsidRPr="00876B06" w:rsidTr="00876B06">
        <w:tc>
          <w:tcPr>
            <w:tcW w:w="1014" w:type="pct"/>
            <w:vAlign w:val="center"/>
          </w:tcPr>
          <w:p w:rsidR="00876B06" w:rsidRPr="00876B06" w:rsidRDefault="00876B06" w:rsidP="00876B06">
            <w:pPr>
              <w:jc w:val="left"/>
              <w:rPr>
                <w:sz w:val="18"/>
                <w:szCs w:val="18"/>
              </w:rPr>
            </w:pPr>
            <w:r w:rsidRPr="00876B06">
              <w:rPr>
                <w:color w:val="000000"/>
                <w:sz w:val="18"/>
                <w:szCs w:val="18"/>
              </w:rPr>
              <w:t>结算备付金</w:t>
            </w:r>
          </w:p>
        </w:tc>
        <w:tc>
          <w:tcPr>
            <w:tcW w:w="769" w:type="pct"/>
            <w:gridSpan w:val="2"/>
            <w:vAlign w:val="center"/>
          </w:tcPr>
          <w:p w:rsidR="00876B06" w:rsidRPr="00876B06" w:rsidRDefault="00876B06" w:rsidP="00876B06">
            <w:pPr>
              <w:jc w:val="right"/>
              <w:rPr>
                <w:sz w:val="18"/>
                <w:szCs w:val="18"/>
              </w:rPr>
            </w:pPr>
            <w:r w:rsidRPr="00876B06">
              <w:rPr>
                <w:color w:val="000000"/>
                <w:sz w:val="18"/>
                <w:szCs w:val="18"/>
              </w:rPr>
              <w:t>40,000.00</w:t>
            </w:r>
          </w:p>
        </w:tc>
        <w:tc>
          <w:tcPr>
            <w:tcW w:w="689" w:type="pct"/>
            <w:gridSpan w:val="3"/>
            <w:vAlign w:val="center"/>
          </w:tcPr>
          <w:p w:rsidR="00876B06" w:rsidRPr="00876B06" w:rsidRDefault="00876B06" w:rsidP="00876B06">
            <w:pPr>
              <w:jc w:val="right"/>
              <w:rPr>
                <w:sz w:val="18"/>
                <w:szCs w:val="18"/>
              </w:rPr>
            </w:pPr>
            <w:r w:rsidRPr="00876B06">
              <w:rPr>
                <w:color w:val="000000"/>
                <w:sz w:val="18"/>
                <w:szCs w:val="18"/>
              </w:rPr>
              <w:t>-</w:t>
            </w:r>
          </w:p>
        </w:tc>
        <w:tc>
          <w:tcPr>
            <w:tcW w:w="698" w:type="pct"/>
            <w:vAlign w:val="center"/>
          </w:tcPr>
          <w:p w:rsidR="00876B06" w:rsidRPr="00876B06" w:rsidRDefault="00876B06" w:rsidP="00876B06">
            <w:pPr>
              <w:jc w:val="right"/>
              <w:rPr>
                <w:sz w:val="18"/>
                <w:szCs w:val="18"/>
              </w:rPr>
            </w:pPr>
            <w:r w:rsidRPr="00876B06">
              <w:rPr>
                <w:color w:val="000000"/>
                <w:sz w:val="18"/>
                <w:szCs w:val="18"/>
              </w:rPr>
              <w:t>-</w:t>
            </w:r>
          </w:p>
        </w:tc>
        <w:tc>
          <w:tcPr>
            <w:tcW w:w="603" w:type="pct"/>
            <w:vAlign w:val="center"/>
          </w:tcPr>
          <w:p w:rsidR="00876B06" w:rsidRPr="00876B06" w:rsidRDefault="00876B06" w:rsidP="00876B06">
            <w:pPr>
              <w:jc w:val="right"/>
              <w:rPr>
                <w:sz w:val="18"/>
                <w:szCs w:val="18"/>
              </w:rPr>
            </w:pPr>
            <w:r w:rsidRPr="00876B06">
              <w:rPr>
                <w:color w:val="000000"/>
                <w:sz w:val="18"/>
                <w:szCs w:val="18"/>
              </w:rPr>
              <w:t>-</w:t>
            </w:r>
          </w:p>
        </w:tc>
        <w:tc>
          <w:tcPr>
            <w:tcW w:w="597" w:type="pct"/>
            <w:vAlign w:val="center"/>
          </w:tcPr>
          <w:p w:rsidR="00876B06" w:rsidRPr="00876B06" w:rsidRDefault="00876B06" w:rsidP="00876B06">
            <w:pPr>
              <w:jc w:val="right"/>
              <w:rPr>
                <w:sz w:val="18"/>
                <w:szCs w:val="18"/>
              </w:rPr>
            </w:pPr>
            <w:r w:rsidRPr="00876B06">
              <w:rPr>
                <w:color w:val="000000"/>
                <w:sz w:val="18"/>
                <w:szCs w:val="18"/>
              </w:rPr>
              <w:t>-</w:t>
            </w:r>
          </w:p>
        </w:tc>
        <w:tc>
          <w:tcPr>
            <w:tcW w:w="630" w:type="pct"/>
            <w:gridSpan w:val="2"/>
            <w:vAlign w:val="center"/>
          </w:tcPr>
          <w:p w:rsidR="00876B06" w:rsidRPr="00876B06" w:rsidRDefault="00876B06" w:rsidP="00876B06">
            <w:pPr>
              <w:jc w:val="right"/>
              <w:rPr>
                <w:sz w:val="18"/>
                <w:szCs w:val="18"/>
              </w:rPr>
            </w:pPr>
            <w:r w:rsidRPr="00876B06">
              <w:rPr>
                <w:color w:val="000000"/>
                <w:sz w:val="18"/>
                <w:szCs w:val="18"/>
              </w:rPr>
              <w:t>40,000.00</w:t>
            </w:r>
          </w:p>
        </w:tc>
      </w:tr>
      <w:tr w:rsidR="00876B06" w:rsidRPr="00876B06" w:rsidTr="00876B06">
        <w:tc>
          <w:tcPr>
            <w:tcW w:w="1014" w:type="pct"/>
            <w:vAlign w:val="center"/>
          </w:tcPr>
          <w:p w:rsidR="00876B06" w:rsidRPr="00876B06" w:rsidRDefault="00876B06" w:rsidP="00876B06">
            <w:pPr>
              <w:jc w:val="left"/>
              <w:rPr>
                <w:sz w:val="18"/>
                <w:szCs w:val="18"/>
              </w:rPr>
            </w:pPr>
            <w:r w:rsidRPr="00876B06">
              <w:rPr>
                <w:color w:val="000000"/>
                <w:sz w:val="18"/>
                <w:szCs w:val="18"/>
              </w:rPr>
              <w:t>交易性金融资产</w:t>
            </w:r>
          </w:p>
        </w:tc>
        <w:tc>
          <w:tcPr>
            <w:tcW w:w="769" w:type="pct"/>
            <w:gridSpan w:val="2"/>
            <w:vAlign w:val="center"/>
          </w:tcPr>
          <w:p w:rsidR="00876B06" w:rsidRPr="00876B06" w:rsidRDefault="00876B06" w:rsidP="00876B06">
            <w:pPr>
              <w:jc w:val="right"/>
              <w:rPr>
                <w:sz w:val="18"/>
                <w:szCs w:val="18"/>
              </w:rPr>
            </w:pPr>
            <w:r w:rsidRPr="00876B06">
              <w:rPr>
                <w:color w:val="000000"/>
                <w:sz w:val="18"/>
                <w:szCs w:val="18"/>
              </w:rPr>
              <w:t>10,003,457.60</w:t>
            </w:r>
          </w:p>
        </w:tc>
        <w:tc>
          <w:tcPr>
            <w:tcW w:w="689" w:type="pct"/>
            <w:gridSpan w:val="3"/>
            <w:vAlign w:val="center"/>
          </w:tcPr>
          <w:p w:rsidR="00876B06" w:rsidRPr="00876B06" w:rsidRDefault="00876B06" w:rsidP="00876B06">
            <w:pPr>
              <w:jc w:val="right"/>
              <w:rPr>
                <w:sz w:val="18"/>
                <w:szCs w:val="18"/>
              </w:rPr>
            </w:pPr>
            <w:r w:rsidRPr="00876B06">
              <w:rPr>
                <w:color w:val="000000"/>
                <w:sz w:val="18"/>
                <w:szCs w:val="18"/>
              </w:rPr>
              <w:t>100,326,664.76</w:t>
            </w:r>
          </w:p>
        </w:tc>
        <w:tc>
          <w:tcPr>
            <w:tcW w:w="698" w:type="pct"/>
            <w:vAlign w:val="center"/>
          </w:tcPr>
          <w:p w:rsidR="00876B06" w:rsidRPr="00876B06" w:rsidRDefault="00876B06" w:rsidP="00876B06">
            <w:pPr>
              <w:jc w:val="right"/>
              <w:rPr>
                <w:sz w:val="18"/>
                <w:szCs w:val="18"/>
              </w:rPr>
            </w:pPr>
            <w:r w:rsidRPr="00876B06">
              <w:rPr>
                <w:color w:val="000000"/>
                <w:sz w:val="18"/>
                <w:szCs w:val="18"/>
              </w:rPr>
              <w:t>60,157,683.63</w:t>
            </w:r>
          </w:p>
        </w:tc>
        <w:tc>
          <w:tcPr>
            <w:tcW w:w="603" w:type="pct"/>
            <w:vAlign w:val="center"/>
          </w:tcPr>
          <w:p w:rsidR="00876B06" w:rsidRPr="00876B06" w:rsidRDefault="00876B06" w:rsidP="00876B06">
            <w:pPr>
              <w:jc w:val="right"/>
              <w:rPr>
                <w:sz w:val="18"/>
                <w:szCs w:val="18"/>
              </w:rPr>
            </w:pPr>
            <w:r w:rsidRPr="00876B06">
              <w:rPr>
                <w:color w:val="000000"/>
                <w:sz w:val="18"/>
                <w:szCs w:val="18"/>
              </w:rPr>
              <w:t>-</w:t>
            </w:r>
          </w:p>
        </w:tc>
        <w:tc>
          <w:tcPr>
            <w:tcW w:w="597" w:type="pct"/>
            <w:vAlign w:val="center"/>
          </w:tcPr>
          <w:p w:rsidR="00876B06" w:rsidRPr="00876B06" w:rsidRDefault="00876B06" w:rsidP="00876B06">
            <w:pPr>
              <w:jc w:val="right"/>
              <w:rPr>
                <w:sz w:val="18"/>
                <w:szCs w:val="18"/>
              </w:rPr>
            </w:pPr>
            <w:r w:rsidRPr="00876B06">
              <w:rPr>
                <w:color w:val="000000"/>
                <w:sz w:val="18"/>
                <w:szCs w:val="18"/>
              </w:rPr>
              <w:t>-</w:t>
            </w:r>
          </w:p>
        </w:tc>
        <w:tc>
          <w:tcPr>
            <w:tcW w:w="630" w:type="pct"/>
            <w:gridSpan w:val="2"/>
            <w:vAlign w:val="center"/>
          </w:tcPr>
          <w:p w:rsidR="00876B06" w:rsidRPr="00876B06" w:rsidRDefault="00876B06" w:rsidP="00876B06">
            <w:pPr>
              <w:jc w:val="right"/>
              <w:rPr>
                <w:sz w:val="18"/>
                <w:szCs w:val="18"/>
              </w:rPr>
            </w:pPr>
            <w:r w:rsidRPr="00876B06">
              <w:rPr>
                <w:color w:val="000000"/>
                <w:sz w:val="18"/>
                <w:szCs w:val="18"/>
              </w:rPr>
              <w:t>170,487,805.99</w:t>
            </w:r>
          </w:p>
        </w:tc>
      </w:tr>
      <w:tr w:rsidR="00876B06" w:rsidRPr="00876B06" w:rsidTr="00876B06">
        <w:tc>
          <w:tcPr>
            <w:tcW w:w="1014" w:type="pct"/>
            <w:vAlign w:val="center"/>
          </w:tcPr>
          <w:p w:rsidR="00876B06" w:rsidRPr="00876B06" w:rsidRDefault="00876B06" w:rsidP="00876B06">
            <w:pPr>
              <w:jc w:val="left"/>
              <w:rPr>
                <w:sz w:val="18"/>
                <w:szCs w:val="18"/>
              </w:rPr>
            </w:pPr>
            <w:r w:rsidRPr="00876B06">
              <w:rPr>
                <w:color w:val="000000"/>
                <w:sz w:val="18"/>
                <w:szCs w:val="18"/>
              </w:rPr>
              <w:t>买入返售金融资产</w:t>
            </w:r>
          </w:p>
        </w:tc>
        <w:tc>
          <w:tcPr>
            <w:tcW w:w="769" w:type="pct"/>
            <w:gridSpan w:val="2"/>
            <w:vAlign w:val="center"/>
          </w:tcPr>
          <w:p w:rsidR="00876B06" w:rsidRPr="00876B06" w:rsidRDefault="00876B06" w:rsidP="00876B06">
            <w:pPr>
              <w:jc w:val="right"/>
              <w:rPr>
                <w:sz w:val="18"/>
                <w:szCs w:val="18"/>
              </w:rPr>
            </w:pPr>
            <w:r w:rsidRPr="00876B06">
              <w:rPr>
                <w:color w:val="000000"/>
                <w:sz w:val="18"/>
                <w:szCs w:val="18"/>
              </w:rPr>
              <w:t>39,954,870.96</w:t>
            </w:r>
          </w:p>
        </w:tc>
        <w:tc>
          <w:tcPr>
            <w:tcW w:w="689" w:type="pct"/>
            <w:gridSpan w:val="3"/>
            <w:vAlign w:val="center"/>
          </w:tcPr>
          <w:p w:rsidR="00876B06" w:rsidRPr="00876B06" w:rsidRDefault="00876B06" w:rsidP="00876B06">
            <w:pPr>
              <w:jc w:val="right"/>
              <w:rPr>
                <w:sz w:val="18"/>
                <w:szCs w:val="18"/>
              </w:rPr>
            </w:pPr>
            <w:r w:rsidRPr="00876B06">
              <w:rPr>
                <w:color w:val="000000"/>
                <w:sz w:val="18"/>
                <w:szCs w:val="18"/>
              </w:rPr>
              <w:t>-</w:t>
            </w:r>
          </w:p>
        </w:tc>
        <w:tc>
          <w:tcPr>
            <w:tcW w:w="698" w:type="pct"/>
            <w:vAlign w:val="center"/>
          </w:tcPr>
          <w:p w:rsidR="00876B06" w:rsidRPr="00876B06" w:rsidRDefault="00876B06" w:rsidP="00876B06">
            <w:pPr>
              <w:jc w:val="right"/>
              <w:rPr>
                <w:sz w:val="18"/>
                <w:szCs w:val="18"/>
              </w:rPr>
            </w:pPr>
            <w:r w:rsidRPr="00876B06">
              <w:rPr>
                <w:color w:val="000000"/>
                <w:sz w:val="18"/>
                <w:szCs w:val="18"/>
              </w:rPr>
              <w:t>-</w:t>
            </w:r>
          </w:p>
        </w:tc>
        <w:tc>
          <w:tcPr>
            <w:tcW w:w="603" w:type="pct"/>
            <w:vAlign w:val="center"/>
          </w:tcPr>
          <w:p w:rsidR="00876B06" w:rsidRPr="00876B06" w:rsidRDefault="00876B06" w:rsidP="00876B06">
            <w:pPr>
              <w:jc w:val="right"/>
              <w:rPr>
                <w:sz w:val="18"/>
                <w:szCs w:val="18"/>
              </w:rPr>
            </w:pPr>
            <w:r w:rsidRPr="00876B06">
              <w:rPr>
                <w:color w:val="000000"/>
                <w:sz w:val="18"/>
                <w:szCs w:val="18"/>
              </w:rPr>
              <w:t>-</w:t>
            </w:r>
          </w:p>
        </w:tc>
        <w:tc>
          <w:tcPr>
            <w:tcW w:w="597" w:type="pct"/>
            <w:vAlign w:val="center"/>
          </w:tcPr>
          <w:p w:rsidR="00876B06" w:rsidRPr="00876B06" w:rsidRDefault="00876B06" w:rsidP="00876B06">
            <w:pPr>
              <w:jc w:val="right"/>
              <w:rPr>
                <w:sz w:val="18"/>
                <w:szCs w:val="18"/>
              </w:rPr>
            </w:pPr>
            <w:r w:rsidRPr="00876B06">
              <w:rPr>
                <w:color w:val="000000"/>
                <w:sz w:val="18"/>
                <w:szCs w:val="18"/>
              </w:rPr>
              <w:t>-</w:t>
            </w:r>
          </w:p>
        </w:tc>
        <w:tc>
          <w:tcPr>
            <w:tcW w:w="630" w:type="pct"/>
            <w:gridSpan w:val="2"/>
            <w:vAlign w:val="center"/>
          </w:tcPr>
          <w:p w:rsidR="00876B06" w:rsidRPr="00876B06" w:rsidRDefault="00876B06" w:rsidP="00876B06">
            <w:pPr>
              <w:jc w:val="right"/>
              <w:rPr>
                <w:sz w:val="18"/>
                <w:szCs w:val="18"/>
              </w:rPr>
            </w:pPr>
            <w:r w:rsidRPr="00876B06">
              <w:rPr>
                <w:color w:val="000000"/>
                <w:sz w:val="18"/>
                <w:szCs w:val="18"/>
              </w:rPr>
              <w:t>39,954,870.96</w:t>
            </w:r>
          </w:p>
        </w:tc>
      </w:tr>
      <w:tr w:rsidR="00876B06" w:rsidRPr="00876B06" w:rsidTr="00876B06">
        <w:tc>
          <w:tcPr>
            <w:tcW w:w="1014" w:type="pct"/>
            <w:vAlign w:val="center"/>
          </w:tcPr>
          <w:p w:rsidR="00876B06" w:rsidRPr="00876B06" w:rsidRDefault="00876B06" w:rsidP="00876B06">
            <w:pPr>
              <w:jc w:val="left"/>
              <w:rPr>
                <w:sz w:val="18"/>
                <w:szCs w:val="18"/>
              </w:rPr>
            </w:pPr>
            <w:r w:rsidRPr="00876B06">
              <w:rPr>
                <w:color w:val="000000"/>
                <w:sz w:val="18"/>
                <w:szCs w:val="18"/>
              </w:rPr>
              <w:t>应收利息</w:t>
            </w:r>
          </w:p>
        </w:tc>
        <w:tc>
          <w:tcPr>
            <w:tcW w:w="769" w:type="pct"/>
            <w:gridSpan w:val="2"/>
            <w:vAlign w:val="center"/>
          </w:tcPr>
          <w:p w:rsidR="00876B06" w:rsidRPr="00876B06" w:rsidRDefault="00876B06" w:rsidP="00876B06">
            <w:pPr>
              <w:jc w:val="right"/>
              <w:rPr>
                <w:sz w:val="18"/>
                <w:szCs w:val="18"/>
              </w:rPr>
            </w:pPr>
            <w:r w:rsidRPr="00876B06">
              <w:rPr>
                <w:color w:val="000000"/>
                <w:sz w:val="18"/>
                <w:szCs w:val="18"/>
              </w:rPr>
              <w:t>-</w:t>
            </w:r>
          </w:p>
        </w:tc>
        <w:tc>
          <w:tcPr>
            <w:tcW w:w="689" w:type="pct"/>
            <w:gridSpan w:val="3"/>
            <w:vAlign w:val="center"/>
          </w:tcPr>
          <w:p w:rsidR="00876B06" w:rsidRPr="00876B06" w:rsidRDefault="00876B06" w:rsidP="00876B06">
            <w:pPr>
              <w:jc w:val="right"/>
              <w:rPr>
                <w:sz w:val="18"/>
                <w:szCs w:val="18"/>
              </w:rPr>
            </w:pPr>
            <w:r w:rsidRPr="00876B06">
              <w:rPr>
                <w:color w:val="000000"/>
                <w:sz w:val="18"/>
                <w:szCs w:val="18"/>
              </w:rPr>
              <w:t>-</w:t>
            </w:r>
          </w:p>
        </w:tc>
        <w:tc>
          <w:tcPr>
            <w:tcW w:w="698" w:type="pct"/>
            <w:vAlign w:val="center"/>
          </w:tcPr>
          <w:p w:rsidR="00876B06" w:rsidRPr="00876B06" w:rsidRDefault="00876B06" w:rsidP="00876B06">
            <w:pPr>
              <w:jc w:val="right"/>
              <w:rPr>
                <w:sz w:val="18"/>
                <w:szCs w:val="18"/>
              </w:rPr>
            </w:pPr>
            <w:r w:rsidRPr="00876B06">
              <w:rPr>
                <w:color w:val="000000"/>
                <w:sz w:val="18"/>
                <w:szCs w:val="18"/>
              </w:rPr>
              <w:t>-</w:t>
            </w:r>
          </w:p>
        </w:tc>
        <w:tc>
          <w:tcPr>
            <w:tcW w:w="603" w:type="pct"/>
            <w:vAlign w:val="center"/>
          </w:tcPr>
          <w:p w:rsidR="00876B06" w:rsidRPr="00876B06" w:rsidRDefault="00876B06" w:rsidP="00876B06">
            <w:pPr>
              <w:jc w:val="right"/>
              <w:rPr>
                <w:sz w:val="18"/>
                <w:szCs w:val="18"/>
              </w:rPr>
            </w:pPr>
            <w:r w:rsidRPr="00876B06">
              <w:rPr>
                <w:color w:val="000000"/>
                <w:sz w:val="18"/>
                <w:szCs w:val="18"/>
              </w:rPr>
              <w:t>-</w:t>
            </w:r>
          </w:p>
        </w:tc>
        <w:tc>
          <w:tcPr>
            <w:tcW w:w="597" w:type="pct"/>
            <w:vAlign w:val="center"/>
          </w:tcPr>
          <w:p w:rsidR="00876B06" w:rsidRPr="00876B06" w:rsidRDefault="00876B06" w:rsidP="00876B06">
            <w:pPr>
              <w:jc w:val="right"/>
              <w:rPr>
                <w:sz w:val="18"/>
                <w:szCs w:val="18"/>
              </w:rPr>
            </w:pPr>
            <w:r w:rsidRPr="00876B06">
              <w:rPr>
                <w:color w:val="000000"/>
                <w:sz w:val="18"/>
                <w:szCs w:val="18"/>
              </w:rPr>
              <w:t>3,337,067.76</w:t>
            </w:r>
          </w:p>
        </w:tc>
        <w:tc>
          <w:tcPr>
            <w:tcW w:w="630" w:type="pct"/>
            <w:gridSpan w:val="2"/>
            <w:vAlign w:val="center"/>
          </w:tcPr>
          <w:p w:rsidR="00876B06" w:rsidRPr="00876B06" w:rsidRDefault="00876B06" w:rsidP="00876B06">
            <w:pPr>
              <w:jc w:val="right"/>
              <w:rPr>
                <w:sz w:val="18"/>
                <w:szCs w:val="18"/>
              </w:rPr>
            </w:pPr>
            <w:r w:rsidRPr="00876B06">
              <w:rPr>
                <w:color w:val="000000"/>
                <w:sz w:val="18"/>
                <w:szCs w:val="18"/>
              </w:rPr>
              <w:t>3,337,067.76</w:t>
            </w:r>
          </w:p>
        </w:tc>
      </w:tr>
      <w:tr w:rsidR="00876B06" w:rsidRPr="00876B06" w:rsidTr="00876B06">
        <w:tc>
          <w:tcPr>
            <w:tcW w:w="1014" w:type="pct"/>
            <w:vAlign w:val="center"/>
          </w:tcPr>
          <w:p w:rsidR="00876B06" w:rsidRPr="00876B06" w:rsidRDefault="00876B06" w:rsidP="00876B06">
            <w:pPr>
              <w:spacing w:before="29" w:line="288" w:lineRule="auto"/>
              <w:jc w:val="left"/>
              <w:rPr>
                <w:b/>
                <w:sz w:val="18"/>
                <w:szCs w:val="18"/>
              </w:rPr>
            </w:pPr>
            <w:r w:rsidRPr="00876B06">
              <w:rPr>
                <w:b/>
                <w:color w:val="000000"/>
                <w:sz w:val="18"/>
                <w:szCs w:val="18"/>
              </w:rPr>
              <w:t>资产总计</w:t>
            </w:r>
          </w:p>
        </w:tc>
        <w:tc>
          <w:tcPr>
            <w:tcW w:w="769" w:type="pct"/>
            <w:gridSpan w:val="2"/>
            <w:vAlign w:val="center"/>
          </w:tcPr>
          <w:p w:rsidR="00876B06" w:rsidRPr="00876B06" w:rsidRDefault="00876B06" w:rsidP="00876B06">
            <w:pPr>
              <w:spacing w:before="29" w:line="288" w:lineRule="auto"/>
              <w:jc w:val="right"/>
              <w:rPr>
                <w:b/>
                <w:sz w:val="18"/>
                <w:szCs w:val="18"/>
              </w:rPr>
            </w:pPr>
            <w:r w:rsidRPr="00876B06">
              <w:rPr>
                <w:b/>
                <w:sz w:val="18"/>
                <w:szCs w:val="18"/>
              </w:rPr>
              <w:t>72,768,996.80</w:t>
            </w:r>
          </w:p>
        </w:tc>
        <w:tc>
          <w:tcPr>
            <w:tcW w:w="689" w:type="pct"/>
            <w:gridSpan w:val="3"/>
            <w:vAlign w:val="center"/>
          </w:tcPr>
          <w:p w:rsidR="00876B06" w:rsidRPr="00876B06" w:rsidRDefault="00876B06" w:rsidP="00876B06">
            <w:pPr>
              <w:spacing w:before="29" w:line="288" w:lineRule="auto"/>
              <w:jc w:val="right"/>
              <w:rPr>
                <w:b/>
                <w:sz w:val="18"/>
                <w:szCs w:val="18"/>
              </w:rPr>
            </w:pPr>
            <w:r w:rsidRPr="00876B06">
              <w:rPr>
                <w:b/>
                <w:sz w:val="18"/>
                <w:szCs w:val="18"/>
              </w:rPr>
              <w:t>100,326,664.76</w:t>
            </w:r>
          </w:p>
        </w:tc>
        <w:tc>
          <w:tcPr>
            <w:tcW w:w="698" w:type="pct"/>
            <w:vAlign w:val="center"/>
          </w:tcPr>
          <w:p w:rsidR="00876B06" w:rsidRPr="00876B06" w:rsidRDefault="00876B06" w:rsidP="00876B06">
            <w:pPr>
              <w:spacing w:before="29" w:line="288" w:lineRule="auto"/>
              <w:jc w:val="right"/>
              <w:rPr>
                <w:b/>
                <w:sz w:val="18"/>
                <w:szCs w:val="18"/>
              </w:rPr>
            </w:pPr>
            <w:r w:rsidRPr="00876B06">
              <w:rPr>
                <w:b/>
                <w:sz w:val="18"/>
                <w:szCs w:val="18"/>
              </w:rPr>
              <w:t>60,157,683.63</w:t>
            </w:r>
          </w:p>
        </w:tc>
        <w:tc>
          <w:tcPr>
            <w:tcW w:w="603" w:type="pct"/>
            <w:vAlign w:val="center"/>
          </w:tcPr>
          <w:p w:rsidR="00876B06" w:rsidRPr="00876B06" w:rsidRDefault="00876B06" w:rsidP="00876B06">
            <w:pPr>
              <w:spacing w:before="29" w:line="288" w:lineRule="auto"/>
              <w:jc w:val="right"/>
              <w:rPr>
                <w:b/>
                <w:sz w:val="18"/>
                <w:szCs w:val="18"/>
              </w:rPr>
            </w:pPr>
            <w:r w:rsidRPr="00876B06">
              <w:rPr>
                <w:b/>
                <w:sz w:val="18"/>
                <w:szCs w:val="18"/>
              </w:rPr>
              <w:t>-</w:t>
            </w:r>
          </w:p>
        </w:tc>
        <w:tc>
          <w:tcPr>
            <w:tcW w:w="597" w:type="pct"/>
            <w:vAlign w:val="center"/>
          </w:tcPr>
          <w:p w:rsidR="00876B06" w:rsidRPr="00876B06" w:rsidRDefault="00876B06" w:rsidP="00876B06">
            <w:pPr>
              <w:spacing w:before="29" w:line="288" w:lineRule="auto"/>
              <w:jc w:val="right"/>
              <w:rPr>
                <w:b/>
                <w:sz w:val="18"/>
                <w:szCs w:val="18"/>
              </w:rPr>
            </w:pPr>
            <w:r w:rsidRPr="00876B06">
              <w:rPr>
                <w:b/>
                <w:sz w:val="18"/>
                <w:szCs w:val="18"/>
              </w:rPr>
              <w:t>3,337,067.76</w:t>
            </w:r>
          </w:p>
        </w:tc>
        <w:tc>
          <w:tcPr>
            <w:tcW w:w="630" w:type="pct"/>
            <w:gridSpan w:val="2"/>
            <w:vAlign w:val="center"/>
          </w:tcPr>
          <w:p w:rsidR="00876B06" w:rsidRPr="00876B06" w:rsidRDefault="00876B06" w:rsidP="00876B06">
            <w:pPr>
              <w:spacing w:before="29" w:line="288" w:lineRule="auto"/>
              <w:jc w:val="right"/>
              <w:rPr>
                <w:b/>
                <w:sz w:val="18"/>
                <w:szCs w:val="18"/>
              </w:rPr>
            </w:pPr>
            <w:r w:rsidRPr="00876B06">
              <w:rPr>
                <w:b/>
                <w:sz w:val="18"/>
                <w:szCs w:val="18"/>
              </w:rPr>
              <w:t>236,590,412.95</w:t>
            </w:r>
          </w:p>
        </w:tc>
      </w:tr>
      <w:tr w:rsidR="00876B06" w:rsidRPr="00876B06" w:rsidTr="00876B06">
        <w:tc>
          <w:tcPr>
            <w:tcW w:w="1009" w:type="pct"/>
            <w:vAlign w:val="center"/>
          </w:tcPr>
          <w:p w:rsidR="00876B06" w:rsidRPr="00876B06" w:rsidRDefault="00876B06" w:rsidP="00876B06">
            <w:pPr>
              <w:spacing w:before="29" w:line="288" w:lineRule="auto"/>
              <w:jc w:val="left"/>
              <w:rPr>
                <w:b/>
                <w:sz w:val="18"/>
                <w:szCs w:val="18"/>
              </w:rPr>
            </w:pPr>
            <w:r w:rsidRPr="00876B06">
              <w:rPr>
                <w:b/>
                <w:color w:val="000000"/>
                <w:sz w:val="18"/>
                <w:szCs w:val="18"/>
              </w:rPr>
              <w:t>负债</w:t>
            </w:r>
          </w:p>
        </w:tc>
        <w:tc>
          <w:tcPr>
            <w:tcW w:w="774" w:type="pct"/>
            <w:gridSpan w:val="2"/>
            <w:vAlign w:val="center"/>
          </w:tcPr>
          <w:p w:rsidR="00876B06" w:rsidRPr="00876B06" w:rsidRDefault="00876B06" w:rsidP="00876B06">
            <w:pPr>
              <w:spacing w:before="29" w:line="288" w:lineRule="auto"/>
              <w:jc w:val="right"/>
              <w:rPr>
                <w:b/>
                <w:sz w:val="18"/>
                <w:szCs w:val="18"/>
              </w:rPr>
            </w:pPr>
          </w:p>
        </w:tc>
        <w:tc>
          <w:tcPr>
            <w:tcW w:w="689" w:type="pct"/>
            <w:gridSpan w:val="3"/>
            <w:vAlign w:val="center"/>
          </w:tcPr>
          <w:p w:rsidR="00876B06" w:rsidRPr="00876B06" w:rsidRDefault="00876B06" w:rsidP="00876B06">
            <w:pPr>
              <w:spacing w:before="29" w:line="288" w:lineRule="auto"/>
              <w:jc w:val="right"/>
              <w:rPr>
                <w:b/>
                <w:color w:val="000000"/>
                <w:sz w:val="18"/>
                <w:szCs w:val="18"/>
              </w:rPr>
            </w:pPr>
          </w:p>
        </w:tc>
        <w:tc>
          <w:tcPr>
            <w:tcW w:w="698" w:type="pct"/>
            <w:vAlign w:val="center"/>
          </w:tcPr>
          <w:p w:rsidR="00876B06" w:rsidRPr="00876B06" w:rsidRDefault="00876B06" w:rsidP="00876B06">
            <w:pPr>
              <w:spacing w:before="29" w:line="288" w:lineRule="auto"/>
              <w:jc w:val="right"/>
              <w:rPr>
                <w:b/>
                <w:color w:val="000000"/>
                <w:sz w:val="18"/>
                <w:szCs w:val="18"/>
              </w:rPr>
            </w:pPr>
          </w:p>
        </w:tc>
        <w:tc>
          <w:tcPr>
            <w:tcW w:w="603" w:type="pct"/>
            <w:vAlign w:val="center"/>
          </w:tcPr>
          <w:p w:rsidR="00876B06" w:rsidRPr="00876B06" w:rsidRDefault="00876B06" w:rsidP="00876B06">
            <w:pPr>
              <w:spacing w:before="29" w:line="288" w:lineRule="auto"/>
              <w:jc w:val="right"/>
              <w:rPr>
                <w:b/>
                <w:sz w:val="18"/>
                <w:szCs w:val="18"/>
              </w:rPr>
            </w:pPr>
          </w:p>
        </w:tc>
        <w:tc>
          <w:tcPr>
            <w:tcW w:w="597" w:type="pct"/>
            <w:vAlign w:val="center"/>
          </w:tcPr>
          <w:p w:rsidR="00876B06" w:rsidRPr="00876B06" w:rsidRDefault="00876B06" w:rsidP="00876B06">
            <w:pPr>
              <w:spacing w:before="29" w:line="288" w:lineRule="auto"/>
              <w:jc w:val="right"/>
              <w:rPr>
                <w:b/>
                <w:sz w:val="18"/>
                <w:szCs w:val="18"/>
              </w:rPr>
            </w:pPr>
          </w:p>
        </w:tc>
        <w:tc>
          <w:tcPr>
            <w:tcW w:w="630" w:type="pct"/>
            <w:gridSpan w:val="2"/>
            <w:vAlign w:val="center"/>
          </w:tcPr>
          <w:p w:rsidR="00876B06" w:rsidRPr="00876B06" w:rsidRDefault="00876B06" w:rsidP="00876B06">
            <w:pPr>
              <w:spacing w:before="29" w:line="288" w:lineRule="auto"/>
              <w:jc w:val="right"/>
              <w:rPr>
                <w:b/>
                <w:sz w:val="18"/>
                <w:szCs w:val="18"/>
              </w:rPr>
            </w:pPr>
          </w:p>
        </w:tc>
      </w:tr>
      <w:tr w:rsidR="00876B06" w:rsidRPr="00876B06" w:rsidTr="00876B06">
        <w:tc>
          <w:tcPr>
            <w:tcW w:w="1009" w:type="pct"/>
            <w:vAlign w:val="center"/>
          </w:tcPr>
          <w:p w:rsidR="00876B06" w:rsidRPr="00876B06" w:rsidRDefault="00876B06" w:rsidP="00876B06">
            <w:pPr>
              <w:jc w:val="left"/>
              <w:rPr>
                <w:sz w:val="18"/>
                <w:szCs w:val="18"/>
              </w:rPr>
            </w:pPr>
            <w:r w:rsidRPr="00876B06">
              <w:rPr>
                <w:color w:val="000000"/>
                <w:sz w:val="18"/>
                <w:szCs w:val="18"/>
              </w:rPr>
              <w:t>应付管理人报酬</w:t>
            </w:r>
          </w:p>
        </w:tc>
        <w:tc>
          <w:tcPr>
            <w:tcW w:w="774" w:type="pct"/>
            <w:gridSpan w:val="2"/>
            <w:vAlign w:val="center"/>
          </w:tcPr>
          <w:p w:rsidR="00876B06" w:rsidRPr="00876B06" w:rsidRDefault="00876B06" w:rsidP="00876B06">
            <w:pPr>
              <w:jc w:val="right"/>
              <w:rPr>
                <w:sz w:val="18"/>
                <w:szCs w:val="18"/>
              </w:rPr>
            </w:pPr>
            <w:r w:rsidRPr="00876B06">
              <w:rPr>
                <w:color w:val="000000"/>
                <w:sz w:val="18"/>
                <w:szCs w:val="18"/>
              </w:rPr>
              <w:t>-</w:t>
            </w:r>
          </w:p>
        </w:tc>
        <w:tc>
          <w:tcPr>
            <w:tcW w:w="689" w:type="pct"/>
            <w:gridSpan w:val="3"/>
            <w:vAlign w:val="center"/>
          </w:tcPr>
          <w:p w:rsidR="00876B06" w:rsidRPr="00876B06" w:rsidRDefault="00876B06" w:rsidP="00876B06">
            <w:pPr>
              <w:jc w:val="right"/>
              <w:rPr>
                <w:sz w:val="18"/>
                <w:szCs w:val="18"/>
              </w:rPr>
            </w:pPr>
            <w:r w:rsidRPr="00876B06">
              <w:rPr>
                <w:color w:val="000000"/>
                <w:sz w:val="18"/>
                <w:szCs w:val="18"/>
              </w:rPr>
              <w:t>-</w:t>
            </w:r>
          </w:p>
        </w:tc>
        <w:tc>
          <w:tcPr>
            <w:tcW w:w="698" w:type="pct"/>
            <w:vAlign w:val="center"/>
          </w:tcPr>
          <w:p w:rsidR="00876B06" w:rsidRPr="00876B06" w:rsidRDefault="00876B06" w:rsidP="00876B06">
            <w:pPr>
              <w:jc w:val="right"/>
              <w:rPr>
                <w:sz w:val="18"/>
                <w:szCs w:val="18"/>
              </w:rPr>
            </w:pPr>
            <w:r w:rsidRPr="00876B06">
              <w:rPr>
                <w:color w:val="000000"/>
                <w:sz w:val="18"/>
                <w:szCs w:val="18"/>
              </w:rPr>
              <w:t>-</w:t>
            </w:r>
          </w:p>
        </w:tc>
        <w:tc>
          <w:tcPr>
            <w:tcW w:w="603" w:type="pct"/>
            <w:vAlign w:val="center"/>
          </w:tcPr>
          <w:p w:rsidR="00876B06" w:rsidRPr="00876B06" w:rsidRDefault="00876B06" w:rsidP="00876B06">
            <w:pPr>
              <w:jc w:val="right"/>
              <w:rPr>
                <w:sz w:val="18"/>
                <w:szCs w:val="18"/>
              </w:rPr>
            </w:pPr>
            <w:r w:rsidRPr="00876B06">
              <w:rPr>
                <w:color w:val="000000"/>
                <w:sz w:val="18"/>
                <w:szCs w:val="18"/>
              </w:rPr>
              <w:t>-</w:t>
            </w:r>
          </w:p>
        </w:tc>
        <w:tc>
          <w:tcPr>
            <w:tcW w:w="597" w:type="pct"/>
            <w:vAlign w:val="center"/>
          </w:tcPr>
          <w:p w:rsidR="00876B06" w:rsidRPr="00876B06" w:rsidRDefault="00876B06" w:rsidP="00876B06">
            <w:pPr>
              <w:jc w:val="right"/>
              <w:rPr>
                <w:sz w:val="18"/>
                <w:szCs w:val="18"/>
              </w:rPr>
            </w:pPr>
            <w:r w:rsidRPr="00876B06">
              <w:rPr>
                <w:color w:val="000000"/>
                <w:sz w:val="18"/>
                <w:szCs w:val="18"/>
              </w:rPr>
              <w:t>49,398.27</w:t>
            </w:r>
          </w:p>
        </w:tc>
        <w:tc>
          <w:tcPr>
            <w:tcW w:w="630" w:type="pct"/>
            <w:gridSpan w:val="2"/>
            <w:vAlign w:val="center"/>
          </w:tcPr>
          <w:p w:rsidR="00876B06" w:rsidRPr="00876B06" w:rsidRDefault="00876B06" w:rsidP="00876B06">
            <w:pPr>
              <w:jc w:val="right"/>
              <w:rPr>
                <w:sz w:val="18"/>
                <w:szCs w:val="18"/>
              </w:rPr>
            </w:pPr>
            <w:r w:rsidRPr="00876B06">
              <w:rPr>
                <w:color w:val="000000"/>
                <w:sz w:val="18"/>
                <w:szCs w:val="18"/>
              </w:rPr>
              <w:t>49,398.27</w:t>
            </w:r>
          </w:p>
        </w:tc>
      </w:tr>
      <w:tr w:rsidR="00876B06" w:rsidRPr="00876B06" w:rsidTr="00876B06">
        <w:tc>
          <w:tcPr>
            <w:tcW w:w="1009" w:type="pct"/>
            <w:vAlign w:val="center"/>
          </w:tcPr>
          <w:p w:rsidR="00876B06" w:rsidRPr="00876B06" w:rsidRDefault="00876B06" w:rsidP="00876B06">
            <w:pPr>
              <w:jc w:val="left"/>
              <w:rPr>
                <w:sz w:val="18"/>
                <w:szCs w:val="18"/>
              </w:rPr>
            </w:pPr>
            <w:r w:rsidRPr="00876B06">
              <w:rPr>
                <w:color w:val="000000"/>
                <w:sz w:val="18"/>
                <w:szCs w:val="18"/>
              </w:rPr>
              <w:t>应付托管费</w:t>
            </w:r>
          </w:p>
        </w:tc>
        <w:tc>
          <w:tcPr>
            <w:tcW w:w="774" w:type="pct"/>
            <w:gridSpan w:val="2"/>
            <w:vAlign w:val="center"/>
          </w:tcPr>
          <w:p w:rsidR="00876B06" w:rsidRPr="00876B06" w:rsidRDefault="00876B06" w:rsidP="00876B06">
            <w:pPr>
              <w:jc w:val="right"/>
              <w:rPr>
                <w:sz w:val="18"/>
                <w:szCs w:val="18"/>
              </w:rPr>
            </w:pPr>
            <w:r w:rsidRPr="00876B06">
              <w:rPr>
                <w:color w:val="000000"/>
                <w:sz w:val="18"/>
                <w:szCs w:val="18"/>
              </w:rPr>
              <w:t>-</w:t>
            </w:r>
          </w:p>
        </w:tc>
        <w:tc>
          <w:tcPr>
            <w:tcW w:w="689" w:type="pct"/>
            <w:gridSpan w:val="3"/>
            <w:vAlign w:val="center"/>
          </w:tcPr>
          <w:p w:rsidR="00876B06" w:rsidRPr="00876B06" w:rsidRDefault="00876B06" w:rsidP="00876B06">
            <w:pPr>
              <w:jc w:val="right"/>
              <w:rPr>
                <w:sz w:val="18"/>
                <w:szCs w:val="18"/>
              </w:rPr>
            </w:pPr>
            <w:r w:rsidRPr="00876B06">
              <w:rPr>
                <w:color w:val="000000"/>
                <w:sz w:val="18"/>
                <w:szCs w:val="18"/>
              </w:rPr>
              <w:t>-</w:t>
            </w:r>
          </w:p>
        </w:tc>
        <w:tc>
          <w:tcPr>
            <w:tcW w:w="698" w:type="pct"/>
            <w:vAlign w:val="center"/>
          </w:tcPr>
          <w:p w:rsidR="00876B06" w:rsidRPr="00876B06" w:rsidRDefault="00876B06" w:rsidP="00876B06">
            <w:pPr>
              <w:jc w:val="right"/>
              <w:rPr>
                <w:sz w:val="18"/>
                <w:szCs w:val="18"/>
              </w:rPr>
            </w:pPr>
            <w:r w:rsidRPr="00876B06">
              <w:rPr>
                <w:color w:val="000000"/>
                <w:sz w:val="18"/>
                <w:szCs w:val="18"/>
              </w:rPr>
              <w:t>-</w:t>
            </w:r>
          </w:p>
        </w:tc>
        <w:tc>
          <w:tcPr>
            <w:tcW w:w="603" w:type="pct"/>
            <w:vAlign w:val="center"/>
          </w:tcPr>
          <w:p w:rsidR="00876B06" w:rsidRPr="00876B06" w:rsidRDefault="00876B06" w:rsidP="00876B06">
            <w:pPr>
              <w:jc w:val="right"/>
              <w:rPr>
                <w:sz w:val="18"/>
                <w:szCs w:val="18"/>
              </w:rPr>
            </w:pPr>
            <w:r w:rsidRPr="00876B06">
              <w:rPr>
                <w:color w:val="000000"/>
                <w:sz w:val="18"/>
                <w:szCs w:val="18"/>
              </w:rPr>
              <w:t>-</w:t>
            </w:r>
          </w:p>
        </w:tc>
        <w:tc>
          <w:tcPr>
            <w:tcW w:w="597" w:type="pct"/>
            <w:vAlign w:val="center"/>
          </w:tcPr>
          <w:p w:rsidR="00876B06" w:rsidRPr="00876B06" w:rsidRDefault="00876B06" w:rsidP="00876B06">
            <w:pPr>
              <w:jc w:val="right"/>
              <w:rPr>
                <w:sz w:val="18"/>
                <w:szCs w:val="18"/>
              </w:rPr>
            </w:pPr>
            <w:r w:rsidRPr="00876B06">
              <w:rPr>
                <w:color w:val="000000"/>
                <w:sz w:val="18"/>
                <w:szCs w:val="18"/>
              </w:rPr>
              <w:t>14,636.56</w:t>
            </w:r>
          </w:p>
        </w:tc>
        <w:tc>
          <w:tcPr>
            <w:tcW w:w="630" w:type="pct"/>
            <w:gridSpan w:val="2"/>
            <w:vAlign w:val="center"/>
          </w:tcPr>
          <w:p w:rsidR="00876B06" w:rsidRPr="00876B06" w:rsidRDefault="00876B06" w:rsidP="00876B06">
            <w:pPr>
              <w:jc w:val="right"/>
              <w:rPr>
                <w:sz w:val="18"/>
                <w:szCs w:val="18"/>
              </w:rPr>
            </w:pPr>
            <w:r w:rsidRPr="00876B06">
              <w:rPr>
                <w:color w:val="000000"/>
                <w:sz w:val="18"/>
                <w:szCs w:val="18"/>
              </w:rPr>
              <w:t>14,636.56</w:t>
            </w:r>
          </w:p>
        </w:tc>
      </w:tr>
      <w:tr w:rsidR="00876B06" w:rsidRPr="00876B06" w:rsidTr="00876B06">
        <w:tc>
          <w:tcPr>
            <w:tcW w:w="1009" w:type="pct"/>
            <w:vAlign w:val="center"/>
          </w:tcPr>
          <w:p w:rsidR="00876B06" w:rsidRPr="00876B06" w:rsidRDefault="00876B06" w:rsidP="00876B06">
            <w:pPr>
              <w:jc w:val="left"/>
              <w:rPr>
                <w:sz w:val="18"/>
                <w:szCs w:val="18"/>
              </w:rPr>
            </w:pPr>
            <w:r w:rsidRPr="00876B06">
              <w:rPr>
                <w:color w:val="000000"/>
                <w:sz w:val="18"/>
                <w:szCs w:val="18"/>
              </w:rPr>
              <w:t>应付销售服务费</w:t>
            </w:r>
          </w:p>
        </w:tc>
        <w:tc>
          <w:tcPr>
            <w:tcW w:w="774" w:type="pct"/>
            <w:gridSpan w:val="2"/>
            <w:vAlign w:val="center"/>
          </w:tcPr>
          <w:p w:rsidR="00876B06" w:rsidRPr="00876B06" w:rsidRDefault="00876B06" w:rsidP="00876B06">
            <w:pPr>
              <w:jc w:val="right"/>
              <w:rPr>
                <w:sz w:val="18"/>
                <w:szCs w:val="18"/>
              </w:rPr>
            </w:pPr>
            <w:r w:rsidRPr="00876B06">
              <w:rPr>
                <w:color w:val="000000"/>
                <w:sz w:val="18"/>
                <w:szCs w:val="18"/>
              </w:rPr>
              <w:t>-</w:t>
            </w:r>
          </w:p>
        </w:tc>
        <w:tc>
          <w:tcPr>
            <w:tcW w:w="689" w:type="pct"/>
            <w:gridSpan w:val="3"/>
            <w:vAlign w:val="center"/>
          </w:tcPr>
          <w:p w:rsidR="00876B06" w:rsidRPr="00876B06" w:rsidRDefault="00876B06" w:rsidP="00876B06">
            <w:pPr>
              <w:jc w:val="right"/>
              <w:rPr>
                <w:sz w:val="18"/>
                <w:szCs w:val="18"/>
              </w:rPr>
            </w:pPr>
            <w:r w:rsidRPr="00876B06">
              <w:rPr>
                <w:color w:val="000000"/>
                <w:sz w:val="18"/>
                <w:szCs w:val="18"/>
              </w:rPr>
              <w:t>-</w:t>
            </w:r>
          </w:p>
        </w:tc>
        <w:tc>
          <w:tcPr>
            <w:tcW w:w="698" w:type="pct"/>
            <w:vAlign w:val="center"/>
          </w:tcPr>
          <w:p w:rsidR="00876B06" w:rsidRPr="00876B06" w:rsidRDefault="00876B06" w:rsidP="00876B06">
            <w:pPr>
              <w:jc w:val="right"/>
              <w:rPr>
                <w:sz w:val="18"/>
                <w:szCs w:val="18"/>
              </w:rPr>
            </w:pPr>
            <w:r w:rsidRPr="00876B06">
              <w:rPr>
                <w:color w:val="000000"/>
                <w:sz w:val="18"/>
                <w:szCs w:val="18"/>
              </w:rPr>
              <w:t>-</w:t>
            </w:r>
          </w:p>
        </w:tc>
        <w:tc>
          <w:tcPr>
            <w:tcW w:w="603" w:type="pct"/>
            <w:vAlign w:val="center"/>
          </w:tcPr>
          <w:p w:rsidR="00876B06" w:rsidRPr="00876B06" w:rsidRDefault="00876B06" w:rsidP="00876B06">
            <w:pPr>
              <w:jc w:val="right"/>
              <w:rPr>
                <w:sz w:val="18"/>
                <w:szCs w:val="18"/>
              </w:rPr>
            </w:pPr>
            <w:r w:rsidRPr="00876B06">
              <w:rPr>
                <w:color w:val="000000"/>
                <w:sz w:val="18"/>
                <w:szCs w:val="18"/>
              </w:rPr>
              <w:t>-</w:t>
            </w:r>
          </w:p>
        </w:tc>
        <w:tc>
          <w:tcPr>
            <w:tcW w:w="597" w:type="pct"/>
            <w:vAlign w:val="center"/>
          </w:tcPr>
          <w:p w:rsidR="00876B06" w:rsidRPr="00876B06" w:rsidRDefault="00876B06" w:rsidP="00876B06">
            <w:pPr>
              <w:jc w:val="right"/>
              <w:rPr>
                <w:sz w:val="18"/>
                <w:szCs w:val="18"/>
              </w:rPr>
            </w:pPr>
            <w:r w:rsidRPr="00876B06">
              <w:rPr>
                <w:color w:val="000000"/>
                <w:sz w:val="18"/>
                <w:szCs w:val="18"/>
              </w:rPr>
              <w:t>5,467.65</w:t>
            </w:r>
          </w:p>
        </w:tc>
        <w:tc>
          <w:tcPr>
            <w:tcW w:w="630" w:type="pct"/>
            <w:gridSpan w:val="2"/>
            <w:vAlign w:val="center"/>
          </w:tcPr>
          <w:p w:rsidR="00876B06" w:rsidRPr="00876B06" w:rsidRDefault="00876B06" w:rsidP="00876B06">
            <w:pPr>
              <w:jc w:val="right"/>
              <w:rPr>
                <w:sz w:val="18"/>
                <w:szCs w:val="18"/>
              </w:rPr>
            </w:pPr>
            <w:r w:rsidRPr="00876B06">
              <w:rPr>
                <w:color w:val="000000"/>
                <w:sz w:val="18"/>
                <w:szCs w:val="18"/>
              </w:rPr>
              <w:t>5,467.65</w:t>
            </w:r>
          </w:p>
        </w:tc>
      </w:tr>
      <w:tr w:rsidR="00876B06" w:rsidRPr="00876B06" w:rsidTr="00876B06">
        <w:tc>
          <w:tcPr>
            <w:tcW w:w="1009" w:type="pct"/>
            <w:vAlign w:val="center"/>
          </w:tcPr>
          <w:p w:rsidR="00876B06" w:rsidRPr="00876B06" w:rsidRDefault="00876B06" w:rsidP="00876B06">
            <w:pPr>
              <w:jc w:val="left"/>
              <w:rPr>
                <w:sz w:val="18"/>
                <w:szCs w:val="18"/>
              </w:rPr>
            </w:pPr>
            <w:r w:rsidRPr="00876B06">
              <w:rPr>
                <w:color w:val="000000"/>
                <w:sz w:val="18"/>
                <w:szCs w:val="18"/>
              </w:rPr>
              <w:t>应付交易费用</w:t>
            </w:r>
          </w:p>
        </w:tc>
        <w:tc>
          <w:tcPr>
            <w:tcW w:w="774" w:type="pct"/>
            <w:gridSpan w:val="2"/>
            <w:vAlign w:val="center"/>
          </w:tcPr>
          <w:p w:rsidR="00876B06" w:rsidRPr="00876B06" w:rsidRDefault="00876B06" w:rsidP="00876B06">
            <w:pPr>
              <w:jc w:val="right"/>
              <w:rPr>
                <w:sz w:val="18"/>
                <w:szCs w:val="18"/>
              </w:rPr>
            </w:pPr>
            <w:r w:rsidRPr="00876B06">
              <w:rPr>
                <w:color w:val="000000"/>
                <w:sz w:val="18"/>
                <w:szCs w:val="18"/>
              </w:rPr>
              <w:t>-</w:t>
            </w:r>
          </w:p>
        </w:tc>
        <w:tc>
          <w:tcPr>
            <w:tcW w:w="689" w:type="pct"/>
            <w:gridSpan w:val="3"/>
            <w:vAlign w:val="center"/>
          </w:tcPr>
          <w:p w:rsidR="00876B06" w:rsidRPr="00876B06" w:rsidRDefault="00876B06" w:rsidP="00876B06">
            <w:pPr>
              <w:jc w:val="right"/>
              <w:rPr>
                <w:sz w:val="18"/>
                <w:szCs w:val="18"/>
              </w:rPr>
            </w:pPr>
            <w:r w:rsidRPr="00876B06">
              <w:rPr>
                <w:color w:val="000000"/>
                <w:sz w:val="18"/>
                <w:szCs w:val="18"/>
              </w:rPr>
              <w:t>-</w:t>
            </w:r>
          </w:p>
        </w:tc>
        <w:tc>
          <w:tcPr>
            <w:tcW w:w="698" w:type="pct"/>
            <w:vAlign w:val="center"/>
          </w:tcPr>
          <w:p w:rsidR="00876B06" w:rsidRPr="00876B06" w:rsidRDefault="00876B06" w:rsidP="00876B06">
            <w:pPr>
              <w:jc w:val="right"/>
              <w:rPr>
                <w:sz w:val="18"/>
                <w:szCs w:val="18"/>
              </w:rPr>
            </w:pPr>
            <w:r w:rsidRPr="00876B06">
              <w:rPr>
                <w:color w:val="000000"/>
                <w:sz w:val="18"/>
                <w:szCs w:val="18"/>
              </w:rPr>
              <w:t>-</w:t>
            </w:r>
          </w:p>
        </w:tc>
        <w:tc>
          <w:tcPr>
            <w:tcW w:w="603" w:type="pct"/>
            <w:vAlign w:val="center"/>
          </w:tcPr>
          <w:p w:rsidR="00876B06" w:rsidRPr="00876B06" w:rsidRDefault="00876B06" w:rsidP="00876B06">
            <w:pPr>
              <w:jc w:val="right"/>
              <w:rPr>
                <w:sz w:val="18"/>
                <w:szCs w:val="18"/>
              </w:rPr>
            </w:pPr>
            <w:r w:rsidRPr="00876B06">
              <w:rPr>
                <w:color w:val="000000"/>
                <w:sz w:val="18"/>
                <w:szCs w:val="18"/>
              </w:rPr>
              <w:t>-</w:t>
            </w:r>
          </w:p>
        </w:tc>
        <w:tc>
          <w:tcPr>
            <w:tcW w:w="597" w:type="pct"/>
            <w:vAlign w:val="center"/>
          </w:tcPr>
          <w:p w:rsidR="00876B06" w:rsidRPr="00876B06" w:rsidRDefault="00876B06" w:rsidP="00876B06">
            <w:pPr>
              <w:jc w:val="right"/>
              <w:rPr>
                <w:sz w:val="18"/>
                <w:szCs w:val="18"/>
              </w:rPr>
            </w:pPr>
            <w:r w:rsidRPr="00876B06">
              <w:rPr>
                <w:color w:val="000000"/>
                <w:sz w:val="18"/>
                <w:szCs w:val="18"/>
              </w:rPr>
              <w:t>20,290.22</w:t>
            </w:r>
          </w:p>
        </w:tc>
        <w:tc>
          <w:tcPr>
            <w:tcW w:w="630" w:type="pct"/>
            <w:gridSpan w:val="2"/>
            <w:vAlign w:val="center"/>
          </w:tcPr>
          <w:p w:rsidR="00876B06" w:rsidRPr="00876B06" w:rsidRDefault="00876B06" w:rsidP="00876B06">
            <w:pPr>
              <w:jc w:val="right"/>
              <w:rPr>
                <w:sz w:val="18"/>
                <w:szCs w:val="18"/>
              </w:rPr>
            </w:pPr>
            <w:r w:rsidRPr="00876B06">
              <w:rPr>
                <w:color w:val="000000"/>
                <w:sz w:val="18"/>
                <w:szCs w:val="18"/>
              </w:rPr>
              <w:t>20,290.22</w:t>
            </w:r>
          </w:p>
        </w:tc>
      </w:tr>
      <w:tr w:rsidR="00876B06" w:rsidRPr="00876B06" w:rsidTr="00876B06">
        <w:tc>
          <w:tcPr>
            <w:tcW w:w="1009" w:type="pct"/>
            <w:vAlign w:val="center"/>
          </w:tcPr>
          <w:p w:rsidR="00876B06" w:rsidRPr="00876B06" w:rsidRDefault="00876B06" w:rsidP="00876B06">
            <w:pPr>
              <w:jc w:val="left"/>
              <w:rPr>
                <w:sz w:val="18"/>
                <w:szCs w:val="18"/>
              </w:rPr>
            </w:pPr>
            <w:r w:rsidRPr="00876B06">
              <w:rPr>
                <w:color w:val="000000"/>
                <w:sz w:val="18"/>
                <w:szCs w:val="18"/>
              </w:rPr>
              <w:t>应付利润</w:t>
            </w:r>
          </w:p>
        </w:tc>
        <w:tc>
          <w:tcPr>
            <w:tcW w:w="774" w:type="pct"/>
            <w:gridSpan w:val="2"/>
            <w:vAlign w:val="center"/>
          </w:tcPr>
          <w:p w:rsidR="00876B06" w:rsidRPr="00876B06" w:rsidRDefault="00876B06" w:rsidP="00876B06">
            <w:pPr>
              <w:jc w:val="right"/>
              <w:rPr>
                <w:sz w:val="18"/>
                <w:szCs w:val="18"/>
              </w:rPr>
            </w:pPr>
            <w:r w:rsidRPr="00876B06">
              <w:rPr>
                <w:color w:val="000000"/>
                <w:sz w:val="18"/>
                <w:szCs w:val="18"/>
              </w:rPr>
              <w:t>-</w:t>
            </w:r>
          </w:p>
        </w:tc>
        <w:tc>
          <w:tcPr>
            <w:tcW w:w="689" w:type="pct"/>
            <w:gridSpan w:val="3"/>
            <w:vAlign w:val="center"/>
          </w:tcPr>
          <w:p w:rsidR="00876B06" w:rsidRPr="00876B06" w:rsidRDefault="00876B06" w:rsidP="00876B06">
            <w:pPr>
              <w:jc w:val="right"/>
              <w:rPr>
                <w:sz w:val="18"/>
                <w:szCs w:val="18"/>
              </w:rPr>
            </w:pPr>
            <w:r w:rsidRPr="00876B06">
              <w:rPr>
                <w:color w:val="000000"/>
                <w:sz w:val="18"/>
                <w:szCs w:val="18"/>
              </w:rPr>
              <w:t>-</w:t>
            </w:r>
          </w:p>
        </w:tc>
        <w:tc>
          <w:tcPr>
            <w:tcW w:w="698" w:type="pct"/>
            <w:vAlign w:val="center"/>
          </w:tcPr>
          <w:p w:rsidR="00876B06" w:rsidRPr="00876B06" w:rsidRDefault="00876B06" w:rsidP="00876B06">
            <w:pPr>
              <w:jc w:val="right"/>
              <w:rPr>
                <w:sz w:val="18"/>
                <w:szCs w:val="18"/>
              </w:rPr>
            </w:pPr>
            <w:r w:rsidRPr="00876B06">
              <w:rPr>
                <w:color w:val="000000"/>
                <w:sz w:val="18"/>
                <w:szCs w:val="18"/>
              </w:rPr>
              <w:t>-</w:t>
            </w:r>
          </w:p>
        </w:tc>
        <w:tc>
          <w:tcPr>
            <w:tcW w:w="603" w:type="pct"/>
            <w:vAlign w:val="center"/>
          </w:tcPr>
          <w:p w:rsidR="00876B06" w:rsidRPr="00876B06" w:rsidRDefault="00876B06" w:rsidP="00876B06">
            <w:pPr>
              <w:jc w:val="right"/>
              <w:rPr>
                <w:sz w:val="18"/>
                <w:szCs w:val="18"/>
              </w:rPr>
            </w:pPr>
            <w:r w:rsidRPr="00876B06">
              <w:rPr>
                <w:color w:val="000000"/>
                <w:sz w:val="18"/>
                <w:szCs w:val="18"/>
              </w:rPr>
              <w:t>-</w:t>
            </w:r>
          </w:p>
        </w:tc>
        <w:tc>
          <w:tcPr>
            <w:tcW w:w="597" w:type="pct"/>
            <w:vAlign w:val="center"/>
          </w:tcPr>
          <w:p w:rsidR="00876B06" w:rsidRPr="00876B06" w:rsidRDefault="00876B06" w:rsidP="00876B06">
            <w:pPr>
              <w:jc w:val="right"/>
              <w:rPr>
                <w:sz w:val="18"/>
                <w:szCs w:val="18"/>
              </w:rPr>
            </w:pPr>
            <w:r w:rsidRPr="00876B06">
              <w:rPr>
                <w:color w:val="000000"/>
                <w:sz w:val="18"/>
                <w:szCs w:val="18"/>
              </w:rPr>
              <w:t>99,718.11</w:t>
            </w:r>
          </w:p>
        </w:tc>
        <w:tc>
          <w:tcPr>
            <w:tcW w:w="630" w:type="pct"/>
            <w:gridSpan w:val="2"/>
            <w:vAlign w:val="center"/>
          </w:tcPr>
          <w:p w:rsidR="00876B06" w:rsidRPr="00876B06" w:rsidRDefault="00876B06" w:rsidP="00876B06">
            <w:pPr>
              <w:jc w:val="right"/>
              <w:rPr>
                <w:sz w:val="18"/>
                <w:szCs w:val="18"/>
              </w:rPr>
            </w:pPr>
            <w:r w:rsidRPr="00876B06">
              <w:rPr>
                <w:color w:val="000000"/>
                <w:sz w:val="18"/>
                <w:szCs w:val="18"/>
              </w:rPr>
              <w:t>99,718.11</w:t>
            </w:r>
          </w:p>
        </w:tc>
      </w:tr>
      <w:tr w:rsidR="00876B06" w:rsidRPr="00876B06" w:rsidTr="00876B06">
        <w:tc>
          <w:tcPr>
            <w:tcW w:w="1009" w:type="pct"/>
            <w:vAlign w:val="center"/>
          </w:tcPr>
          <w:p w:rsidR="00876B06" w:rsidRPr="00876B06" w:rsidRDefault="00876B06" w:rsidP="00876B06">
            <w:pPr>
              <w:jc w:val="left"/>
              <w:rPr>
                <w:sz w:val="18"/>
                <w:szCs w:val="18"/>
              </w:rPr>
            </w:pPr>
            <w:r w:rsidRPr="00876B06">
              <w:rPr>
                <w:color w:val="000000"/>
                <w:sz w:val="18"/>
                <w:szCs w:val="18"/>
              </w:rPr>
              <w:t>其他负债</w:t>
            </w:r>
          </w:p>
        </w:tc>
        <w:tc>
          <w:tcPr>
            <w:tcW w:w="774" w:type="pct"/>
            <w:gridSpan w:val="2"/>
            <w:vAlign w:val="center"/>
          </w:tcPr>
          <w:p w:rsidR="00876B06" w:rsidRPr="00876B06" w:rsidRDefault="00876B06" w:rsidP="00876B06">
            <w:pPr>
              <w:jc w:val="right"/>
              <w:rPr>
                <w:sz w:val="18"/>
                <w:szCs w:val="18"/>
              </w:rPr>
            </w:pPr>
            <w:r w:rsidRPr="00876B06">
              <w:rPr>
                <w:color w:val="000000"/>
                <w:sz w:val="18"/>
                <w:szCs w:val="18"/>
              </w:rPr>
              <w:t>-</w:t>
            </w:r>
          </w:p>
        </w:tc>
        <w:tc>
          <w:tcPr>
            <w:tcW w:w="689" w:type="pct"/>
            <w:gridSpan w:val="3"/>
            <w:vAlign w:val="center"/>
          </w:tcPr>
          <w:p w:rsidR="00876B06" w:rsidRPr="00876B06" w:rsidRDefault="00876B06" w:rsidP="00876B06">
            <w:pPr>
              <w:jc w:val="right"/>
              <w:rPr>
                <w:sz w:val="18"/>
                <w:szCs w:val="18"/>
              </w:rPr>
            </w:pPr>
            <w:r w:rsidRPr="00876B06">
              <w:rPr>
                <w:color w:val="000000"/>
                <w:sz w:val="18"/>
                <w:szCs w:val="18"/>
              </w:rPr>
              <w:t>-</w:t>
            </w:r>
          </w:p>
        </w:tc>
        <w:tc>
          <w:tcPr>
            <w:tcW w:w="698" w:type="pct"/>
            <w:vAlign w:val="center"/>
          </w:tcPr>
          <w:p w:rsidR="00876B06" w:rsidRPr="00876B06" w:rsidRDefault="00876B06" w:rsidP="00876B06">
            <w:pPr>
              <w:jc w:val="right"/>
              <w:rPr>
                <w:sz w:val="18"/>
                <w:szCs w:val="18"/>
              </w:rPr>
            </w:pPr>
            <w:r w:rsidRPr="00876B06">
              <w:rPr>
                <w:color w:val="000000"/>
                <w:sz w:val="18"/>
                <w:szCs w:val="18"/>
              </w:rPr>
              <w:t>-</w:t>
            </w:r>
          </w:p>
        </w:tc>
        <w:tc>
          <w:tcPr>
            <w:tcW w:w="603" w:type="pct"/>
            <w:vAlign w:val="center"/>
          </w:tcPr>
          <w:p w:rsidR="00876B06" w:rsidRPr="00876B06" w:rsidRDefault="00876B06" w:rsidP="00876B06">
            <w:pPr>
              <w:jc w:val="right"/>
              <w:rPr>
                <w:sz w:val="18"/>
                <w:szCs w:val="18"/>
              </w:rPr>
            </w:pPr>
            <w:r w:rsidRPr="00876B06">
              <w:rPr>
                <w:color w:val="000000"/>
                <w:sz w:val="18"/>
                <w:szCs w:val="18"/>
              </w:rPr>
              <w:t>-</w:t>
            </w:r>
          </w:p>
        </w:tc>
        <w:tc>
          <w:tcPr>
            <w:tcW w:w="597" w:type="pct"/>
            <w:vAlign w:val="center"/>
          </w:tcPr>
          <w:p w:rsidR="00876B06" w:rsidRPr="00876B06" w:rsidRDefault="00876B06" w:rsidP="00876B06">
            <w:pPr>
              <w:jc w:val="right"/>
              <w:rPr>
                <w:sz w:val="18"/>
                <w:szCs w:val="18"/>
              </w:rPr>
            </w:pPr>
            <w:r w:rsidRPr="00876B06">
              <w:rPr>
                <w:color w:val="000000"/>
                <w:sz w:val="18"/>
                <w:szCs w:val="18"/>
              </w:rPr>
              <w:t>99,000.00</w:t>
            </w:r>
          </w:p>
        </w:tc>
        <w:tc>
          <w:tcPr>
            <w:tcW w:w="630" w:type="pct"/>
            <w:gridSpan w:val="2"/>
            <w:vAlign w:val="center"/>
          </w:tcPr>
          <w:p w:rsidR="00876B06" w:rsidRPr="00876B06" w:rsidRDefault="00876B06" w:rsidP="00876B06">
            <w:pPr>
              <w:jc w:val="right"/>
              <w:rPr>
                <w:sz w:val="18"/>
                <w:szCs w:val="18"/>
              </w:rPr>
            </w:pPr>
            <w:r w:rsidRPr="00876B06">
              <w:rPr>
                <w:color w:val="000000"/>
                <w:sz w:val="18"/>
                <w:szCs w:val="18"/>
              </w:rPr>
              <w:t>99,000.00</w:t>
            </w:r>
          </w:p>
        </w:tc>
      </w:tr>
      <w:tr w:rsidR="00876B06" w:rsidRPr="00876B06" w:rsidTr="00876B06">
        <w:tc>
          <w:tcPr>
            <w:tcW w:w="1009" w:type="pct"/>
            <w:vAlign w:val="center"/>
          </w:tcPr>
          <w:p w:rsidR="00876B06" w:rsidRPr="00876B06" w:rsidRDefault="00876B06" w:rsidP="00876B06">
            <w:pPr>
              <w:spacing w:before="29" w:line="288" w:lineRule="auto"/>
              <w:jc w:val="left"/>
              <w:rPr>
                <w:b/>
                <w:sz w:val="18"/>
                <w:szCs w:val="18"/>
              </w:rPr>
            </w:pPr>
            <w:r w:rsidRPr="00876B06">
              <w:rPr>
                <w:b/>
                <w:color w:val="000000"/>
                <w:sz w:val="18"/>
                <w:szCs w:val="18"/>
              </w:rPr>
              <w:t>负债总计</w:t>
            </w:r>
          </w:p>
        </w:tc>
        <w:tc>
          <w:tcPr>
            <w:tcW w:w="774" w:type="pct"/>
            <w:gridSpan w:val="2"/>
            <w:vAlign w:val="center"/>
          </w:tcPr>
          <w:p w:rsidR="00876B06" w:rsidRPr="00876B06" w:rsidRDefault="00876B06" w:rsidP="00876B06">
            <w:pPr>
              <w:spacing w:before="29" w:line="288" w:lineRule="auto"/>
              <w:jc w:val="right"/>
              <w:rPr>
                <w:b/>
                <w:sz w:val="18"/>
                <w:szCs w:val="18"/>
              </w:rPr>
            </w:pPr>
            <w:r w:rsidRPr="00876B06">
              <w:rPr>
                <w:b/>
                <w:sz w:val="18"/>
                <w:szCs w:val="18"/>
              </w:rPr>
              <w:t>-</w:t>
            </w:r>
          </w:p>
        </w:tc>
        <w:tc>
          <w:tcPr>
            <w:tcW w:w="689" w:type="pct"/>
            <w:gridSpan w:val="3"/>
            <w:vAlign w:val="center"/>
          </w:tcPr>
          <w:p w:rsidR="00876B06" w:rsidRPr="00876B06" w:rsidRDefault="00876B06" w:rsidP="00876B06">
            <w:pPr>
              <w:spacing w:before="29" w:line="288" w:lineRule="auto"/>
              <w:jc w:val="right"/>
              <w:rPr>
                <w:b/>
                <w:sz w:val="18"/>
                <w:szCs w:val="18"/>
              </w:rPr>
            </w:pPr>
            <w:r w:rsidRPr="00876B06">
              <w:rPr>
                <w:b/>
                <w:sz w:val="18"/>
                <w:szCs w:val="18"/>
              </w:rPr>
              <w:t>-</w:t>
            </w:r>
          </w:p>
        </w:tc>
        <w:tc>
          <w:tcPr>
            <w:tcW w:w="698" w:type="pct"/>
            <w:vAlign w:val="center"/>
          </w:tcPr>
          <w:p w:rsidR="00876B06" w:rsidRPr="00876B06" w:rsidRDefault="00876B06" w:rsidP="00876B06">
            <w:pPr>
              <w:spacing w:before="29" w:line="288" w:lineRule="auto"/>
              <w:jc w:val="right"/>
              <w:rPr>
                <w:b/>
                <w:sz w:val="18"/>
                <w:szCs w:val="18"/>
              </w:rPr>
            </w:pPr>
            <w:r w:rsidRPr="00876B06">
              <w:rPr>
                <w:b/>
                <w:sz w:val="18"/>
                <w:szCs w:val="18"/>
              </w:rPr>
              <w:t>-</w:t>
            </w:r>
          </w:p>
        </w:tc>
        <w:tc>
          <w:tcPr>
            <w:tcW w:w="603" w:type="pct"/>
            <w:vAlign w:val="center"/>
          </w:tcPr>
          <w:p w:rsidR="00876B06" w:rsidRPr="00876B06" w:rsidRDefault="00876B06" w:rsidP="00876B06">
            <w:pPr>
              <w:spacing w:before="29" w:line="288" w:lineRule="auto"/>
              <w:jc w:val="right"/>
              <w:rPr>
                <w:b/>
                <w:sz w:val="18"/>
                <w:szCs w:val="18"/>
              </w:rPr>
            </w:pPr>
            <w:r w:rsidRPr="00876B06">
              <w:rPr>
                <w:b/>
                <w:sz w:val="18"/>
                <w:szCs w:val="18"/>
              </w:rPr>
              <w:t>-</w:t>
            </w:r>
          </w:p>
        </w:tc>
        <w:tc>
          <w:tcPr>
            <w:tcW w:w="597" w:type="pct"/>
            <w:vAlign w:val="center"/>
          </w:tcPr>
          <w:p w:rsidR="00876B06" w:rsidRPr="00876B06" w:rsidRDefault="00876B06" w:rsidP="00876B06">
            <w:pPr>
              <w:spacing w:before="29" w:line="288" w:lineRule="auto"/>
              <w:jc w:val="right"/>
              <w:rPr>
                <w:b/>
                <w:sz w:val="18"/>
                <w:szCs w:val="18"/>
              </w:rPr>
            </w:pPr>
            <w:r w:rsidRPr="00876B06">
              <w:rPr>
                <w:b/>
                <w:sz w:val="18"/>
                <w:szCs w:val="18"/>
              </w:rPr>
              <w:t>288,510.81</w:t>
            </w:r>
          </w:p>
        </w:tc>
        <w:tc>
          <w:tcPr>
            <w:tcW w:w="630" w:type="pct"/>
            <w:gridSpan w:val="2"/>
            <w:vAlign w:val="center"/>
          </w:tcPr>
          <w:p w:rsidR="00876B06" w:rsidRPr="00876B06" w:rsidRDefault="00876B06" w:rsidP="00876B06">
            <w:pPr>
              <w:spacing w:before="29" w:line="288" w:lineRule="auto"/>
              <w:jc w:val="right"/>
              <w:rPr>
                <w:b/>
                <w:sz w:val="18"/>
                <w:szCs w:val="18"/>
              </w:rPr>
            </w:pPr>
            <w:r w:rsidRPr="00876B06">
              <w:rPr>
                <w:b/>
                <w:sz w:val="18"/>
                <w:szCs w:val="18"/>
              </w:rPr>
              <w:t>288,510.81</w:t>
            </w:r>
          </w:p>
        </w:tc>
      </w:tr>
      <w:tr w:rsidR="00876B06" w:rsidRPr="00876B06" w:rsidTr="00876B06">
        <w:tc>
          <w:tcPr>
            <w:tcW w:w="1009" w:type="pct"/>
            <w:vAlign w:val="center"/>
          </w:tcPr>
          <w:p w:rsidR="00876B06" w:rsidRPr="00876B06" w:rsidRDefault="00876B06" w:rsidP="00876B06">
            <w:pPr>
              <w:spacing w:before="29" w:line="288" w:lineRule="auto"/>
              <w:jc w:val="left"/>
              <w:rPr>
                <w:b/>
                <w:color w:val="000000"/>
                <w:sz w:val="18"/>
                <w:szCs w:val="18"/>
              </w:rPr>
            </w:pPr>
            <w:r w:rsidRPr="00876B06">
              <w:rPr>
                <w:b/>
                <w:color w:val="000000"/>
                <w:sz w:val="18"/>
                <w:szCs w:val="18"/>
              </w:rPr>
              <w:t>利率敏感度缺口</w:t>
            </w:r>
          </w:p>
        </w:tc>
        <w:tc>
          <w:tcPr>
            <w:tcW w:w="774" w:type="pct"/>
            <w:gridSpan w:val="2"/>
            <w:vAlign w:val="center"/>
          </w:tcPr>
          <w:p w:rsidR="00876B06" w:rsidRPr="00876B06" w:rsidRDefault="00876B06" w:rsidP="00876B06">
            <w:pPr>
              <w:spacing w:before="29" w:line="288" w:lineRule="auto"/>
              <w:jc w:val="right"/>
              <w:rPr>
                <w:b/>
                <w:sz w:val="18"/>
                <w:szCs w:val="18"/>
              </w:rPr>
            </w:pPr>
            <w:r w:rsidRPr="00876B06">
              <w:rPr>
                <w:b/>
                <w:sz w:val="18"/>
                <w:szCs w:val="18"/>
              </w:rPr>
              <w:t>72,768,996.80</w:t>
            </w:r>
          </w:p>
        </w:tc>
        <w:tc>
          <w:tcPr>
            <w:tcW w:w="689" w:type="pct"/>
            <w:gridSpan w:val="3"/>
            <w:vAlign w:val="center"/>
          </w:tcPr>
          <w:p w:rsidR="00876B06" w:rsidRPr="00876B06" w:rsidRDefault="00876B06" w:rsidP="00876B06">
            <w:pPr>
              <w:spacing w:before="29" w:line="288" w:lineRule="auto"/>
              <w:jc w:val="right"/>
              <w:rPr>
                <w:b/>
                <w:sz w:val="18"/>
                <w:szCs w:val="18"/>
              </w:rPr>
            </w:pPr>
            <w:r w:rsidRPr="00876B06">
              <w:rPr>
                <w:b/>
                <w:sz w:val="18"/>
                <w:szCs w:val="18"/>
              </w:rPr>
              <w:t>100,326,664.76</w:t>
            </w:r>
          </w:p>
        </w:tc>
        <w:tc>
          <w:tcPr>
            <w:tcW w:w="698" w:type="pct"/>
            <w:vAlign w:val="center"/>
          </w:tcPr>
          <w:p w:rsidR="00876B06" w:rsidRPr="00876B06" w:rsidRDefault="00876B06" w:rsidP="00876B06">
            <w:pPr>
              <w:spacing w:before="29" w:line="288" w:lineRule="auto"/>
              <w:jc w:val="right"/>
              <w:rPr>
                <w:b/>
                <w:sz w:val="18"/>
                <w:szCs w:val="18"/>
              </w:rPr>
            </w:pPr>
            <w:r w:rsidRPr="00876B06">
              <w:rPr>
                <w:b/>
                <w:sz w:val="18"/>
                <w:szCs w:val="18"/>
              </w:rPr>
              <w:t>60,157,683.63</w:t>
            </w:r>
          </w:p>
        </w:tc>
        <w:tc>
          <w:tcPr>
            <w:tcW w:w="603" w:type="pct"/>
            <w:vAlign w:val="center"/>
          </w:tcPr>
          <w:p w:rsidR="00876B06" w:rsidRPr="00876B06" w:rsidRDefault="00876B06" w:rsidP="00876B06">
            <w:pPr>
              <w:spacing w:before="29" w:line="288" w:lineRule="auto"/>
              <w:jc w:val="right"/>
              <w:rPr>
                <w:b/>
                <w:sz w:val="18"/>
                <w:szCs w:val="18"/>
              </w:rPr>
            </w:pPr>
            <w:r w:rsidRPr="00876B06">
              <w:rPr>
                <w:b/>
                <w:sz w:val="18"/>
                <w:szCs w:val="18"/>
              </w:rPr>
              <w:t>-</w:t>
            </w:r>
          </w:p>
        </w:tc>
        <w:tc>
          <w:tcPr>
            <w:tcW w:w="597" w:type="pct"/>
            <w:vAlign w:val="center"/>
          </w:tcPr>
          <w:p w:rsidR="00876B06" w:rsidRPr="00876B06" w:rsidRDefault="00876B06" w:rsidP="00876B06">
            <w:pPr>
              <w:spacing w:before="29" w:line="288" w:lineRule="auto"/>
              <w:jc w:val="right"/>
              <w:rPr>
                <w:b/>
                <w:sz w:val="18"/>
                <w:szCs w:val="18"/>
              </w:rPr>
            </w:pPr>
            <w:r w:rsidRPr="00876B06">
              <w:rPr>
                <w:b/>
                <w:sz w:val="18"/>
                <w:szCs w:val="18"/>
              </w:rPr>
              <w:t>3,048,556.95</w:t>
            </w:r>
          </w:p>
        </w:tc>
        <w:tc>
          <w:tcPr>
            <w:tcW w:w="630" w:type="pct"/>
            <w:gridSpan w:val="2"/>
            <w:vAlign w:val="center"/>
          </w:tcPr>
          <w:p w:rsidR="00876B06" w:rsidRPr="00876B06" w:rsidRDefault="00876B06" w:rsidP="00876B06">
            <w:pPr>
              <w:spacing w:before="29" w:line="288" w:lineRule="auto"/>
              <w:jc w:val="right"/>
              <w:rPr>
                <w:b/>
                <w:sz w:val="18"/>
                <w:szCs w:val="18"/>
              </w:rPr>
            </w:pPr>
            <w:r w:rsidRPr="00876B06">
              <w:rPr>
                <w:b/>
                <w:sz w:val="18"/>
                <w:szCs w:val="18"/>
              </w:rPr>
              <w:t>236,301,902.14</w:t>
            </w:r>
          </w:p>
        </w:tc>
      </w:tr>
      <w:tr w:rsidR="00876B06" w:rsidRPr="00876B06" w:rsidTr="00876B06">
        <w:tc>
          <w:tcPr>
            <w:tcW w:w="1017" w:type="pct"/>
            <w:gridSpan w:val="2"/>
            <w:vAlign w:val="center"/>
          </w:tcPr>
          <w:p w:rsidR="00876B06" w:rsidRPr="00876B06" w:rsidRDefault="00876B06" w:rsidP="00876B06">
            <w:pPr>
              <w:spacing w:before="29" w:line="288" w:lineRule="auto"/>
              <w:jc w:val="center"/>
              <w:rPr>
                <w:b/>
                <w:sz w:val="18"/>
                <w:szCs w:val="18"/>
              </w:rPr>
            </w:pPr>
            <w:r w:rsidRPr="00876B06">
              <w:rPr>
                <w:b/>
                <w:sz w:val="18"/>
                <w:szCs w:val="18"/>
              </w:rPr>
              <w:t>上年度末</w:t>
            </w:r>
          </w:p>
          <w:p w:rsidR="00876B06" w:rsidRPr="00876B06" w:rsidRDefault="00876B06" w:rsidP="00876B06">
            <w:pPr>
              <w:spacing w:before="29" w:line="288" w:lineRule="auto"/>
              <w:jc w:val="center"/>
              <w:rPr>
                <w:b/>
                <w:sz w:val="18"/>
                <w:szCs w:val="18"/>
              </w:rPr>
            </w:pPr>
            <w:r w:rsidRPr="00876B06">
              <w:rPr>
                <w:b/>
                <w:sz w:val="18"/>
                <w:szCs w:val="18"/>
              </w:rPr>
              <w:t>2013</w:t>
            </w:r>
            <w:r w:rsidRPr="00876B06">
              <w:rPr>
                <w:b/>
                <w:sz w:val="18"/>
                <w:szCs w:val="18"/>
              </w:rPr>
              <w:t>年</w:t>
            </w:r>
            <w:r w:rsidRPr="00876B06">
              <w:rPr>
                <w:b/>
                <w:sz w:val="18"/>
                <w:szCs w:val="18"/>
              </w:rPr>
              <w:t>12</w:t>
            </w:r>
            <w:r w:rsidRPr="00876B06">
              <w:rPr>
                <w:b/>
                <w:sz w:val="18"/>
                <w:szCs w:val="18"/>
              </w:rPr>
              <w:t>月</w:t>
            </w:r>
            <w:r w:rsidRPr="00876B06">
              <w:rPr>
                <w:b/>
                <w:sz w:val="18"/>
                <w:szCs w:val="18"/>
              </w:rPr>
              <w:t>31</w:t>
            </w:r>
            <w:r w:rsidRPr="00876B06">
              <w:rPr>
                <w:b/>
                <w:sz w:val="18"/>
                <w:szCs w:val="18"/>
              </w:rPr>
              <w:t>日</w:t>
            </w:r>
          </w:p>
        </w:tc>
        <w:tc>
          <w:tcPr>
            <w:tcW w:w="774" w:type="pct"/>
            <w:gridSpan w:val="2"/>
            <w:vAlign w:val="center"/>
          </w:tcPr>
          <w:p w:rsidR="00876B06" w:rsidRPr="00876B06" w:rsidRDefault="00876B06" w:rsidP="00876B06">
            <w:pPr>
              <w:spacing w:before="29" w:line="288" w:lineRule="auto"/>
              <w:jc w:val="center"/>
              <w:rPr>
                <w:b/>
                <w:sz w:val="18"/>
                <w:szCs w:val="18"/>
              </w:rPr>
            </w:pPr>
            <w:r w:rsidRPr="00876B06">
              <w:rPr>
                <w:b/>
                <w:sz w:val="18"/>
                <w:szCs w:val="18"/>
              </w:rPr>
              <w:t>1</w:t>
            </w:r>
            <w:r w:rsidRPr="00876B06">
              <w:rPr>
                <w:b/>
                <w:sz w:val="18"/>
                <w:szCs w:val="18"/>
              </w:rPr>
              <w:t>个月以内</w:t>
            </w:r>
          </w:p>
        </w:tc>
        <w:tc>
          <w:tcPr>
            <w:tcW w:w="672" w:type="pct"/>
            <w:vAlign w:val="center"/>
          </w:tcPr>
          <w:p w:rsidR="00876B06" w:rsidRPr="00876B06" w:rsidRDefault="00876B06" w:rsidP="00876B06">
            <w:pPr>
              <w:spacing w:before="29" w:line="288" w:lineRule="auto"/>
              <w:jc w:val="center"/>
              <w:rPr>
                <w:b/>
                <w:sz w:val="18"/>
                <w:szCs w:val="18"/>
              </w:rPr>
            </w:pPr>
            <w:r w:rsidRPr="00876B06">
              <w:rPr>
                <w:b/>
                <w:sz w:val="18"/>
                <w:szCs w:val="18"/>
              </w:rPr>
              <w:t>1-3</w:t>
            </w:r>
            <w:r w:rsidRPr="00876B06">
              <w:rPr>
                <w:b/>
                <w:sz w:val="18"/>
                <w:szCs w:val="18"/>
              </w:rPr>
              <w:t>个月</w:t>
            </w:r>
          </w:p>
        </w:tc>
        <w:tc>
          <w:tcPr>
            <w:tcW w:w="708" w:type="pct"/>
            <w:gridSpan w:val="2"/>
            <w:vAlign w:val="center"/>
          </w:tcPr>
          <w:p w:rsidR="00876B06" w:rsidRPr="00876B06" w:rsidRDefault="00876B06" w:rsidP="00876B06">
            <w:pPr>
              <w:spacing w:before="29" w:line="288" w:lineRule="auto"/>
              <w:jc w:val="center"/>
              <w:rPr>
                <w:b/>
                <w:sz w:val="18"/>
                <w:szCs w:val="18"/>
              </w:rPr>
            </w:pPr>
            <w:r w:rsidRPr="00876B06">
              <w:rPr>
                <w:b/>
                <w:sz w:val="18"/>
                <w:szCs w:val="18"/>
              </w:rPr>
              <w:t>3</w:t>
            </w:r>
            <w:r w:rsidRPr="00876B06">
              <w:rPr>
                <w:b/>
                <w:sz w:val="18"/>
                <w:szCs w:val="18"/>
              </w:rPr>
              <w:t>个月</w:t>
            </w:r>
            <w:r w:rsidRPr="00876B06">
              <w:rPr>
                <w:b/>
                <w:sz w:val="18"/>
                <w:szCs w:val="18"/>
              </w:rPr>
              <w:t>-1</w:t>
            </w:r>
            <w:r w:rsidRPr="00876B06">
              <w:rPr>
                <w:b/>
                <w:sz w:val="18"/>
                <w:szCs w:val="18"/>
              </w:rPr>
              <w:t>年</w:t>
            </w:r>
          </w:p>
        </w:tc>
        <w:tc>
          <w:tcPr>
            <w:tcW w:w="603" w:type="pct"/>
            <w:vAlign w:val="center"/>
          </w:tcPr>
          <w:p w:rsidR="00876B06" w:rsidRPr="00876B06" w:rsidRDefault="00DF6A76" w:rsidP="00876B06">
            <w:pPr>
              <w:spacing w:before="29" w:line="288" w:lineRule="auto"/>
              <w:jc w:val="center"/>
              <w:rPr>
                <w:b/>
                <w:sz w:val="18"/>
                <w:szCs w:val="18"/>
              </w:rPr>
            </w:pPr>
            <w:r>
              <w:rPr>
                <w:b/>
                <w:sz w:val="18"/>
                <w:szCs w:val="18"/>
              </w:rPr>
              <w:t>1</w:t>
            </w:r>
            <w:r w:rsidR="00876B06" w:rsidRPr="00876B06">
              <w:rPr>
                <w:b/>
                <w:sz w:val="18"/>
                <w:szCs w:val="18"/>
              </w:rPr>
              <w:t>年以上</w:t>
            </w:r>
          </w:p>
        </w:tc>
        <w:tc>
          <w:tcPr>
            <w:tcW w:w="603" w:type="pct"/>
            <w:gridSpan w:val="2"/>
            <w:vAlign w:val="center"/>
          </w:tcPr>
          <w:p w:rsidR="00876B06" w:rsidRPr="00876B06" w:rsidRDefault="00876B06" w:rsidP="00876B06">
            <w:pPr>
              <w:spacing w:before="29" w:line="288" w:lineRule="auto"/>
              <w:jc w:val="center"/>
              <w:rPr>
                <w:b/>
                <w:sz w:val="18"/>
                <w:szCs w:val="18"/>
              </w:rPr>
            </w:pPr>
            <w:r w:rsidRPr="00876B06">
              <w:rPr>
                <w:b/>
                <w:sz w:val="18"/>
                <w:szCs w:val="18"/>
              </w:rPr>
              <w:t>不计息</w:t>
            </w:r>
          </w:p>
        </w:tc>
        <w:tc>
          <w:tcPr>
            <w:tcW w:w="624" w:type="pct"/>
            <w:vAlign w:val="center"/>
          </w:tcPr>
          <w:p w:rsidR="00876B06" w:rsidRPr="00876B06" w:rsidRDefault="00876B06" w:rsidP="00876B06">
            <w:pPr>
              <w:spacing w:before="29" w:line="288" w:lineRule="auto"/>
              <w:jc w:val="center"/>
              <w:rPr>
                <w:b/>
                <w:sz w:val="18"/>
                <w:szCs w:val="18"/>
              </w:rPr>
            </w:pPr>
            <w:r w:rsidRPr="00876B06">
              <w:rPr>
                <w:b/>
                <w:sz w:val="18"/>
                <w:szCs w:val="18"/>
              </w:rPr>
              <w:t>合计</w:t>
            </w:r>
          </w:p>
        </w:tc>
      </w:tr>
      <w:tr w:rsidR="00876B06" w:rsidRPr="00876B06" w:rsidTr="00876B06">
        <w:tc>
          <w:tcPr>
            <w:tcW w:w="1017" w:type="pct"/>
            <w:gridSpan w:val="2"/>
            <w:vAlign w:val="center"/>
          </w:tcPr>
          <w:p w:rsidR="00876B06" w:rsidRPr="00876B06" w:rsidRDefault="00876B06" w:rsidP="00876B06">
            <w:pPr>
              <w:spacing w:before="29" w:line="288" w:lineRule="auto"/>
              <w:jc w:val="left"/>
              <w:rPr>
                <w:b/>
                <w:sz w:val="18"/>
                <w:szCs w:val="18"/>
              </w:rPr>
            </w:pPr>
            <w:r w:rsidRPr="00876B06">
              <w:rPr>
                <w:b/>
                <w:color w:val="000000"/>
                <w:sz w:val="18"/>
                <w:szCs w:val="18"/>
              </w:rPr>
              <w:t>资产</w:t>
            </w:r>
          </w:p>
        </w:tc>
        <w:tc>
          <w:tcPr>
            <w:tcW w:w="774" w:type="pct"/>
            <w:gridSpan w:val="2"/>
            <w:vAlign w:val="center"/>
          </w:tcPr>
          <w:p w:rsidR="00876B06" w:rsidRPr="00876B06" w:rsidRDefault="00876B06" w:rsidP="00876B06">
            <w:pPr>
              <w:spacing w:before="29" w:line="288" w:lineRule="auto"/>
              <w:jc w:val="right"/>
              <w:rPr>
                <w:sz w:val="18"/>
                <w:szCs w:val="18"/>
              </w:rPr>
            </w:pPr>
          </w:p>
        </w:tc>
        <w:tc>
          <w:tcPr>
            <w:tcW w:w="672" w:type="pct"/>
            <w:vAlign w:val="center"/>
          </w:tcPr>
          <w:p w:rsidR="00876B06" w:rsidRPr="00876B06" w:rsidRDefault="00876B06" w:rsidP="00876B06">
            <w:pPr>
              <w:spacing w:before="29" w:line="288" w:lineRule="auto"/>
              <w:jc w:val="right"/>
              <w:rPr>
                <w:sz w:val="18"/>
                <w:szCs w:val="18"/>
              </w:rPr>
            </w:pPr>
          </w:p>
        </w:tc>
        <w:tc>
          <w:tcPr>
            <w:tcW w:w="708" w:type="pct"/>
            <w:gridSpan w:val="2"/>
            <w:vAlign w:val="center"/>
          </w:tcPr>
          <w:p w:rsidR="00876B06" w:rsidRPr="00876B06" w:rsidRDefault="00876B06" w:rsidP="00876B06">
            <w:pPr>
              <w:spacing w:before="29" w:line="288" w:lineRule="auto"/>
              <w:jc w:val="right"/>
              <w:rPr>
                <w:sz w:val="18"/>
                <w:szCs w:val="18"/>
              </w:rPr>
            </w:pPr>
          </w:p>
        </w:tc>
        <w:tc>
          <w:tcPr>
            <w:tcW w:w="603" w:type="pct"/>
            <w:vAlign w:val="center"/>
          </w:tcPr>
          <w:p w:rsidR="00876B06" w:rsidRPr="00876B06" w:rsidRDefault="00876B06" w:rsidP="00876B06">
            <w:pPr>
              <w:spacing w:before="29" w:line="288" w:lineRule="auto"/>
              <w:jc w:val="right"/>
              <w:rPr>
                <w:sz w:val="18"/>
                <w:szCs w:val="18"/>
              </w:rPr>
            </w:pPr>
          </w:p>
        </w:tc>
        <w:tc>
          <w:tcPr>
            <w:tcW w:w="603" w:type="pct"/>
            <w:gridSpan w:val="2"/>
            <w:vAlign w:val="center"/>
          </w:tcPr>
          <w:p w:rsidR="00876B06" w:rsidRPr="00876B06" w:rsidRDefault="00876B06" w:rsidP="00876B06">
            <w:pPr>
              <w:spacing w:before="29" w:line="288" w:lineRule="auto"/>
              <w:jc w:val="right"/>
              <w:rPr>
                <w:sz w:val="18"/>
                <w:szCs w:val="18"/>
              </w:rPr>
            </w:pPr>
          </w:p>
        </w:tc>
        <w:tc>
          <w:tcPr>
            <w:tcW w:w="624" w:type="pct"/>
            <w:vAlign w:val="center"/>
          </w:tcPr>
          <w:p w:rsidR="00876B06" w:rsidRPr="00876B06" w:rsidRDefault="00876B06" w:rsidP="00876B06">
            <w:pPr>
              <w:spacing w:before="29" w:line="288" w:lineRule="auto"/>
              <w:jc w:val="right"/>
              <w:rPr>
                <w:sz w:val="18"/>
                <w:szCs w:val="18"/>
              </w:rPr>
            </w:pPr>
          </w:p>
        </w:tc>
      </w:tr>
      <w:tr w:rsidR="00876B06" w:rsidRPr="00876B06" w:rsidTr="00876B06">
        <w:tc>
          <w:tcPr>
            <w:tcW w:w="1017" w:type="pct"/>
            <w:gridSpan w:val="2"/>
            <w:vAlign w:val="center"/>
          </w:tcPr>
          <w:p w:rsidR="00876B06" w:rsidRPr="00876B06" w:rsidRDefault="00876B06" w:rsidP="00876B06">
            <w:pPr>
              <w:jc w:val="left"/>
              <w:rPr>
                <w:sz w:val="18"/>
                <w:szCs w:val="18"/>
              </w:rPr>
            </w:pPr>
            <w:r w:rsidRPr="00876B06">
              <w:rPr>
                <w:color w:val="000000"/>
                <w:sz w:val="18"/>
                <w:szCs w:val="18"/>
              </w:rPr>
              <w:t>银行存款</w:t>
            </w:r>
          </w:p>
        </w:tc>
        <w:tc>
          <w:tcPr>
            <w:tcW w:w="774" w:type="pct"/>
            <w:gridSpan w:val="2"/>
            <w:vAlign w:val="center"/>
          </w:tcPr>
          <w:p w:rsidR="00876B06" w:rsidRPr="00876B06" w:rsidRDefault="00876B06" w:rsidP="00876B06">
            <w:pPr>
              <w:jc w:val="right"/>
              <w:rPr>
                <w:sz w:val="18"/>
                <w:szCs w:val="18"/>
              </w:rPr>
            </w:pPr>
            <w:r w:rsidRPr="00876B06">
              <w:rPr>
                <w:color w:val="000000"/>
                <w:sz w:val="18"/>
                <w:szCs w:val="18"/>
              </w:rPr>
              <w:t>56,571,876.87</w:t>
            </w:r>
          </w:p>
        </w:tc>
        <w:tc>
          <w:tcPr>
            <w:tcW w:w="672" w:type="pct"/>
            <w:vAlign w:val="center"/>
          </w:tcPr>
          <w:p w:rsidR="00876B06" w:rsidRPr="00876B06" w:rsidRDefault="00876B06" w:rsidP="00876B06">
            <w:pPr>
              <w:jc w:val="right"/>
              <w:rPr>
                <w:sz w:val="18"/>
                <w:szCs w:val="18"/>
              </w:rPr>
            </w:pPr>
            <w:r w:rsidRPr="00876B06">
              <w:rPr>
                <w:color w:val="000000"/>
                <w:sz w:val="18"/>
                <w:szCs w:val="18"/>
              </w:rPr>
              <w:t>-</w:t>
            </w:r>
          </w:p>
        </w:tc>
        <w:tc>
          <w:tcPr>
            <w:tcW w:w="708" w:type="pct"/>
            <w:gridSpan w:val="2"/>
            <w:vAlign w:val="center"/>
          </w:tcPr>
          <w:p w:rsidR="00876B06" w:rsidRPr="00876B06" w:rsidRDefault="00876B06" w:rsidP="00876B06">
            <w:pPr>
              <w:jc w:val="right"/>
              <w:rPr>
                <w:sz w:val="18"/>
                <w:szCs w:val="18"/>
              </w:rPr>
            </w:pPr>
            <w:r w:rsidRPr="00876B06">
              <w:rPr>
                <w:color w:val="000000"/>
                <w:sz w:val="18"/>
                <w:szCs w:val="18"/>
              </w:rPr>
              <w:t>-</w:t>
            </w:r>
          </w:p>
        </w:tc>
        <w:tc>
          <w:tcPr>
            <w:tcW w:w="603" w:type="pct"/>
            <w:vAlign w:val="center"/>
          </w:tcPr>
          <w:p w:rsidR="00876B06" w:rsidRPr="00876B06" w:rsidRDefault="00876B06" w:rsidP="00876B06">
            <w:pPr>
              <w:jc w:val="right"/>
              <w:rPr>
                <w:sz w:val="18"/>
                <w:szCs w:val="18"/>
              </w:rPr>
            </w:pPr>
            <w:r w:rsidRPr="00876B06">
              <w:rPr>
                <w:color w:val="000000"/>
                <w:sz w:val="18"/>
                <w:szCs w:val="18"/>
              </w:rPr>
              <w:t>-</w:t>
            </w:r>
          </w:p>
        </w:tc>
        <w:tc>
          <w:tcPr>
            <w:tcW w:w="603" w:type="pct"/>
            <w:gridSpan w:val="2"/>
            <w:vAlign w:val="center"/>
          </w:tcPr>
          <w:p w:rsidR="00876B06" w:rsidRPr="00876B06" w:rsidRDefault="00876B06" w:rsidP="00876B06">
            <w:pPr>
              <w:jc w:val="right"/>
              <w:rPr>
                <w:sz w:val="18"/>
                <w:szCs w:val="18"/>
              </w:rPr>
            </w:pPr>
            <w:r w:rsidRPr="00876B06">
              <w:rPr>
                <w:color w:val="000000"/>
                <w:sz w:val="18"/>
                <w:szCs w:val="18"/>
              </w:rPr>
              <w:t>-</w:t>
            </w:r>
          </w:p>
        </w:tc>
        <w:tc>
          <w:tcPr>
            <w:tcW w:w="624" w:type="pct"/>
            <w:vAlign w:val="center"/>
          </w:tcPr>
          <w:p w:rsidR="00876B06" w:rsidRPr="00876B06" w:rsidRDefault="00876B06" w:rsidP="00876B06">
            <w:pPr>
              <w:jc w:val="right"/>
              <w:rPr>
                <w:sz w:val="18"/>
                <w:szCs w:val="18"/>
              </w:rPr>
            </w:pPr>
            <w:r w:rsidRPr="00876B06">
              <w:rPr>
                <w:color w:val="000000"/>
                <w:sz w:val="18"/>
                <w:szCs w:val="18"/>
              </w:rPr>
              <w:t>56,571,876.87</w:t>
            </w:r>
          </w:p>
        </w:tc>
      </w:tr>
      <w:tr w:rsidR="00876B06" w:rsidRPr="00876B06" w:rsidTr="00876B06">
        <w:tc>
          <w:tcPr>
            <w:tcW w:w="1017" w:type="pct"/>
            <w:gridSpan w:val="2"/>
            <w:vAlign w:val="center"/>
          </w:tcPr>
          <w:p w:rsidR="00876B06" w:rsidRPr="00876B06" w:rsidRDefault="00876B06" w:rsidP="00876B06">
            <w:pPr>
              <w:jc w:val="left"/>
              <w:rPr>
                <w:sz w:val="18"/>
                <w:szCs w:val="18"/>
              </w:rPr>
            </w:pPr>
            <w:r w:rsidRPr="00876B06">
              <w:rPr>
                <w:color w:val="000000"/>
                <w:sz w:val="18"/>
                <w:szCs w:val="18"/>
              </w:rPr>
              <w:t>结算备付金</w:t>
            </w:r>
          </w:p>
        </w:tc>
        <w:tc>
          <w:tcPr>
            <w:tcW w:w="774" w:type="pct"/>
            <w:gridSpan w:val="2"/>
            <w:vAlign w:val="center"/>
          </w:tcPr>
          <w:p w:rsidR="00876B06" w:rsidRPr="00876B06" w:rsidRDefault="00876B06" w:rsidP="00876B06">
            <w:pPr>
              <w:jc w:val="right"/>
              <w:rPr>
                <w:sz w:val="18"/>
                <w:szCs w:val="18"/>
              </w:rPr>
            </w:pPr>
            <w:r w:rsidRPr="00876B06">
              <w:rPr>
                <w:color w:val="000000"/>
                <w:sz w:val="18"/>
                <w:szCs w:val="18"/>
              </w:rPr>
              <w:t>62,873.91</w:t>
            </w:r>
          </w:p>
        </w:tc>
        <w:tc>
          <w:tcPr>
            <w:tcW w:w="672" w:type="pct"/>
            <w:vAlign w:val="center"/>
          </w:tcPr>
          <w:p w:rsidR="00876B06" w:rsidRPr="00876B06" w:rsidRDefault="00876B06" w:rsidP="00876B06">
            <w:pPr>
              <w:jc w:val="right"/>
              <w:rPr>
                <w:sz w:val="18"/>
                <w:szCs w:val="18"/>
              </w:rPr>
            </w:pPr>
            <w:r w:rsidRPr="00876B06">
              <w:rPr>
                <w:color w:val="000000"/>
                <w:sz w:val="18"/>
                <w:szCs w:val="18"/>
              </w:rPr>
              <w:t>-</w:t>
            </w:r>
          </w:p>
        </w:tc>
        <w:tc>
          <w:tcPr>
            <w:tcW w:w="708" w:type="pct"/>
            <w:gridSpan w:val="2"/>
            <w:vAlign w:val="center"/>
          </w:tcPr>
          <w:p w:rsidR="00876B06" w:rsidRPr="00876B06" w:rsidRDefault="00876B06" w:rsidP="00876B06">
            <w:pPr>
              <w:jc w:val="right"/>
              <w:rPr>
                <w:sz w:val="18"/>
                <w:szCs w:val="18"/>
              </w:rPr>
            </w:pPr>
            <w:r w:rsidRPr="00876B06">
              <w:rPr>
                <w:color w:val="000000"/>
                <w:sz w:val="18"/>
                <w:szCs w:val="18"/>
              </w:rPr>
              <w:t>-</w:t>
            </w:r>
          </w:p>
        </w:tc>
        <w:tc>
          <w:tcPr>
            <w:tcW w:w="603" w:type="pct"/>
            <w:vAlign w:val="center"/>
          </w:tcPr>
          <w:p w:rsidR="00876B06" w:rsidRPr="00876B06" w:rsidRDefault="00876B06" w:rsidP="00876B06">
            <w:pPr>
              <w:jc w:val="right"/>
              <w:rPr>
                <w:sz w:val="18"/>
                <w:szCs w:val="18"/>
              </w:rPr>
            </w:pPr>
            <w:r w:rsidRPr="00876B06">
              <w:rPr>
                <w:color w:val="000000"/>
                <w:sz w:val="18"/>
                <w:szCs w:val="18"/>
              </w:rPr>
              <w:t>-</w:t>
            </w:r>
          </w:p>
        </w:tc>
        <w:tc>
          <w:tcPr>
            <w:tcW w:w="603" w:type="pct"/>
            <w:gridSpan w:val="2"/>
            <w:vAlign w:val="center"/>
          </w:tcPr>
          <w:p w:rsidR="00876B06" w:rsidRPr="00876B06" w:rsidRDefault="00876B06" w:rsidP="00876B06">
            <w:pPr>
              <w:jc w:val="right"/>
              <w:rPr>
                <w:sz w:val="18"/>
                <w:szCs w:val="18"/>
              </w:rPr>
            </w:pPr>
            <w:r w:rsidRPr="00876B06">
              <w:rPr>
                <w:color w:val="000000"/>
                <w:sz w:val="18"/>
                <w:szCs w:val="18"/>
              </w:rPr>
              <w:t>-</w:t>
            </w:r>
          </w:p>
        </w:tc>
        <w:tc>
          <w:tcPr>
            <w:tcW w:w="624" w:type="pct"/>
            <w:vAlign w:val="center"/>
          </w:tcPr>
          <w:p w:rsidR="00876B06" w:rsidRPr="00876B06" w:rsidRDefault="00876B06" w:rsidP="00876B06">
            <w:pPr>
              <w:jc w:val="right"/>
              <w:rPr>
                <w:sz w:val="18"/>
                <w:szCs w:val="18"/>
              </w:rPr>
            </w:pPr>
            <w:r w:rsidRPr="00876B06">
              <w:rPr>
                <w:color w:val="000000"/>
                <w:sz w:val="18"/>
                <w:szCs w:val="18"/>
              </w:rPr>
              <w:t>62,873.91</w:t>
            </w:r>
          </w:p>
        </w:tc>
      </w:tr>
      <w:tr w:rsidR="00876B06" w:rsidRPr="00876B06" w:rsidTr="00876B06">
        <w:tc>
          <w:tcPr>
            <w:tcW w:w="1017" w:type="pct"/>
            <w:gridSpan w:val="2"/>
            <w:vAlign w:val="center"/>
          </w:tcPr>
          <w:p w:rsidR="00876B06" w:rsidRPr="00876B06" w:rsidRDefault="00876B06" w:rsidP="00876B06">
            <w:pPr>
              <w:jc w:val="left"/>
              <w:rPr>
                <w:sz w:val="18"/>
                <w:szCs w:val="18"/>
              </w:rPr>
            </w:pPr>
            <w:r w:rsidRPr="00876B06">
              <w:rPr>
                <w:color w:val="000000"/>
                <w:sz w:val="18"/>
                <w:szCs w:val="18"/>
              </w:rPr>
              <w:t>存出保证金</w:t>
            </w:r>
          </w:p>
        </w:tc>
        <w:tc>
          <w:tcPr>
            <w:tcW w:w="774" w:type="pct"/>
            <w:gridSpan w:val="2"/>
            <w:vAlign w:val="center"/>
          </w:tcPr>
          <w:p w:rsidR="00876B06" w:rsidRPr="00876B06" w:rsidRDefault="00876B06" w:rsidP="00876B06">
            <w:pPr>
              <w:jc w:val="right"/>
              <w:rPr>
                <w:sz w:val="18"/>
                <w:szCs w:val="18"/>
              </w:rPr>
            </w:pPr>
            <w:r w:rsidRPr="00876B06">
              <w:rPr>
                <w:color w:val="000000"/>
                <w:sz w:val="18"/>
                <w:szCs w:val="18"/>
              </w:rPr>
              <w:t>32.01</w:t>
            </w:r>
          </w:p>
        </w:tc>
        <w:tc>
          <w:tcPr>
            <w:tcW w:w="672" w:type="pct"/>
            <w:vAlign w:val="center"/>
          </w:tcPr>
          <w:p w:rsidR="00876B06" w:rsidRPr="00876B06" w:rsidRDefault="00876B06" w:rsidP="00876B06">
            <w:pPr>
              <w:jc w:val="right"/>
              <w:rPr>
                <w:sz w:val="18"/>
                <w:szCs w:val="18"/>
              </w:rPr>
            </w:pPr>
            <w:r w:rsidRPr="00876B06">
              <w:rPr>
                <w:color w:val="000000"/>
                <w:sz w:val="18"/>
                <w:szCs w:val="18"/>
              </w:rPr>
              <w:t>-</w:t>
            </w:r>
          </w:p>
        </w:tc>
        <w:tc>
          <w:tcPr>
            <w:tcW w:w="708" w:type="pct"/>
            <w:gridSpan w:val="2"/>
            <w:vAlign w:val="center"/>
          </w:tcPr>
          <w:p w:rsidR="00876B06" w:rsidRPr="00876B06" w:rsidRDefault="00876B06" w:rsidP="00876B06">
            <w:pPr>
              <w:jc w:val="right"/>
              <w:rPr>
                <w:sz w:val="18"/>
                <w:szCs w:val="18"/>
              </w:rPr>
            </w:pPr>
            <w:r w:rsidRPr="00876B06">
              <w:rPr>
                <w:color w:val="000000"/>
                <w:sz w:val="18"/>
                <w:szCs w:val="18"/>
              </w:rPr>
              <w:t>-</w:t>
            </w:r>
          </w:p>
        </w:tc>
        <w:tc>
          <w:tcPr>
            <w:tcW w:w="603" w:type="pct"/>
            <w:vAlign w:val="center"/>
          </w:tcPr>
          <w:p w:rsidR="00876B06" w:rsidRPr="00876B06" w:rsidRDefault="00876B06" w:rsidP="00876B06">
            <w:pPr>
              <w:jc w:val="right"/>
              <w:rPr>
                <w:sz w:val="18"/>
                <w:szCs w:val="18"/>
              </w:rPr>
            </w:pPr>
            <w:r w:rsidRPr="00876B06">
              <w:rPr>
                <w:color w:val="000000"/>
                <w:sz w:val="18"/>
                <w:szCs w:val="18"/>
              </w:rPr>
              <w:t>-</w:t>
            </w:r>
          </w:p>
        </w:tc>
        <w:tc>
          <w:tcPr>
            <w:tcW w:w="603" w:type="pct"/>
            <w:gridSpan w:val="2"/>
            <w:vAlign w:val="center"/>
          </w:tcPr>
          <w:p w:rsidR="00876B06" w:rsidRPr="00876B06" w:rsidRDefault="00876B06" w:rsidP="00876B06">
            <w:pPr>
              <w:jc w:val="right"/>
              <w:rPr>
                <w:sz w:val="18"/>
                <w:szCs w:val="18"/>
              </w:rPr>
            </w:pPr>
            <w:r w:rsidRPr="00876B06">
              <w:rPr>
                <w:color w:val="000000"/>
                <w:sz w:val="18"/>
                <w:szCs w:val="18"/>
              </w:rPr>
              <w:t>-</w:t>
            </w:r>
          </w:p>
        </w:tc>
        <w:tc>
          <w:tcPr>
            <w:tcW w:w="624" w:type="pct"/>
            <w:vAlign w:val="center"/>
          </w:tcPr>
          <w:p w:rsidR="00876B06" w:rsidRPr="00876B06" w:rsidRDefault="00876B06" w:rsidP="00876B06">
            <w:pPr>
              <w:jc w:val="right"/>
              <w:rPr>
                <w:sz w:val="18"/>
                <w:szCs w:val="18"/>
              </w:rPr>
            </w:pPr>
            <w:r w:rsidRPr="00876B06">
              <w:rPr>
                <w:color w:val="000000"/>
                <w:sz w:val="18"/>
                <w:szCs w:val="18"/>
              </w:rPr>
              <w:t>32.01</w:t>
            </w:r>
          </w:p>
        </w:tc>
      </w:tr>
      <w:tr w:rsidR="00876B06" w:rsidRPr="00876B06" w:rsidTr="00876B06">
        <w:tc>
          <w:tcPr>
            <w:tcW w:w="1017" w:type="pct"/>
            <w:gridSpan w:val="2"/>
            <w:vAlign w:val="center"/>
          </w:tcPr>
          <w:p w:rsidR="00876B06" w:rsidRPr="00876B06" w:rsidRDefault="00876B06" w:rsidP="00876B06">
            <w:pPr>
              <w:jc w:val="left"/>
              <w:rPr>
                <w:sz w:val="18"/>
                <w:szCs w:val="18"/>
              </w:rPr>
            </w:pPr>
            <w:r w:rsidRPr="00876B06">
              <w:rPr>
                <w:color w:val="000000"/>
                <w:sz w:val="18"/>
                <w:szCs w:val="18"/>
              </w:rPr>
              <w:t>交易性金融资产</w:t>
            </w:r>
          </w:p>
        </w:tc>
        <w:tc>
          <w:tcPr>
            <w:tcW w:w="774" w:type="pct"/>
            <w:gridSpan w:val="2"/>
            <w:vAlign w:val="center"/>
          </w:tcPr>
          <w:p w:rsidR="00876B06" w:rsidRPr="00876B06" w:rsidRDefault="00876B06" w:rsidP="00876B06">
            <w:pPr>
              <w:jc w:val="right"/>
              <w:rPr>
                <w:sz w:val="18"/>
                <w:szCs w:val="18"/>
              </w:rPr>
            </w:pPr>
            <w:r w:rsidRPr="00876B06">
              <w:rPr>
                <w:color w:val="000000"/>
                <w:sz w:val="18"/>
                <w:szCs w:val="18"/>
              </w:rPr>
              <w:t>-</w:t>
            </w:r>
          </w:p>
        </w:tc>
        <w:tc>
          <w:tcPr>
            <w:tcW w:w="672" w:type="pct"/>
            <w:vAlign w:val="center"/>
          </w:tcPr>
          <w:p w:rsidR="00876B06" w:rsidRPr="00876B06" w:rsidRDefault="00876B06" w:rsidP="00876B06">
            <w:pPr>
              <w:jc w:val="right"/>
              <w:rPr>
                <w:sz w:val="18"/>
                <w:szCs w:val="18"/>
              </w:rPr>
            </w:pPr>
            <w:r w:rsidRPr="00876B06">
              <w:rPr>
                <w:color w:val="000000"/>
                <w:sz w:val="18"/>
                <w:szCs w:val="18"/>
              </w:rPr>
              <w:t>-</w:t>
            </w:r>
          </w:p>
        </w:tc>
        <w:tc>
          <w:tcPr>
            <w:tcW w:w="708" w:type="pct"/>
            <w:gridSpan w:val="2"/>
            <w:vAlign w:val="center"/>
          </w:tcPr>
          <w:p w:rsidR="00876B06" w:rsidRPr="00876B06" w:rsidRDefault="00876B06" w:rsidP="00876B06">
            <w:pPr>
              <w:jc w:val="right"/>
              <w:rPr>
                <w:sz w:val="18"/>
                <w:szCs w:val="18"/>
              </w:rPr>
            </w:pPr>
            <w:r w:rsidRPr="00876B06">
              <w:rPr>
                <w:color w:val="000000"/>
                <w:sz w:val="18"/>
                <w:szCs w:val="18"/>
              </w:rPr>
              <w:t>5,686,342.87</w:t>
            </w:r>
          </w:p>
        </w:tc>
        <w:tc>
          <w:tcPr>
            <w:tcW w:w="603" w:type="pct"/>
            <w:vAlign w:val="center"/>
          </w:tcPr>
          <w:p w:rsidR="00876B06" w:rsidRPr="00876B06" w:rsidRDefault="00876B06" w:rsidP="00876B06">
            <w:pPr>
              <w:jc w:val="right"/>
              <w:rPr>
                <w:sz w:val="18"/>
                <w:szCs w:val="18"/>
              </w:rPr>
            </w:pPr>
            <w:r w:rsidRPr="00876B06">
              <w:rPr>
                <w:color w:val="000000"/>
                <w:sz w:val="18"/>
                <w:szCs w:val="18"/>
              </w:rPr>
              <w:t>-</w:t>
            </w:r>
          </w:p>
        </w:tc>
        <w:tc>
          <w:tcPr>
            <w:tcW w:w="603" w:type="pct"/>
            <w:gridSpan w:val="2"/>
            <w:vAlign w:val="center"/>
          </w:tcPr>
          <w:p w:rsidR="00876B06" w:rsidRPr="00876B06" w:rsidRDefault="00876B06" w:rsidP="00876B06">
            <w:pPr>
              <w:jc w:val="right"/>
              <w:rPr>
                <w:sz w:val="18"/>
                <w:szCs w:val="18"/>
              </w:rPr>
            </w:pPr>
            <w:r w:rsidRPr="00876B06">
              <w:rPr>
                <w:color w:val="000000"/>
                <w:sz w:val="18"/>
                <w:szCs w:val="18"/>
              </w:rPr>
              <w:t>-</w:t>
            </w:r>
          </w:p>
        </w:tc>
        <w:tc>
          <w:tcPr>
            <w:tcW w:w="624" w:type="pct"/>
            <w:vAlign w:val="center"/>
          </w:tcPr>
          <w:p w:rsidR="00876B06" w:rsidRPr="00876B06" w:rsidRDefault="00876B06" w:rsidP="00876B06">
            <w:pPr>
              <w:jc w:val="right"/>
              <w:rPr>
                <w:sz w:val="18"/>
                <w:szCs w:val="18"/>
              </w:rPr>
            </w:pPr>
            <w:r w:rsidRPr="00876B06">
              <w:rPr>
                <w:color w:val="000000"/>
                <w:sz w:val="18"/>
                <w:szCs w:val="18"/>
              </w:rPr>
              <w:t>5,686,342.87</w:t>
            </w:r>
          </w:p>
        </w:tc>
      </w:tr>
      <w:tr w:rsidR="00876B06" w:rsidRPr="00876B06" w:rsidTr="00876B06">
        <w:tc>
          <w:tcPr>
            <w:tcW w:w="1017" w:type="pct"/>
            <w:gridSpan w:val="2"/>
            <w:vAlign w:val="center"/>
          </w:tcPr>
          <w:p w:rsidR="00876B06" w:rsidRPr="00876B06" w:rsidRDefault="00876B06" w:rsidP="00876B06">
            <w:pPr>
              <w:jc w:val="left"/>
              <w:rPr>
                <w:sz w:val="18"/>
                <w:szCs w:val="18"/>
              </w:rPr>
            </w:pPr>
            <w:r w:rsidRPr="00876B06">
              <w:rPr>
                <w:color w:val="000000"/>
                <w:sz w:val="18"/>
                <w:szCs w:val="18"/>
              </w:rPr>
              <w:t>买入返售金融资产</w:t>
            </w:r>
          </w:p>
        </w:tc>
        <w:tc>
          <w:tcPr>
            <w:tcW w:w="774" w:type="pct"/>
            <w:gridSpan w:val="2"/>
            <w:vAlign w:val="center"/>
          </w:tcPr>
          <w:p w:rsidR="00876B06" w:rsidRPr="00876B06" w:rsidRDefault="00876B06" w:rsidP="00876B06">
            <w:pPr>
              <w:jc w:val="right"/>
              <w:rPr>
                <w:sz w:val="18"/>
                <w:szCs w:val="18"/>
              </w:rPr>
            </w:pPr>
            <w:r w:rsidRPr="00876B06">
              <w:rPr>
                <w:color w:val="000000"/>
                <w:sz w:val="18"/>
                <w:szCs w:val="18"/>
              </w:rPr>
              <w:t>25,618,147.78</w:t>
            </w:r>
          </w:p>
        </w:tc>
        <w:tc>
          <w:tcPr>
            <w:tcW w:w="672" w:type="pct"/>
            <w:vAlign w:val="center"/>
          </w:tcPr>
          <w:p w:rsidR="00876B06" w:rsidRPr="00876B06" w:rsidRDefault="00876B06" w:rsidP="00876B06">
            <w:pPr>
              <w:jc w:val="right"/>
              <w:rPr>
                <w:sz w:val="18"/>
                <w:szCs w:val="18"/>
              </w:rPr>
            </w:pPr>
            <w:r w:rsidRPr="00876B06">
              <w:rPr>
                <w:color w:val="000000"/>
                <w:sz w:val="18"/>
                <w:szCs w:val="18"/>
              </w:rPr>
              <w:t>-</w:t>
            </w:r>
          </w:p>
        </w:tc>
        <w:tc>
          <w:tcPr>
            <w:tcW w:w="708" w:type="pct"/>
            <w:gridSpan w:val="2"/>
            <w:vAlign w:val="center"/>
          </w:tcPr>
          <w:p w:rsidR="00876B06" w:rsidRPr="00876B06" w:rsidRDefault="00876B06" w:rsidP="00876B06">
            <w:pPr>
              <w:jc w:val="right"/>
              <w:rPr>
                <w:sz w:val="18"/>
                <w:szCs w:val="18"/>
              </w:rPr>
            </w:pPr>
            <w:r w:rsidRPr="00876B06">
              <w:rPr>
                <w:color w:val="000000"/>
                <w:sz w:val="18"/>
                <w:szCs w:val="18"/>
              </w:rPr>
              <w:t>-</w:t>
            </w:r>
          </w:p>
        </w:tc>
        <w:tc>
          <w:tcPr>
            <w:tcW w:w="603" w:type="pct"/>
            <w:vAlign w:val="center"/>
          </w:tcPr>
          <w:p w:rsidR="00876B06" w:rsidRPr="00876B06" w:rsidRDefault="00876B06" w:rsidP="00876B06">
            <w:pPr>
              <w:jc w:val="right"/>
              <w:rPr>
                <w:sz w:val="18"/>
                <w:szCs w:val="18"/>
              </w:rPr>
            </w:pPr>
            <w:r w:rsidRPr="00876B06">
              <w:rPr>
                <w:color w:val="000000"/>
                <w:sz w:val="18"/>
                <w:szCs w:val="18"/>
              </w:rPr>
              <w:t>-</w:t>
            </w:r>
          </w:p>
        </w:tc>
        <w:tc>
          <w:tcPr>
            <w:tcW w:w="603" w:type="pct"/>
            <w:gridSpan w:val="2"/>
            <w:vAlign w:val="center"/>
          </w:tcPr>
          <w:p w:rsidR="00876B06" w:rsidRPr="00876B06" w:rsidRDefault="00876B06" w:rsidP="00876B06">
            <w:pPr>
              <w:jc w:val="right"/>
              <w:rPr>
                <w:sz w:val="18"/>
                <w:szCs w:val="18"/>
              </w:rPr>
            </w:pPr>
            <w:r w:rsidRPr="00876B06">
              <w:rPr>
                <w:color w:val="000000"/>
                <w:sz w:val="18"/>
                <w:szCs w:val="18"/>
              </w:rPr>
              <w:t>-</w:t>
            </w:r>
          </w:p>
        </w:tc>
        <w:tc>
          <w:tcPr>
            <w:tcW w:w="624" w:type="pct"/>
            <w:vAlign w:val="center"/>
          </w:tcPr>
          <w:p w:rsidR="00876B06" w:rsidRPr="00876B06" w:rsidRDefault="00876B06" w:rsidP="00876B06">
            <w:pPr>
              <w:jc w:val="right"/>
              <w:rPr>
                <w:sz w:val="18"/>
                <w:szCs w:val="18"/>
              </w:rPr>
            </w:pPr>
            <w:r w:rsidRPr="00876B06">
              <w:rPr>
                <w:color w:val="000000"/>
                <w:sz w:val="18"/>
                <w:szCs w:val="18"/>
              </w:rPr>
              <w:t>25,618,147.78</w:t>
            </w:r>
          </w:p>
        </w:tc>
      </w:tr>
      <w:tr w:rsidR="00876B06" w:rsidRPr="00876B06" w:rsidTr="00876B06">
        <w:tc>
          <w:tcPr>
            <w:tcW w:w="1017" w:type="pct"/>
            <w:gridSpan w:val="2"/>
            <w:vAlign w:val="center"/>
          </w:tcPr>
          <w:p w:rsidR="00876B06" w:rsidRPr="00876B06" w:rsidRDefault="00876B06" w:rsidP="00876B06">
            <w:pPr>
              <w:jc w:val="left"/>
              <w:rPr>
                <w:sz w:val="18"/>
                <w:szCs w:val="18"/>
              </w:rPr>
            </w:pPr>
            <w:r w:rsidRPr="00876B06">
              <w:rPr>
                <w:color w:val="000000"/>
                <w:sz w:val="18"/>
                <w:szCs w:val="18"/>
              </w:rPr>
              <w:t>应收证券清算款</w:t>
            </w:r>
          </w:p>
        </w:tc>
        <w:tc>
          <w:tcPr>
            <w:tcW w:w="774" w:type="pct"/>
            <w:gridSpan w:val="2"/>
            <w:vAlign w:val="center"/>
          </w:tcPr>
          <w:p w:rsidR="00876B06" w:rsidRPr="00876B06" w:rsidRDefault="00876B06" w:rsidP="00876B06">
            <w:pPr>
              <w:jc w:val="right"/>
              <w:rPr>
                <w:sz w:val="18"/>
                <w:szCs w:val="18"/>
              </w:rPr>
            </w:pPr>
            <w:r w:rsidRPr="00876B06">
              <w:rPr>
                <w:color w:val="000000"/>
                <w:sz w:val="18"/>
                <w:szCs w:val="18"/>
              </w:rPr>
              <w:t>-</w:t>
            </w:r>
          </w:p>
        </w:tc>
        <w:tc>
          <w:tcPr>
            <w:tcW w:w="672" w:type="pct"/>
            <w:vAlign w:val="center"/>
          </w:tcPr>
          <w:p w:rsidR="00876B06" w:rsidRPr="00876B06" w:rsidRDefault="00876B06" w:rsidP="00876B06">
            <w:pPr>
              <w:jc w:val="right"/>
              <w:rPr>
                <w:sz w:val="18"/>
                <w:szCs w:val="18"/>
              </w:rPr>
            </w:pPr>
            <w:r w:rsidRPr="00876B06">
              <w:rPr>
                <w:color w:val="000000"/>
                <w:sz w:val="18"/>
                <w:szCs w:val="18"/>
              </w:rPr>
              <w:t>-</w:t>
            </w:r>
          </w:p>
        </w:tc>
        <w:tc>
          <w:tcPr>
            <w:tcW w:w="708" w:type="pct"/>
            <w:gridSpan w:val="2"/>
            <w:vAlign w:val="center"/>
          </w:tcPr>
          <w:p w:rsidR="00876B06" w:rsidRPr="00876B06" w:rsidRDefault="00876B06" w:rsidP="00876B06">
            <w:pPr>
              <w:jc w:val="right"/>
              <w:rPr>
                <w:sz w:val="18"/>
                <w:szCs w:val="18"/>
              </w:rPr>
            </w:pPr>
            <w:r w:rsidRPr="00876B06">
              <w:rPr>
                <w:color w:val="000000"/>
                <w:sz w:val="18"/>
                <w:szCs w:val="18"/>
              </w:rPr>
              <w:t>-</w:t>
            </w:r>
          </w:p>
        </w:tc>
        <w:tc>
          <w:tcPr>
            <w:tcW w:w="603" w:type="pct"/>
            <w:vAlign w:val="center"/>
          </w:tcPr>
          <w:p w:rsidR="00876B06" w:rsidRPr="00876B06" w:rsidRDefault="00876B06" w:rsidP="00876B06">
            <w:pPr>
              <w:jc w:val="right"/>
              <w:rPr>
                <w:sz w:val="18"/>
                <w:szCs w:val="18"/>
              </w:rPr>
            </w:pPr>
            <w:r w:rsidRPr="00876B06">
              <w:rPr>
                <w:color w:val="000000"/>
                <w:sz w:val="18"/>
                <w:szCs w:val="18"/>
              </w:rPr>
              <w:t>-</w:t>
            </w:r>
          </w:p>
        </w:tc>
        <w:tc>
          <w:tcPr>
            <w:tcW w:w="603" w:type="pct"/>
            <w:gridSpan w:val="2"/>
            <w:vAlign w:val="center"/>
          </w:tcPr>
          <w:p w:rsidR="00876B06" w:rsidRPr="00876B06" w:rsidRDefault="00876B06" w:rsidP="00876B06">
            <w:pPr>
              <w:jc w:val="right"/>
              <w:rPr>
                <w:sz w:val="18"/>
                <w:szCs w:val="18"/>
              </w:rPr>
            </w:pPr>
            <w:r w:rsidRPr="00876B06">
              <w:rPr>
                <w:color w:val="000000"/>
                <w:sz w:val="18"/>
                <w:szCs w:val="18"/>
              </w:rPr>
              <w:t>1,013,956.32</w:t>
            </w:r>
          </w:p>
        </w:tc>
        <w:tc>
          <w:tcPr>
            <w:tcW w:w="624" w:type="pct"/>
            <w:vAlign w:val="center"/>
          </w:tcPr>
          <w:p w:rsidR="00876B06" w:rsidRPr="00876B06" w:rsidRDefault="00876B06" w:rsidP="00876B06">
            <w:pPr>
              <w:jc w:val="right"/>
              <w:rPr>
                <w:sz w:val="18"/>
                <w:szCs w:val="18"/>
              </w:rPr>
            </w:pPr>
            <w:r w:rsidRPr="00876B06">
              <w:rPr>
                <w:color w:val="000000"/>
                <w:sz w:val="18"/>
                <w:szCs w:val="18"/>
              </w:rPr>
              <w:t>1,013,956.32</w:t>
            </w:r>
          </w:p>
        </w:tc>
      </w:tr>
      <w:tr w:rsidR="00876B06" w:rsidRPr="00876B06" w:rsidTr="00876B06">
        <w:tc>
          <w:tcPr>
            <w:tcW w:w="1017" w:type="pct"/>
            <w:gridSpan w:val="2"/>
            <w:vAlign w:val="center"/>
          </w:tcPr>
          <w:p w:rsidR="00876B06" w:rsidRPr="00876B06" w:rsidRDefault="00876B06" w:rsidP="00876B06">
            <w:pPr>
              <w:jc w:val="left"/>
              <w:rPr>
                <w:sz w:val="18"/>
                <w:szCs w:val="18"/>
              </w:rPr>
            </w:pPr>
            <w:r w:rsidRPr="00876B06">
              <w:rPr>
                <w:color w:val="000000"/>
                <w:sz w:val="18"/>
                <w:szCs w:val="18"/>
              </w:rPr>
              <w:t>应收利息</w:t>
            </w:r>
          </w:p>
        </w:tc>
        <w:tc>
          <w:tcPr>
            <w:tcW w:w="774" w:type="pct"/>
            <w:gridSpan w:val="2"/>
            <w:vAlign w:val="center"/>
          </w:tcPr>
          <w:p w:rsidR="00876B06" w:rsidRPr="00876B06" w:rsidRDefault="00876B06" w:rsidP="00876B06">
            <w:pPr>
              <w:jc w:val="right"/>
              <w:rPr>
                <w:sz w:val="18"/>
                <w:szCs w:val="18"/>
              </w:rPr>
            </w:pPr>
            <w:r w:rsidRPr="00876B06">
              <w:rPr>
                <w:color w:val="000000"/>
                <w:sz w:val="18"/>
                <w:szCs w:val="18"/>
              </w:rPr>
              <w:t>-</w:t>
            </w:r>
          </w:p>
        </w:tc>
        <w:tc>
          <w:tcPr>
            <w:tcW w:w="672" w:type="pct"/>
            <w:vAlign w:val="center"/>
          </w:tcPr>
          <w:p w:rsidR="00876B06" w:rsidRPr="00876B06" w:rsidRDefault="00876B06" w:rsidP="00876B06">
            <w:pPr>
              <w:jc w:val="right"/>
              <w:rPr>
                <w:sz w:val="18"/>
                <w:szCs w:val="18"/>
              </w:rPr>
            </w:pPr>
            <w:r w:rsidRPr="00876B06">
              <w:rPr>
                <w:color w:val="000000"/>
                <w:sz w:val="18"/>
                <w:szCs w:val="18"/>
              </w:rPr>
              <w:t>-</w:t>
            </w:r>
          </w:p>
        </w:tc>
        <w:tc>
          <w:tcPr>
            <w:tcW w:w="708" w:type="pct"/>
            <w:gridSpan w:val="2"/>
            <w:vAlign w:val="center"/>
          </w:tcPr>
          <w:p w:rsidR="00876B06" w:rsidRPr="00876B06" w:rsidRDefault="00876B06" w:rsidP="00876B06">
            <w:pPr>
              <w:jc w:val="right"/>
              <w:rPr>
                <w:sz w:val="18"/>
                <w:szCs w:val="18"/>
              </w:rPr>
            </w:pPr>
            <w:r w:rsidRPr="00876B06">
              <w:rPr>
                <w:color w:val="000000"/>
                <w:sz w:val="18"/>
                <w:szCs w:val="18"/>
              </w:rPr>
              <w:t>-</w:t>
            </w:r>
          </w:p>
        </w:tc>
        <w:tc>
          <w:tcPr>
            <w:tcW w:w="603" w:type="pct"/>
            <w:vAlign w:val="center"/>
          </w:tcPr>
          <w:p w:rsidR="00876B06" w:rsidRPr="00876B06" w:rsidRDefault="00876B06" w:rsidP="00876B06">
            <w:pPr>
              <w:jc w:val="right"/>
              <w:rPr>
                <w:sz w:val="18"/>
                <w:szCs w:val="18"/>
              </w:rPr>
            </w:pPr>
            <w:r w:rsidRPr="00876B06">
              <w:rPr>
                <w:color w:val="000000"/>
                <w:sz w:val="18"/>
                <w:szCs w:val="18"/>
              </w:rPr>
              <w:t>-</w:t>
            </w:r>
          </w:p>
        </w:tc>
        <w:tc>
          <w:tcPr>
            <w:tcW w:w="603" w:type="pct"/>
            <w:gridSpan w:val="2"/>
            <w:vAlign w:val="center"/>
          </w:tcPr>
          <w:p w:rsidR="00876B06" w:rsidRPr="00876B06" w:rsidRDefault="00876B06" w:rsidP="00876B06">
            <w:pPr>
              <w:jc w:val="right"/>
              <w:rPr>
                <w:sz w:val="18"/>
                <w:szCs w:val="18"/>
              </w:rPr>
            </w:pPr>
            <w:r w:rsidRPr="00876B06">
              <w:rPr>
                <w:color w:val="000000"/>
                <w:sz w:val="18"/>
                <w:szCs w:val="18"/>
              </w:rPr>
              <w:t>621,120.02</w:t>
            </w:r>
          </w:p>
        </w:tc>
        <w:tc>
          <w:tcPr>
            <w:tcW w:w="624" w:type="pct"/>
            <w:vAlign w:val="center"/>
          </w:tcPr>
          <w:p w:rsidR="00876B06" w:rsidRPr="00876B06" w:rsidRDefault="00876B06" w:rsidP="00876B06">
            <w:pPr>
              <w:jc w:val="right"/>
              <w:rPr>
                <w:sz w:val="18"/>
                <w:szCs w:val="18"/>
              </w:rPr>
            </w:pPr>
            <w:r w:rsidRPr="00876B06">
              <w:rPr>
                <w:color w:val="000000"/>
                <w:sz w:val="18"/>
                <w:szCs w:val="18"/>
              </w:rPr>
              <w:t>621,120.02</w:t>
            </w:r>
          </w:p>
        </w:tc>
      </w:tr>
      <w:tr w:rsidR="00876B06" w:rsidRPr="00876B06" w:rsidTr="00876B06">
        <w:tc>
          <w:tcPr>
            <w:tcW w:w="1017" w:type="pct"/>
            <w:gridSpan w:val="2"/>
            <w:vAlign w:val="center"/>
          </w:tcPr>
          <w:p w:rsidR="00876B06" w:rsidRPr="00876B06" w:rsidRDefault="00876B06" w:rsidP="00876B06">
            <w:pPr>
              <w:spacing w:before="29" w:line="288" w:lineRule="auto"/>
              <w:jc w:val="left"/>
              <w:rPr>
                <w:b/>
                <w:sz w:val="18"/>
                <w:szCs w:val="18"/>
              </w:rPr>
            </w:pPr>
            <w:r w:rsidRPr="00876B06">
              <w:rPr>
                <w:b/>
                <w:color w:val="000000"/>
                <w:sz w:val="18"/>
                <w:szCs w:val="18"/>
              </w:rPr>
              <w:t>资产总计</w:t>
            </w:r>
          </w:p>
        </w:tc>
        <w:tc>
          <w:tcPr>
            <w:tcW w:w="774" w:type="pct"/>
            <w:gridSpan w:val="2"/>
            <w:vAlign w:val="center"/>
          </w:tcPr>
          <w:p w:rsidR="00876B06" w:rsidRPr="00876B06" w:rsidRDefault="00876B06" w:rsidP="00876B06">
            <w:pPr>
              <w:spacing w:before="29" w:line="288" w:lineRule="auto"/>
              <w:jc w:val="right"/>
              <w:rPr>
                <w:b/>
                <w:sz w:val="18"/>
                <w:szCs w:val="18"/>
              </w:rPr>
            </w:pPr>
            <w:r w:rsidRPr="00876B06">
              <w:rPr>
                <w:b/>
                <w:sz w:val="18"/>
                <w:szCs w:val="18"/>
              </w:rPr>
              <w:t>82,252,930.57</w:t>
            </w:r>
          </w:p>
        </w:tc>
        <w:tc>
          <w:tcPr>
            <w:tcW w:w="672" w:type="pct"/>
            <w:vAlign w:val="center"/>
          </w:tcPr>
          <w:p w:rsidR="00876B06" w:rsidRPr="00876B06" w:rsidRDefault="00876B06" w:rsidP="00876B06">
            <w:pPr>
              <w:spacing w:before="29" w:line="288" w:lineRule="auto"/>
              <w:jc w:val="right"/>
              <w:rPr>
                <w:b/>
                <w:sz w:val="18"/>
                <w:szCs w:val="18"/>
              </w:rPr>
            </w:pPr>
            <w:r w:rsidRPr="00876B06">
              <w:rPr>
                <w:b/>
                <w:sz w:val="18"/>
                <w:szCs w:val="18"/>
              </w:rPr>
              <w:t>-</w:t>
            </w:r>
          </w:p>
        </w:tc>
        <w:tc>
          <w:tcPr>
            <w:tcW w:w="708" w:type="pct"/>
            <w:gridSpan w:val="2"/>
            <w:vAlign w:val="center"/>
          </w:tcPr>
          <w:p w:rsidR="00876B06" w:rsidRPr="00876B06" w:rsidRDefault="00876B06" w:rsidP="00876B06">
            <w:pPr>
              <w:spacing w:before="29" w:line="288" w:lineRule="auto"/>
              <w:jc w:val="right"/>
              <w:rPr>
                <w:b/>
                <w:sz w:val="18"/>
                <w:szCs w:val="18"/>
              </w:rPr>
            </w:pPr>
            <w:r w:rsidRPr="00876B06">
              <w:rPr>
                <w:b/>
                <w:sz w:val="18"/>
                <w:szCs w:val="18"/>
              </w:rPr>
              <w:t>5,686,342.87</w:t>
            </w:r>
          </w:p>
        </w:tc>
        <w:tc>
          <w:tcPr>
            <w:tcW w:w="603" w:type="pct"/>
            <w:vAlign w:val="center"/>
          </w:tcPr>
          <w:p w:rsidR="00876B06" w:rsidRPr="00876B06" w:rsidRDefault="00876B06" w:rsidP="00876B06">
            <w:pPr>
              <w:spacing w:before="29" w:line="288" w:lineRule="auto"/>
              <w:jc w:val="right"/>
              <w:rPr>
                <w:b/>
                <w:sz w:val="18"/>
                <w:szCs w:val="18"/>
              </w:rPr>
            </w:pPr>
            <w:r w:rsidRPr="00876B06">
              <w:rPr>
                <w:b/>
                <w:sz w:val="18"/>
                <w:szCs w:val="18"/>
              </w:rPr>
              <w:t>-</w:t>
            </w:r>
          </w:p>
        </w:tc>
        <w:tc>
          <w:tcPr>
            <w:tcW w:w="603" w:type="pct"/>
            <w:gridSpan w:val="2"/>
            <w:vAlign w:val="center"/>
          </w:tcPr>
          <w:p w:rsidR="00876B06" w:rsidRPr="00876B06" w:rsidRDefault="00876B06" w:rsidP="00876B06">
            <w:pPr>
              <w:spacing w:before="29" w:line="288" w:lineRule="auto"/>
              <w:jc w:val="right"/>
              <w:rPr>
                <w:b/>
                <w:sz w:val="18"/>
                <w:szCs w:val="18"/>
              </w:rPr>
            </w:pPr>
            <w:r w:rsidRPr="00876B06">
              <w:rPr>
                <w:b/>
                <w:sz w:val="18"/>
                <w:szCs w:val="18"/>
              </w:rPr>
              <w:t>1,635,076.34</w:t>
            </w:r>
          </w:p>
        </w:tc>
        <w:tc>
          <w:tcPr>
            <w:tcW w:w="624" w:type="pct"/>
            <w:vAlign w:val="center"/>
          </w:tcPr>
          <w:p w:rsidR="00876B06" w:rsidRPr="00876B06" w:rsidRDefault="00876B06" w:rsidP="00876B06">
            <w:pPr>
              <w:spacing w:before="29" w:line="288" w:lineRule="auto"/>
              <w:jc w:val="right"/>
              <w:rPr>
                <w:b/>
                <w:sz w:val="18"/>
                <w:szCs w:val="18"/>
              </w:rPr>
            </w:pPr>
            <w:r w:rsidRPr="00876B06">
              <w:rPr>
                <w:b/>
                <w:sz w:val="18"/>
                <w:szCs w:val="18"/>
              </w:rPr>
              <w:t>89,574,349.78</w:t>
            </w:r>
          </w:p>
        </w:tc>
      </w:tr>
      <w:tr w:rsidR="00876B06" w:rsidRPr="00876B06" w:rsidTr="00876B06">
        <w:tc>
          <w:tcPr>
            <w:tcW w:w="1017" w:type="pct"/>
            <w:gridSpan w:val="2"/>
            <w:vAlign w:val="center"/>
          </w:tcPr>
          <w:p w:rsidR="00876B06" w:rsidRPr="00876B06" w:rsidRDefault="00876B06" w:rsidP="00876B06">
            <w:pPr>
              <w:spacing w:before="29" w:line="288" w:lineRule="auto"/>
              <w:jc w:val="left"/>
              <w:rPr>
                <w:b/>
                <w:sz w:val="18"/>
                <w:szCs w:val="18"/>
              </w:rPr>
            </w:pPr>
            <w:r w:rsidRPr="00876B06">
              <w:rPr>
                <w:b/>
                <w:color w:val="000000"/>
                <w:sz w:val="18"/>
                <w:szCs w:val="18"/>
              </w:rPr>
              <w:t>负债</w:t>
            </w:r>
          </w:p>
        </w:tc>
        <w:tc>
          <w:tcPr>
            <w:tcW w:w="774" w:type="pct"/>
            <w:gridSpan w:val="2"/>
            <w:vAlign w:val="center"/>
          </w:tcPr>
          <w:p w:rsidR="00876B06" w:rsidRPr="00876B06" w:rsidRDefault="00876B06" w:rsidP="00876B06">
            <w:pPr>
              <w:spacing w:before="29" w:line="288" w:lineRule="auto"/>
              <w:jc w:val="right"/>
              <w:rPr>
                <w:b/>
                <w:sz w:val="18"/>
                <w:szCs w:val="18"/>
              </w:rPr>
            </w:pPr>
          </w:p>
        </w:tc>
        <w:tc>
          <w:tcPr>
            <w:tcW w:w="672" w:type="pct"/>
            <w:vAlign w:val="center"/>
          </w:tcPr>
          <w:p w:rsidR="00876B06" w:rsidRPr="00876B06" w:rsidRDefault="00876B06" w:rsidP="00876B06">
            <w:pPr>
              <w:spacing w:before="29" w:line="288" w:lineRule="auto"/>
              <w:jc w:val="right"/>
              <w:rPr>
                <w:b/>
                <w:color w:val="000000"/>
                <w:sz w:val="18"/>
                <w:szCs w:val="18"/>
              </w:rPr>
            </w:pPr>
          </w:p>
        </w:tc>
        <w:tc>
          <w:tcPr>
            <w:tcW w:w="708" w:type="pct"/>
            <w:gridSpan w:val="2"/>
            <w:vAlign w:val="center"/>
          </w:tcPr>
          <w:p w:rsidR="00876B06" w:rsidRPr="00876B06" w:rsidRDefault="00876B06" w:rsidP="00876B06">
            <w:pPr>
              <w:spacing w:before="29" w:line="288" w:lineRule="auto"/>
              <w:jc w:val="right"/>
              <w:rPr>
                <w:b/>
                <w:color w:val="000000"/>
                <w:sz w:val="18"/>
                <w:szCs w:val="18"/>
              </w:rPr>
            </w:pPr>
          </w:p>
        </w:tc>
        <w:tc>
          <w:tcPr>
            <w:tcW w:w="603" w:type="pct"/>
            <w:vAlign w:val="center"/>
          </w:tcPr>
          <w:p w:rsidR="00876B06" w:rsidRPr="00876B06" w:rsidRDefault="00876B06" w:rsidP="00876B06">
            <w:pPr>
              <w:spacing w:before="29" w:line="288" w:lineRule="auto"/>
              <w:jc w:val="right"/>
              <w:rPr>
                <w:b/>
                <w:sz w:val="18"/>
                <w:szCs w:val="18"/>
              </w:rPr>
            </w:pPr>
          </w:p>
        </w:tc>
        <w:tc>
          <w:tcPr>
            <w:tcW w:w="603" w:type="pct"/>
            <w:gridSpan w:val="2"/>
            <w:vAlign w:val="center"/>
          </w:tcPr>
          <w:p w:rsidR="00876B06" w:rsidRPr="00876B06" w:rsidRDefault="00876B06" w:rsidP="00876B06">
            <w:pPr>
              <w:spacing w:before="29" w:line="288" w:lineRule="auto"/>
              <w:jc w:val="right"/>
              <w:rPr>
                <w:b/>
                <w:sz w:val="18"/>
                <w:szCs w:val="18"/>
              </w:rPr>
            </w:pPr>
          </w:p>
        </w:tc>
        <w:tc>
          <w:tcPr>
            <w:tcW w:w="624" w:type="pct"/>
            <w:vAlign w:val="center"/>
          </w:tcPr>
          <w:p w:rsidR="00876B06" w:rsidRPr="00876B06" w:rsidRDefault="00876B06" w:rsidP="00876B06">
            <w:pPr>
              <w:spacing w:before="29" w:line="288" w:lineRule="auto"/>
              <w:jc w:val="right"/>
              <w:rPr>
                <w:b/>
                <w:sz w:val="18"/>
                <w:szCs w:val="18"/>
              </w:rPr>
            </w:pPr>
          </w:p>
        </w:tc>
      </w:tr>
      <w:tr w:rsidR="00876B06" w:rsidRPr="00876B06" w:rsidTr="00876B06">
        <w:tc>
          <w:tcPr>
            <w:tcW w:w="1017" w:type="pct"/>
            <w:gridSpan w:val="2"/>
            <w:vAlign w:val="center"/>
          </w:tcPr>
          <w:p w:rsidR="00876B06" w:rsidRPr="00876B06" w:rsidRDefault="00876B06" w:rsidP="00876B06">
            <w:pPr>
              <w:jc w:val="left"/>
              <w:rPr>
                <w:sz w:val="18"/>
                <w:szCs w:val="18"/>
              </w:rPr>
            </w:pPr>
            <w:r w:rsidRPr="00876B06">
              <w:rPr>
                <w:color w:val="000000"/>
                <w:sz w:val="18"/>
                <w:szCs w:val="18"/>
              </w:rPr>
              <w:t>应付证券清算款</w:t>
            </w:r>
          </w:p>
        </w:tc>
        <w:tc>
          <w:tcPr>
            <w:tcW w:w="774" w:type="pct"/>
            <w:gridSpan w:val="2"/>
            <w:vAlign w:val="center"/>
          </w:tcPr>
          <w:p w:rsidR="00876B06" w:rsidRPr="00876B06" w:rsidRDefault="00876B06" w:rsidP="00876B06">
            <w:pPr>
              <w:jc w:val="right"/>
              <w:rPr>
                <w:sz w:val="18"/>
                <w:szCs w:val="18"/>
              </w:rPr>
            </w:pPr>
            <w:r w:rsidRPr="00876B06">
              <w:rPr>
                <w:color w:val="000000"/>
                <w:sz w:val="18"/>
                <w:szCs w:val="18"/>
              </w:rPr>
              <w:t>-</w:t>
            </w:r>
          </w:p>
        </w:tc>
        <w:tc>
          <w:tcPr>
            <w:tcW w:w="672" w:type="pct"/>
            <w:vAlign w:val="center"/>
          </w:tcPr>
          <w:p w:rsidR="00876B06" w:rsidRPr="00876B06" w:rsidRDefault="00876B06" w:rsidP="00876B06">
            <w:pPr>
              <w:jc w:val="right"/>
              <w:rPr>
                <w:sz w:val="18"/>
                <w:szCs w:val="18"/>
              </w:rPr>
            </w:pPr>
            <w:r w:rsidRPr="00876B06">
              <w:rPr>
                <w:color w:val="000000"/>
                <w:sz w:val="18"/>
                <w:szCs w:val="18"/>
              </w:rPr>
              <w:t>-</w:t>
            </w:r>
          </w:p>
        </w:tc>
        <w:tc>
          <w:tcPr>
            <w:tcW w:w="708" w:type="pct"/>
            <w:gridSpan w:val="2"/>
            <w:vAlign w:val="center"/>
          </w:tcPr>
          <w:p w:rsidR="00876B06" w:rsidRPr="00876B06" w:rsidRDefault="00876B06" w:rsidP="00876B06">
            <w:pPr>
              <w:jc w:val="right"/>
              <w:rPr>
                <w:sz w:val="18"/>
                <w:szCs w:val="18"/>
              </w:rPr>
            </w:pPr>
            <w:r w:rsidRPr="00876B06">
              <w:rPr>
                <w:color w:val="000000"/>
                <w:sz w:val="18"/>
                <w:szCs w:val="18"/>
              </w:rPr>
              <w:t>-</w:t>
            </w:r>
          </w:p>
        </w:tc>
        <w:tc>
          <w:tcPr>
            <w:tcW w:w="603" w:type="pct"/>
            <w:vAlign w:val="center"/>
          </w:tcPr>
          <w:p w:rsidR="00876B06" w:rsidRPr="00876B06" w:rsidRDefault="00876B06" w:rsidP="00876B06">
            <w:pPr>
              <w:jc w:val="right"/>
              <w:rPr>
                <w:sz w:val="18"/>
                <w:szCs w:val="18"/>
              </w:rPr>
            </w:pPr>
            <w:r w:rsidRPr="00876B06">
              <w:rPr>
                <w:color w:val="000000"/>
                <w:sz w:val="18"/>
                <w:szCs w:val="18"/>
              </w:rPr>
              <w:t>-</w:t>
            </w:r>
          </w:p>
        </w:tc>
        <w:tc>
          <w:tcPr>
            <w:tcW w:w="603" w:type="pct"/>
            <w:gridSpan w:val="2"/>
            <w:vAlign w:val="center"/>
          </w:tcPr>
          <w:p w:rsidR="00876B06" w:rsidRPr="00876B06" w:rsidRDefault="00876B06" w:rsidP="00876B06">
            <w:pPr>
              <w:jc w:val="right"/>
              <w:rPr>
                <w:sz w:val="18"/>
                <w:szCs w:val="18"/>
              </w:rPr>
            </w:pPr>
            <w:r w:rsidRPr="00876B06">
              <w:rPr>
                <w:color w:val="000000"/>
                <w:sz w:val="18"/>
                <w:szCs w:val="18"/>
              </w:rPr>
              <w:t>920,669.38</w:t>
            </w:r>
          </w:p>
        </w:tc>
        <w:tc>
          <w:tcPr>
            <w:tcW w:w="624" w:type="pct"/>
            <w:vAlign w:val="center"/>
          </w:tcPr>
          <w:p w:rsidR="00876B06" w:rsidRPr="00876B06" w:rsidRDefault="00876B06" w:rsidP="00876B06">
            <w:pPr>
              <w:jc w:val="right"/>
              <w:rPr>
                <w:sz w:val="18"/>
                <w:szCs w:val="18"/>
              </w:rPr>
            </w:pPr>
            <w:r w:rsidRPr="00876B06">
              <w:rPr>
                <w:color w:val="000000"/>
                <w:sz w:val="18"/>
                <w:szCs w:val="18"/>
              </w:rPr>
              <w:t>920,669.38</w:t>
            </w:r>
          </w:p>
        </w:tc>
      </w:tr>
      <w:tr w:rsidR="00876B06" w:rsidRPr="00876B06" w:rsidTr="00876B06">
        <w:tc>
          <w:tcPr>
            <w:tcW w:w="1017" w:type="pct"/>
            <w:gridSpan w:val="2"/>
            <w:vAlign w:val="center"/>
          </w:tcPr>
          <w:p w:rsidR="00876B06" w:rsidRPr="00876B06" w:rsidRDefault="00876B06" w:rsidP="00876B06">
            <w:pPr>
              <w:jc w:val="left"/>
              <w:rPr>
                <w:sz w:val="18"/>
                <w:szCs w:val="18"/>
              </w:rPr>
            </w:pPr>
            <w:r w:rsidRPr="00876B06">
              <w:rPr>
                <w:color w:val="000000"/>
                <w:sz w:val="18"/>
                <w:szCs w:val="18"/>
              </w:rPr>
              <w:t>应付</w:t>
            </w:r>
            <w:proofErr w:type="gramStart"/>
            <w:r w:rsidRPr="00876B06">
              <w:rPr>
                <w:color w:val="000000"/>
                <w:sz w:val="18"/>
                <w:szCs w:val="18"/>
              </w:rPr>
              <w:t>赎回款</w:t>
            </w:r>
            <w:proofErr w:type="gramEnd"/>
          </w:p>
        </w:tc>
        <w:tc>
          <w:tcPr>
            <w:tcW w:w="774" w:type="pct"/>
            <w:gridSpan w:val="2"/>
            <w:vAlign w:val="center"/>
          </w:tcPr>
          <w:p w:rsidR="00876B06" w:rsidRPr="00876B06" w:rsidRDefault="00876B06" w:rsidP="00876B06">
            <w:pPr>
              <w:jc w:val="right"/>
              <w:rPr>
                <w:sz w:val="18"/>
                <w:szCs w:val="18"/>
              </w:rPr>
            </w:pPr>
            <w:r w:rsidRPr="00876B06">
              <w:rPr>
                <w:color w:val="000000"/>
                <w:sz w:val="18"/>
                <w:szCs w:val="18"/>
              </w:rPr>
              <w:t>-</w:t>
            </w:r>
          </w:p>
        </w:tc>
        <w:tc>
          <w:tcPr>
            <w:tcW w:w="672" w:type="pct"/>
            <w:vAlign w:val="center"/>
          </w:tcPr>
          <w:p w:rsidR="00876B06" w:rsidRPr="00876B06" w:rsidRDefault="00876B06" w:rsidP="00876B06">
            <w:pPr>
              <w:jc w:val="right"/>
              <w:rPr>
                <w:sz w:val="18"/>
                <w:szCs w:val="18"/>
              </w:rPr>
            </w:pPr>
            <w:r w:rsidRPr="00876B06">
              <w:rPr>
                <w:color w:val="000000"/>
                <w:sz w:val="18"/>
                <w:szCs w:val="18"/>
              </w:rPr>
              <w:t>-</w:t>
            </w:r>
          </w:p>
        </w:tc>
        <w:tc>
          <w:tcPr>
            <w:tcW w:w="708" w:type="pct"/>
            <w:gridSpan w:val="2"/>
            <w:vAlign w:val="center"/>
          </w:tcPr>
          <w:p w:rsidR="00876B06" w:rsidRPr="00876B06" w:rsidRDefault="00876B06" w:rsidP="00876B06">
            <w:pPr>
              <w:jc w:val="right"/>
              <w:rPr>
                <w:sz w:val="18"/>
                <w:szCs w:val="18"/>
              </w:rPr>
            </w:pPr>
            <w:r w:rsidRPr="00876B06">
              <w:rPr>
                <w:color w:val="000000"/>
                <w:sz w:val="18"/>
                <w:szCs w:val="18"/>
              </w:rPr>
              <w:t>-</w:t>
            </w:r>
          </w:p>
        </w:tc>
        <w:tc>
          <w:tcPr>
            <w:tcW w:w="603" w:type="pct"/>
            <w:vAlign w:val="center"/>
          </w:tcPr>
          <w:p w:rsidR="00876B06" w:rsidRPr="00876B06" w:rsidRDefault="00876B06" w:rsidP="00876B06">
            <w:pPr>
              <w:jc w:val="right"/>
              <w:rPr>
                <w:sz w:val="18"/>
                <w:szCs w:val="18"/>
              </w:rPr>
            </w:pPr>
            <w:r w:rsidRPr="00876B06">
              <w:rPr>
                <w:color w:val="000000"/>
                <w:sz w:val="18"/>
                <w:szCs w:val="18"/>
              </w:rPr>
              <w:t>-</w:t>
            </w:r>
          </w:p>
        </w:tc>
        <w:tc>
          <w:tcPr>
            <w:tcW w:w="603" w:type="pct"/>
            <w:gridSpan w:val="2"/>
            <w:vAlign w:val="center"/>
          </w:tcPr>
          <w:p w:rsidR="00876B06" w:rsidRPr="00876B06" w:rsidRDefault="00876B06" w:rsidP="00876B06">
            <w:pPr>
              <w:jc w:val="right"/>
              <w:rPr>
                <w:sz w:val="18"/>
                <w:szCs w:val="18"/>
              </w:rPr>
            </w:pPr>
            <w:r w:rsidRPr="00876B06">
              <w:rPr>
                <w:color w:val="000000"/>
                <w:sz w:val="18"/>
                <w:szCs w:val="18"/>
              </w:rPr>
              <w:t>30,366.39</w:t>
            </w:r>
          </w:p>
        </w:tc>
        <w:tc>
          <w:tcPr>
            <w:tcW w:w="624" w:type="pct"/>
            <w:vAlign w:val="center"/>
          </w:tcPr>
          <w:p w:rsidR="00876B06" w:rsidRPr="00876B06" w:rsidRDefault="00876B06" w:rsidP="00876B06">
            <w:pPr>
              <w:jc w:val="right"/>
              <w:rPr>
                <w:sz w:val="18"/>
                <w:szCs w:val="18"/>
              </w:rPr>
            </w:pPr>
            <w:r w:rsidRPr="00876B06">
              <w:rPr>
                <w:color w:val="000000"/>
                <w:sz w:val="18"/>
                <w:szCs w:val="18"/>
              </w:rPr>
              <w:t>30,366.39</w:t>
            </w:r>
          </w:p>
        </w:tc>
      </w:tr>
      <w:tr w:rsidR="00876B06" w:rsidRPr="00876B06" w:rsidTr="00876B06">
        <w:tc>
          <w:tcPr>
            <w:tcW w:w="1017" w:type="pct"/>
            <w:gridSpan w:val="2"/>
            <w:vAlign w:val="center"/>
          </w:tcPr>
          <w:p w:rsidR="00876B06" w:rsidRPr="00876B06" w:rsidRDefault="00876B06" w:rsidP="00876B06">
            <w:pPr>
              <w:jc w:val="left"/>
              <w:rPr>
                <w:sz w:val="18"/>
                <w:szCs w:val="18"/>
              </w:rPr>
            </w:pPr>
            <w:r w:rsidRPr="00876B06">
              <w:rPr>
                <w:color w:val="000000"/>
                <w:sz w:val="18"/>
                <w:szCs w:val="18"/>
              </w:rPr>
              <w:t>应付管理人报酬</w:t>
            </w:r>
          </w:p>
        </w:tc>
        <w:tc>
          <w:tcPr>
            <w:tcW w:w="774" w:type="pct"/>
            <w:gridSpan w:val="2"/>
            <w:vAlign w:val="center"/>
          </w:tcPr>
          <w:p w:rsidR="00876B06" w:rsidRPr="00876B06" w:rsidRDefault="00876B06" w:rsidP="00876B06">
            <w:pPr>
              <w:jc w:val="right"/>
              <w:rPr>
                <w:sz w:val="18"/>
                <w:szCs w:val="18"/>
              </w:rPr>
            </w:pPr>
            <w:r w:rsidRPr="00876B06">
              <w:rPr>
                <w:color w:val="000000"/>
                <w:sz w:val="18"/>
                <w:szCs w:val="18"/>
              </w:rPr>
              <w:t>-</w:t>
            </w:r>
          </w:p>
        </w:tc>
        <w:tc>
          <w:tcPr>
            <w:tcW w:w="672" w:type="pct"/>
            <w:vAlign w:val="center"/>
          </w:tcPr>
          <w:p w:rsidR="00876B06" w:rsidRPr="00876B06" w:rsidRDefault="00876B06" w:rsidP="00876B06">
            <w:pPr>
              <w:jc w:val="right"/>
              <w:rPr>
                <w:sz w:val="18"/>
                <w:szCs w:val="18"/>
              </w:rPr>
            </w:pPr>
            <w:r w:rsidRPr="00876B06">
              <w:rPr>
                <w:color w:val="000000"/>
                <w:sz w:val="18"/>
                <w:szCs w:val="18"/>
              </w:rPr>
              <w:t>-</w:t>
            </w:r>
          </w:p>
        </w:tc>
        <w:tc>
          <w:tcPr>
            <w:tcW w:w="708" w:type="pct"/>
            <w:gridSpan w:val="2"/>
            <w:vAlign w:val="center"/>
          </w:tcPr>
          <w:p w:rsidR="00876B06" w:rsidRPr="00876B06" w:rsidRDefault="00876B06" w:rsidP="00876B06">
            <w:pPr>
              <w:jc w:val="right"/>
              <w:rPr>
                <w:sz w:val="18"/>
                <w:szCs w:val="18"/>
              </w:rPr>
            </w:pPr>
            <w:r w:rsidRPr="00876B06">
              <w:rPr>
                <w:color w:val="000000"/>
                <w:sz w:val="18"/>
                <w:szCs w:val="18"/>
              </w:rPr>
              <w:t>-</w:t>
            </w:r>
          </w:p>
        </w:tc>
        <w:tc>
          <w:tcPr>
            <w:tcW w:w="603" w:type="pct"/>
            <w:vAlign w:val="center"/>
          </w:tcPr>
          <w:p w:rsidR="00876B06" w:rsidRPr="00876B06" w:rsidRDefault="00876B06" w:rsidP="00876B06">
            <w:pPr>
              <w:jc w:val="right"/>
              <w:rPr>
                <w:sz w:val="18"/>
                <w:szCs w:val="18"/>
              </w:rPr>
            </w:pPr>
            <w:r w:rsidRPr="00876B06">
              <w:rPr>
                <w:color w:val="000000"/>
                <w:sz w:val="18"/>
                <w:szCs w:val="18"/>
              </w:rPr>
              <w:t>-</w:t>
            </w:r>
          </w:p>
        </w:tc>
        <w:tc>
          <w:tcPr>
            <w:tcW w:w="603" w:type="pct"/>
            <w:gridSpan w:val="2"/>
            <w:vAlign w:val="center"/>
          </w:tcPr>
          <w:p w:rsidR="00876B06" w:rsidRPr="00876B06" w:rsidRDefault="00876B06" w:rsidP="00876B06">
            <w:pPr>
              <w:jc w:val="right"/>
              <w:rPr>
                <w:sz w:val="18"/>
                <w:szCs w:val="18"/>
              </w:rPr>
            </w:pPr>
            <w:r w:rsidRPr="00876B06">
              <w:rPr>
                <w:color w:val="000000"/>
                <w:sz w:val="18"/>
                <w:szCs w:val="18"/>
              </w:rPr>
              <w:t>20,172.26</w:t>
            </w:r>
          </w:p>
        </w:tc>
        <w:tc>
          <w:tcPr>
            <w:tcW w:w="624" w:type="pct"/>
            <w:vAlign w:val="center"/>
          </w:tcPr>
          <w:p w:rsidR="00876B06" w:rsidRPr="00876B06" w:rsidRDefault="00876B06" w:rsidP="00876B06">
            <w:pPr>
              <w:jc w:val="right"/>
              <w:rPr>
                <w:sz w:val="18"/>
                <w:szCs w:val="18"/>
              </w:rPr>
            </w:pPr>
            <w:r w:rsidRPr="00876B06">
              <w:rPr>
                <w:color w:val="000000"/>
                <w:sz w:val="18"/>
                <w:szCs w:val="18"/>
              </w:rPr>
              <w:t>20,172.26</w:t>
            </w:r>
          </w:p>
        </w:tc>
      </w:tr>
      <w:tr w:rsidR="00876B06" w:rsidRPr="00876B06" w:rsidTr="00876B06">
        <w:tc>
          <w:tcPr>
            <w:tcW w:w="1017" w:type="pct"/>
            <w:gridSpan w:val="2"/>
            <w:vAlign w:val="center"/>
          </w:tcPr>
          <w:p w:rsidR="00876B06" w:rsidRPr="00876B06" w:rsidRDefault="00876B06" w:rsidP="00876B06">
            <w:pPr>
              <w:jc w:val="left"/>
              <w:rPr>
                <w:sz w:val="18"/>
                <w:szCs w:val="18"/>
              </w:rPr>
            </w:pPr>
            <w:r w:rsidRPr="00876B06">
              <w:rPr>
                <w:color w:val="000000"/>
                <w:sz w:val="18"/>
                <w:szCs w:val="18"/>
              </w:rPr>
              <w:t>应付托管费</w:t>
            </w:r>
          </w:p>
        </w:tc>
        <w:tc>
          <w:tcPr>
            <w:tcW w:w="774" w:type="pct"/>
            <w:gridSpan w:val="2"/>
            <w:vAlign w:val="center"/>
          </w:tcPr>
          <w:p w:rsidR="00876B06" w:rsidRPr="00876B06" w:rsidRDefault="00876B06" w:rsidP="00876B06">
            <w:pPr>
              <w:jc w:val="right"/>
              <w:rPr>
                <w:sz w:val="18"/>
                <w:szCs w:val="18"/>
              </w:rPr>
            </w:pPr>
            <w:r w:rsidRPr="00876B06">
              <w:rPr>
                <w:color w:val="000000"/>
                <w:sz w:val="18"/>
                <w:szCs w:val="18"/>
              </w:rPr>
              <w:t>-</w:t>
            </w:r>
          </w:p>
        </w:tc>
        <w:tc>
          <w:tcPr>
            <w:tcW w:w="672" w:type="pct"/>
            <w:vAlign w:val="center"/>
          </w:tcPr>
          <w:p w:rsidR="00876B06" w:rsidRPr="00876B06" w:rsidRDefault="00876B06" w:rsidP="00876B06">
            <w:pPr>
              <w:jc w:val="right"/>
              <w:rPr>
                <w:sz w:val="18"/>
                <w:szCs w:val="18"/>
              </w:rPr>
            </w:pPr>
            <w:r w:rsidRPr="00876B06">
              <w:rPr>
                <w:color w:val="000000"/>
                <w:sz w:val="18"/>
                <w:szCs w:val="18"/>
              </w:rPr>
              <w:t>-</w:t>
            </w:r>
          </w:p>
        </w:tc>
        <w:tc>
          <w:tcPr>
            <w:tcW w:w="708" w:type="pct"/>
            <w:gridSpan w:val="2"/>
            <w:vAlign w:val="center"/>
          </w:tcPr>
          <w:p w:rsidR="00876B06" w:rsidRPr="00876B06" w:rsidRDefault="00876B06" w:rsidP="00876B06">
            <w:pPr>
              <w:jc w:val="right"/>
              <w:rPr>
                <w:sz w:val="18"/>
                <w:szCs w:val="18"/>
              </w:rPr>
            </w:pPr>
            <w:r w:rsidRPr="00876B06">
              <w:rPr>
                <w:color w:val="000000"/>
                <w:sz w:val="18"/>
                <w:szCs w:val="18"/>
              </w:rPr>
              <w:t>-</w:t>
            </w:r>
          </w:p>
        </w:tc>
        <w:tc>
          <w:tcPr>
            <w:tcW w:w="603" w:type="pct"/>
            <w:vAlign w:val="center"/>
          </w:tcPr>
          <w:p w:rsidR="00876B06" w:rsidRPr="00876B06" w:rsidRDefault="00876B06" w:rsidP="00876B06">
            <w:pPr>
              <w:jc w:val="right"/>
              <w:rPr>
                <w:sz w:val="18"/>
                <w:szCs w:val="18"/>
              </w:rPr>
            </w:pPr>
            <w:r w:rsidRPr="00876B06">
              <w:rPr>
                <w:color w:val="000000"/>
                <w:sz w:val="18"/>
                <w:szCs w:val="18"/>
              </w:rPr>
              <w:t>-</w:t>
            </w:r>
          </w:p>
        </w:tc>
        <w:tc>
          <w:tcPr>
            <w:tcW w:w="603" w:type="pct"/>
            <w:gridSpan w:val="2"/>
            <w:vAlign w:val="center"/>
          </w:tcPr>
          <w:p w:rsidR="00876B06" w:rsidRPr="00876B06" w:rsidRDefault="00876B06" w:rsidP="00876B06">
            <w:pPr>
              <w:jc w:val="right"/>
              <w:rPr>
                <w:sz w:val="18"/>
                <w:szCs w:val="18"/>
              </w:rPr>
            </w:pPr>
            <w:r w:rsidRPr="00876B06">
              <w:rPr>
                <w:color w:val="000000"/>
                <w:sz w:val="18"/>
                <w:szCs w:val="18"/>
              </w:rPr>
              <w:t>5,977.02</w:t>
            </w:r>
          </w:p>
        </w:tc>
        <w:tc>
          <w:tcPr>
            <w:tcW w:w="624" w:type="pct"/>
            <w:vAlign w:val="center"/>
          </w:tcPr>
          <w:p w:rsidR="00876B06" w:rsidRPr="00876B06" w:rsidRDefault="00876B06" w:rsidP="00876B06">
            <w:pPr>
              <w:jc w:val="right"/>
              <w:rPr>
                <w:sz w:val="18"/>
                <w:szCs w:val="18"/>
              </w:rPr>
            </w:pPr>
            <w:r w:rsidRPr="00876B06">
              <w:rPr>
                <w:color w:val="000000"/>
                <w:sz w:val="18"/>
                <w:szCs w:val="18"/>
              </w:rPr>
              <w:t>5,977.02</w:t>
            </w:r>
          </w:p>
        </w:tc>
      </w:tr>
      <w:tr w:rsidR="00876B06" w:rsidRPr="00876B06" w:rsidTr="00876B06">
        <w:tc>
          <w:tcPr>
            <w:tcW w:w="1017" w:type="pct"/>
            <w:gridSpan w:val="2"/>
            <w:vAlign w:val="center"/>
          </w:tcPr>
          <w:p w:rsidR="00876B06" w:rsidRPr="00876B06" w:rsidRDefault="00876B06" w:rsidP="00876B06">
            <w:pPr>
              <w:jc w:val="left"/>
              <w:rPr>
                <w:sz w:val="18"/>
                <w:szCs w:val="18"/>
              </w:rPr>
            </w:pPr>
            <w:r w:rsidRPr="00876B06">
              <w:rPr>
                <w:color w:val="000000"/>
                <w:sz w:val="18"/>
                <w:szCs w:val="18"/>
              </w:rPr>
              <w:t>应付销售服务费</w:t>
            </w:r>
          </w:p>
        </w:tc>
        <w:tc>
          <w:tcPr>
            <w:tcW w:w="774" w:type="pct"/>
            <w:gridSpan w:val="2"/>
            <w:vAlign w:val="center"/>
          </w:tcPr>
          <w:p w:rsidR="00876B06" w:rsidRPr="00876B06" w:rsidRDefault="00876B06" w:rsidP="00876B06">
            <w:pPr>
              <w:jc w:val="right"/>
              <w:rPr>
                <w:sz w:val="18"/>
                <w:szCs w:val="18"/>
              </w:rPr>
            </w:pPr>
            <w:r w:rsidRPr="00876B06">
              <w:rPr>
                <w:color w:val="000000"/>
                <w:sz w:val="18"/>
                <w:szCs w:val="18"/>
              </w:rPr>
              <w:t>-</w:t>
            </w:r>
          </w:p>
        </w:tc>
        <w:tc>
          <w:tcPr>
            <w:tcW w:w="672" w:type="pct"/>
            <w:vAlign w:val="center"/>
          </w:tcPr>
          <w:p w:rsidR="00876B06" w:rsidRPr="00876B06" w:rsidRDefault="00876B06" w:rsidP="00876B06">
            <w:pPr>
              <w:jc w:val="right"/>
              <w:rPr>
                <w:sz w:val="18"/>
                <w:szCs w:val="18"/>
              </w:rPr>
            </w:pPr>
            <w:r w:rsidRPr="00876B06">
              <w:rPr>
                <w:color w:val="000000"/>
                <w:sz w:val="18"/>
                <w:szCs w:val="18"/>
              </w:rPr>
              <w:t>-</w:t>
            </w:r>
          </w:p>
        </w:tc>
        <w:tc>
          <w:tcPr>
            <w:tcW w:w="708" w:type="pct"/>
            <w:gridSpan w:val="2"/>
            <w:vAlign w:val="center"/>
          </w:tcPr>
          <w:p w:rsidR="00876B06" w:rsidRPr="00876B06" w:rsidRDefault="00876B06" w:rsidP="00876B06">
            <w:pPr>
              <w:jc w:val="right"/>
              <w:rPr>
                <w:sz w:val="18"/>
                <w:szCs w:val="18"/>
              </w:rPr>
            </w:pPr>
            <w:r w:rsidRPr="00876B06">
              <w:rPr>
                <w:color w:val="000000"/>
                <w:sz w:val="18"/>
                <w:szCs w:val="18"/>
              </w:rPr>
              <w:t>-</w:t>
            </w:r>
          </w:p>
        </w:tc>
        <w:tc>
          <w:tcPr>
            <w:tcW w:w="603" w:type="pct"/>
            <w:vAlign w:val="center"/>
          </w:tcPr>
          <w:p w:rsidR="00876B06" w:rsidRPr="00876B06" w:rsidRDefault="00876B06" w:rsidP="00876B06">
            <w:pPr>
              <w:jc w:val="right"/>
              <w:rPr>
                <w:sz w:val="18"/>
                <w:szCs w:val="18"/>
              </w:rPr>
            </w:pPr>
            <w:r w:rsidRPr="00876B06">
              <w:rPr>
                <w:color w:val="000000"/>
                <w:sz w:val="18"/>
                <w:szCs w:val="18"/>
              </w:rPr>
              <w:t>-</w:t>
            </w:r>
          </w:p>
        </w:tc>
        <w:tc>
          <w:tcPr>
            <w:tcW w:w="603" w:type="pct"/>
            <w:gridSpan w:val="2"/>
            <w:vAlign w:val="center"/>
          </w:tcPr>
          <w:p w:rsidR="00876B06" w:rsidRPr="00876B06" w:rsidRDefault="00876B06" w:rsidP="00876B06">
            <w:pPr>
              <w:jc w:val="right"/>
              <w:rPr>
                <w:sz w:val="18"/>
                <w:szCs w:val="18"/>
              </w:rPr>
            </w:pPr>
            <w:r w:rsidRPr="00876B06">
              <w:rPr>
                <w:color w:val="000000"/>
                <w:sz w:val="18"/>
                <w:szCs w:val="18"/>
              </w:rPr>
              <w:t>10,098.63</w:t>
            </w:r>
          </w:p>
        </w:tc>
        <w:tc>
          <w:tcPr>
            <w:tcW w:w="624" w:type="pct"/>
            <w:vAlign w:val="center"/>
          </w:tcPr>
          <w:p w:rsidR="00876B06" w:rsidRPr="00876B06" w:rsidRDefault="00876B06" w:rsidP="00876B06">
            <w:pPr>
              <w:jc w:val="right"/>
              <w:rPr>
                <w:sz w:val="18"/>
                <w:szCs w:val="18"/>
              </w:rPr>
            </w:pPr>
            <w:r w:rsidRPr="00876B06">
              <w:rPr>
                <w:color w:val="000000"/>
                <w:sz w:val="18"/>
                <w:szCs w:val="18"/>
              </w:rPr>
              <w:t>10,098.63</w:t>
            </w:r>
          </w:p>
        </w:tc>
      </w:tr>
      <w:tr w:rsidR="00876B06" w:rsidRPr="00876B06" w:rsidTr="00876B06">
        <w:tc>
          <w:tcPr>
            <w:tcW w:w="1017" w:type="pct"/>
            <w:gridSpan w:val="2"/>
            <w:vAlign w:val="center"/>
          </w:tcPr>
          <w:p w:rsidR="00876B06" w:rsidRPr="00876B06" w:rsidRDefault="00876B06" w:rsidP="00876B06">
            <w:pPr>
              <w:jc w:val="left"/>
              <w:rPr>
                <w:sz w:val="18"/>
                <w:szCs w:val="18"/>
              </w:rPr>
            </w:pPr>
            <w:r w:rsidRPr="00876B06">
              <w:rPr>
                <w:color w:val="000000"/>
                <w:sz w:val="18"/>
                <w:szCs w:val="18"/>
              </w:rPr>
              <w:t>应付交易费用</w:t>
            </w:r>
          </w:p>
        </w:tc>
        <w:tc>
          <w:tcPr>
            <w:tcW w:w="774" w:type="pct"/>
            <w:gridSpan w:val="2"/>
            <w:vAlign w:val="center"/>
          </w:tcPr>
          <w:p w:rsidR="00876B06" w:rsidRPr="00876B06" w:rsidRDefault="00876B06" w:rsidP="00876B06">
            <w:pPr>
              <w:jc w:val="right"/>
              <w:rPr>
                <w:sz w:val="18"/>
                <w:szCs w:val="18"/>
              </w:rPr>
            </w:pPr>
            <w:r w:rsidRPr="00876B06">
              <w:rPr>
                <w:color w:val="000000"/>
                <w:sz w:val="18"/>
                <w:szCs w:val="18"/>
              </w:rPr>
              <w:t>-</w:t>
            </w:r>
          </w:p>
        </w:tc>
        <w:tc>
          <w:tcPr>
            <w:tcW w:w="672" w:type="pct"/>
            <w:vAlign w:val="center"/>
          </w:tcPr>
          <w:p w:rsidR="00876B06" w:rsidRPr="00876B06" w:rsidRDefault="00876B06" w:rsidP="00876B06">
            <w:pPr>
              <w:jc w:val="right"/>
              <w:rPr>
                <w:sz w:val="18"/>
                <w:szCs w:val="18"/>
              </w:rPr>
            </w:pPr>
            <w:r w:rsidRPr="00876B06">
              <w:rPr>
                <w:color w:val="000000"/>
                <w:sz w:val="18"/>
                <w:szCs w:val="18"/>
              </w:rPr>
              <w:t>-</w:t>
            </w:r>
          </w:p>
        </w:tc>
        <w:tc>
          <w:tcPr>
            <w:tcW w:w="708" w:type="pct"/>
            <w:gridSpan w:val="2"/>
            <w:vAlign w:val="center"/>
          </w:tcPr>
          <w:p w:rsidR="00876B06" w:rsidRPr="00876B06" w:rsidRDefault="00876B06" w:rsidP="00876B06">
            <w:pPr>
              <w:jc w:val="right"/>
              <w:rPr>
                <w:sz w:val="18"/>
                <w:szCs w:val="18"/>
              </w:rPr>
            </w:pPr>
            <w:r w:rsidRPr="00876B06">
              <w:rPr>
                <w:color w:val="000000"/>
                <w:sz w:val="18"/>
                <w:szCs w:val="18"/>
              </w:rPr>
              <w:t>-</w:t>
            </w:r>
          </w:p>
        </w:tc>
        <w:tc>
          <w:tcPr>
            <w:tcW w:w="603" w:type="pct"/>
            <w:vAlign w:val="center"/>
          </w:tcPr>
          <w:p w:rsidR="00876B06" w:rsidRPr="00876B06" w:rsidRDefault="00876B06" w:rsidP="00876B06">
            <w:pPr>
              <w:jc w:val="right"/>
              <w:rPr>
                <w:sz w:val="18"/>
                <w:szCs w:val="18"/>
              </w:rPr>
            </w:pPr>
            <w:r w:rsidRPr="00876B06">
              <w:rPr>
                <w:color w:val="000000"/>
                <w:sz w:val="18"/>
                <w:szCs w:val="18"/>
              </w:rPr>
              <w:t>-</w:t>
            </w:r>
          </w:p>
        </w:tc>
        <w:tc>
          <w:tcPr>
            <w:tcW w:w="603" w:type="pct"/>
            <w:gridSpan w:val="2"/>
            <w:vAlign w:val="center"/>
          </w:tcPr>
          <w:p w:rsidR="00876B06" w:rsidRPr="00876B06" w:rsidRDefault="00876B06" w:rsidP="00876B06">
            <w:pPr>
              <w:jc w:val="right"/>
              <w:rPr>
                <w:sz w:val="18"/>
                <w:szCs w:val="18"/>
              </w:rPr>
            </w:pPr>
            <w:r w:rsidRPr="00876B06">
              <w:rPr>
                <w:color w:val="000000"/>
                <w:sz w:val="18"/>
                <w:szCs w:val="18"/>
              </w:rPr>
              <w:t>2,483.15</w:t>
            </w:r>
          </w:p>
        </w:tc>
        <w:tc>
          <w:tcPr>
            <w:tcW w:w="624" w:type="pct"/>
            <w:vAlign w:val="center"/>
          </w:tcPr>
          <w:p w:rsidR="00876B06" w:rsidRPr="00876B06" w:rsidRDefault="00876B06" w:rsidP="00876B06">
            <w:pPr>
              <w:jc w:val="right"/>
              <w:rPr>
                <w:sz w:val="18"/>
                <w:szCs w:val="18"/>
              </w:rPr>
            </w:pPr>
            <w:r w:rsidRPr="00876B06">
              <w:rPr>
                <w:color w:val="000000"/>
                <w:sz w:val="18"/>
                <w:szCs w:val="18"/>
              </w:rPr>
              <w:t>2,483.15</w:t>
            </w:r>
          </w:p>
        </w:tc>
      </w:tr>
      <w:tr w:rsidR="00876B06" w:rsidRPr="00876B06" w:rsidTr="00876B06">
        <w:tc>
          <w:tcPr>
            <w:tcW w:w="1017" w:type="pct"/>
            <w:gridSpan w:val="2"/>
            <w:vAlign w:val="center"/>
          </w:tcPr>
          <w:p w:rsidR="00876B06" w:rsidRPr="00876B06" w:rsidRDefault="00876B06" w:rsidP="00876B06">
            <w:pPr>
              <w:jc w:val="left"/>
              <w:rPr>
                <w:sz w:val="18"/>
                <w:szCs w:val="18"/>
              </w:rPr>
            </w:pPr>
            <w:r w:rsidRPr="00876B06">
              <w:rPr>
                <w:color w:val="000000"/>
                <w:sz w:val="18"/>
                <w:szCs w:val="18"/>
              </w:rPr>
              <w:t>应付利润</w:t>
            </w:r>
          </w:p>
        </w:tc>
        <w:tc>
          <w:tcPr>
            <w:tcW w:w="774" w:type="pct"/>
            <w:gridSpan w:val="2"/>
            <w:vAlign w:val="center"/>
          </w:tcPr>
          <w:p w:rsidR="00876B06" w:rsidRPr="00876B06" w:rsidRDefault="00876B06" w:rsidP="00876B06">
            <w:pPr>
              <w:jc w:val="right"/>
              <w:rPr>
                <w:sz w:val="18"/>
                <w:szCs w:val="18"/>
              </w:rPr>
            </w:pPr>
            <w:r w:rsidRPr="00876B06">
              <w:rPr>
                <w:color w:val="000000"/>
                <w:sz w:val="18"/>
                <w:szCs w:val="18"/>
              </w:rPr>
              <w:t>-</w:t>
            </w:r>
          </w:p>
        </w:tc>
        <w:tc>
          <w:tcPr>
            <w:tcW w:w="672" w:type="pct"/>
            <w:vAlign w:val="center"/>
          </w:tcPr>
          <w:p w:rsidR="00876B06" w:rsidRPr="00876B06" w:rsidRDefault="00876B06" w:rsidP="00876B06">
            <w:pPr>
              <w:jc w:val="right"/>
              <w:rPr>
                <w:sz w:val="18"/>
                <w:szCs w:val="18"/>
              </w:rPr>
            </w:pPr>
            <w:r w:rsidRPr="00876B06">
              <w:rPr>
                <w:color w:val="000000"/>
                <w:sz w:val="18"/>
                <w:szCs w:val="18"/>
              </w:rPr>
              <w:t>-</w:t>
            </w:r>
          </w:p>
        </w:tc>
        <w:tc>
          <w:tcPr>
            <w:tcW w:w="708" w:type="pct"/>
            <w:gridSpan w:val="2"/>
            <w:vAlign w:val="center"/>
          </w:tcPr>
          <w:p w:rsidR="00876B06" w:rsidRPr="00876B06" w:rsidRDefault="00876B06" w:rsidP="00876B06">
            <w:pPr>
              <w:jc w:val="right"/>
              <w:rPr>
                <w:sz w:val="18"/>
                <w:szCs w:val="18"/>
              </w:rPr>
            </w:pPr>
            <w:r w:rsidRPr="00876B06">
              <w:rPr>
                <w:color w:val="000000"/>
                <w:sz w:val="18"/>
                <w:szCs w:val="18"/>
              </w:rPr>
              <w:t>-</w:t>
            </w:r>
          </w:p>
        </w:tc>
        <w:tc>
          <w:tcPr>
            <w:tcW w:w="603" w:type="pct"/>
            <w:vAlign w:val="center"/>
          </w:tcPr>
          <w:p w:rsidR="00876B06" w:rsidRPr="00876B06" w:rsidRDefault="00876B06" w:rsidP="00876B06">
            <w:pPr>
              <w:jc w:val="right"/>
              <w:rPr>
                <w:sz w:val="18"/>
                <w:szCs w:val="18"/>
              </w:rPr>
            </w:pPr>
            <w:r w:rsidRPr="00876B06">
              <w:rPr>
                <w:color w:val="000000"/>
                <w:sz w:val="18"/>
                <w:szCs w:val="18"/>
              </w:rPr>
              <w:t>-</w:t>
            </w:r>
          </w:p>
        </w:tc>
        <w:tc>
          <w:tcPr>
            <w:tcW w:w="603" w:type="pct"/>
            <w:gridSpan w:val="2"/>
            <w:vAlign w:val="center"/>
          </w:tcPr>
          <w:p w:rsidR="00876B06" w:rsidRPr="00876B06" w:rsidRDefault="00876B06" w:rsidP="00876B06">
            <w:pPr>
              <w:jc w:val="right"/>
              <w:rPr>
                <w:sz w:val="18"/>
                <w:szCs w:val="18"/>
              </w:rPr>
            </w:pPr>
            <w:r w:rsidRPr="00876B06">
              <w:rPr>
                <w:color w:val="000000"/>
                <w:sz w:val="18"/>
                <w:szCs w:val="18"/>
              </w:rPr>
              <w:t>528,490.75</w:t>
            </w:r>
          </w:p>
        </w:tc>
        <w:tc>
          <w:tcPr>
            <w:tcW w:w="624" w:type="pct"/>
            <w:vAlign w:val="center"/>
          </w:tcPr>
          <w:p w:rsidR="00876B06" w:rsidRPr="00876B06" w:rsidRDefault="00876B06" w:rsidP="00876B06">
            <w:pPr>
              <w:jc w:val="right"/>
              <w:rPr>
                <w:sz w:val="18"/>
                <w:szCs w:val="18"/>
              </w:rPr>
            </w:pPr>
            <w:r w:rsidRPr="00876B06">
              <w:rPr>
                <w:color w:val="000000"/>
                <w:sz w:val="18"/>
                <w:szCs w:val="18"/>
              </w:rPr>
              <w:t>528,490.75</w:t>
            </w:r>
          </w:p>
        </w:tc>
      </w:tr>
      <w:tr w:rsidR="00876B06" w:rsidRPr="00876B06" w:rsidTr="00876B06">
        <w:tc>
          <w:tcPr>
            <w:tcW w:w="1017" w:type="pct"/>
            <w:gridSpan w:val="2"/>
            <w:vAlign w:val="center"/>
          </w:tcPr>
          <w:p w:rsidR="00876B06" w:rsidRPr="00876B06" w:rsidRDefault="00876B06" w:rsidP="00876B06">
            <w:pPr>
              <w:jc w:val="left"/>
              <w:rPr>
                <w:sz w:val="18"/>
                <w:szCs w:val="18"/>
              </w:rPr>
            </w:pPr>
            <w:r w:rsidRPr="00876B06">
              <w:rPr>
                <w:color w:val="000000"/>
                <w:sz w:val="18"/>
                <w:szCs w:val="18"/>
              </w:rPr>
              <w:t>其他负债</w:t>
            </w:r>
          </w:p>
        </w:tc>
        <w:tc>
          <w:tcPr>
            <w:tcW w:w="774" w:type="pct"/>
            <w:gridSpan w:val="2"/>
            <w:vAlign w:val="center"/>
          </w:tcPr>
          <w:p w:rsidR="00876B06" w:rsidRPr="00876B06" w:rsidRDefault="00876B06" w:rsidP="00876B06">
            <w:pPr>
              <w:jc w:val="right"/>
              <w:rPr>
                <w:sz w:val="18"/>
                <w:szCs w:val="18"/>
              </w:rPr>
            </w:pPr>
            <w:r w:rsidRPr="00876B06">
              <w:rPr>
                <w:color w:val="000000"/>
                <w:sz w:val="18"/>
                <w:szCs w:val="18"/>
              </w:rPr>
              <w:t>-</w:t>
            </w:r>
          </w:p>
        </w:tc>
        <w:tc>
          <w:tcPr>
            <w:tcW w:w="672" w:type="pct"/>
            <w:vAlign w:val="center"/>
          </w:tcPr>
          <w:p w:rsidR="00876B06" w:rsidRPr="00876B06" w:rsidRDefault="00876B06" w:rsidP="00876B06">
            <w:pPr>
              <w:jc w:val="right"/>
              <w:rPr>
                <w:sz w:val="18"/>
                <w:szCs w:val="18"/>
              </w:rPr>
            </w:pPr>
            <w:r w:rsidRPr="00876B06">
              <w:rPr>
                <w:color w:val="000000"/>
                <w:sz w:val="18"/>
                <w:szCs w:val="18"/>
              </w:rPr>
              <w:t>-</w:t>
            </w:r>
          </w:p>
        </w:tc>
        <w:tc>
          <w:tcPr>
            <w:tcW w:w="708" w:type="pct"/>
            <w:gridSpan w:val="2"/>
            <w:vAlign w:val="center"/>
          </w:tcPr>
          <w:p w:rsidR="00876B06" w:rsidRPr="00876B06" w:rsidRDefault="00876B06" w:rsidP="00876B06">
            <w:pPr>
              <w:jc w:val="right"/>
              <w:rPr>
                <w:sz w:val="18"/>
                <w:szCs w:val="18"/>
              </w:rPr>
            </w:pPr>
            <w:r w:rsidRPr="00876B06">
              <w:rPr>
                <w:color w:val="000000"/>
                <w:sz w:val="18"/>
                <w:szCs w:val="18"/>
              </w:rPr>
              <w:t>-</w:t>
            </w:r>
          </w:p>
        </w:tc>
        <w:tc>
          <w:tcPr>
            <w:tcW w:w="603" w:type="pct"/>
            <w:vAlign w:val="center"/>
          </w:tcPr>
          <w:p w:rsidR="00876B06" w:rsidRPr="00876B06" w:rsidRDefault="00876B06" w:rsidP="00876B06">
            <w:pPr>
              <w:jc w:val="right"/>
              <w:rPr>
                <w:sz w:val="18"/>
                <w:szCs w:val="18"/>
              </w:rPr>
            </w:pPr>
            <w:r w:rsidRPr="00876B06">
              <w:rPr>
                <w:color w:val="000000"/>
                <w:sz w:val="18"/>
                <w:szCs w:val="18"/>
              </w:rPr>
              <w:t>-</w:t>
            </w:r>
          </w:p>
        </w:tc>
        <w:tc>
          <w:tcPr>
            <w:tcW w:w="603" w:type="pct"/>
            <w:gridSpan w:val="2"/>
            <w:vAlign w:val="center"/>
          </w:tcPr>
          <w:p w:rsidR="00876B06" w:rsidRPr="00876B06" w:rsidRDefault="00876B06" w:rsidP="00876B06">
            <w:pPr>
              <w:jc w:val="right"/>
              <w:rPr>
                <w:sz w:val="18"/>
                <w:szCs w:val="18"/>
              </w:rPr>
            </w:pPr>
            <w:r w:rsidRPr="00876B06">
              <w:rPr>
                <w:color w:val="000000"/>
                <w:sz w:val="18"/>
                <w:szCs w:val="18"/>
              </w:rPr>
              <w:t>364,000.00</w:t>
            </w:r>
          </w:p>
        </w:tc>
        <w:tc>
          <w:tcPr>
            <w:tcW w:w="624" w:type="pct"/>
            <w:vAlign w:val="center"/>
          </w:tcPr>
          <w:p w:rsidR="00876B06" w:rsidRPr="00876B06" w:rsidRDefault="00876B06" w:rsidP="00876B06">
            <w:pPr>
              <w:jc w:val="right"/>
              <w:rPr>
                <w:sz w:val="18"/>
                <w:szCs w:val="18"/>
              </w:rPr>
            </w:pPr>
            <w:r w:rsidRPr="00876B06">
              <w:rPr>
                <w:color w:val="000000"/>
                <w:sz w:val="18"/>
                <w:szCs w:val="18"/>
              </w:rPr>
              <w:t>364,000.00</w:t>
            </w:r>
          </w:p>
        </w:tc>
      </w:tr>
      <w:tr w:rsidR="00876B06" w:rsidRPr="00876B06" w:rsidTr="00876B06">
        <w:tc>
          <w:tcPr>
            <w:tcW w:w="1017" w:type="pct"/>
            <w:gridSpan w:val="2"/>
            <w:vAlign w:val="center"/>
          </w:tcPr>
          <w:p w:rsidR="00876B06" w:rsidRPr="00876B06" w:rsidRDefault="00876B06" w:rsidP="00876B06">
            <w:pPr>
              <w:spacing w:before="29" w:line="288" w:lineRule="auto"/>
              <w:jc w:val="left"/>
              <w:rPr>
                <w:b/>
                <w:sz w:val="18"/>
                <w:szCs w:val="18"/>
              </w:rPr>
            </w:pPr>
            <w:r w:rsidRPr="00876B06">
              <w:rPr>
                <w:b/>
                <w:color w:val="000000"/>
                <w:sz w:val="18"/>
                <w:szCs w:val="18"/>
              </w:rPr>
              <w:t>负债总计</w:t>
            </w:r>
          </w:p>
        </w:tc>
        <w:tc>
          <w:tcPr>
            <w:tcW w:w="774" w:type="pct"/>
            <w:gridSpan w:val="2"/>
            <w:vAlign w:val="center"/>
          </w:tcPr>
          <w:p w:rsidR="00876B06" w:rsidRPr="00876B06" w:rsidRDefault="00876B06" w:rsidP="00876B06">
            <w:pPr>
              <w:spacing w:before="29" w:line="288" w:lineRule="auto"/>
              <w:jc w:val="right"/>
              <w:rPr>
                <w:b/>
                <w:sz w:val="18"/>
                <w:szCs w:val="18"/>
              </w:rPr>
            </w:pPr>
            <w:r w:rsidRPr="00876B06">
              <w:rPr>
                <w:b/>
                <w:sz w:val="18"/>
                <w:szCs w:val="18"/>
              </w:rPr>
              <w:t>-</w:t>
            </w:r>
          </w:p>
        </w:tc>
        <w:tc>
          <w:tcPr>
            <w:tcW w:w="672" w:type="pct"/>
            <w:vAlign w:val="center"/>
          </w:tcPr>
          <w:p w:rsidR="00876B06" w:rsidRPr="00876B06" w:rsidRDefault="00876B06" w:rsidP="00876B06">
            <w:pPr>
              <w:spacing w:before="29" w:line="288" w:lineRule="auto"/>
              <w:jc w:val="right"/>
              <w:rPr>
                <w:b/>
                <w:sz w:val="18"/>
                <w:szCs w:val="18"/>
              </w:rPr>
            </w:pPr>
            <w:r w:rsidRPr="00876B06">
              <w:rPr>
                <w:b/>
                <w:sz w:val="18"/>
                <w:szCs w:val="18"/>
              </w:rPr>
              <w:t>-</w:t>
            </w:r>
          </w:p>
        </w:tc>
        <w:tc>
          <w:tcPr>
            <w:tcW w:w="708" w:type="pct"/>
            <w:gridSpan w:val="2"/>
            <w:vAlign w:val="center"/>
          </w:tcPr>
          <w:p w:rsidR="00876B06" w:rsidRPr="00876B06" w:rsidRDefault="00876B06" w:rsidP="00876B06">
            <w:pPr>
              <w:spacing w:before="29" w:line="288" w:lineRule="auto"/>
              <w:jc w:val="right"/>
              <w:rPr>
                <w:b/>
                <w:sz w:val="18"/>
                <w:szCs w:val="18"/>
              </w:rPr>
            </w:pPr>
            <w:r w:rsidRPr="00876B06">
              <w:rPr>
                <w:b/>
                <w:sz w:val="18"/>
                <w:szCs w:val="18"/>
              </w:rPr>
              <w:t>-</w:t>
            </w:r>
          </w:p>
        </w:tc>
        <w:tc>
          <w:tcPr>
            <w:tcW w:w="603" w:type="pct"/>
            <w:vAlign w:val="center"/>
          </w:tcPr>
          <w:p w:rsidR="00876B06" w:rsidRPr="00876B06" w:rsidRDefault="00876B06" w:rsidP="00876B06">
            <w:pPr>
              <w:spacing w:before="29" w:line="288" w:lineRule="auto"/>
              <w:jc w:val="right"/>
              <w:rPr>
                <w:b/>
                <w:sz w:val="18"/>
                <w:szCs w:val="18"/>
              </w:rPr>
            </w:pPr>
            <w:r w:rsidRPr="00876B06">
              <w:rPr>
                <w:b/>
                <w:sz w:val="18"/>
                <w:szCs w:val="18"/>
              </w:rPr>
              <w:t>-</w:t>
            </w:r>
          </w:p>
        </w:tc>
        <w:tc>
          <w:tcPr>
            <w:tcW w:w="603" w:type="pct"/>
            <w:gridSpan w:val="2"/>
            <w:vAlign w:val="center"/>
          </w:tcPr>
          <w:p w:rsidR="00876B06" w:rsidRPr="00876B06" w:rsidRDefault="00876B06" w:rsidP="00876B06">
            <w:pPr>
              <w:spacing w:before="29" w:line="288" w:lineRule="auto"/>
              <w:jc w:val="right"/>
              <w:rPr>
                <w:b/>
                <w:sz w:val="18"/>
                <w:szCs w:val="18"/>
              </w:rPr>
            </w:pPr>
            <w:r w:rsidRPr="00876B06">
              <w:rPr>
                <w:b/>
                <w:sz w:val="18"/>
                <w:szCs w:val="18"/>
              </w:rPr>
              <w:t>1,882,257.58</w:t>
            </w:r>
          </w:p>
        </w:tc>
        <w:tc>
          <w:tcPr>
            <w:tcW w:w="624" w:type="pct"/>
            <w:vAlign w:val="center"/>
          </w:tcPr>
          <w:p w:rsidR="00876B06" w:rsidRPr="00876B06" w:rsidRDefault="00876B06" w:rsidP="00876B06">
            <w:pPr>
              <w:spacing w:before="29" w:line="288" w:lineRule="auto"/>
              <w:jc w:val="right"/>
              <w:rPr>
                <w:b/>
                <w:sz w:val="18"/>
                <w:szCs w:val="18"/>
              </w:rPr>
            </w:pPr>
            <w:r w:rsidRPr="00876B06">
              <w:rPr>
                <w:b/>
                <w:sz w:val="18"/>
                <w:szCs w:val="18"/>
              </w:rPr>
              <w:t>1,882,257.58</w:t>
            </w:r>
          </w:p>
        </w:tc>
      </w:tr>
      <w:tr w:rsidR="00876B06" w:rsidRPr="00876B06" w:rsidTr="00876B06">
        <w:tc>
          <w:tcPr>
            <w:tcW w:w="1017" w:type="pct"/>
            <w:gridSpan w:val="2"/>
            <w:vAlign w:val="center"/>
          </w:tcPr>
          <w:p w:rsidR="00876B06" w:rsidRPr="00876B06" w:rsidRDefault="00876B06" w:rsidP="00876B06">
            <w:pPr>
              <w:spacing w:before="29" w:line="288" w:lineRule="auto"/>
              <w:jc w:val="left"/>
              <w:rPr>
                <w:b/>
                <w:color w:val="000000"/>
                <w:sz w:val="18"/>
                <w:szCs w:val="18"/>
              </w:rPr>
            </w:pPr>
            <w:r w:rsidRPr="00876B06">
              <w:rPr>
                <w:b/>
                <w:color w:val="000000"/>
                <w:sz w:val="18"/>
                <w:szCs w:val="18"/>
              </w:rPr>
              <w:t>利率敏感度缺口</w:t>
            </w:r>
          </w:p>
        </w:tc>
        <w:tc>
          <w:tcPr>
            <w:tcW w:w="774" w:type="pct"/>
            <w:gridSpan w:val="2"/>
            <w:vAlign w:val="center"/>
          </w:tcPr>
          <w:p w:rsidR="00876B06" w:rsidRPr="00876B06" w:rsidRDefault="00876B06" w:rsidP="00876B06">
            <w:pPr>
              <w:spacing w:before="29" w:line="288" w:lineRule="auto"/>
              <w:jc w:val="right"/>
              <w:rPr>
                <w:b/>
                <w:sz w:val="18"/>
                <w:szCs w:val="18"/>
              </w:rPr>
            </w:pPr>
            <w:r w:rsidRPr="00876B06">
              <w:rPr>
                <w:b/>
                <w:sz w:val="18"/>
                <w:szCs w:val="18"/>
              </w:rPr>
              <w:t>82,252,930.57</w:t>
            </w:r>
          </w:p>
        </w:tc>
        <w:tc>
          <w:tcPr>
            <w:tcW w:w="672" w:type="pct"/>
            <w:vAlign w:val="center"/>
          </w:tcPr>
          <w:p w:rsidR="00876B06" w:rsidRPr="00876B06" w:rsidRDefault="00876B06" w:rsidP="00876B06">
            <w:pPr>
              <w:spacing w:before="29" w:line="288" w:lineRule="auto"/>
              <w:jc w:val="right"/>
              <w:rPr>
                <w:b/>
                <w:sz w:val="18"/>
                <w:szCs w:val="18"/>
              </w:rPr>
            </w:pPr>
            <w:r w:rsidRPr="00876B06">
              <w:rPr>
                <w:b/>
                <w:sz w:val="18"/>
                <w:szCs w:val="18"/>
              </w:rPr>
              <w:t>-</w:t>
            </w:r>
          </w:p>
        </w:tc>
        <w:tc>
          <w:tcPr>
            <w:tcW w:w="708" w:type="pct"/>
            <w:gridSpan w:val="2"/>
            <w:vAlign w:val="center"/>
          </w:tcPr>
          <w:p w:rsidR="00876B06" w:rsidRPr="00876B06" w:rsidRDefault="00876B06" w:rsidP="00876B06">
            <w:pPr>
              <w:spacing w:before="29" w:line="288" w:lineRule="auto"/>
              <w:jc w:val="right"/>
              <w:rPr>
                <w:b/>
                <w:sz w:val="18"/>
                <w:szCs w:val="18"/>
              </w:rPr>
            </w:pPr>
            <w:r w:rsidRPr="00876B06">
              <w:rPr>
                <w:b/>
                <w:sz w:val="18"/>
                <w:szCs w:val="18"/>
              </w:rPr>
              <w:t>5,686,342.87</w:t>
            </w:r>
          </w:p>
        </w:tc>
        <w:tc>
          <w:tcPr>
            <w:tcW w:w="603" w:type="pct"/>
            <w:vAlign w:val="center"/>
          </w:tcPr>
          <w:p w:rsidR="00876B06" w:rsidRPr="00876B06" w:rsidRDefault="00876B06" w:rsidP="00876B06">
            <w:pPr>
              <w:spacing w:before="29" w:line="288" w:lineRule="auto"/>
              <w:jc w:val="right"/>
              <w:rPr>
                <w:b/>
                <w:sz w:val="18"/>
                <w:szCs w:val="18"/>
              </w:rPr>
            </w:pPr>
            <w:r w:rsidRPr="00876B06">
              <w:rPr>
                <w:b/>
                <w:sz w:val="18"/>
                <w:szCs w:val="18"/>
              </w:rPr>
              <w:t>-</w:t>
            </w:r>
          </w:p>
        </w:tc>
        <w:tc>
          <w:tcPr>
            <w:tcW w:w="603" w:type="pct"/>
            <w:gridSpan w:val="2"/>
            <w:vAlign w:val="center"/>
          </w:tcPr>
          <w:p w:rsidR="00876B06" w:rsidRPr="00876B06" w:rsidRDefault="00876B06" w:rsidP="00876B06">
            <w:pPr>
              <w:spacing w:before="29" w:line="288" w:lineRule="auto"/>
              <w:jc w:val="right"/>
              <w:rPr>
                <w:b/>
                <w:sz w:val="18"/>
                <w:szCs w:val="18"/>
              </w:rPr>
            </w:pPr>
            <w:r w:rsidRPr="00876B06">
              <w:rPr>
                <w:b/>
                <w:sz w:val="18"/>
                <w:szCs w:val="18"/>
              </w:rPr>
              <w:t>-247,181.24</w:t>
            </w:r>
          </w:p>
        </w:tc>
        <w:tc>
          <w:tcPr>
            <w:tcW w:w="624" w:type="pct"/>
            <w:vAlign w:val="center"/>
          </w:tcPr>
          <w:p w:rsidR="00876B06" w:rsidRPr="00876B06" w:rsidRDefault="00876B06" w:rsidP="00876B06">
            <w:pPr>
              <w:spacing w:before="29" w:line="288" w:lineRule="auto"/>
              <w:jc w:val="right"/>
              <w:rPr>
                <w:b/>
                <w:sz w:val="18"/>
                <w:szCs w:val="18"/>
              </w:rPr>
            </w:pPr>
            <w:r w:rsidRPr="00876B06">
              <w:rPr>
                <w:b/>
                <w:sz w:val="18"/>
                <w:szCs w:val="18"/>
              </w:rPr>
              <w:t>87,692,092.20</w:t>
            </w:r>
          </w:p>
        </w:tc>
      </w:tr>
    </w:tbl>
    <w:p w:rsidR="00126D14" w:rsidRPr="005E1AD8" w:rsidRDefault="00126D14" w:rsidP="00126D14">
      <w:pPr>
        <w:spacing w:before="29" w:line="288" w:lineRule="auto"/>
        <w:rPr>
          <w:kern w:val="0"/>
          <w:sz w:val="24"/>
        </w:rPr>
      </w:pPr>
      <w:r w:rsidRPr="005E1AD8">
        <w:rPr>
          <w:kern w:val="0"/>
          <w:sz w:val="24"/>
        </w:rPr>
        <w:t>注：表中所示为本基金资产及负债的账面价值，并按照合约规定的利率重新定价日或到期</w:t>
      </w:r>
      <w:proofErr w:type="gramStart"/>
      <w:r w:rsidRPr="005E1AD8">
        <w:rPr>
          <w:kern w:val="0"/>
          <w:sz w:val="24"/>
        </w:rPr>
        <w:t>日孰早予以</w:t>
      </w:r>
      <w:proofErr w:type="gramEnd"/>
      <w:r w:rsidRPr="005E1AD8">
        <w:rPr>
          <w:kern w:val="0"/>
          <w:sz w:val="24"/>
        </w:rPr>
        <w:t>分类。</w:t>
      </w:r>
    </w:p>
    <w:p w:rsidR="00126D14" w:rsidRDefault="00126D14" w:rsidP="003350B0">
      <w:pPr>
        <w:spacing w:before="29" w:line="288" w:lineRule="auto"/>
        <w:rPr>
          <w:b/>
          <w:sz w:val="24"/>
        </w:rPr>
      </w:pPr>
    </w:p>
    <w:p w:rsidR="006D141C" w:rsidRPr="003350B0" w:rsidRDefault="006D141C" w:rsidP="003350B0">
      <w:pPr>
        <w:spacing w:before="29" w:line="288" w:lineRule="auto"/>
        <w:rPr>
          <w:b/>
          <w:sz w:val="24"/>
        </w:rPr>
      </w:pPr>
      <w:r w:rsidRPr="003350B0">
        <w:rPr>
          <w:rFonts w:hint="eastAsia"/>
          <w:b/>
          <w:sz w:val="24"/>
        </w:rPr>
        <w:t>7.4.13.4.1.</w:t>
      </w:r>
      <w:r w:rsidR="000653CB" w:rsidRPr="003350B0">
        <w:rPr>
          <w:rFonts w:hint="eastAsia"/>
          <w:b/>
          <w:sz w:val="24"/>
        </w:rPr>
        <w:t>2</w:t>
      </w:r>
      <w:r w:rsidRPr="003350B0">
        <w:rPr>
          <w:rFonts w:hint="eastAsia"/>
          <w:b/>
          <w:sz w:val="24"/>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693"/>
        <w:gridCol w:w="2777"/>
        <w:gridCol w:w="2751"/>
      </w:tblGrid>
      <w:tr w:rsidR="005B4EBB">
        <w:tc>
          <w:tcPr>
            <w:tcW w:w="851" w:type="dxa"/>
            <w:vAlign w:val="center"/>
          </w:tcPr>
          <w:p w:rsidR="005B4EBB" w:rsidRDefault="00CE6E57">
            <w:pPr>
              <w:jc w:val="left"/>
            </w:pPr>
            <w:r>
              <w:rPr>
                <w:rFonts w:hint="eastAsia"/>
                <w:sz w:val="24"/>
              </w:rPr>
              <w:t>假设</w:t>
            </w:r>
          </w:p>
        </w:tc>
        <w:tc>
          <w:tcPr>
            <w:tcW w:w="8221" w:type="dxa"/>
            <w:gridSpan w:val="3"/>
            <w:vAlign w:val="center"/>
          </w:tcPr>
          <w:p w:rsidR="005B4EBB" w:rsidRDefault="00CE6E57">
            <w:pPr>
              <w:jc w:val="center"/>
            </w:pPr>
            <w:r>
              <w:rPr>
                <w:rFonts w:hint="eastAsia"/>
                <w:sz w:val="24"/>
              </w:rPr>
              <w:t>除市场利率以外的其他市场变量保持不变</w:t>
            </w:r>
          </w:p>
        </w:tc>
      </w:tr>
      <w:tr w:rsidR="002C233F" w:rsidRPr="00D0515B" w:rsidTr="00171C19">
        <w:tc>
          <w:tcPr>
            <w:tcW w:w="851" w:type="dxa"/>
            <w:vMerge w:val="restart"/>
            <w:tcBorders>
              <w:top w:val="single" w:sz="4" w:space="0" w:color="000000"/>
              <w:left w:val="single" w:sz="4" w:space="0" w:color="000000"/>
              <w:right w:val="single" w:sz="4" w:space="0" w:color="000000"/>
            </w:tcBorders>
            <w:vAlign w:val="center"/>
            <w:hideMark/>
          </w:tcPr>
          <w:p w:rsidR="009A3662" w:rsidRPr="00D0515B" w:rsidRDefault="009A3662" w:rsidP="004B36C2">
            <w:pPr>
              <w:pStyle w:val="ad"/>
              <w:spacing w:line="360" w:lineRule="auto"/>
              <w:jc w:val="center"/>
              <w:rPr>
                <w:rFonts w:asciiTheme="minorEastAsia" w:eastAsiaTheme="minorEastAsia" w:hAnsiTheme="minorEastAsia"/>
                <w:sz w:val="21"/>
                <w:szCs w:val="21"/>
              </w:rPr>
            </w:pPr>
            <w:r w:rsidRPr="0033391C">
              <w:rPr>
                <w:rFonts w:hint="eastAsia"/>
                <w:bCs/>
                <w:szCs w:val="24"/>
              </w:rPr>
              <w:t>分</w:t>
            </w:r>
            <w:r w:rsidRPr="0083355E">
              <w:rPr>
                <w:rFonts w:hint="eastAsia"/>
                <w:bCs/>
                <w:szCs w:val="24"/>
              </w:rPr>
              <w:t>析</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hideMark/>
          </w:tcPr>
          <w:p w:rsidR="009A3662" w:rsidRPr="0083355E" w:rsidRDefault="009A3662" w:rsidP="00EE6404">
            <w:pPr>
              <w:widowControl/>
              <w:autoSpaceDE w:val="0"/>
              <w:autoSpaceDN w:val="0"/>
              <w:spacing w:before="29" w:line="288" w:lineRule="auto"/>
              <w:ind w:right="-15"/>
              <w:jc w:val="center"/>
              <w:textAlignment w:val="bottom"/>
              <w:rPr>
                <w:bCs/>
                <w:sz w:val="24"/>
              </w:rPr>
            </w:pPr>
            <w:r w:rsidRPr="0083355E">
              <w:rPr>
                <w:rFonts w:hint="eastAsia"/>
                <w:bCs/>
                <w:sz w:val="24"/>
              </w:rPr>
              <w:t>相关风险变量的变动</w:t>
            </w:r>
          </w:p>
        </w:tc>
        <w:tc>
          <w:tcPr>
            <w:tcW w:w="5528" w:type="dxa"/>
            <w:gridSpan w:val="2"/>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spacing w:before="29" w:line="288" w:lineRule="auto"/>
              <w:jc w:val="center"/>
              <w:rPr>
                <w:bCs/>
                <w:sz w:val="24"/>
              </w:rPr>
            </w:pPr>
            <w:r w:rsidRPr="0083355E">
              <w:rPr>
                <w:rFonts w:hint="eastAsia"/>
                <w:bCs/>
                <w:sz w:val="24"/>
              </w:rPr>
              <w:t>对资产负债表日基金资产净值的</w:t>
            </w:r>
          </w:p>
          <w:p w:rsidR="009A3662" w:rsidRPr="0083355E" w:rsidRDefault="009A3662" w:rsidP="0083355E">
            <w:pPr>
              <w:widowControl/>
              <w:autoSpaceDE w:val="0"/>
              <w:autoSpaceDN w:val="0"/>
              <w:spacing w:before="29" w:line="288" w:lineRule="auto"/>
              <w:ind w:right="-15"/>
              <w:jc w:val="center"/>
              <w:textAlignment w:val="bottom"/>
              <w:rPr>
                <w:bCs/>
                <w:sz w:val="24"/>
              </w:rPr>
            </w:pPr>
            <w:r w:rsidRPr="0083355E">
              <w:rPr>
                <w:rFonts w:hint="eastAsia"/>
                <w:bCs/>
                <w:sz w:val="24"/>
              </w:rPr>
              <w:t>影响金额（单位：人民币万元）</w:t>
            </w:r>
          </w:p>
        </w:tc>
      </w:tr>
      <w:tr w:rsidR="002C233F" w:rsidRPr="00D0515B" w:rsidTr="00171C19">
        <w:tc>
          <w:tcPr>
            <w:tcW w:w="851" w:type="dxa"/>
            <w:vMerge/>
            <w:tcBorders>
              <w:left w:val="single" w:sz="4" w:space="0" w:color="000000"/>
              <w:right w:val="single" w:sz="4" w:space="0" w:color="000000"/>
            </w:tcBorders>
            <w:vAlign w:val="center"/>
            <w:hideMark/>
          </w:tcPr>
          <w:p w:rsidR="009A3662" w:rsidRPr="00D0515B" w:rsidRDefault="009A3662" w:rsidP="004B36C2">
            <w:pPr>
              <w:widowControl/>
              <w:spacing w:line="360" w:lineRule="auto"/>
              <w:jc w:val="left"/>
              <w:rPr>
                <w:rFonts w:asciiTheme="minorEastAsia" w:eastAsiaTheme="minorEastAsia" w:hAnsiTheme="minorEastAsia"/>
                <w:szCs w:val="21"/>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A3662" w:rsidRPr="0083355E" w:rsidRDefault="009A3662" w:rsidP="0083355E">
            <w:pPr>
              <w:widowControl/>
              <w:autoSpaceDE w:val="0"/>
              <w:autoSpaceDN w:val="0"/>
              <w:spacing w:before="29" w:line="288" w:lineRule="auto"/>
              <w:ind w:right="-15"/>
              <w:jc w:val="center"/>
              <w:textAlignment w:val="bottom"/>
              <w:rPr>
                <w:bCs/>
                <w:sz w:val="24"/>
              </w:rPr>
            </w:pPr>
          </w:p>
        </w:tc>
        <w:tc>
          <w:tcPr>
            <w:tcW w:w="2777" w:type="dxa"/>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autoSpaceDE w:val="0"/>
              <w:autoSpaceDN w:val="0"/>
              <w:spacing w:before="29" w:line="288" w:lineRule="auto"/>
              <w:ind w:right="-15" w:firstLineChars="350" w:firstLine="840"/>
              <w:jc w:val="center"/>
              <w:textAlignment w:val="bottom"/>
              <w:rPr>
                <w:bCs/>
                <w:sz w:val="24"/>
              </w:rPr>
            </w:pPr>
            <w:r w:rsidRPr="0083355E">
              <w:rPr>
                <w:rFonts w:hint="eastAsia"/>
                <w:bCs/>
                <w:sz w:val="24"/>
              </w:rPr>
              <w:t>本期末</w:t>
            </w:r>
          </w:p>
          <w:p w:rsidR="009A3662" w:rsidRPr="0083355E" w:rsidRDefault="009A3662" w:rsidP="0083355E">
            <w:pPr>
              <w:autoSpaceDE w:val="0"/>
              <w:autoSpaceDN w:val="0"/>
              <w:spacing w:before="29" w:line="288" w:lineRule="auto"/>
              <w:ind w:right="-15"/>
              <w:jc w:val="center"/>
              <w:textAlignment w:val="bottom"/>
              <w:rPr>
                <w:bCs/>
                <w:sz w:val="24"/>
              </w:rPr>
            </w:pPr>
            <w:r w:rsidRPr="0083355E">
              <w:rPr>
                <w:rFonts w:hint="eastAsia"/>
                <w:bCs/>
                <w:sz w:val="24"/>
              </w:rPr>
              <w:t>2014</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c>
          <w:tcPr>
            <w:tcW w:w="2751" w:type="dxa"/>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autoSpaceDE w:val="0"/>
              <w:autoSpaceDN w:val="0"/>
              <w:spacing w:before="29" w:line="288" w:lineRule="auto"/>
              <w:ind w:right="-15" w:firstLineChars="300" w:firstLine="720"/>
              <w:jc w:val="center"/>
              <w:textAlignment w:val="bottom"/>
              <w:rPr>
                <w:bCs/>
                <w:sz w:val="24"/>
              </w:rPr>
            </w:pPr>
            <w:r w:rsidRPr="0083355E">
              <w:rPr>
                <w:rFonts w:hint="eastAsia"/>
                <w:bCs/>
                <w:sz w:val="24"/>
              </w:rPr>
              <w:t>上年度末</w:t>
            </w:r>
          </w:p>
          <w:p w:rsidR="009A3662" w:rsidRPr="0083355E" w:rsidRDefault="006D64C2" w:rsidP="0083355E">
            <w:pPr>
              <w:autoSpaceDE w:val="0"/>
              <w:autoSpaceDN w:val="0"/>
              <w:spacing w:before="29" w:line="288" w:lineRule="auto"/>
              <w:ind w:right="-15"/>
              <w:jc w:val="center"/>
              <w:textAlignment w:val="bottom"/>
              <w:rPr>
                <w:bCs/>
                <w:sz w:val="24"/>
              </w:rPr>
            </w:pPr>
            <w:r w:rsidRPr="0083355E">
              <w:rPr>
                <w:rFonts w:hint="eastAsia"/>
                <w:bCs/>
                <w:sz w:val="24"/>
              </w:rPr>
              <w:t>2013</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r>
      <w:tr w:rsidR="005B4EBB">
        <w:tc>
          <w:tcPr>
            <w:tcW w:w="851" w:type="dxa"/>
            <w:vMerge/>
          </w:tcPr>
          <w:p w:rsidR="005B4EBB" w:rsidRDefault="005B4EBB"/>
        </w:tc>
        <w:tc>
          <w:tcPr>
            <w:tcW w:w="2693" w:type="dxa"/>
            <w:vAlign w:val="center"/>
          </w:tcPr>
          <w:p w:rsidR="005B4EBB" w:rsidRDefault="00CE6E57">
            <w:pPr>
              <w:jc w:val="left"/>
            </w:pPr>
            <w:r>
              <w:rPr>
                <w:rFonts w:hint="eastAsia"/>
                <w:sz w:val="24"/>
              </w:rPr>
              <w:t>市场利率下降</w:t>
            </w:r>
            <w:r>
              <w:rPr>
                <w:rFonts w:hint="eastAsia"/>
                <w:sz w:val="24"/>
              </w:rPr>
              <w:t>25</w:t>
            </w:r>
            <w:r>
              <w:rPr>
                <w:rFonts w:hint="eastAsia"/>
                <w:sz w:val="24"/>
              </w:rPr>
              <w:t>个基点</w:t>
            </w:r>
          </w:p>
        </w:tc>
        <w:tc>
          <w:tcPr>
            <w:tcW w:w="2777" w:type="dxa"/>
            <w:vAlign w:val="center"/>
          </w:tcPr>
          <w:p w:rsidR="005B4EBB" w:rsidRDefault="00CE6E57">
            <w:pPr>
              <w:jc w:val="right"/>
            </w:pPr>
            <w:r>
              <w:rPr>
                <w:rFonts w:hint="eastAsia"/>
                <w:sz w:val="24"/>
              </w:rPr>
              <w:t>增加约</w:t>
            </w:r>
            <w:r>
              <w:rPr>
                <w:rFonts w:hint="eastAsia"/>
                <w:sz w:val="24"/>
              </w:rPr>
              <w:t>11</w:t>
            </w:r>
          </w:p>
        </w:tc>
        <w:tc>
          <w:tcPr>
            <w:tcW w:w="2751" w:type="dxa"/>
            <w:vAlign w:val="center"/>
          </w:tcPr>
          <w:p w:rsidR="005B4EBB" w:rsidRDefault="00876B06">
            <w:pPr>
              <w:jc w:val="right"/>
            </w:pPr>
            <w:r>
              <w:rPr>
                <w:rFonts w:hint="eastAsia"/>
                <w:sz w:val="24"/>
              </w:rPr>
              <w:t>无重大影响</w:t>
            </w:r>
          </w:p>
        </w:tc>
      </w:tr>
      <w:tr w:rsidR="005B4EBB">
        <w:tc>
          <w:tcPr>
            <w:tcW w:w="851" w:type="dxa"/>
            <w:vMerge/>
          </w:tcPr>
          <w:p w:rsidR="005B4EBB" w:rsidRDefault="005B4EBB"/>
        </w:tc>
        <w:tc>
          <w:tcPr>
            <w:tcW w:w="2693" w:type="dxa"/>
            <w:vAlign w:val="center"/>
          </w:tcPr>
          <w:p w:rsidR="005B4EBB" w:rsidRDefault="00CE6E57">
            <w:pPr>
              <w:jc w:val="left"/>
            </w:pPr>
            <w:r>
              <w:rPr>
                <w:rFonts w:hint="eastAsia"/>
                <w:sz w:val="24"/>
              </w:rPr>
              <w:t>市场利率上升</w:t>
            </w:r>
            <w:r>
              <w:rPr>
                <w:rFonts w:hint="eastAsia"/>
                <w:sz w:val="24"/>
              </w:rPr>
              <w:t>25</w:t>
            </w:r>
            <w:r>
              <w:rPr>
                <w:rFonts w:hint="eastAsia"/>
                <w:sz w:val="24"/>
              </w:rPr>
              <w:t>个基点</w:t>
            </w:r>
          </w:p>
        </w:tc>
        <w:tc>
          <w:tcPr>
            <w:tcW w:w="2777" w:type="dxa"/>
            <w:vAlign w:val="center"/>
          </w:tcPr>
          <w:p w:rsidR="005B4EBB" w:rsidRDefault="00CE6E57">
            <w:pPr>
              <w:jc w:val="right"/>
            </w:pPr>
            <w:r>
              <w:rPr>
                <w:rFonts w:hint="eastAsia"/>
                <w:sz w:val="24"/>
              </w:rPr>
              <w:t>减少约</w:t>
            </w:r>
            <w:r>
              <w:rPr>
                <w:rFonts w:hint="eastAsia"/>
                <w:sz w:val="24"/>
              </w:rPr>
              <w:t>11</w:t>
            </w:r>
          </w:p>
        </w:tc>
        <w:tc>
          <w:tcPr>
            <w:tcW w:w="2751" w:type="dxa"/>
            <w:vAlign w:val="center"/>
          </w:tcPr>
          <w:p w:rsidR="005B4EBB" w:rsidRDefault="00876B06">
            <w:pPr>
              <w:jc w:val="right"/>
            </w:pPr>
            <w:r>
              <w:rPr>
                <w:rFonts w:hint="eastAsia"/>
                <w:sz w:val="24"/>
              </w:rPr>
              <w:t>无重大影响</w:t>
            </w:r>
          </w:p>
        </w:tc>
      </w:tr>
    </w:tbl>
    <w:p w:rsidR="006D141C" w:rsidRPr="00FF57F1" w:rsidRDefault="006D141C" w:rsidP="00FF57F1">
      <w:pPr>
        <w:tabs>
          <w:tab w:val="left" w:pos="426"/>
        </w:tabs>
        <w:spacing w:before="29" w:line="288" w:lineRule="auto"/>
        <w:jc w:val="left"/>
        <w:rPr>
          <w:kern w:val="0"/>
          <w:sz w:val="24"/>
        </w:rPr>
      </w:pPr>
      <w:r w:rsidRPr="00FF57F1">
        <w:rPr>
          <w:rFonts w:hint="eastAsia"/>
          <w:kern w:val="0"/>
          <w:sz w:val="24"/>
        </w:rPr>
        <w:t>注：于</w:t>
      </w:r>
      <w:r w:rsidRPr="00FF57F1">
        <w:rPr>
          <w:rFonts w:hint="eastAsia"/>
          <w:kern w:val="0"/>
          <w:sz w:val="24"/>
        </w:rPr>
        <w:t>2013</w:t>
      </w:r>
      <w:r w:rsidRPr="00FF57F1">
        <w:rPr>
          <w:rFonts w:hint="eastAsia"/>
          <w:kern w:val="0"/>
          <w:sz w:val="24"/>
        </w:rPr>
        <w:t>年</w:t>
      </w:r>
      <w:r w:rsidRPr="00FF57F1">
        <w:rPr>
          <w:rFonts w:hint="eastAsia"/>
          <w:kern w:val="0"/>
          <w:sz w:val="24"/>
        </w:rPr>
        <w:t>12</w:t>
      </w:r>
      <w:r w:rsidRPr="00FF57F1">
        <w:rPr>
          <w:rFonts w:hint="eastAsia"/>
          <w:kern w:val="0"/>
          <w:sz w:val="24"/>
        </w:rPr>
        <w:t>月</w:t>
      </w:r>
      <w:r w:rsidRPr="00FF57F1">
        <w:rPr>
          <w:rFonts w:hint="eastAsia"/>
          <w:kern w:val="0"/>
          <w:sz w:val="24"/>
        </w:rPr>
        <w:t>31</w:t>
      </w:r>
      <w:r w:rsidRPr="00FF57F1">
        <w:rPr>
          <w:rFonts w:hint="eastAsia"/>
          <w:kern w:val="0"/>
          <w:sz w:val="24"/>
        </w:rPr>
        <w:t>日，本基金持有的交易性债券投资公允价值占基金资产净值的比例为</w:t>
      </w:r>
      <w:r w:rsidRPr="00FF57F1">
        <w:rPr>
          <w:rFonts w:hint="eastAsia"/>
          <w:kern w:val="0"/>
          <w:sz w:val="24"/>
        </w:rPr>
        <w:t>6.48%</w:t>
      </w:r>
      <w:r w:rsidRPr="00FF57F1">
        <w:rPr>
          <w:rFonts w:hint="eastAsia"/>
          <w:kern w:val="0"/>
          <w:sz w:val="24"/>
        </w:rPr>
        <w:t>，因此市场利率的变动对于本基金资产净值无重大影响。</w:t>
      </w:r>
    </w:p>
    <w:p w:rsidR="006D141C" w:rsidRPr="00D0515B" w:rsidRDefault="009048A5" w:rsidP="004B36C2">
      <w:pPr>
        <w:spacing w:line="360" w:lineRule="auto"/>
        <w:ind w:firstLine="420"/>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5F1ACB" w:rsidRDefault="006D141C" w:rsidP="005F1ACB">
      <w:pPr>
        <w:spacing w:before="29" w:line="288" w:lineRule="auto"/>
        <w:rPr>
          <w:b/>
          <w:sz w:val="24"/>
        </w:rPr>
      </w:pPr>
      <w:r w:rsidRPr="005F1ACB">
        <w:rPr>
          <w:rFonts w:hint="eastAsia"/>
          <w:b/>
          <w:sz w:val="24"/>
        </w:rPr>
        <w:t>7.4.13.4.</w:t>
      </w:r>
      <w:r w:rsidR="008A28D4" w:rsidRPr="005F1ACB">
        <w:rPr>
          <w:rFonts w:hint="eastAsia"/>
          <w:b/>
          <w:sz w:val="24"/>
        </w:rPr>
        <w:t>2</w:t>
      </w:r>
      <w:r w:rsidRPr="005F1ACB">
        <w:rPr>
          <w:rFonts w:hint="eastAsia"/>
          <w:b/>
          <w:sz w:val="24"/>
        </w:rPr>
        <w:t>外汇风险</w:t>
      </w:r>
    </w:p>
    <w:p w:rsidR="00A53135" w:rsidRDefault="00A53135" w:rsidP="005F1ACB">
      <w:pPr>
        <w:spacing w:before="29" w:line="288" w:lineRule="auto"/>
        <w:ind w:firstLineChars="200" w:firstLine="480"/>
        <w:rPr>
          <w:rFonts w:asciiTheme="minorEastAsia" w:eastAsiaTheme="minorEastAsia" w:hAnsiTheme="minorEastAsia"/>
          <w:szCs w:val="21"/>
        </w:rPr>
      </w:pPr>
      <w:r w:rsidRPr="005F1ACB">
        <w:rPr>
          <w:rFonts w:hint="eastAsia"/>
          <w:kern w:val="0"/>
          <w:sz w:val="24"/>
        </w:rPr>
        <w:t>外汇风险是指金融工具的公允价值或未来现金流量因外汇汇率变动而发生波动的风险。本基金的所有资产及负债以人民币计价，因此无重大外汇风险。</w:t>
      </w:r>
    </w:p>
    <w:p w:rsidR="005F1ACB" w:rsidRPr="00D0515B" w:rsidRDefault="005F1ACB" w:rsidP="00B1591D">
      <w:pPr>
        <w:spacing w:line="360" w:lineRule="auto"/>
        <w:ind w:firstLineChars="200" w:firstLine="420"/>
        <w:rPr>
          <w:rFonts w:asciiTheme="minorEastAsia" w:eastAsiaTheme="minorEastAsia" w:hAnsiTheme="minorEastAsia"/>
          <w:szCs w:val="21"/>
        </w:rPr>
      </w:pPr>
    </w:p>
    <w:p w:rsidR="006D141C" w:rsidRPr="00CB6FB0" w:rsidRDefault="006D141C" w:rsidP="00CB6FB0">
      <w:pPr>
        <w:spacing w:before="29" w:line="288" w:lineRule="auto"/>
        <w:rPr>
          <w:b/>
          <w:sz w:val="24"/>
        </w:rPr>
      </w:pPr>
      <w:r w:rsidRPr="00CB6FB0">
        <w:rPr>
          <w:rFonts w:hint="eastAsia"/>
          <w:b/>
          <w:sz w:val="24"/>
        </w:rPr>
        <w:t>7.4.13.4.</w:t>
      </w:r>
      <w:r w:rsidR="008A28D4" w:rsidRPr="00CB6FB0">
        <w:rPr>
          <w:rFonts w:hint="eastAsia"/>
          <w:b/>
          <w:sz w:val="24"/>
        </w:rPr>
        <w:t>3</w:t>
      </w:r>
      <w:r w:rsidRPr="00CB6FB0">
        <w:rPr>
          <w:rFonts w:hint="eastAsia"/>
          <w:b/>
          <w:sz w:val="24"/>
        </w:rPr>
        <w:t>其他价格风险</w:t>
      </w:r>
    </w:p>
    <w:p w:rsidR="006D141C" w:rsidRPr="00CB6FB0" w:rsidRDefault="006D141C" w:rsidP="00CB6FB0">
      <w:pPr>
        <w:spacing w:before="29" w:line="288" w:lineRule="auto"/>
        <w:ind w:firstLineChars="200" w:firstLine="480"/>
        <w:rPr>
          <w:kern w:val="0"/>
          <w:sz w:val="24"/>
        </w:rPr>
      </w:pPr>
      <w:r w:rsidRPr="00CB6FB0">
        <w:rPr>
          <w:rFonts w:hint="eastAsia"/>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6D141C" w:rsidRPr="00D0515B" w:rsidRDefault="006D141C" w:rsidP="00B1591D">
      <w:pPr>
        <w:spacing w:line="360" w:lineRule="auto"/>
        <w:ind w:firstLineChars="200" w:firstLine="422"/>
        <w:rPr>
          <w:rFonts w:asciiTheme="minorEastAsia" w:eastAsiaTheme="minorEastAsia" w:hAnsiTheme="minorEastAsia"/>
          <w:b/>
          <w:bCs/>
          <w:szCs w:val="21"/>
        </w:rPr>
      </w:pPr>
    </w:p>
    <w:p w:rsidR="006D141C" w:rsidRPr="003F0D5A" w:rsidRDefault="006D141C" w:rsidP="003F0D5A">
      <w:pPr>
        <w:adjustRightInd w:val="0"/>
        <w:snapToGrid w:val="0"/>
        <w:spacing w:before="29" w:line="288" w:lineRule="auto"/>
        <w:rPr>
          <w:b/>
          <w:sz w:val="24"/>
        </w:rPr>
      </w:pPr>
      <w:r w:rsidRPr="003F0D5A">
        <w:rPr>
          <w:rFonts w:hint="eastAsia"/>
          <w:b/>
          <w:sz w:val="24"/>
        </w:rPr>
        <w:t>7.4.</w:t>
      </w:r>
      <w:r w:rsidR="008A28D4" w:rsidRPr="003F0D5A">
        <w:rPr>
          <w:rFonts w:hint="eastAsia"/>
          <w:b/>
          <w:sz w:val="24"/>
        </w:rPr>
        <w:t>14</w:t>
      </w:r>
      <w:r w:rsidRPr="003F0D5A">
        <w:rPr>
          <w:rFonts w:hint="eastAsia"/>
          <w:b/>
          <w:sz w:val="24"/>
        </w:rPr>
        <w:t>有助于理解和分析会计报表需要说明的其他事项</w:t>
      </w:r>
    </w:p>
    <w:p w:rsidR="005B4EBB" w:rsidRDefault="00CE6E57">
      <w:pPr>
        <w:tabs>
          <w:tab w:val="left" w:pos="426"/>
        </w:tabs>
        <w:spacing w:before="29" w:line="288" w:lineRule="auto"/>
        <w:ind w:firstLineChars="200" w:firstLine="480"/>
        <w:rPr>
          <w:kern w:val="0"/>
          <w:sz w:val="24"/>
        </w:rPr>
      </w:pPr>
      <w:r>
        <w:rPr>
          <w:rFonts w:hint="eastAsia"/>
          <w:kern w:val="0"/>
          <w:sz w:val="24"/>
        </w:rPr>
        <w:t xml:space="preserve">(1) </w:t>
      </w:r>
      <w:r>
        <w:rPr>
          <w:rFonts w:hint="eastAsia"/>
          <w:kern w:val="0"/>
          <w:sz w:val="24"/>
        </w:rPr>
        <w:t>公允价值</w:t>
      </w:r>
    </w:p>
    <w:p w:rsidR="005B4EBB" w:rsidRDefault="00CE6E57">
      <w:pPr>
        <w:tabs>
          <w:tab w:val="left" w:pos="426"/>
        </w:tabs>
        <w:spacing w:before="29" w:line="288" w:lineRule="auto"/>
        <w:ind w:firstLineChars="200" w:firstLine="480"/>
        <w:rPr>
          <w:kern w:val="0"/>
          <w:sz w:val="24"/>
        </w:rPr>
      </w:pPr>
      <w:r>
        <w:rPr>
          <w:rFonts w:hint="eastAsia"/>
          <w:kern w:val="0"/>
          <w:sz w:val="24"/>
        </w:rPr>
        <w:t xml:space="preserve">(a) </w:t>
      </w:r>
      <w:r>
        <w:rPr>
          <w:rFonts w:hint="eastAsia"/>
          <w:kern w:val="0"/>
          <w:sz w:val="24"/>
        </w:rPr>
        <w:t>金融工具公允价值计量的方法</w:t>
      </w:r>
    </w:p>
    <w:p w:rsidR="005B4EBB" w:rsidRDefault="00CE6E57">
      <w:pPr>
        <w:tabs>
          <w:tab w:val="left" w:pos="426"/>
        </w:tabs>
        <w:spacing w:before="29" w:line="288" w:lineRule="auto"/>
        <w:ind w:firstLineChars="200" w:firstLine="480"/>
        <w:rPr>
          <w:kern w:val="0"/>
          <w:sz w:val="24"/>
        </w:rPr>
      </w:pPr>
      <w:r>
        <w:rPr>
          <w:rFonts w:hint="eastAsia"/>
          <w:kern w:val="0"/>
          <w:sz w:val="24"/>
        </w:rPr>
        <w:t>公允价值计量结果所属的层次，由对公允价值计量整体而言具有重要意义的输入值所属的最低层次决定：</w:t>
      </w:r>
    </w:p>
    <w:p w:rsidR="005B4EBB" w:rsidRDefault="00CE6E57">
      <w:pPr>
        <w:tabs>
          <w:tab w:val="left" w:pos="426"/>
        </w:tabs>
        <w:spacing w:before="29" w:line="288" w:lineRule="auto"/>
        <w:ind w:firstLineChars="200" w:firstLine="480"/>
        <w:rPr>
          <w:kern w:val="0"/>
          <w:sz w:val="24"/>
        </w:rPr>
      </w:pPr>
      <w:r>
        <w:rPr>
          <w:rFonts w:hint="eastAsia"/>
          <w:kern w:val="0"/>
          <w:sz w:val="24"/>
        </w:rPr>
        <w:t>第一层次：相同资产或负债在活跃市场上未经调整的报价。</w:t>
      </w:r>
    </w:p>
    <w:p w:rsidR="005B4EBB" w:rsidRDefault="00CE6E57">
      <w:pPr>
        <w:tabs>
          <w:tab w:val="left" w:pos="426"/>
        </w:tabs>
        <w:spacing w:before="29" w:line="288" w:lineRule="auto"/>
        <w:ind w:firstLineChars="200" w:firstLine="480"/>
        <w:rPr>
          <w:kern w:val="0"/>
          <w:sz w:val="24"/>
        </w:rPr>
      </w:pPr>
      <w:r>
        <w:rPr>
          <w:rFonts w:hint="eastAsia"/>
          <w:kern w:val="0"/>
          <w:sz w:val="24"/>
        </w:rPr>
        <w:t>第二层次：除第一层次输入</w:t>
      </w:r>
      <w:proofErr w:type="gramStart"/>
      <w:r>
        <w:rPr>
          <w:rFonts w:hint="eastAsia"/>
          <w:kern w:val="0"/>
          <w:sz w:val="24"/>
        </w:rPr>
        <w:t>值外相关</w:t>
      </w:r>
      <w:proofErr w:type="gramEnd"/>
      <w:r>
        <w:rPr>
          <w:rFonts w:hint="eastAsia"/>
          <w:kern w:val="0"/>
          <w:sz w:val="24"/>
        </w:rPr>
        <w:t>资产或负债直接或</w:t>
      </w:r>
      <w:proofErr w:type="gramStart"/>
      <w:r>
        <w:rPr>
          <w:rFonts w:hint="eastAsia"/>
          <w:kern w:val="0"/>
          <w:sz w:val="24"/>
        </w:rPr>
        <w:t>间接可</w:t>
      </w:r>
      <w:proofErr w:type="gramEnd"/>
      <w:r>
        <w:rPr>
          <w:rFonts w:hint="eastAsia"/>
          <w:kern w:val="0"/>
          <w:sz w:val="24"/>
        </w:rPr>
        <w:t>观察的输入值。</w:t>
      </w:r>
    </w:p>
    <w:p w:rsidR="005B4EBB" w:rsidRDefault="00CE6E57">
      <w:pPr>
        <w:tabs>
          <w:tab w:val="left" w:pos="426"/>
        </w:tabs>
        <w:spacing w:before="29" w:line="288" w:lineRule="auto"/>
        <w:ind w:firstLineChars="200" w:firstLine="480"/>
        <w:rPr>
          <w:kern w:val="0"/>
          <w:sz w:val="24"/>
        </w:rPr>
      </w:pPr>
      <w:r>
        <w:rPr>
          <w:rFonts w:hint="eastAsia"/>
          <w:kern w:val="0"/>
          <w:sz w:val="24"/>
        </w:rPr>
        <w:t>第三层次：相关资产或负债的不可观察输入值。</w:t>
      </w:r>
    </w:p>
    <w:p w:rsidR="005B4EBB" w:rsidRDefault="00CE6E57">
      <w:pPr>
        <w:tabs>
          <w:tab w:val="left" w:pos="426"/>
        </w:tabs>
        <w:spacing w:before="29" w:line="288" w:lineRule="auto"/>
        <w:ind w:firstLineChars="200" w:firstLine="480"/>
        <w:rPr>
          <w:kern w:val="0"/>
          <w:sz w:val="24"/>
        </w:rPr>
      </w:pPr>
      <w:r>
        <w:rPr>
          <w:rFonts w:hint="eastAsia"/>
          <w:kern w:val="0"/>
          <w:sz w:val="24"/>
        </w:rPr>
        <w:t xml:space="preserve">(b) </w:t>
      </w:r>
      <w:r>
        <w:rPr>
          <w:rFonts w:hint="eastAsia"/>
          <w:kern w:val="0"/>
          <w:sz w:val="24"/>
        </w:rPr>
        <w:t>持续的以公允价值计量的金融工具</w:t>
      </w:r>
    </w:p>
    <w:p w:rsidR="005B4EBB" w:rsidRDefault="00CE6E57">
      <w:pPr>
        <w:tabs>
          <w:tab w:val="left" w:pos="426"/>
        </w:tabs>
        <w:spacing w:before="29" w:line="288" w:lineRule="auto"/>
        <w:ind w:firstLineChars="200" w:firstLine="480"/>
        <w:rPr>
          <w:kern w:val="0"/>
          <w:sz w:val="24"/>
        </w:rPr>
      </w:pPr>
      <w:r>
        <w:rPr>
          <w:rFonts w:hint="eastAsia"/>
          <w:kern w:val="0"/>
          <w:sz w:val="24"/>
        </w:rPr>
        <w:t xml:space="preserve">(i) </w:t>
      </w:r>
      <w:r>
        <w:rPr>
          <w:rFonts w:hint="eastAsia"/>
          <w:kern w:val="0"/>
          <w:sz w:val="24"/>
        </w:rPr>
        <w:t>各层次金融工具公允价值</w:t>
      </w:r>
    </w:p>
    <w:p w:rsidR="005B4EBB" w:rsidRDefault="00CE6E57">
      <w:pPr>
        <w:tabs>
          <w:tab w:val="left" w:pos="426"/>
        </w:tabs>
        <w:spacing w:before="29" w:line="288" w:lineRule="auto"/>
        <w:ind w:firstLineChars="200" w:firstLine="480"/>
        <w:rPr>
          <w:kern w:val="0"/>
          <w:sz w:val="24"/>
        </w:rPr>
      </w:pPr>
      <w:r>
        <w:rPr>
          <w:rFonts w:hint="eastAsia"/>
          <w:kern w:val="0"/>
          <w:sz w:val="24"/>
        </w:rPr>
        <w:t>于</w:t>
      </w:r>
      <w:r>
        <w:rPr>
          <w:rFonts w:hint="eastAsia"/>
          <w:kern w:val="0"/>
          <w:sz w:val="24"/>
        </w:rPr>
        <w:t>2014</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日，本基金持有的以公允价值计量且其变动计入当期损益的金融工具中属于第二层次的余额为</w:t>
      </w:r>
      <w:r>
        <w:rPr>
          <w:rFonts w:hint="eastAsia"/>
          <w:kern w:val="0"/>
          <w:sz w:val="24"/>
        </w:rPr>
        <w:t>170,487,805.99</w:t>
      </w:r>
      <w:r>
        <w:rPr>
          <w:rFonts w:hint="eastAsia"/>
          <w:kern w:val="0"/>
          <w:sz w:val="24"/>
        </w:rPr>
        <w:t>元，</w:t>
      </w:r>
      <w:proofErr w:type="gramStart"/>
      <w:r>
        <w:rPr>
          <w:rFonts w:hint="eastAsia"/>
          <w:kern w:val="0"/>
          <w:sz w:val="24"/>
        </w:rPr>
        <w:t>无属于</w:t>
      </w:r>
      <w:proofErr w:type="gramEnd"/>
      <w:r>
        <w:rPr>
          <w:rFonts w:hint="eastAsia"/>
          <w:kern w:val="0"/>
          <w:sz w:val="24"/>
        </w:rPr>
        <w:t>第一层次和第三层次的余额</w:t>
      </w:r>
      <w:r>
        <w:rPr>
          <w:rFonts w:hint="eastAsia"/>
          <w:kern w:val="0"/>
          <w:sz w:val="24"/>
        </w:rPr>
        <w:t>(2013</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日：第一层次</w:t>
      </w:r>
      <w:r>
        <w:rPr>
          <w:rFonts w:hint="eastAsia"/>
          <w:kern w:val="0"/>
          <w:sz w:val="24"/>
        </w:rPr>
        <w:t>1,686,533.14</w:t>
      </w:r>
      <w:r>
        <w:rPr>
          <w:rFonts w:hint="eastAsia"/>
          <w:kern w:val="0"/>
          <w:sz w:val="24"/>
        </w:rPr>
        <w:t>元，第二层次</w:t>
      </w:r>
      <w:r>
        <w:rPr>
          <w:rFonts w:hint="eastAsia"/>
          <w:kern w:val="0"/>
          <w:sz w:val="24"/>
        </w:rPr>
        <w:t>3,999,809.73</w:t>
      </w:r>
      <w:r>
        <w:rPr>
          <w:rFonts w:hint="eastAsia"/>
          <w:kern w:val="0"/>
          <w:sz w:val="24"/>
        </w:rPr>
        <w:t>元，无第三层次</w:t>
      </w:r>
      <w:r>
        <w:rPr>
          <w:rFonts w:hint="eastAsia"/>
          <w:kern w:val="0"/>
          <w:sz w:val="24"/>
        </w:rPr>
        <w:t>)</w:t>
      </w:r>
      <w:r>
        <w:rPr>
          <w:rFonts w:hint="eastAsia"/>
          <w:kern w:val="0"/>
          <w:sz w:val="24"/>
        </w:rPr>
        <w:t>。</w:t>
      </w:r>
    </w:p>
    <w:p w:rsidR="005B4EBB" w:rsidRDefault="00CE6E57">
      <w:pPr>
        <w:tabs>
          <w:tab w:val="left" w:pos="426"/>
        </w:tabs>
        <w:spacing w:before="29" w:line="288" w:lineRule="auto"/>
        <w:ind w:firstLineChars="200" w:firstLine="480"/>
        <w:rPr>
          <w:kern w:val="0"/>
          <w:sz w:val="24"/>
        </w:rPr>
      </w:pPr>
      <w:r>
        <w:rPr>
          <w:rFonts w:hint="eastAsia"/>
          <w:kern w:val="0"/>
          <w:sz w:val="24"/>
        </w:rPr>
        <w:t xml:space="preserve">(ii) </w:t>
      </w:r>
      <w:r>
        <w:rPr>
          <w:rFonts w:hint="eastAsia"/>
          <w:kern w:val="0"/>
          <w:sz w:val="24"/>
        </w:rPr>
        <w:t>公允价值所属层次间的重大变动</w:t>
      </w:r>
    </w:p>
    <w:p w:rsidR="005B4EBB" w:rsidRDefault="00CE6E57">
      <w:pPr>
        <w:tabs>
          <w:tab w:val="left" w:pos="426"/>
        </w:tabs>
        <w:spacing w:before="29" w:line="288" w:lineRule="auto"/>
        <w:ind w:firstLineChars="200" w:firstLine="480"/>
        <w:rPr>
          <w:kern w:val="0"/>
          <w:sz w:val="24"/>
        </w:rPr>
      </w:pPr>
      <w:r>
        <w:rPr>
          <w:rFonts w:hint="eastAsia"/>
          <w:kern w:val="0"/>
          <w:sz w:val="24"/>
        </w:rPr>
        <w:t>本基金本期及上年度可比期间持有的以公允价值计量的金融工具的公允价值所属层次未发生重大变动。</w:t>
      </w:r>
    </w:p>
    <w:p w:rsidR="005B4EBB" w:rsidRDefault="00CE6E57">
      <w:pPr>
        <w:tabs>
          <w:tab w:val="left" w:pos="426"/>
        </w:tabs>
        <w:spacing w:before="29" w:line="288" w:lineRule="auto"/>
        <w:ind w:firstLineChars="200" w:firstLine="480"/>
        <w:rPr>
          <w:kern w:val="0"/>
          <w:sz w:val="24"/>
        </w:rPr>
      </w:pPr>
      <w:r>
        <w:rPr>
          <w:rFonts w:hint="eastAsia"/>
          <w:kern w:val="0"/>
          <w:sz w:val="24"/>
        </w:rPr>
        <w:t xml:space="preserve">(iii) </w:t>
      </w:r>
      <w:r>
        <w:rPr>
          <w:rFonts w:hint="eastAsia"/>
          <w:kern w:val="0"/>
          <w:sz w:val="24"/>
        </w:rPr>
        <w:t>第三层次公允价值余额和本期变动金额</w:t>
      </w:r>
    </w:p>
    <w:p w:rsidR="005B4EBB" w:rsidRDefault="00CE6E57">
      <w:pPr>
        <w:tabs>
          <w:tab w:val="left" w:pos="426"/>
        </w:tabs>
        <w:spacing w:before="29" w:line="288" w:lineRule="auto"/>
        <w:ind w:firstLineChars="200" w:firstLine="480"/>
        <w:rPr>
          <w:kern w:val="0"/>
          <w:sz w:val="24"/>
        </w:rPr>
      </w:pPr>
      <w:r>
        <w:rPr>
          <w:rFonts w:hint="eastAsia"/>
          <w:kern w:val="0"/>
          <w:sz w:val="24"/>
        </w:rPr>
        <w:t>无。</w:t>
      </w:r>
    </w:p>
    <w:p w:rsidR="005B4EBB" w:rsidRDefault="00CE6E57">
      <w:pPr>
        <w:tabs>
          <w:tab w:val="left" w:pos="426"/>
        </w:tabs>
        <w:spacing w:before="29" w:line="288" w:lineRule="auto"/>
        <w:ind w:firstLineChars="200" w:firstLine="480"/>
        <w:rPr>
          <w:kern w:val="0"/>
          <w:sz w:val="24"/>
        </w:rPr>
      </w:pPr>
      <w:r>
        <w:rPr>
          <w:rFonts w:hint="eastAsia"/>
          <w:kern w:val="0"/>
          <w:sz w:val="24"/>
        </w:rPr>
        <w:t xml:space="preserve">(c) </w:t>
      </w:r>
      <w:r>
        <w:rPr>
          <w:rFonts w:hint="eastAsia"/>
          <w:kern w:val="0"/>
          <w:sz w:val="24"/>
        </w:rPr>
        <w:t>非持续的以公允价值计量的金融工具</w:t>
      </w:r>
    </w:p>
    <w:p w:rsidR="005B4EBB" w:rsidRDefault="00CE6E57">
      <w:pPr>
        <w:tabs>
          <w:tab w:val="left" w:pos="426"/>
        </w:tabs>
        <w:spacing w:before="29" w:line="288" w:lineRule="auto"/>
        <w:ind w:firstLineChars="200" w:firstLine="480"/>
        <w:rPr>
          <w:kern w:val="0"/>
          <w:sz w:val="24"/>
        </w:rPr>
      </w:pPr>
      <w:r>
        <w:rPr>
          <w:rFonts w:hint="eastAsia"/>
          <w:kern w:val="0"/>
          <w:sz w:val="24"/>
        </w:rPr>
        <w:t>于</w:t>
      </w:r>
      <w:r>
        <w:rPr>
          <w:rFonts w:hint="eastAsia"/>
          <w:kern w:val="0"/>
          <w:sz w:val="24"/>
        </w:rPr>
        <w:t>2014</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日，本基金未持有非持续的以公允价值计量的金融资产</w:t>
      </w:r>
      <w:r>
        <w:rPr>
          <w:rFonts w:hint="eastAsia"/>
          <w:kern w:val="0"/>
          <w:sz w:val="24"/>
        </w:rPr>
        <w:t>(2013</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日：同</w:t>
      </w:r>
      <w:r>
        <w:rPr>
          <w:rFonts w:hint="eastAsia"/>
          <w:kern w:val="0"/>
          <w:sz w:val="24"/>
        </w:rPr>
        <w:t>)</w:t>
      </w:r>
      <w:r>
        <w:rPr>
          <w:rFonts w:hint="eastAsia"/>
          <w:kern w:val="0"/>
          <w:sz w:val="24"/>
        </w:rPr>
        <w:t>。</w:t>
      </w:r>
    </w:p>
    <w:p w:rsidR="005B4EBB" w:rsidRDefault="00CE6E57">
      <w:pPr>
        <w:tabs>
          <w:tab w:val="left" w:pos="426"/>
        </w:tabs>
        <w:spacing w:before="29" w:line="288" w:lineRule="auto"/>
        <w:ind w:firstLineChars="200" w:firstLine="480"/>
        <w:rPr>
          <w:kern w:val="0"/>
          <w:sz w:val="24"/>
        </w:rPr>
      </w:pPr>
      <w:r>
        <w:rPr>
          <w:rFonts w:hint="eastAsia"/>
          <w:kern w:val="0"/>
          <w:sz w:val="24"/>
        </w:rPr>
        <w:t xml:space="preserve">(d) </w:t>
      </w:r>
      <w:r>
        <w:rPr>
          <w:rFonts w:hint="eastAsia"/>
          <w:kern w:val="0"/>
          <w:sz w:val="24"/>
        </w:rPr>
        <w:t>不以公允价值计量的金融工具</w:t>
      </w:r>
    </w:p>
    <w:p w:rsidR="005B4EBB" w:rsidRDefault="00CE6E57">
      <w:pPr>
        <w:tabs>
          <w:tab w:val="left" w:pos="426"/>
        </w:tabs>
        <w:spacing w:before="29" w:line="288" w:lineRule="auto"/>
        <w:ind w:firstLineChars="200" w:firstLine="480"/>
        <w:rPr>
          <w:kern w:val="0"/>
          <w:sz w:val="24"/>
        </w:rPr>
      </w:pPr>
      <w:r>
        <w:rPr>
          <w:rFonts w:hint="eastAsia"/>
          <w:kern w:val="0"/>
          <w:sz w:val="24"/>
        </w:rPr>
        <w:t>不以公允价值计量的金融资产和负债主要包括应收款项和其他金融负债，其账面价值与公允价值相差很小。</w:t>
      </w:r>
    </w:p>
    <w:p w:rsidR="006D141C" w:rsidRDefault="006D141C" w:rsidP="003F0D5A">
      <w:pPr>
        <w:tabs>
          <w:tab w:val="left" w:pos="426"/>
        </w:tabs>
        <w:spacing w:before="29" w:line="288" w:lineRule="auto"/>
        <w:ind w:firstLineChars="200" w:firstLine="480"/>
        <w:rPr>
          <w:kern w:val="0"/>
          <w:sz w:val="24"/>
        </w:rPr>
      </w:pPr>
      <w:r w:rsidRPr="003F0D5A">
        <w:rPr>
          <w:rFonts w:hint="eastAsia"/>
          <w:kern w:val="0"/>
          <w:sz w:val="24"/>
        </w:rPr>
        <w:t xml:space="preserve">(2) </w:t>
      </w:r>
      <w:r w:rsidRPr="003F0D5A">
        <w:rPr>
          <w:rFonts w:hint="eastAsia"/>
          <w:kern w:val="0"/>
          <w:sz w:val="24"/>
        </w:rPr>
        <w:t>除公允价值外，截至资产负债表日本基金无需要说明的其他重要事项。</w:t>
      </w:r>
    </w:p>
    <w:p w:rsidR="003F0D5A" w:rsidRPr="003F0D5A" w:rsidRDefault="003F0D5A" w:rsidP="003F0D5A">
      <w:pPr>
        <w:tabs>
          <w:tab w:val="left" w:pos="426"/>
        </w:tabs>
        <w:spacing w:before="29" w:line="288" w:lineRule="auto"/>
        <w:ind w:firstLineChars="200" w:firstLine="480"/>
        <w:rPr>
          <w:kern w:val="0"/>
          <w:sz w:val="24"/>
        </w:rPr>
      </w:pPr>
    </w:p>
    <w:p w:rsidR="006D141C" w:rsidRDefault="006D141C" w:rsidP="0064319C">
      <w:pPr>
        <w:pStyle w:val="1"/>
        <w:keepNext/>
        <w:keepLines/>
        <w:widowControl w:val="0"/>
        <w:spacing w:beforeLines="100" w:before="312" w:afterLines="100" w:after="312" w:line="288" w:lineRule="auto"/>
        <w:jc w:val="center"/>
        <w:rPr>
          <w:b/>
          <w:bCs/>
          <w:szCs w:val="24"/>
          <w:lang w:val="en-US"/>
        </w:rPr>
      </w:pPr>
      <w:bookmarkStart w:id="45" w:name="_Toc331410101"/>
      <w:bookmarkStart w:id="46" w:name="_Toc225498272"/>
      <w:bookmarkStart w:id="47" w:name="_Toc415251478"/>
      <w:r w:rsidRPr="00241227">
        <w:rPr>
          <w:rFonts w:hint="eastAsia"/>
          <w:b/>
          <w:bCs/>
          <w:szCs w:val="24"/>
          <w:lang w:val="en-US"/>
        </w:rPr>
        <w:t>§</w:t>
      </w:r>
      <w:r w:rsidR="008F51AA" w:rsidRPr="00241227">
        <w:rPr>
          <w:rFonts w:hint="eastAsia"/>
          <w:b/>
          <w:bCs/>
          <w:szCs w:val="24"/>
          <w:lang w:val="en-US"/>
        </w:rPr>
        <w:t>8</w:t>
      </w:r>
      <w:r w:rsidR="00250A79" w:rsidRPr="00241227">
        <w:rPr>
          <w:rFonts w:hint="eastAsia"/>
          <w:b/>
          <w:bCs/>
          <w:szCs w:val="24"/>
          <w:lang w:val="en-US"/>
        </w:rPr>
        <w:t xml:space="preserve">  </w:t>
      </w:r>
      <w:r w:rsidRPr="00241227">
        <w:rPr>
          <w:rFonts w:hint="eastAsia"/>
          <w:b/>
          <w:bCs/>
          <w:szCs w:val="24"/>
          <w:lang w:val="en-US"/>
        </w:rPr>
        <w:t>投资组合报告</w:t>
      </w:r>
      <w:bookmarkEnd w:id="45"/>
      <w:bookmarkEnd w:id="46"/>
      <w:bookmarkEnd w:id="47"/>
    </w:p>
    <w:p w:rsidR="006D141C" w:rsidRPr="00D0515B" w:rsidRDefault="006D141C" w:rsidP="00241227">
      <w:pPr>
        <w:pStyle w:val="20"/>
        <w:spacing w:before="29" w:after="0" w:line="288" w:lineRule="auto"/>
        <w:rPr>
          <w:rFonts w:asciiTheme="minorEastAsia" w:eastAsiaTheme="minorEastAsia" w:hAnsiTheme="minorEastAsia" w:cs="Times New Roman"/>
          <w:kern w:val="0"/>
          <w:sz w:val="21"/>
          <w:szCs w:val="21"/>
        </w:rPr>
      </w:pPr>
      <w:bookmarkStart w:id="48" w:name="_Toc331410102"/>
      <w:bookmarkStart w:id="49" w:name="_Toc225498273"/>
      <w:bookmarkStart w:id="50" w:name="_Toc415251479"/>
      <w:r w:rsidRPr="00241227">
        <w:rPr>
          <w:rFonts w:ascii="Times New Roman" w:hAnsi="Times New Roman" w:cs="Times New Roman" w:hint="eastAsia"/>
          <w:szCs w:val="24"/>
        </w:rPr>
        <w:t>8.1</w:t>
      </w:r>
      <w:r w:rsidRPr="00241227">
        <w:rPr>
          <w:rFonts w:ascii="Times New Roman" w:hAnsi="Times New Roman" w:cs="Times New Roman" w:hint="eastAsia"/>
          <w:szCs w:val="24"/>
        </w:rPr>
        <w:t>期末基金资产组合情况</w:t>
      </w:r>
      <w:bookmarkEnd w:id="48"/>
      <w:bookmarkEnd w:id="49"/>
      <w:bookmarkEnd w:id="50"/>
    </w:p>
    <w:p w:rsidR="006D141C" w:rsidRPr="00241227" w:rsidRDefault="00644AB5" w:rsidP="00241227">
      <w:pPr>
        <w:autoSpaceDE w:val="0"/>
        <w:autoSpaceDN w:val="0"/>
        <w:adjustRightInd w:val="0"/>
        <w:spacing w:before="29" w:line="288" w:lineRule="auto"/>
        <w:ind w:left="15"/>
        <w:jc w:val="right"/>
        <w:rPr>
          <w:sz w:val="24"/>
        </w:rPr>
      </w:pPr>
      <w:r w:rsidRPr="00241227">
        <w:rPr>
          <w:rFonts w:hint="eastAsia"/>
          <w:sz w:val="24"/>
        </w:rPr>
        <w:t>金额单位</w:t>
      </w:r>
      <w:r w:rsidR="006D141C" w:rsidRPr="00241227">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520"/>
        <w:gridCol w:w="1980"/>
      </w:tblGrid>
      <w:tr w:rsidR="002C233F" w:rsidRPr="00D0515B" w:rsidTr="006D141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项目</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金额</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占基金总资产的比例（</w:t>
            </w:r>
            <w:r w:rsidRPr="0022722F">
              <w:rPr>
                <w:rFonts w:hint="eastAsia"/>
                <w:sz w:val="24"/>
              </w:rPr>
              <w:t>%</w:t>
            </w:r>
            <w:r w:rsidRPr="0022722F">
              <w:rPr>
                <w:rFonts w:hint="eastAsia"/>
                <w:sz w:val="24"/>
              </w:rPr>
              <w:t>）</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146CD7" w:rsidP="0022722F">
            <w:pPr>
              <w:spacing w:before="29" w:line="288" w:lineRule="auto"/>
              <w:jc w:val="center"/>
              <w:rPr>
                <w:sz w:val="24"/>
              </w:rPr>
            </w:pPr>
            <w:r w:rsidRPr="0022722F">
              <w:rPr>
                <w:rFonts w:hint="eastAsia"/>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8039DA" w:rsidP="0022722F">
            <w:pPr>
              <w:spacing w:before="29" w:line="288" w:lineRule="auto"/>
              <w:ind w:leftChars="50" w:left="105"/>
              <w:rPr>
                <w:sz w:val="24"/>
              </w:rPr>
            </w:pPr>
            <w:r w:rsidRPr="0022722F">
              <w:rPr>
                <w:rFonts w:hint="eastAsia"/>
                <w:sz w:val="24"/>
              </w:rPr>
              <w:t>固定收益投资</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170,487,805.99</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72.06</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991A56" w:rsidP="0022722F">
            <w:pPr>
              <w:spacing w:before="29" w:line="288" w:lineRule="auto"/>
              <w:ind w:leftChars="50" w:left="105"/>
              <w:rPr>
                <w:sz w:val="24"/>
              </w:rPr>
            </w:pPr>
            <w:r w:rsidRPr="0022722F">
              <w:rPr>
                <w:rFonts w:hint="eastAsia"/>
                <w:sz w:val="24"/>
              </w:rPr>
              <w:t>其中：</w:t>
            </w:r>
            <w:r w:rsidRPr="0022722F">
              <w:rPr>
                <w:sz w:val="24"/>
              </w:rPr>
              <w:t>债券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170,487,805.99</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72.06</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22722F" w:rsidRDefault="00460672"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22722F" w:rsidRDefault="00460672" w:rsidP="0022722F">
            <w:pPr>
              <w:spacing w:before="29" w:line="288" w:lineRule="auto"/>
              <w:ind w:leftChars="50" w:left="105"/>
              <w:rPr>
                <w:sz w:val="24"/>
              </w:rPr>
            </w:pPr>
            <w:r w:rsidRPr="0022722F">
              <w:rPr>
                <w:rFonts w:hint="eastAsia"/>
                <w:sz w:val="24"/>
              </w:rPr>
              <w:t xml:space="preserve">      </w:t>
            </w:r>
            <w:r w:rsidRPr="0022722F">
              <w:rPr>
                <w:sz w:val="24"/>
              </w:rPr>
              <w:t>资产支持证券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0672" w:rsidRPr="00FC7D17" w:rsidRDefault="00460672" w:rsidP="00FC7D17">
            <w:pPr>
              <w:spacing w:before="29" w:line="288" w:lineRule="auto"/>
              <w:ind w:left="17"/>
              <w:jc w:val="right"/>
              <w:rPr>
                <w:sz w:val="24"/>
              </w:rPr>
            </w:pPr>
            <w:r w:rsidRPr="00FC7D17">
              <w:rPr>
                <w:rFonts w:hint="eastAsia"/>
                <w:sz w:val="24"/>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460672" w:rsidRPr="00FC7D17" w:rsidRDefault="00460672" w:rsidP="00FC7D17">
            <w:pPr>
              <w:spacing w:before="29" w:line="288" w:lineRule="auto"/>
              <w:ind w:left="17"/>
              <w:jc w:val="right"/>
              <w:rPr>
                <w:sz w:val="24"/>
              </w:rPr>
            </w:pPr>
            <w:r w:rsidRPr="00FC7D17">
              <w:rPr>
                <w:rFonts w:hint="eastAsia"/>
                <w:sz w:val="24"/>
              </w:rPr>
              <w:t>-</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460672" w:rsidP="0022722F">
            <w:pPr>
              <w:spacing w:before="29" w:line="288" w:lineRule="auto"/>
              <w:jc w:val="center"/>
              <w:rPr>
                <w:sz w:val="24"/>
              </w:rPr>
            </w:pPr>
            <w:r w:rsidRPr="0022722F">
              <w:rPr>
                <w:rFonts w:hint="eastAsia"/>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460672" w:rsidP="0022722F">
            <w:pPr>
              <w:spacing w:before="29" w:line="288" w:lineRule="auto"/>
              <w:ind w:leftChars="50" w:left="105"/>
              <w:rPr>
                <w:sz w:val="24"/>
              </w:rPr>
            </w:pPr>
            <w:r w:rsidRPr="0022722F">
              <w:rPr>
                <w:rFonts w:hint="eastAsia"/>
                <w:sz w:val="24"/>
              </w:rPr>
              <w:t>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39,954,870.96</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16.89</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DB354F" w:rsidP="0022722F">
            <w:pPr>
              <w:spacing w:before="29" w:line="288" w:lineRule="auto"/>
              <w:ind w:leftChars="50" w:left="105"/>
              <w:rPr>
                <w:sz w:val="24"/>
              </w:rPr>
            </w:pPr>
            <w:r w:rsidRPr="0022722F">
              <w:rPr>
                <w:sz w:val="24"/>
              </w:rPr>
              <w:t>其中：买断式回购的买入返售</w:t>
            </w:r>
            <w:r w:rsidRPr="0022722F">
              <w:rPr>
                <w:rFonts w:hint="eastAsia"/>
                <w:sz w:val="24"/>
              </w:rPr>
              <w:t>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39,954,870.96</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16.89</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AF5FD2" w:rsidP="0022722F">
            <w:pPr>
              <w:spacing w:before="29" w:line="288" w:lineRule="auto"/>
              <w:ind w:leftChars="50" w:left="105"/>
              <w:rPr>
                <w:sz w:val="24"/>
              </w:rPr>
            </w:pPr>
            <w:r w:rsidRPr="0022722F">
              <w:rPr>
                <w:rFonts w:hint="eastAsia"/>
                <w:sz w:val="24"/>
              </w:rPr>
              <w:t>银行存款和结算备付金合计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22,810,668.24</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9.64</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line="288" w:lineRule="auto"/>
              <w:ind w:leftChars="50" w:left="105"/>
              <w:rPr>
                <w:sz w:val="24"/>
              </w:rPr>
            </w:pPr>
            <w:r w:rsidRPr="0022722F">
              <w:rPr>
                <w:rFonts w:hint="eastAsia"/>
                <w:sz w:val="24"/>
              </w:rPr>
              <w:t>其他各项资产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3,337,067.76</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1.41</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line="288" w:lineRule="auto"/>
              <w:ind w:leftChars="50" w:left="105"/>
              <w:rPr>
                <w:sz w:val="24"/>
              </w:rPr>
            </w:pPr>
            <w:r w:rsidRPr="0022722F">
              <w:rPr>
                <w:rFonts w:hint="eastAsia"/>
                <w:sz w:val="24"/>
              </w:rPr>
              <w:t>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236,590,412.95</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100.00</w:t>
            </w:r>
          </w:p>
        </w:tc>
      </w:tr>
    </w:tbl>
    <w:p w:rsidR="004B171B" w:rsidRPr="00D0515B" w:rsidRDefault="004B171B" w:rsidP="00B1591D">
      <w:pPr>
        <w:spacing w:line="360" w:lineRule="auto"/>
        <w:rPr>
          <w:rFonts w:asciiTheme="minorEastAsia" w:eastAsiaTheme="minorEastAsia" w:hAnsiTheme="minorEastAsia"/>
          <w:szCs w:val="21"/>
        </w:rPr>
      </w:pPr>
    </w:p>
    <w:p w:rsidR="006D141C" w:rsidRDefault="006D141C" w:rsidP="002F6F51">
      <w:pPr>
        <w:pStyle w:val="20"/>
        <w:spacing w:before="29" w:after="0" w:line="288" w:lineRule="auto"/>
        <w:rPr>
          <w:rFonts w:ascii="Times New Roman" w:hAnsi="Times New Roman" w:cs="Times New Roman"/>
          <w:szCs w:val="24"/>
        </w:rPr>
      </w:pPr>
      <w:bookmarkStart w:id="51" w:name="_Toc331410103"/>
      <w:bookmarkStart w:id="52" w:name="_Toc225498274"/>
      <w:bookmarkStart w:id="53" w:name="_Toc415251480"/>
      <w:r w:rsidRPr="002F6F51">
        <w:rPr>
          <w:rFonts w:ascii="Times New Roman" w:hAnsi="Times New Roman" w:cs="Times New Roman" w:hint="eastAsia"/>
          <w:szCs w:val="24"/>
        </w:rPr>
        <w:t>8.2</w:t>
      </w:r>
      <w:bookmarkEnd w:id="51"/>
      <w:bookmarkEnd w:id="52"/>
      <w:r w:rsidR="00AF5FD2" w:rsidRPr="002F6F51">
        <w:rPr>
          <w:rFonts w:ascii="Times New Roman" w:hAnsi="Times New Roman" w:cs="Times New Roman"/>
          <w:szCs w:val="24"/>
        </w:rPr>
        <w:t>债券回购融资情况</w:t>
      </w:r>
      <w:bookmarkEnd w:id="53"/>
    </w:p>
    <w:p w:rsidR="002F6F51" w:rsidRPr="002F6F51" w:rsidRDefault="002F6F51" w:rsidP="002F6F51">
      <w:pPr>
        <w:autoSpaceDE w:val="0"/>
        <w:autoSpaceDN w:val="0"/>
        <w:adjustRightInd w:val="0"/>
        <w:spacing w:before="29" w:line="288" w:lineRule="auto"/>
        <w:ind w:left="15"/>
        <w:jc w:val="right"/>
      </w:pPr>
      <w:r w:rsidRPr="005E1AD8">
        <w:rPr>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12"/>
        <w:gridCol w:w="3116"/>
        <w:gridCol w:w="3212"/>
        <w:gridCol w:w="2310"/>
        <w:gridCol w:w="10"/>
      </w:tblGrid>
      <w:tr w:rsidR="002C233F" w:rsidRPr="00D0515B" w:rsidTr="004B171B">
        <w:trPr>
          <w:trHeight w:val="390"/>
          <w:jc w:val="center"/>
        </w:trPr>
        <w:tc>
          <w:tcPr>
            <w:tcW w:w="712" w:type="dxa"/>
            <w:vAlign w:val="center"/>
          </w:tcPr>
          <w:p w:rsidR="00A27C85" w:rsidRPr="00652313" w:rsidRDefault="00A27C85" w:rsidP="00652313">
            <w:pPr>
              <w:spacing w:before="29" w:line="288" w:lineRule="auto"/>
              <w:jc w:val="center"/>
              <w:rPr>
                <w:kern w:val="0"/>
                <w:sz w:val="24"/>
              </w:rPr>
            </w:pPr>
            <w:r w:rsidRPr="00652313">
              <w:rPr>
                <w:kern w:val="0"/>
                <w:sz w:val="24"/>
              </w:rPr>
              <w:t>序号</w:t>
            </w: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jc w:val="center"/>
              <w:rPr>
                <w:kern w:val="0"/>
                <w:sz w:val="24"/>
              </w:rPr>
            </w:pPr>
            <w:r w:rsidRPr="00652313">
              <w:rPr>
                <w:kern w:val="0"/>
                <w:sz w:val="24"/>
              </w:rPr>
              <w:t>项目</w:t>
            </w:r>
          </w:p>
        </w:tc>
        <w:tc>
          <w:tcPr>
            <w:tcW w:w="5532" w:type="dxa"/>
            <w:gridSpan w:val="3"/>
            <w:vAlign w:val="center"/>
          </w:tcPr>
          <w:p w:rsidR="00A27C85" w:rsidRPr="00652313" w:rsidRDefault="00A27C85" w:rsidP="00652313">
            <w:pPr>
              <w:spacing w:before="29" w:line="288" w:lineRule="auto"/>
              <w:jc w:val="center"/>
              <w:rPr>
                <w:kern w:val="0"/>
                <w:sz w:val="24"/>
              </w:rPr>
            </w:pPr>
            <w:r w:rsidRPr="00652313">
              <w:rPr>
                <w:kern w:val="0"/>
                <w:sz w:val="24"/>
              </w:rPr>
              <w:t>占基金资产净值比例（％）</w:t>
            </w:r>
          </w:p>
        </w:tc>
      </w:tr>
      <w:tr w:rsidR="002C233F" w:rsidRPr="00D0515B" w:rsidTr="004B171B">
        <w:trPr>
          <w:trHeight w:val="285"/>
          <w:jc w:val="center"/>
        </w:trPr>
        <w:tc>
          <w:tcPr>
            <w:tcW w:w="712" w:type="dxa"/>
            <w:vMerge w:val="restart"/>
            <w:tcMar>
              <w:top w:w="15" w:type="dxa"/>
              <w:left w:w="15" w:type="dxa"/>
              <w:bottom w:w="0" w:type="dxa"/>
              <w:right w:w="15" w:type="dxa"/>
            </w:tcMar>
            <w:vAlign w:val="center"/>
          </w:tcPr>
          <w:p w:rsidR="00A27C85" w:rsidRPr="00652313" w:rsidRDefault="00711C48" w:rsidP="00652313">
            <w:pPr>
              <w:spacing w:before="29" w:line="288" w:lineRule="auto"/>
              <w:ind w:leftChars="50" w:left="105"/>
              <w:jc w:val="center"/>
              <w:rPr>
                <w:sz w:val="24"/>
              </w:rPr>
            </w:pPr>
            <w:r w:rsidRPr="00652313">
              <w:rPr>
                <w:rFonts w:hint="eastAsia"/>
                <w:sz w:val="24"/>
              </w:rPr>
              <w:t>1</w:t>
            </w: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r w:rsidRPr="00652313">
              <w:rPr>
                <w:sz w:val="24"/>
              </w:rPr>
              <w:t>报告期内债券回购融资余额</w:t>
            </w:r>
          </w:p>
        </w:tc>
        <w:tc>
          <w:tcPr>
            <w:tcW w:w="5532" w:type="dxa"/>
            <w:gridSpan w:val="3"/>
            <w:vAlign w:val="center"/>
          </w:tcPr>
          <w:p w:rsidR="00A27C85" w:rsidRPr="00652313" w:rsidRDefault="00A27C85" w:rsidP="00652313">
            <w:pPr>
              <w:spacing w:before="29" w:line="288" w:lineRule="auto"/>
              <w:jc w:val="right"/>
              <w:rPr>
                <w:sz w:val="24"/>
              </w:rPr>
            </w:pPr>
            <w:r w:rsidRPr="00652313">
              <w:rPr>
                <w:rFonts w:hint="eastAsia"/>
                <w:sz w:val="24"/>
              </w:rPr>
              <w:t>3.70</w:t>
            </w:r>
          </w:p>
        </w:tc>
      </w:tr>
      <w:tr w:rsidR="002C233F" w:rsidRPr="00D0515B" w:rsidTr="004B171B">
        <w:trPr>
          <w:trHeight w:val="285"/>
          <w:jc w:val="center"/>
        </w:trPr>
        <w:tc>
          <w:tcPr>
            <w:tcW w:w="712" w:type="dxa"/>
            <w:vMerge/>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r w:rsidRPr="00652313">
              <w:rPr>
                <w:sz w:val="24"/>
              </w:rPr>
              <w:t>其中：买断式回购融资</w:t>
            </w:r>
          </w:p>
        </w:tc>
        <w:tc>
          <w:tcPr>
            <w:tcW w:w="5532" w:type="dxa"/>
            <w:gridSpan w:val="3"/>
            <w:vAlign w:val="center"/>
          </w:tcPr>
          <w:p w:rsidR="00A27C85" w:rsidRPr="00652313" w:rsidRDefault="00A27C85" w:rsidP="00652313">
            <w:pPr>
              <w:spacing w:before="29" w:line="288" w:lineRule="auto"/>
              <w:jc w:val="right"/>
              <w:rPr>
                <w:sz w:val="24"/>
              </w:rPr>
            </w:pPr>
            <w:r w:rsidRPr="00652313">
              <w:rPr>
                <w:rFonts w:hint="eastAsia"/>
                <w:sz w:val="24"/>
              </w:rPr>
              <w:t>-</w:t>
            </w:r>
          </w:p>
        </w:tc>
      </w:tr>
      <w:tr w:rsidR="002C233F" w:rsidRPr="00D0515B" w:rsidTr="004B171B">
        <w:trPr>
          <w:gridAfter w:val="1"/>
          <w:wAfter w:w="10" w:type="dxa"/>
          <w:trHeight w:val="285"/>
          <w:jc w:val="center"/>
        </w:trPr>
        <w:tc>
          <w:tcPr>
            <w:tcW w:w="712"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序号</w:t>
            </w: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jc w:val="center"/>
              <w:rPr>
                <w:sz w:val="24"/>
              </w:rPr>
            </w:pPr>
            <w:r w:rsidRPr="00652313">
              <w:rPr>
                <w:sz w:val="24"/>
              </w:rPr>
              <w:t>项目</w:t>
            </w:r>
          </w:p>
        </w:tc>
        <w:tc>
          <w:tcPr>
            <w:tcW w:w="3212" w:type="dxa"/>
            <w:vAlign w:val="center"/>
          </w:tcPr>
          <w:p w:rsidR="00C86197" w:rsidRPr="00652313" w:rsidRDefault="00C86197" w:rsidP="00652313">
            <w:pPr>
              <w:spacing w:line="360" w:lineRule="auto"/>
              <w:jc w:val="center"/>
              <w:rPr>
                <w:sz w:val="24"/>
              </w:rPr>
            </w:pPr>
            <w:r w:rsidRPr="00652313">
              <w:rPr>
                <w:sz w:val="24"/>
              </w:rPr>
              <w:t>金额</w:t>
            </w:r>
          </w:p>
        </w:tc>
        <w:tc>
          <w:tcPr>
            <w:tcW w:w="2310" w:type="dxa"/>
            <w:tcMar>
              <w:top w:w="15" w:type="dxa"/>
              <w:left w:w="15" w:type="dxa"/>
              <w:bottom w:w="0" w:type="dxa"/>
              <w:right w:w="15" w:type="dxa"/>
            </w:tcMar>
            <w:vAlign w:val="center"/>
          </w:tcPr>
          <w:p w:rsidR="00C86197" w:rsidRPr="00652313" w:rsidRDefault="00C86197" w:rsidP="00652313">
            <w:pPr>
              <w:spacing w:line="360" w:lineRule="auto"/>
              <w:jc w:val="center"/>
              <w:rPr>
                <w:sz w:val="24"/>
              </w:rPr>
            </w:pPr>
            <w:r w:rsidRPr="00652313">
              <w:rPr>
                <w:sz w:val="24"/>
              </w:rPr>
              <w:t>占基金资产净值的比例（％）</w:t>
            </w:r>
          </w:p>
        </w:tc>
      </w:tr>
      <w:tr w:rsidR="002C233F" w:rsidRPr="00D0515B" w:rsidTr="004B171B">
        <w:trPr>
          <w:gridAfter w:val="1"/>
          <w:wAfter w:w="10" w:type="dxa"/>
          <w:trHeight w:val="285"/>
          <w:jc w:val="center"/>
        </w:trPr>
        <w:tc>
          <w:tcPr>
            <w:tcW w:w="712" w:type="dxa"/>
            <w:vMerge w:val="restart"/>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2</w:t>
            </w: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报告期末债券回购融资余额</w:t>
            </w:r>
          </w:p>
        </w:tc>
        <w:tc>
          <w:tcPr>
            <w:tcW w:w="3212" w:type="dxa"/>
            <w:vAlign w:val="center"/>
          </w:tcPr>
          <w:p w:rsidR="00C86197" w:rsidRPr="00652313" w:rsidRDefault="00C86197" w:rsidP="00652313">
            <w:pPr>
              <w:spacing w:before="29" w:line="288" w:lineRule="auto"/>
              <w:jc w:val="right"/>
              <w:rPr>
                <w:sz w:val="24"/>
              </w:rPr>
            </w:pPr>
            <w:r w:rsidRPr="00652313">
              <w:rPr>
                <w:rFonts w:hint="eastAsia"/>
                <w:sz w:val="24"/>
              </w:rPr>
              <w:t>-</w:t>
            </w:r>
          </w:p>
        </w:tc>
        <w:tc>
          <w:tcPr>
            <w:tcW w:w="2310" w:type="dxa"/>
            <w:tcMar>
              <w:top w:w="15" w:type="dxa"/>
              <w:left w:w="15" w:type="dxa"/>
              <w:bottom w:w="0" w:type="dxa"/>
              <w:right w:w="15" w:type="dxa"/>
            </w:tcMar>
            <w:vAlign w:val="center"/>
          </w:tcPr>
          <w:p w:rsidR="00C86197" w:rsidRPr="00652313" w:rsidRDefault="00D13184" w:rsidP="00652313">
            <w:pPr>
              <w:spacing w:before="29" w:line="288" w:lineRule="auto"/>
              <w:jc w:val="right"/>
              <w:rPr>
                <w:sz w:val="24"/>
              </w:rPr>
            </w:pPr>
            <w:r w:rsidRPr="00652313">
              <w:rPr>
                <w:rFonts w:hint="eastAsia"/>
                <w:sz w:val="24"/>
              </w:rPr>
              <w:t>-</w:t>
            </w:r>
          </w:p>
        </w:tc>
      </w:tr>
      <w:tr w:rsidR="002C233F" w:rsidRPr="00D0515B" w:rsidTr="004B171B">
        <w:trPr>
          <w:gridAfter w:val="1"/>
          <w:wAfter w:w="10" w:type="dxa"/>
          <w:trHeight w:val="285"/>
          <w:jc w:val="center"/>
        </w:trPr>
        <w:tc>
          <w:tcPr>
            <w:tcW w:w="712" w:type="dxa"/>
            <w:vMerge/>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其中：买断式回购融资</w:t>
            </w:r>
          </w:p>
        </w:tc>
        <w:tc>
          <w:tcPr>
            <w:tcW w:w="3212" w:type="dxa"/>
            <w:vAlign w:val="center"/>
          </w:tcPr>
          <w:p w:rsidR="00C86197" w:rsidRPr="00652313" w:rsidRDefault="00D13184" w:rsidP="00652313">
            <w:pPr>
              <w:spacing w:before="29" w:line="288" w:lineRule="auto"/>
              <w:jc w:val="right"/>
              <w:rPr>
                <w:sz w:val="24"/>
              </w:rPr>
            </w:pPr>
            <w:r w:rsidRPr="00652313">
              <w:rPr>
                <w:rFonts w:hint="eastAsia"/>
                <w:sz w:val="24"/>
              </w:rPr>
              <w:t>-</w:t>
            </w:r>
          </w:p>
        </w:tc>
        <w:tc>
          <w:tcPr>
            <w:tcW w:w="2310" w:type="dxa"/>
            <w:tcMar>
              <w:top w:w="15" w:type="dxa"/>
              <w:left w:w="15" w:type="dxa"/>
              <w:bottom w:w="0" w:type="dxa"/>
              <w:right w:w="15" w:type="dxa"/>
            </w:tcMar>
            <w:vAlign w:val="center"/>
          </w:tcPr>
          <w:p w:rsidR="00C86197" w:rsidRPr="00652313" w:rsidRDefault="00D13184" w:rsidP="00652313">
            <w:pPr>
              <w:spacing w:before="29" w:line="288" w:lineRule="auto"/>
              <w:jc w:val="right"/>
              <w:rPr>
                <w:sz w:val="24"/>
              </w:rPr>
            </w:pPr>
            <w:r w:rsidRPr="00652313">
              <w:rPr>
                <w:rFonts w:hint="eastAsia"/>
                <w:sz w:val="24"/>
              </w:rPr>
              <w:t>-</w:t>
            </w:r>
          </w:p>
        </w:tc>
      </w:tr>
    </w:tbl>
    <w:p w:rsidR="006D141C" w:rsidRPr="000D1FBF" w:rsidRDefault="006D141C" w:rsidP="000D1FBF">
      <w:pPr>
        <w:tabs>
          <w:tab w:val="left" w:pos="426"/>
        </w:tabs>
        <w:spacing w:before="29" w:line="288" w:lineRule="auto"/>
        <w:jc w:val="left"/>
        <w:rPr>
          <w:kern w:val="0"/>
          <w:sz w:val="24"/>
        </w:rPr>
      </w:pPr>
      <w:r w:rsidRPr="000D1FBF">
        <w:rPr>
          <w:rFonts w:hint="eastAsia"/>
          <w:kern w:val="0"/>
          <w:sz w:val="24"/>
        </w:rPr>
        <w:t>注：报告期内债券回购融资余额占基金资产净值的比例为报告期内每个银行间市场交易日融资余额占资产净值比例的简单平均值。</w:t>
      </w:r>
    </w:p>
    <w:p w:rsidR="006D141C" w:rsidRPr="00D0515B" w:rsidRDefault="006D141C" w:rsidP="004B36C2">
      <w:pPr>
        <w:autoSpaceDE w:val="0"/>
        <w:autoSpaceDN w:val="0"/>
        <w:adjustRightInd w:val="0"/>
        <w:spacing w:line="360" w:lineRule="auto"/>
        <w:rPr>
          <w:rFonts w:asciiTheme="minorEastAsia" w:eastAsiaTheme="minorEastAsia" w:hAnsiTheme="minorEastAsia"/>
          <w:szCs w:val="21"/>
        </w:rPr>
      </w:pPr>
    </w:p>
    <w:p w:rsidR="002313DE" w:rsidRPr="00AF0F80" w:rsidRDefault="002313DE" w:rsidP="00AF0F80">
      <w:pPr>
        <w:autoSpaceDE w:val="0"/>
        <w:autoSpaceDN w:val="0"/>
        <w:adjustRightInd w:val="0"/>
        <w:spacing w:before="29" w:line="288" w:lineRule="auto"/>
        <w:rPr>
          <w:b/>
          <w:kern w:val="0"/>
          <w:sz w:val="24"/>
        </w:rPr>
      </w:pPr>
      <w:bookmarkStart w:id="54" w:name="_Toc247957040"/>
      <w:bookmarkStart w:id="55" w:name="_Toc255486552"/>
      <w:r w:rsidRPr="00AF0F80">
        <w:rPr>
          <w:b/>
          <w:kern w:val="0"/>
          <w:sz w:val="24"/>
        </w:rPr>
        <w:t>债券正回购的资金余额超过基金资产净值的</w:t>
      </w:r>
      <w:r w:rsidRPr="00AF0F80">
        <w:rPr>
          <w:b/>
          <w:kern w:val="0"/>
          <w:sz w:val="24"/>
        </w:rPr>
        <w:t>20%</w:t>
      </w:r>
      <w:r w:rsidRPr="00AF0F80">
        <w:rPr>
          <w:b/>
          <w:kern w:val="0"/>
          <w:sz w:val="24"/>
        </w:rPr>
        <w:t>的说明</w:t>
      </w:r>
      <w:bookmarkEnd w:id="54"/>
      <w:bookmarkEnd w:id="55"/>
    </w:p>
    <w:p w:rsidR="002313DE" w:rsidRPr="00CE5696" w:rsidRDefault="0003189B" w:rsidP="00CE5696">
      <w:pPr>
        <w:tabs>
          <w:tab w:val="left" w:pos="426"/>
        </w:tabs>
        <w:spacing w:before="29" w:line="288" w:lineRule="auto"/>
        <w:jc w:val="left"/>
        <w:rPr>
          <w:kern w:val="0"/>
          <w:sz w:val="24"/>
        </w:rPr>
      </w:pPr>
      <w:r>
        <w:rPr>
          <w:rFonts w:hint="eastAsia"/>
          <w:kern w:val="0"/>
          <w:sz w:val="24"/>
        </w:rPr>
        <w:t xml:space="preserve">    </w:t>
      </w:r>
      <w:r w:rsidR="00985B68" w:rsidRPr="00CE5696">
        <w:rPr>
          <w:rFonts w:hint="eastAsia"/>
          <w:kern w:val="0"/>
          <w:sz w:val="24"/>
        </w:rPr>
        <w:t>本基金合同约定：“本基金进入全国银行间同业市场进行债券回购的资金余额不得超过基金资产净值的</w:t>
      </w:r>
      <w:r w:rsidR="00985B68" w:rsidRPr="00CE5696">
        <w:rPr>
          <w:rFonts w:hint="eastAsia"/>
          <w:kern w:val="0"/>
          <w:sz w:val="24"/>
        </w:rPr>
        <w:t>40%</w:t>
      </w:r>
      <w:r w:rsidR="00985B68" w:rsidRPr="00CE5696">
        <w:rPr>
          <w:rFonts w:hint="eastAsia"/>
          <w:kern w:val="0"/>
          <w:sz w:val="24"/>
        </w:rPr>
        <w:t>”。本报告期内，本基金未发生超标情况。</w:t>
      </w:r>
    </w:p>
    <w:p w:rsidR="002313DE" w:rsidRPr="00D0515B" w:rsidRDefault="002313DE" w:rsidP="00B1591D">
      <w:pPr>
        <w:autoSpaceDE w:val="0"/>
        <w:autoSpaceDN w:val="0"/>
        <w:adjustRightInd w:val="0"/>
        <w:spacing w:line="360" w:lineRule="auto"/>
        <w:rPr>
          <w:rFonts w:asciiTheme="minorEastAsia" w:eastAsiaTheme="minorEastAsia" w:hAnsiTheme="minorEastAsia"/>
          <w:szCs w:val="21"/>
        </w:rPr>
      </w:pPr>
    </w:p>
    <w:p w:rsidR="006D141C" w:rsidRPr="008C0DF6" w:rsidRDefault="006D141C" w:rsidP="008C0DF6">
      <w:pPr>
        <w:pStyle w:val="20"/>
        <w:spacing w:before="29" w:after="0" w:line="288" w:lineRule="auto"/>
        <w:rPr>
          <w:rFonts w:ascii="Times New Roman" w:hAnsi="Times New Roman" w:cs="Times New Roman"/>
          <w:kern w:val="0"/>
          <w:szCs w:val="24"/>
        </w:rPr>
      </w:pPr>
      <w:bookmarkStart w:id="56" w:name="_Toc275523745"/>
      <w:bookmarkStart w:id="57" w:name="_Toc415251481"/>
      <w:r w:rsidRPr="008C0DF6">
        <w:rPr>
          <w:rFonts w:ascii="Times New Roman" w:hAnsi="Times New Roman" w:cs="Times New Roman" w:hint="eastAsia"/>
          <w:kern w:val="0"/>
          <w:szCs w:val="24"/>
        </w:rPr>
        <w:t>8.3</w:t>
      </w:r>
      <w:bookmarkEnd w:id="56"/>
      <w:r w:rsidR="00344CF8" w:rsidRPr="008C0DF6">
        <w:rPr>
          <w:rFonts w:ascii="Times New Roman" w:hAnsi="Times New Roman" w:cs="Times New Roman"/>
          <w:kern w:val="0"/>
          <w:szCs w:val="24"/>
        </w:rPr>
        <w:t>基金投资组合平均剩余期限</w:t>
      </w:r>
      <w:bookmarkEnd w:id="57"/>
    </w:p>
    <w:p w:rsidR="00F15C96" w:rsidRPr="005152BC" w:rsidRDefault="00F15C96" w:rsidP="005152BC">
      <w:pPr>
        <w:spacing w:before="29" w:line="288" w:lineRule="auto"/>
        <w:rPr>
          <w:b/>
          <w:bCs/>
          <w:sz w:val="24"/>
        </w:rPr>
      </w:pPr>
      <w:r w:rsidRPr="005152BC">
        <w:rPr>
          <w:rFonts w:hint="eastAsia"/>
          <w:b/>
          <w:bCs/>
          <w:sz w:val="24"/>
        </w:rPr>
        <w:t>8.3.</w:t>
      </w:r>
      <w:r w:rsidR="008A28D4" w:rsidRPr="005152BC">
        <w:rPr>
          <w:rFonts w:hint="eastAsia"/>
          <w:b/>
          <w:bCs/>
          <w:sz w:val="24"/>
        </w:rPr>
        <w:t>1</w:t>
      </w:r>
      <w:r w:rsidRPr="005152BC">
        <w:rPr>
          <w:b/>
          <w:bCs/>
          <w:sz w:val="24"/>
        </w:rPr>
        <w:t>投资组合平均剩余期限基本情况</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5062"/>
        <w:gridCol w:w="4294"/>
      </w:tblGrid>
      <w:tr w:rsidR="002C233F" w:rsidRPr="00D0515B" w:rsidTr="004F7EBF">
        <w:trPr>
          <w:trHeight w:val="375"/>
          <w:jc w:val="center"/>
        </w:trPr>
        <w:tc>
          <w:tcPr>
            <w:tcW w:w="5062" w:type="dxa"/>
            <w:vAlign w:val="center"/>
          </w:tcPr>
          <w:p w:rsidR="00F15C96" w:rsidRPr="007616BC" w:rsidRDefault="00F15C96" w:rsidP="007616BC">
            <w:pPr>
              <w:widowControl/>
              <w:spacing w:before="29" w:line="288" w:lineRule="auto"/>
              <w:jc w:val="center"/>
              <w:rPr>
                <w:kern w:val="0"/>
                <w:sz w:val="24"/>
              </w:rPr>
            </w:pPr>
            <w:r w:rsidRPr="007616BC">
              <w:rPr>
                <w:kern w:val="0"/>
                <w:sz w:val="24"/>
              </w:rPr>
              <w:t>项目</w:t>
            </w:r>
          </w:p>
        </w:tc>
        <w:tc>
          <w:tcPr>
            <w:tcW w:w="4294" w:type="dxa"/>
            <w:vAlign w:val="center"/>
          </w:tcPr>
          <w:p w:rsidR="00F15C96" w:rsidRPr="007616BC" w:rsidRDefault="00F15C96" w:rsidP="007616BC">
            <w:pPr>
              <w:widowControl/>
              <w:spacing w:before="29" w:line="288" w:lineRule="auto"/>
              <w:jc w:val="center"/>
              <w:rPr>
                <w:kern w:val="0"/>
                <w:sz w:val="24"/>
              </w:rPr>
            </w:pPr>
            <w:r w:rsidRPr="007616BC">
              <w:rPr>
                <w:kern w:val="0"/>
                <w:sz w:val="24"/>
              </w:rPr>
              <w:t>天数</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报告期末投资组合平均剩余期限</w:t>
            </w:r>
            <w:r w:rsidRPr="00A412DE">
              <w:rPr>
                <w:sz w:val="24"/>
              </w:rPr>
              <w:t xml:space="preserve"> </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73</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报告期内投资组合平均剩余期限最高值</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175</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报告期内投资组合平均剩余期限最低值</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2</w:t>
            </w:r>
          </w:p>
        </w:tc>
      </w:tr>
    </w:tbl>
    <w:p w:rsidR="006D141C" w:rsidRPr="00D0515B" w:rsidRDefault="006D141C" w:rsidP="00B1591D">
      <w:pPr>
        <w:spacing w:line="360" w:lineRule="auto"/>
        <w:rPr>
          <w:rFonts w:asciiTheme="minorEastAsia" w:eastAsiaTheme="minorEastAsia" w:hAnsiTheme="minorEastAsia"/>
          <w:szCs w:val="21"/>
        </w:rPr>
      </w:pPr>
    </w:p>
    <w:p w:rsidR="00B109D0" w:rsidRPr="00567FE0" w:rsidRDefault="00B109D0" w:rsidP="00B1591D">
      <w:pPr>
        <w:spacing w:line="360" w:lineRule="auto"/>
        <w:rPr>
          <w:b/>
          <w:sz w:val="24"/>
        </w:rPr>
      </w:pPr>
      <w:r w:rsidRPr="00567FE0">
        <w:rPr>
          <w:b/>
          <w:sz w:val="24"/>
        </w:rPr>
        <w:t>报告期内投资组合平均剩余期限超过</w:t>
      </w:r>
      <w:r w:rsidR="007550EC" w:rsidRPr="00567FE0">
        <w:rPr>
          <w:rFonts w:hint="eastAsia"/>
          <w:b/>
          <w:sz w:val="24"/>
        </w:rPr>
        <w:t>1</w:t>
      </w:r>
      <w:r w:rsidRPr="00567FE0">
        <w:rPr>
          <w:b/>
          <w:sz w:val="24"/>
        </w:rPr>
        <w:t>80</w:t>
      </w:r>
      <w:r w:rsidRPr="00567FE0">
        <w:rPr>
          <w:b/>
          <w:sz w:val="24"/>
        </w:rPr>
        <w:t>天情况说明</w:t>
      </w:r>
    </w:p>
    <w:p w:rsidR="00B109D0" w:rsidRPr="00567FE0" w:rsidRDefault="0003189B" w:rsidP="00567FE0">
      <w:pPr>
        <w:tabs>
          <w:tab w:val="left" w:pos="426"/>
        </w:tabs>
        <w:spacing w:before="29" w:line="288" w:lineRule="auto"/>
        <w:jc w:val="left"/>
        <w:rPr>
          <w:kern w:val="0"/>
          <w:sz w:val="24"/>
        </w:rPr>
      </w:pPr>
      <w:r>
        <w:rPr>
          <w:rFonts w:hint="eastAsia"/>
          <w:kern w:val="0"/>
          <w:sz w:val="24"/>
        </w:rPr>
        <w:t xml:space="preserve">    </w:t>
      </w:r>
      <w:r w:rsidR="00ED1EF0" w:rsidRPr="00567FE0">
        <w:rPr>
          <w:rFonts w:hint="eastAsia"/>
          <w:kern w:val="0"/>
          <w:sz w:val="24"/>
        </w:rPr>
        <w:t>本基金本报告期内投资组合平均剩余期限未超过</w:t>
      </w:r>
      <w:r w:rsidR="00ED1EF0" w:rsidRPr="00567FE0">
        <w:rPr>
          <w:rFonts w:hint="eastAsia"/>
          <w:kern w:val="0"/>
          <w:sz w:val="24"/>
        </w:rPr>
        <w:t>180</w:t>
      </w:r>
      <w:r w:rsidR="00ED1EF0" w:rsidRPr="00567FE0">
        <w:rPr>
          <w:rFonts w:hint="eastAsia"/>
          <w:kern w:val="0"/>
          <w:sz w:val="24"/>
        </w:rPr>
        <w:t>天。</w:t>
      </w:r>
    </w:p>
    <w:p w:rsidR="00140036" w:rsidRPr="00D0515B" w:rsidRDefault="00140036" w:rsidP="004B36C2">
      <w:pPr>
        <w:spacing w:line="360" w:lineRule="auto"/>
        <w:rPr>
          <w:rFonts w:asciiTheme="minorEastAsia" w:eastAsiaTheme="minorEastAsia" w:hAnsiTheme="minorEastAsia" w:cs="宋体"/>
          <w:szCs w:val="21"/>
        </w:rPr>
      </w:pPr>
    </w:p>
    <w:p w:rsidR="00140036" w:rsidRPr="007B4634" w:rsidRDefault="00140036" w:rsidP="007B4634">
      <w:pPr>
        <w:spacing w:before="29" w:line="288" w:lineRule="auto"/>
        <w:rPr>
          <w:b/>
          <w:bCs/>
          <w:sz w:val="24"/>
        </w:rPr>
      </w:pPr>
      <w:r w:rsidRPr="007B4634">
        <w:rPr>
          <w:rFonts w:hint="eastAsia"/>
          <w:b/>
          <w:bCs/>
          <w:sz w:val="24"/>
        </w:rPr>
        <w:t>8.3.</w:t>
      </w:r>
      <w:r w:rsidR="008A28D4" w:rsidRPr="007B4634">
        <w:rPr>
          <w:rFonts w:hint="eastAsia"/>
          <w:b/>
          <w:bCs/>
          <w:sz w:val="24"/>
        </w:rPr>
        <w:t>2</w:t>
      </w:r>
      <w:r w:rsidRPr="007B4634">
        <w:rPr>
          <w:b/>
          <w:bCs/>
          <w:sz w:val="24"/>
        </w:rPr>
        <w:t>期末投资组合平均剩余期限分布比例</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187"/>
        <w:gridCol w:w="2588"/>
        <w:gridCol w:w="2588"/>
      </w:tblGrid>
      <w:tr w:rsidR="002C233F" w:rsidRPr="00D0515B" w:rsidTr="004339AD">
        <w:trPr>
          <w:jc w:val="center"/>
        </w:trPr>
        <w:tc>
          <w:tcPr>
            <w:tcW w:w="993" w:type="dxa"/>
            <w:vAlign w:val="center"/>
          </w:tcPr>
          <w:p w:rsidR="004339AD" w:rsidRPr="007B4634" w:rsidRDefault="004339AD" w:rsidP="007B4634">
            <w:pPr>
              <w:spacing w:before="29" w:line="288" w:lineRule="auto"/>
              <w:jc w:val="center"/>
              <w:rPr>
                <w:sz w:val="24"/>
              </w:rPr>
            </w:pPr>
            <w:r w:rsidRPr="007B4634">
              <w:rPr>
                <w:sz w:val="24"/>
              </w:rPr>
              <w:t>序号</w:t>
            </w:r>
          </w:p>
        </w:tc>
        <w:tc>
          <w:tcPr>
            <w:tcW w:w="3187" w:type="dxa"/>
            <w:vAlign w:val="center"/>
          </w:tcPr>
          <w:p w:rsidR="004339AD" w:rsidRPr="007B4634" w:rsidRDefault="004339AD" w:rsidP="007B4634">
            <w:pPr>
              <w:spacing w:before="29" w:line="288" w:lineRule="auto"/>
              <w:jc w:val="center"/>
              <w:rPr>
                <w:sz w:val="24"/>
              </w:rPr>
            </w:pPr>
            <w:r w:rsidRPr="007B4634">
              <w:rPr>
                <w:sz w:val="24"/>
              </w:rPr>
              <w:t>平均剩余期限</w:t>
            </w:r>
          </w:p>
        </w:tc>
        <w:tc>
          <w:tcPr>
            <w:tcW w:w="2588" w:type="dxa"/>
            <w:vAlign w:val="center"/>
          </w:tcPr>
          <w:p w:rsidR="004339AD" w:rsidRPr="007B4634" w:rsidRDefault="004339AD" w:rsidP="007B4634">
            <w:pPr>
              <w:spacing w:before="29" w:line="288" w:lineRule="auto"/>
              <w:jc w:val="center"/>
              <w:rPr>
                <w:sz w:val="24"/>
              </w:rPr>
            </w:pPr>
            <w:r w:rsidRPr="007B4634">
              <w:rPr>
                <w:sz w:val="24"/>
              </w:rPr>
              <w:t>各期限资产占基金资产净值的比例（</w:t>
            </w:r>
            <w:r w:rsidRPr="007B4634">
              <w:rPr>
                <w:rFonts w:hint="eastAsia"/>
                <w:sz w:val="24"/>
              </w:rPr>
              <w:t>％</w:t>
            </w:r>
            <w:r w:rsidRPr="007B4634">
              <w:rPr>
                <w:sz w:val="24"/>
              </w:rPr>
              <w:t>）</w:t>
            </w:r>
          </w:p>
        </w:tc>
        <w:tc>
          <w:tcPr>
            <w:tcW w:w="2588" w:type="dxa"/>
            <w:vAlign w:val="center"/>
          </w:tcPr>
          <w:p w:rsidR="004339AD" w:rsidRPr="007B4634" w:rsidRDefault="004339AD" w:rsidP="007B4634">
            <w:pPr>
              <w:spacing w:before="29" w:line="288" w:lineRule="auto"/>
              <w:jc w:val="center"/>
              <w:rPr>
                <w:sz w:val="24"/>
              </w:rPr>
            </w:pPr>
            <w:r w:rsidRPr="007B4634">
              <w:rPr>
                <w:sz w:val="24"/>
              </w:rPr>
              <w:t>各期限负债占基金资产净值的比例（</w:t>
            </w:r>
            <w:r w:rsidRPr="007B4634">
              <w:rPr>
                <w:rFonts w:hint="eastAsia"/>
                <w:sz w:val="24"/>
              </w:rPr>
              <w:t>％</w:t>
            </w:r>
            <w:r w:rsidRPr="007B4634">
              <w:rPr>
                <w:sz w:val="24"/>
              </w:rPr>
              <w:t>）</w:t>
            </w:r>
          </w:p>
        </w:tc>
      </w:tr>
      <w:tr w:rsidR="002C233F" w:rsidRPr="00D0515B" w:rsidTr="004835CE">
        <w:trPr>
          <w:jc w:val="center"/>
        </w:trPr>
        <w:tc>
          <w:tcPr>
            <w:tcW w:w="993" w:type="dxa"/>
            <w:vAlign w:val="center"/>
          </w:tcPr>
          <w:p w:rsidR="004339AD" w:rsidRPr="004835CE" w:rsidRDefault="0086274D" w:rsidP="004835CE">
            <w:pPr>
              <w:spacing w:before="29" w:line="288" w:lineRule="auto"/>
              <w:jc w:val="center"/>
              <w:rPr>
                <w:sz w:val="24"/>
              </w:rPr>
            </w:pPr>
            <w:r w:rsidRPr="004835CE">
              <w:rPr>
                <w:rFonts w:hint="eastAsia"/>
                <w:sz w:val="24"/>
              </w:rPr>
              <w:t>1</w:t>
            </w:r>
          </w:p>
        </w:tc>
        <w:tc>
          <w:tcPr>
            <w:tcW w:w="3187" w:type="dxa"/>
            <w:vAlign w:val="center"/>
          </w:tcPr>
          <w:p w:rsidR="004339AD" w:rsidRPr="004835CE" w:rsidRDefault="004339AD" w:rsidP="004835CE">
            <w:pPr>
              <w:spacing w:line="360" w:lineRule="auto"/>
              <w:jc w:val="center"/>
              <w:rPr>
                <w:sz w:val="24"/>
              </w:rPr>
            </w:pPr>
            <w:r w:rsidRPr="004835CE">
              <w:rPr>
                <w:sz w:val="24"/>
              </w:rPr>
              <w:t>30</w:t>
            </w:r>
            <w:r w:rsidRPr="004835CE">
              <w:rPr>
                <w:sz w:val="24"/>
              </w:rPr>
              <w:t>天以内</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30.79</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2</w:t>
            </w:r>
          </w:p>
        </w:tc>
        <w:tc>
          <w:tcPr>
            <w:tcW w:w="3187" w:type="dxa"/>
            <w:vAlign w:val="center"/>
          </w:tcPr>
          <w:p w:rsidR="004339AD" w:rsidRPr="004835CE" w:rsidRDefault="004339AD" w:rsidP="004835CE">
            <w:pPr>
              <w:spacing w:before="29" w:line="288" w:lineRule="auto"/>
              <w:jc w:val="center"/>
              <w:rPr>
                <w:sz w:val="24"/>
              </w:rPr>
            </w:pPr>
            <w:r w:rsidRPr="004835CE">
              <w:rPr>
                <w:sz w:val="24"/>
              </w:rPr>
              <w:t>30</w:t>
            </w:r>
            <w:r w:rsidRPr="004835CE">
              <w:rPr>
                <w:sz w:val="24"/>
              </w:rPr>
              <w:t>天（含）</w:t>
            </w:r>
            <w:r w:rsidRPr="004835CE">
              <w:rPr>
                <w:sz w:val="24"/>
              </w:rPr>
              <w:t>—60</w:t>
            </w:r>
            <w:r w:rsidRPr="004835CE">
              <w:rPr>
                <w:sz w:val="24"/>
              </w:rPr>
              <w:t>天</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42.46</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3</w:t>
            </w:r>
          </w:p>
        </w:tc>
        <w:tc>
          <w:tcPr>
            <w:tcW w:w="3187" w:type="dxa"/>
            <w:vAlign w:val="center"/>
          </w:tcPr>
          <w:p w:rsidR="004339AD" w:rsidRPr="004835CE" w:rsidRDefault="004339AD" w:rsidP="004835CE">
            <w:pPr>
              <w:spacing w:before="29" w:line="288" w:lineRule="auto"/>
              <w:jc w:val="center"/>
              <w:rPr>
                <w:sz w:val="24"/>
              </w:rPr>
            </w:pPr>
            <w:r w:rsidRPr="004835CE">
              <w:rPr>
                <w:sz w:val="24"/>
              </w:rPr>
              <w:t>60</w:t>
            </w:r>
            <w:r w:rsidRPr="004835CE">
              <w:rPr>
                <w:sz w:val="24"/>
              </w:rPr>
              <w:t>天（含）</w:t>
            </w:r>
            <w:r w:rsidRPr="004835CE">
              <w:rPr>
                <w:sz w:val="24"/>
              </w:rPr>
              <w:t>—90</w:t>
            </w:r>
            <w:r w:rsidRPr="004835CE">
              <w:rPr>
                <w:sz w:val="24"/>
              </w:rPr>
              <w:t>天</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4</w:t>
            </w:r>
          </w:p>
        </w:tc>
        <w:tc>
          <w:tcPr>
            <w:tcW w:w="3187" w:type="dxa"/>
            <w:vAlign w:val="center"/>
          </w:tcPr>
          <w:p w:rsidR="004339AD" w:rsidRPr="004835CE" w:rsidRDefault="004339AD" w:rsidP="004835CE">
            <w:pPr>
              <w:spacing w:before="29" w:line="288" w:lineRule="auto"/>
              <w:jc w:val="center"/>
              <w:rPr>
                <w:sz w:val="24"/>
              </w:rPr>
            </w:pPr>
            <w:r w:rsidRPr="004835CE">
              <w:rPr>
                <w:sz w:val="24"/>
              </w:rPr>
              <w:t>90</w:t>
            </w:r>
            <w:r w:rsidRPr="004835CE">
              <w:rPr>
                <w:sz w:val="24"/>
              </w:rPr>
              <w:t>天（含）</w:t>
            </w:r>
            <w:r w:rsidRPr="004835CE">
              <w:rPr>
                <w:sz w:val="24"/>
              </w:rPr>
              <w:t>—</w:t>
            </w:r>
            <w:r w:rsidR="00783599" w:rsidRPr="004835CE">
              <w:rPr>
                <w:rFonts w:hint="eastAsia"/>
                <w:sz w:val="24"/>
              </w:rPr>
              <w:t>1</w:t>
            </w:r>
            <w:r w:rsidRPr="004835CE">
              <w:rPr>
                <w:sz w:val="24"/>
              </w:rPr>
              <w:t>80</w:t>
            </w:r>
            <w:r w:rsidRPr="004835CE">
              <w:rPr>
                <w:sz w:val="24"/>
              </w:rPr>
              <w:t>天</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14.85</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5</w:t>
            </w:r>
          </w:p>
        </w:tc>
        <w:tc>
          <w:tcPr>
            <w:tcW w:w="3187" w:type="dxa"/>
            <w:vAlign w:val="center"/>
          </w:tcPr>
          <w:p w:rsidR="004339AD" w:rsidRPr="004835CE" w:rsidRDefault="00783599" w:rsidP="004835CE">
            <w:pPr>
              <w:spacing w:before="29" w:line="288" w:lineRule="auto"/>
              <w:jc w:val="center"/>
              <w:rPr>
                <w:sz w:val="24"/>
              </w:rPr>
            </w:pPr>
            <w:r w:rsidRPr="004835CE">
              <w:rPr>
                <w:rFonts w:hint="eastAsia"/>
                <w:sz w:val="24"/>
              </w:rPr>
              <w:t>1</w:t>
            </w:r>
            <w:r w:rsidR="004339AD" w:rsidRPr="004835CE">
              <w:rPr>
                <w:sz w:val="24"/>
              </w:rPr>
              <w:t>80</w:t>
            </w:r>
            <w:r w:rsidR="004339AD" w:rsidRPr="004835CE">
              <w:rPr>
                <w:sz w:val="24"/>
              </w:rPr>
              <w:t>天（含）</w:t>
            </w:r>
            <w:r w:rsidR="004339AD" w:rsidRPr="004835CE">
              <w:rPr>
                <w:sz w:val="24"/>
              </w:rPr>
              <w:t>—397</w:t>
            </w:r>
            <w:r w:rsidR="004339AD" w:rsidRPr="004835CE">
              <w:rPr>
                <w:sz w:val="24"/>
              </w:rPr>
              <w:t>天（含）</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10.61</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AE514A" w:rsidRPr="00D0515B" w:rsidTr="00AE514A">
        <w:trPr>
          <w:jc w:val="center"/>
        </w:trPr>
        <w:tc>
          <w:tcPr>
            <w:tcW w:w="994" w:type="dxa"/>
            <w:vAlign w:val="center"/>
          </w:tcPr>
          <w:p w:rsidR="00AE514A" w:rsidRPr="004835CE" w:rsidRDefault="00AE514A" w:rsidP="004835CE">
            <w:pPr>
              <w:spacing w:before="29" w:line="288" w:lineRule="auto"/>
              <w:jc w:val="center"/>
              <w:rPr>
                <w:sz w:val="24"/>
              </w:rPr>
            </w:pPr>
            <w:r>
              <w:rPr>
                <w:rFonts w:hint="eastAsia"/>
                <w:sz w:val="24"/>
              </w:rPr>
              <w:t>6</w:t>
            </w:r>
          </w:p>
        </w:tc>
        <w:tc>
          <w:tcPr>
            <w:tcW w:w="3186" w:type="dxa"/>
            <w:vAlign w:val="center"/>
          </w:tcPr>
          <w:p w:rsidR="00AE514A" w:rsidRPr="004835CE" w:rsidRDefault="00AE514A" w:rsidP="004835CE">
            <w:pPr>
              <w:spacing w:before="29" w:line="288" w:lineRule="auto"/>
              <w:jc w:val="center"/>
              <w:rPr>
                <w:sz w:val="24"/>
              </w:rPr>
            </w:pPr>
            <w:r w:rsidRPr="004835CE">
              <w:rPr>
                <w:rFonts w:hint="eastAsia"/>
                <w:sz w:val="24"/>
              </w:rPr>
              <w:t>合计</w:t>
            </w:r>
          </w:p>
        </w:tc>
        <w:tc>
          <w:tcPr>
            <w:tcW w:w="2588" w:type="dxa"/>
            <w:vAlign w:val="center"/>
          </w:tcPr>
          <w:p w:rsidR="00AE514A" w:rsidRPr="002F7CDB" w:rsidRDefault="00AE514A" w:rsidP="002F7CDB">
            <w:pPr>
              <w:spacing w:before="29" w:line="288" w:lineRule="auto"/>
              <w:jc w:val="right"/>
              <w:rPr>
                <w:sz w:val="24"/>
              </w:rPr>
            </w:pPr>
            <w:r w:rsidRPr="002F7CDB">
              <w:rPr>
                <w:rFonts w:hint="eastAsia"/>
                <w:sz w:val="24"/>
              </w:rPr>
              <w:t>98.71</w:t>
            </w:r>
          </w:p>
        </w:tc>
        <w:tc>
          <w:tcPr>
            <w:tcW w:w="2588" w:type="dxa"/>
            <w:vAlign w:val="center"/>
          </w:tcPr>
          <w:p w:rsidR="00AE514A" w:rsidRPr="002F7CDB" w:rsidRDefault="00AE514A" w:rsidP="002F7CDB">
            <w:pPr>
              <w:spacing w:before="29" w:line="288" w:lineRule="auto"/>
              <w:jc w:val="right"/>
              <w:rPr>
                <w:sz w:val="24"/>
              </w:rPr>
            </w:pPr>
            <w:r w:rsidRPr="002F7CDB">
              <w:rPr>
                <w:rFonts w:hint="eastAsia"/>
                <w:sz w:val="24"/>
              </w:rPr>
              <w:t>-</w:t>
            </w:r>
          </w:p>
        </w:tc>
      </w:tr>
    </w:tbl>
    <w:p w:rsidR="006D141C" w:rsidRPr="00D0515B" w:rsidRDefault="006D141C" w:rsidP="004B36C2">
      <w:pPr>
        <w:spacing w:line="360" w:lineRule="auto"/>
        <w:rPr>
          <w:rFonts w:asciiTheme="minorEastAsia" w:eastAsiaTheme="minorEastAsia" w:hAnsiTheme="minorEastAsia"/>
          <w:szCs w:val="21"/>
        </w:rPr>
      </w:pPr>
    </w:p>
    <w:p w:rsidR="006D141C" w:rsidRPr="008E6CCD" w:rsidRDefault="006D141C" w:rsidP="008E6CCD">
      <w:pPr>
        <w:pStyle w:val="20"/>
        <w:spacing w:before="29" w:after="0" w:line="288" w:lineRule="auto"/>
        <w:rPr>
          <w:rFonts w:ascii="Times New Roman" w:hAnsi="Times New Roman" w:cs="Times New Roman"/>
          <w:kern w:val="0"/>
          <w:szCs w:val="24"/>
        </w:rPr>
      </w:pPr>
      <w:bookmarkStart w:id="58" w:name="_Toc331410106"/>
      <w:bookmarkStart w:id="59" w:name="_Toc234814104"/>
      <w:bookmarkStart w:id="60" w:name="_Toc415251482"/>
      <w:r w:rsidRPr="008E6CCD">
        <w:rPr>
          <w:rFonts w:ascii="Times New Roman" w:hAnsi="Times New Roman" w:cs="Times New Roman" w:hint="eastAsia"/>
          <w:kern w:val="0"/>
          <w:szCs w:val="24"/>
        </w:rPr>
        <w:t>8.4</w:t>
      </w:r>
      <w:r w:rsidRPr="008E6CCD">
        <w:rPr>
          <w:rFonts w:ascii="Times New Roman" w:hAnsi="Times New Roman" w:cs="Times New Roman" w:hint="eastAsia"/>
          <w:kern w:val="0"/>
          <w:szCs w:val="24"/>
        </w:rPr>
        <w:t>期末按债券品种分类的债券投资组合</w:t>
      </w:r>
      <w:bookmarkEnd w:id="58"/>
      <w:bookmarkEnd w:id="59"/>
      <w:bookmarkEnd w:id="60"/>
    </w:p>
    <w:p w:rsidR="00260867" w:rsidRPr="00E22B0E" w:rsidRDefault="00644AB5" w:rsidP="00E22B0E">
      <w:pPr>
        <w:autoSpaceDE w:val="0"/>
        <w:autoSpaceDN w:val="0"/>
        <w:adjustRightInd w:val="0"/>
        <w:spacing w:before="29" w:line="288" w:lineRule="auto"/>
        <w:ind w:left="15"/>
        <w:jc w:val="right"/>
        <w:rPr>
          <w:sz w:val="24"/>
        </w:rPr>
      </w:pPr>
      <w:r w:rsidRPr="00E22B0E">
        <w:rPr>
          <w:rFonts w:hint="eastAsia"/>
          <w:sz w:val="24"/>
        </w:rPr>
        <w:t>金额单位</w:t>
      </w:r>
      <w:r w:rsidR="006D141C" w:rsidRPr="00E22B0E">
        <w:rPr>
          <w:rFonts w:hint="eastAsia"/>
          <w:sz w:val="24"/>
        </w:rPr>
        <w:t>：人民币元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793"/>
        <w:gridCol w:w="4330"/>
        <w:gridCol w:w="2631"/>
        <w:gridCol w:w="1602"/>
      </w:tblGrid>
      <w:tr w:rsidR="002C233F" w:rsidRPr="00D0515B" w:rsidTr="00260867">
        <w:trPr>
          <w:trHeight w:val="315"/>
          <w:jc w:val="center"/>
        </w:trPr>
        <w:tc>
          <w:tcPr>
            <w:tcW w:w="793" w:type="dxa"/>
            <w:vAlign w:val="center"/>
          </w:tcPr>
          <w:p w:rsidR="00260867" w:rsidRPr="00E266FE" w:rsidRDefault="00260867" w:rsidP="00E266FE">
            <w:pPr>
              <w:spacing w:before="29" w:line="288" w:lineRule="auto"/>
              <w:ind w:left="17"/>
              <w:jc w:val="center"/>
              <w:rPr>
                <w:sz w:val="24"/>
              </w:rPr>
            </w:pPr>
            <w:r w:rsidRPr="00E266FE">
              <w:rPr>
                <w:rFonts w:hint="eastAsia"/>
                <w:sz w:val="24"/>
              </w:rPr>
              <w:t>序号</w:t>
            </w:r>
          </w:p>
        </w:tc>
        <w:tc>
          <w:tcPr>
            <w:tcW w:w="4330" w:type="dxa"/>
            <w:vAlign w:val="center"/>
          </w:tcPr>
          <w:p w:rsidR="00260867" w:rsidRPr="00E266FE" w:rsidRDefault="00260867" w:rsidP="00E266FE">
            <w:pPr>
              <w:spacing w:before="29" w:line="288" w:lineRule="auto"/>
              <w:ind w:left="17"/>
              <w:jc w:val="center"/>
              <w:rPr>
                <w:sz w:val="24"/>
              </w:rPr>
            </w:pPr>
            <w:r w:rsidRPr="00E266FE">
              <w:rPr>
                <w:rFonts w:hint="eastAsia"/>
                <w:sz w:val="24"/>
              </w:rPr>
              <w:t>债券品种</w:t>
            </w:r>
          </w:p>
        </w:tc>
        <w:tc>
          <w:tcPr>
            <w:tcW w:w="2631" w:type="dxa"/>
            <w:vAlign w:val="center"/>
          </w:tcPr>
          <w:p w:rsidR="00260867" w:rsidRPr="00E266FE" w:rsidRDefault="00765477" w:rsidP="00E266FE">
            <w:pPr>
              <w:spacing w:before="29" w:line="288" w:lineRule="auto"/>
              <w:ind w:left="17"/>
              <w:jc w:val="center"/>
              <w:rPr>
                <w:sz w:val="24"/>
              </w:rPr>
            </w:pPr>
            <w:r w:rsidRPr="00E266FE">
              <w:rPr>
                <w:rFonts w:hint="eastAsia"/>
                <w:sz w:val="24"/>
              </w:rPr>
              <w:t>摊</w:t>
            </w:r>
            <w:proofErr w:type="gramStart"/>
            <w:r w:rsidRPr="00E266FE">
              <w:rPr>
                <w:rFonts w:hint="eastAsia"/>
                <w:sz w:val="24"/>
              </w:rPr>
              <w:t>余成本</w:t>
            </w:r>
            <w:proofErr w:type="gramEnd"/>
          </w:p>
        </w:tc>
        <w:tc>
          <w:tcPr>
            <w:tcW w:w="1602" w:type="dxa"/>
            <w:vAlign w:val="center"/>
          </w:tcPr>
          <w:p w:rsidR="00260867" w:rsidRPr="00E266FE" w:rsidRDefault="00260867" w:rsidP="00E266FE">
            <w:pPr>
              <w:spacing w:before="29" w:line="288" w:lineRule="auto"/>
              <w:ind w:left="17"/>
              <w:jc w:val="center"/>
              <w:rPr>
                <w:sz w:val="24"/>
              </w:rPr>
            </w:pPr>
            <w:r w:rsidRPr="00E266FE">
              <w:rPr>
                <w:rFonts w:hint="eastAsia"/>
                <w:sz w:val="24"/>
              </w:rPr>
              <w:t>占基金资产净值比例</w:t>
            </w:r>
            <w:r w:rsidRPr="00E266FE">
              <w:rPr>
                <w:rFonts w:hint="eastAsia"/>
                <w:sz w:val="24"/>
              </w:rPr>
              <w:t>(</w:t>
            </w:r>
            <w:r w:rsidRPr="00E266FE">
              <w:rPr>
                <w:rFonts w:hint="eastAsia"/>
                <w:sz w:val="24"/>
              </w:rPr>
              <w:t>％</w:t>
            </w:r>
            <w:r w:rsidRPr="00E266FE">
              <w:rPr>
                <w:rFonts w:hint="eastAsia"/>
                <w:sz w:val="24"/>
              </w:rPr>
              <w:t>)</w:t>
            </w:r>
          </w:p>
        </w:tc>
      </w:tr>
      <w:tr w:rsidR="002C233F" w:rsidRPr="00D0515B" w:rsidTr="00B936F3">
        <w:trPr>
          <w:trHeight w:val="315"/>
          <w:jc w:val="center"/>
        </w:trPr>
        <w:tc>
          <w:tcPr>
            <w:tcW w:w="793" w:type="dxa"/>
            <w:vAlign w:val="center"/>
          </w:tcPr>
          <w:p w:rsidR="00260867" w:rsidRPr="00B936F3" w:rsidRDefault="00485680" w:rsidP="00B936F3">
            <w:pPr>
              <w:spacing w:before="29" w:line="288" w:lineRule="auto"/>
              <w:ind w:left="17"/>
              <w:jc w:val="center"/>
              <w:rPr>
                <w:sz w:val="24"/>
              </w:rPr>
            </w:pPr>
            <w:r w:rsidRPr="00B936F3">
              <w:rPr>
                <w:rFonts w:hint="eastAsia"/>
                <w:sz w:val="24"/>
              </w:rPr>
              <w:t>1</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国家债券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2</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央行票据</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3</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金融债券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15,045,318.79</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6.37</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其中：政策性金融债</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15,045,318.79</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6.37</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4</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企业债券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2C233F" w:rsidRPr="00D0515B" w:rsidTr="00B47E37">
        <w:trPr>
          <w:trHeight w:val="315"/>
          <w:jc w:val="center"/>
        </w:trPr>
        <w:tc>
          <w:tcPr>
            <w:tcW w:w="793" w:type="dxa"/>
            <w:tcBorders>
              <w:bottom w:val="single" w:sz="4" w:space="0" w:color="000000"/>
            </w:tcBorders>
            <w:vAlign w:val="center"/>
          </w:tcPr>
          <w:p w:rsidR="00260867" w:rsidRPr="00B936F3" w:rsidRDefault="00260867" w:rsidP="00B936F3">
            <w:pPr>
              <w:spacing w:before="29" w:line="288" w:lineRule="auto"/>
              <w:ind w:left="17"/>
              <w:jc w:val="center"/>
              <w:rPr>
                <w:sz w:val="24"/>
              </w:rPr>
            </w:pPr>
            <w:r w:rsidRPr="00B936F3">
              <w:rPr>
                <w:rFonts w:hint="eastAsia"/>
                <w:sz w:val="24"/>
              </w:rPr>
              <w:t>5</w:t>
            </w:r>
          </w:p>
        </w:tc>
        <w:tc>
          <w:tcPr>
            <w:tcW w:w="4330" w:type="dxa"/>
            <w:tcBorders>
              <w:bottom w:val="single" w:sz="4" w:space="0" w:color="000000"/>
            </w:tcBorders>
            <w:vAlign w:val="center"/>
          </w:tcPr>
          <w:p w:rsidR="00260867" w:rsidRPr="00B936F3" w:rsidRDefault="00260867" w:rsidP="00B936F3">
            <w:pPr>
              <w:spacing w:before="29" w:line="288" w:lineRule="auto"/>
              <w:ind w:left="17"/>
              <w:rPr>
                <w:sz w:val="24"/>
              </w:rPr>
            </w:pPr>
            <w:r w:rsidRPr="00B936F3">
              <w:rPr>
                <w:rFonts w:hint="eastAsia"/>
                <w:sz w:val="24"/>
              </w:rPr>
              <w:t>企业短期融资</w:t>
            </w:r>
            <w:proofErr w:type="gramStart"/>
            <w:r w:rsidR="00827EC3" w:rsidRPr="00B936F3">
              <w:rPr>
                <w:rFonts w:hint="eastAsia"/>
                <w:sz w:val="24"/>
              </w:rPr>
              <w:t>券</w:t>
            </w:r>
            <w:proofErr w:type="gramEnd"/>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155,442,487.20</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65.78</w:t>
            </w:r>
          </w:p>
        </w:tc>
      </w:tr>
      <w:tr w:rsidR="002C233F" w:rsidRPr="00D0515B" w:rsidTr="00B47E37">
        <w:trPr>
          <w:trHeight w:val="315"/>
          <w:jc w:val="center"/>
        </w:trPr>
        <w:tc>
          <w:tcPr>
            <w:tcW w:w="793" w:type="dxa"/>
            <w:shd w:val="clear" w:color="auto" w:fill="auto"/>
            <w:vAlign w:val="center"/>
          </w:tcPr>
          <w:p w:rsidR="00260867" w:rsidRPr="00B936F3" w:rsidRDefault="00260867" w:rsidP="00B936F3">
            <w:pPr>
              <w:spacing w:before="29" w:line="288" w:lineRule="auto"/>
              <w:ind w:left="17"/>
              <w:jc w:val="center"/>
              <w:rPr>
                <w:sz w:val="24"/>
              </w:rPr>
            </w:pPr>
            <w:r w:rsidRPr="00B936F3">
              <w:rPr>
                <w:rFonts w:hint="eastAsia"/>
                <w:sz w:val="24"/>
              </w:rPr>
              <w:t>6</w:t>
            </w:r>
          </w:p>
        </w:tc>
        <w:tc>
          <w:tcPr>
            <w:tcW w:w="4330" w:type="dxa"/>
            <w:shd w:val="clear" w:color="auto" w:fill="auto"/>
            <w:vAlign w:val="center"/>
          </w:tcPr>
          <w:p w:rsidR="00260867" w:rsidRPr="00B936F3" w:rsidRDefault="00260867" w:rsidP="00B936F3">
            <w:pPr>
              <w:spacing w:before="29" w:line="288" w:lineRule="auto"/>
              <w:ind w:left="17"/>
              <w:rPr>
                <w:sz w:val="24"/>
              </w:rPr>
            </w:pPr>
            <w:r w:rsidRPr="00B936F3">
              <w:rPr>
                <w:rFonts w:hint="eastAsia"/>
                <w:sz w:val="24"/>
              </w:rPr>
              <w:t>中期票据</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2C233F" w:rsidRPr="00D0515B" w:rsidTr="00B936F3">
        <w:trPr>
          <w:trHeight w:val="315"/>
          <w:jc w:val="center"/>
        </w:trPr>
        <w:tc>
          <w:tcPr>
            <w:tcW w:w="793" w:type="dxa"/>
            <w:vAlign w:val="center"/>
          </w:tcPr>
          <w:p w:rsidR="008C40A4" w:rsidRPr="00B936F3" w:rsidRDefault="008C40A4" w:rsidP="00B936F3">
            <w:pPr>
              <w:spacing w:before="29" w:line="288" w:lineRule="auto"/>
              <w:ind w:left="17"/>
              <w:jc w:val="center"/>
              <w:rPr>
                <w:sz w:val="24"/>
              </w:rPr>
            </w:pPr>
            <w:r w:rsidRPr="00B936F3">
              <w:rPr>
                <w:rFonts w:hint="eastAsia"/>
                <w:sz w:val="24"/>
              </w:rPr>
              <w:t>7</w:t>
            </w:r>
          </w:p>
        </w:tc>
        <w:tc>
          <w:tcPr>
            <w:tcW w:w="4330" w:type="dxa"/>
            <w:vAlign w:val="center"/>
          </w:tcPr>
          <w:p w:rsidR="008C40A4" w:rsidRPr="00B936F3" w:rsidRDefault="008C40A4" w:rsidP="00B936F3">
            <w:pPr>
              <w:spacing w:before="29" w:line="288" w:lineRule="auto"/>
              <w:ind w:left="17"/>
              <w:rPr>
                <w:sz w:val="24"/>
              </w:rPr>
            </w:pPr>
            <w:r w:rsidRPr="00B936F3">
              <w:rPr>
                <w:rFonts w:hint="eastAsia"/>
                <w:sz w:val="24"/>
              </w:rPr>
              <w:t>其他</w:t>
            </w:r>
          </w:p>
        </w:tc>
        <w:tc>
          <w:tcPr>
            <w:tcW w:w="2631" w:type="dxa"/>
            <w:vAlign w:val="center"/>
          </w:tcPr>
          <w:p w:rsidR="008C40A4" w:rsidRPr="00875D01" w:rsidRDefault="008C40A4" w:rsidP="00875D01">
            <w:pPr>
              <w:spacing w:before="29" w:line="288" w:lineRule="auto"/>
              <w:jc w:val="right"/>
              <w:rPr>
                <w:sz w:val="24"/>
              </w:rPr>
            </w:pPr>
            <w:r w:rsidRPr="00875D01">
              <w:rPr>
                <w:rFonts w:hint="eastAsia"/>
                <w:sz w:val="24"/>
              </w:rPr>
              <w:t>-</w:t>
            </w:r>
          </w:p>
        </w:tc>
        <w:tc>
          <w:tcPr>
            <w:tcW w:w="1602" w:type="dxa"/>
            <w:vAlign w:val="center"/>
          </w:tcPr>
          <w:p w:rsidR="008C40A4" w:rsidRPr="00875D01" w:rsidRDefault="008C40A4" w:rsidP="00875D01">
            <w:pPr>
              <w:spacing w:before="29" w:line="288" w:lineRule="auto"/>
              <w:jc w:val="right"/>
              <w:rPr>
                <w:sz w:val="24"/>
              </w:rPr>
            </w:pPr>
            <w:r w:rsidRPr="00875D01">
              <w:rPr>
                <w:rFonts w:hint="eastAsia"/>
                <w:sz w:val="24"/>
              </w:rPr>
              <w:t>-</w:t>
            </w:r>
          </w:p>
        </w:tc>
      </w:tr>
      <w:tr w:rsidR="002C233F" w:rsidRPr="00D0515B" w:rsidTr="00B936F3">
        <w:trPr>
          <w:trHeight w:val="315"/>
          <w:jc w:val="center"/>
        </w:trPr>
        <w:tc>
          <w:tcPr>
            <w:tcW w:w="793" w:type="dxa"/>
            <w:vAlign w:val="center"/>
          </w:tcPr>
          <w:p w:rsidR="008C40A4" w:rsidRPr="00B936F3" w:rsidRDefault="008C40A4" w:rsidP="00B936F3">
            <w:pPr>
              <w:spacing w:before="29" w:line="288" w:lineRule="auto"/>
              <w:ind w:left="17"/>
              <w:jc w:val="center"/>
              <w:rPr>
                <w:sz w:val="24"/>
              </w:rPr>
            </w:pPr>
            <w:r w:rsidRPr="00B936F3">
              <w:rPr>
                <w:rFonts w:hint="eastAsia"/>
                <w:sz w:val="24"/>
              </w:rPr>
              <w:t>8</w:t>
            </w:r>
          </w:p>
        </w:tc>
        <w:tc>
          <w:tcPr>
            <w:tcW w:w="4330" w:type="dxa"/>
            <w:vAlign w:val="center"/>
          </w:tcPr>
          <w:p w:rsidR="008C40A4" w:rsidRPr="00B936F3" w:rsidRDefault="008C40A4" w:rsidP="00B936F3">
            <w:pPr>
              <w:spacing w:before="29" w:line="288" w:lineRule="auto"/>
              <w:ind w:left="17"/>
              <w:rPr>
                <w:sz w:val="24"/>
              </w:rPr>
            </w:pPr>
            <w:r w:rsidRPr="00B936F3">
              <w:rPr>
                <w:rFonts w:hint="eastAsia"/>
                <w:sz w:val="24"/>
              </w:rPr>
              <w:t>合计</w:t>
            </w:r>
          </w:p>
        </w:tc>
        <w:tc>
          <w:tcPr>
            <w:tcW w:w="2631" w:type="dxa"/>
            <w:vAlign w:val="center"/>
          </w:tcPr>
          <w:p w:rsidR="008C40A4" w:rsidRPr="00875D01" w:rsidRDefault="008C40A4" w:rsidP="00875D01">
            <w:pPr>
              <w:spacing w:before="29" w:line="288" w:lineRule="auto"/>
              <w:jc w:val="right"/>
              <w:rPr>
                <w:sz w:val="24"/>
              </w:rPr>
            </w:pPr>
            <w:r w:rsidRPr="00875D01">
              <w:rPr>
                <w:rFonts w:hint="eastAsia"/>
                <w:sz w:val="24"/>
              </w:rPr>
              <w:t>170,487,805.99</w:t>
            </w:r>
          </w:p>
        </w:tc>
        <w:tc>
          <w:tcPr>
            <w:tcW w:w="1602" w:type="dxa"/>
            <w:vAlign w:val="center"/>
          </w:tcPr>
          <w:p w:rsidR="008C40A4" w:rsidRPr="00875D01" w:rsidRDefault="008C40A4" w:rsidP="00875D01">
            <w:pPr>
              <w:spacing w:before="29" w:line="288" w:lineRule="auto"/>
              <w:jc w:val="right"/>
              <w:rPr>
                <w:sz w:val="24"/>
              </w:rPr>
            </w:pPr>
            <w:r w:rsidRPr="00875D01">
              <w:rPr>
                <w:rFonts w:hint="eastAsia"/>
                <w:sz w:val="24"/>
              </w:rPr>
              <w:t>72.15</w:t>
            </w:r>
          </w:p>
        </w:tc>
      </w:tr>
      <w:tr w:rsidR="002C233F" w:rsidRPr="00D0515B" w:rsidTr="00795E9B">
        <w:trPr>
          <w:trHeight w:val="315"/>
          <w:jc w:val="center"/>
        </w:trPr>
        <w:tc>
          <w:tcPr>
            <w:tcW w:w="793" w:type="dxa"/>
            <w:vAlign w:val="center"/>
          </w:tcPr>
          <w:p w:rsidR="004C7A02" w:rsidRPr="005D6DCD" w:rsidRDefault="004C7A02" w:rsidP="00795E9B">
            <w:pPr>
              <w:spacing w:before="29" w:line="288" w:lineRule="auto"/>
              <w:ind w:left="17"/>
              <w:jc w:val="center"/>
              <w:rPr>
                <w:sz w:val="24"/>
              </w:rPr>
            </w:pPr>
            <w:r w:rsidRPr="005D6DCD">
              <w:rPr>
                <w:rFonts w:hint="eastAsia"/>
                <w:sz w:val="24"/>
              </w:rPr>
              <w:t>9</w:t>
            </w:r>
          </w:p>
        </w:tc>
        <w:tc>
          <w:tcPr>
            <w:tcW w:w="4330" w:type="dxa"/>
            <w:vAlign w:val="center"/>
          </w:tcPr>
          <w:p w:rsidR="004C7A02" w:rsidRPr="005D6DCD" w:rsidRDefault="004C7A02" w:rsidP="005D6DCD">
            <w:pPr>
              <w:spacing w:before="29" w:line="288" w:lineRule="auto"/>
              <w:ind w:leftChars="50" w:left="105"/>
              <w:rPr>
                <w:sz w:val="24"/>
              </w:rPr>
            </w:pPr>
            <w:r w:rsidRPr="005D6DCD">
              <w:rPr>
                <w:rFonts w:hint="eastAsia"/>
                <w:sz w:val="24"/>
              </w:rPr>
              <w:t>剩余存续期超过</w:t>
            </w:r>
            <w:r w:rsidRPr="005D6DCD">
              <w:rPr>
                <w:sz w:val="24"/>
              </w:rPr>
              <w:t>397</w:t>
            </w:r>
            <w:r w:rsidRPr="005D6DCD">
              <w:rPr>
                <w:rFonts w:hint="eastAsia"/>
                <w:sz w:val="24"/>
              </w:rPr>
              <w:t>天的浮动利率债券</w:t>
            </w:r>
          </w:p>
        </w:tc>
        <w:tc>
          <w:tcPr>
            <w:tcW w:w="2631" w:type="dxa"/>
          </w:tcPr>
          <w:p w:rsidR="004C7A02" w:rsidRPr="00875D01" w:rsidRDefault="004C7A02" w:rsidP="00875D01">
            <w:pPr>
              <w:spacing w:before="29" w:line="288" w:lineRule="auto"/>
              <w:jc w:val="right"/>
              <w:rPr>
                <w:sz w:val="24"/>
              </w:rPr>
            </w:pPr>
            <w:r w:rsidRPr="00875D01">
              <w:rPr>
                <w:rFonts w:hint="eastAsia"/>
                <w:sz w:val="24"/>
              </w:rPr>
              <w:t>-</w:t>
            </w:r>
          </w:p>
        </w:tc>
        <w:tc>
          <w:tcPr>
            <w:tcW w:w="1602" w:type="dxa"/>
          </w:tcPr>
          <w:p w:rsidR="004C7A02" w:rsidRPr="00875D01" w:rsidRDefault="004C7A02" w:rsidP="00875D01">
            <w:pPr>
              <w:spacing w:before="29" w:line="288" w:lineRule="auto"/>
              <w:jc w:val="right"/>
              <w:rPr>
                <w:sz w:val="24"/>
              </w:rPr>
            </w:pPr>
            <w:r w:rsidRPr="00875D01">
              <w:rPr>
                <w:rFonts w:hint="eastAsia"/>
                <w:sz w:val="24"/>
              </w:rPr>
              <w:t>-</w:t>
            </w:r>
          </w:p>
        </w:tc>
      </w:tr>
    </w:tbl>
    <w:p w:rsidR="006D141C" w:rsidRPr="0059081C" w:rsidRDefault="006D141C" w:rsidP="0059081C">
      <w:pPr>
        <w:pStyle w:val="af6"/>
        <w:spacing w:before="0" w:beforeAutospacing="0" w:after="0" w:afterAutospacing="0" w:line="360" w:lineRule="auto"/>
        <w:rPr>
          <w:rFonts w:asciiTheme="minorEastAsia" w:eastAsiaTheme="minorEastAsia" w:hAnsiTheme="minorEastAsia"/>
          <w:sz w:val="21"/>
          <w:szCs w:val="21"/>
        </w:rPr>
      </w:pPr>
    </w:p>
    <w:p w:rsidR="006D141C" w:rsidRPr="00DD6A8C" w:rsidRDefault="006D141C" w:rsidP="00DD6A8C">
      <w:pPr>
        <w:pStyle w:val="20"/>
        <w:spacing w:before="29" w:after="0" w:line="288" w:lineRule="auto"/>
        <w:rPr>
          <w:rFonts w:ascii="Times New Roman" w:hAnsi="Times New Roman" w:cs="Times New Roman"/>
          <w:kern w:val="0"/>
          <w:szCs w:val="24"/>
        </w:rPr>
      </w:pPr>
      <w:bookmarkStart w:id="61" w:name="_Toc331410107"/>
      <w:bookmarkStart w:id="62" w:name="_Toc415251483"/>
      <w:r w:rsidRPr="00DD6A8C">
        <w:rPr>
          <w:rFonts w:ascii="Times New Roman" w:hAnsi="Times New Roman" w:cs="Times New Roman" w:hint="eastAsia"/>
          <w:kern w:val="0"/>
          <w:szCs w:val="24"/>
        </w:rPr>
        <w:t>8.5</w:t>
      </w:r>
      <w:bookmarkEnd w:id="61"/>
      <w:r w:rsidR="003A0E36" w:rsidRPr="00DD6A8C">
        <w:rPr>
          <w:rFonts w:ascii="Times New Roman" w:hAnsi="Times New Roman" w:cs="Times New Roman"/>
          <w:kern w:val="0"/>
          <w:szCs w:val="24"/>
        </w:rPr>
        <w:t>期末</w:t>
      </w:r>
      <w:proofErr w:type="gramStart"/>
      <w:r w:rsidR="003A0E36" w:rsidRPr="00DD6A8C">
        <w:rPr>
          <w:rFonts w:ascii="Times New Roman" w:hAnsi="Times New Roman" w:cs="Times New Roman"/>
          <w:kern w:val="0"/>
          <w:szCs w:val="24"/>
        </w:rPr>
        <w:t>按摊余成本</w:t>
      </w:r>
      <w:proofErr w:type="gramEnd"/>
      <w:r w:rsidR="003A0E36" w:rsidRPr="00DD6A8C">
        <w:rPr>
          <w:rFonts w:ascii="Times New Roman" w:hAnsi="Times New Roman" w:cs="Times New Roman"/>
          <w:kern w:val="0"/>
          <w:szCs w:val="24"/>
        </w:rPr>
        <w:t>占基金资产净值比例大小排</w:t>
      </w:r>
      <w:r w:rsidR="00B831BF">
        <w:rPr>
          <w:rFonts w:ascii="Times New Roman" w:hAnsi="Times New Roman" w:cs="Times New Roman" w:hint="eastAsia"/>
          <w:kern w:val="0"/>
          <w:szCs w:val="24"/>
        </w:rPr>
        <w:t>序</w:t>
      </w:r>
      <w:r w:rsidR="003A0E36" w:rsidRPr="00DD6A8C">
        <w:rPr>
          <w:rFonts w:ascii="Times New Roman" w:hAnsi="Times New Roman" w:cs="Times New Roman"/>
          <w:kern w:val="0"/>
          <w:szCs w:val="24"/>
        </w:rPr>
        <w:t>的前十名债券投资明细</w:t>
      </w:r>
      <w:bookmarkEnd w:id="62"/>
    </w:p>
    <w:p w:rsidR="006D141C" w:rsidRPr="00DD6A8C" w:rsidRDefault="00644AB5" w:rsidP="00DD6A8C">
      <w:pPr>
        <w:autoSpaceDE w:val="0"/>
        <w:autoSpaceDN w:val="0"/>
        <w:adjustRightInd w:val="0"/>
        <w:spacing w:before="29" w:line="288" w:lineRule="auto"/>
        <w:ind w:left="15"/>
        <w:jc w:val="right"/>
        <w:rPr>
          <w:sz w:val="24"/>
        </w:rPr>
      </w:pPr>
      <w:r w:rsidRPr="00DD6A8C">
        <w:rPr>
          <w:rFonts w:hint="eastAsia"/>
          <w:sz w:val="24"/>
        </w:rPr>
        <w:t>金额单位</w:t>
      </w:r>
      <w:r w:rsidR="006D141C" w:rsidRPr="00DD6A8C">
        <w:rPr>
          <w:rFonts w:hint="eastAsia"/>
          <w:sz w:val="24"/>
        </w:rPr>
        <w:t>：人民币元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68"/>
        <w:gridCol w:w="1329"/>
        <w:gridCol w:w="1762"/>
        <w:gridCol w:w="1731"/>
        <w:gridCol w:w="1980"/>
        <w:gridCol w:w="1520"/>
      </w:tblGrid>
      <w:tr w:rsidR="002C233F" w:rsidRPr="00D0515B" w:rsidTr="004E358C">
        <w:trPr>
          <w:trHeight w:val="286"/>
          <w:jc w:val="center"/>
        </w:trPr>
        <w:tc>
          <w:tcPr>
            <w:tcW w:w="768" w:type="dxa"/>
            <w:vAlign w:val="center"/>
          </w:tcPr>
          <w:p w:rsidR="00481742" w:rsidRPr="00AA0CBD" w:rsidRDefault="00481742" w:rsidP="00AA0CBD">
            <w:pPr>
              <w:spacing w:before="29" w:line="288" w:lineRule="auto"/>
              <w:jc w:val="center"/>
              <w:rPr>
                <w:sz w:val="24"/>
              </w:rPr>
            </w:pPr>
            <w:r w:rsidRPr="00AA0CBD">
              <w:rPr>
                <w:sz w:val="24"/>
              </w:rPr>
              <w:t>序号</w:t>
            </w:r>
          </w:p>
        </w:tc>
        <w:tc>
          <w:tcPr>
            <w:tcW w:w="1329" w:type="dxa"/>
            <w:vAlign w:val="center"/>
          </w:tcPr>
          <w:p w:rsidR="00481742" w:rsidRPr="00AA0CBD" w:rsidRDefault="00481742" w:rsidP="00AA0CBD">
            <w:pPr>
              <w:spacing w:before="29" w:line="288" w:lineRule="auto"/>
              <w:jc w:val="center"/>
              <w:rPr>
                <w:sz w:val="24"/>
              </w:rPr>
            </w:pPr>
            <w:r w:rsidRPr="00AA0CBD">
              <w:rPr>
                <w:sz w:val="24"/>
              </w:rPr>
              <w:t>债券代码</w:t>
            </w:r>
          </w:p>
        </w:tc>
        <w:tc>
          <w:tcPr>
            <w:tcW w:w="1762"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债券名称</w:t>
            </w:r>
          </w:p>
        </w:tc>
        <w:tc>
          <w:tcPr>
            <w:tcW w:w="1731"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债券数量</w:t>
            </w:r>
            <w:r w:rsidRPr="00AA0CBD">
              <w:rPr>
                <w:sz w:val="24"/>
              </w:rPr>
              <w:t>(</w:t>
            </w:r>
            <w:r w:rsidRPr="00AA0CBD">
              <w:rPr>
                <w:sz w:val="24"/>
              </w:rPr>
              <w:t>张</w:t>
            </w:r>
            <w:r w:rsidRPr="00AA0CBD">
              <w:rPr>
                <w:sz w:val="24"/>
              </w:rPr>
              <w:t>)</w:t>
            </w:r>
          </w:p>
        </w:tc>
        <w:tc>
          <w:tcPr>
            <w:tcW w:w="1980"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摊</w:t>
            </w:r>
            <w:proofErr w:type="gramStart"/>
            <w:r w:rsidRPr="00AA0CBD">
              <w:rPr>
                <w:sz w:val="24"/>
              </w:rPr>
              <w:t>余成本</w:t>
            </w:r>
            <w:proofErr w:type="gramEnd"/>
          </w:p>
        </w:tc>
        <w:tc>
          <w:tcPr>
            <w:tcW w:w="1520"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占基金资产净</w:t>
            </w:r>
          </w:p>
          <w:p w:rsidR="00481742" w:rsidRPr="00AA0CBD" w:rsidRDefault="00481742" w:rsidP="00AA0CBD">
            <w:pPr>
              <w:spacing w:before="29" w:line="288" w:lineRule="auto"/>
              <w:jc w:val="center"/>
              <w:rPr>
                <w:sz w:val="24"/>
              </w:rPr>
            </w:pPr>
            <w:r w:rsidRPr="00AA0CBD">
              <w:rPr>
                <w:sz w:val="24"/>
              </w:rPr>
              <w:t>值比例（％）</w:t>
            </w:r>
          </w:p>
        </w:tc>
      </w:tr>
      <w:tr w:rsidR="005B4EBB">
        <w:trPr>
          <w:jc w:val="center"/>
        </w:trPr>
        <w:tc>
          <w:tcPr>
            <w:tcW w:w="768" w:type="dxa"/>
            <w:vAlign w:val="center"/>
          </w:tcPr>
          <w:p w:rsidR="005B4EBB" w:rsidRDefault="00CE6E57">
            <w:pPr>
              <w:jc w:val="center"/>
            </w:pPr>
            <w:r>
              <w:rPr>
                <w:rFonts w:hint="eastAsia"/>
                <w:sz w:val="24"/>
              </w:rPr>
              <w:t>1</w:t>
            </w:r>
          </w:p>
        </w:tc>
        <w:tc>
          <w:tcPr>
            <w:tcW w:w="1329" w:type="dxa"/>
            <w:vAlign w:val="center"/>
          </w:tcPr>
          <w:p w:rsidR="005B4EBB" w:rsidRDefault="00CE6E57">
            <w:pPr>
              <w:jc w:val="center"/>
            </w:pPr>
            <w:r>
              <w:rPr>
                <w:rFonts w:hint="eastAsia"/>
                <w:sz w:val="24"/>
              </w:rPr>
              <w:t>041462004</w:t>
            </w:r>
          </w:p>
        </w:tc>
        <w:tc>
          <w:tcPr>
            <w:tcW w:w="1762" w:type="dxa"/>
            <w:vAlign w:val="center"/>
          </w:tcPr>
          <w:p w:rsidR="005B4EBB" w:rsidRDefault="00CE6E57">
            <w:pPr>
              <w:jc w:val="center"/>
            </w:pPr>
            <w:r>
              <w:rPr>
                <w:rFonts w:hint="eastAsia"/>
                <w:sz w:val="24"/>
              </w:rPr>
              <w:t>14</w:t>
            </w:r>
            <w:r>
              <w:rPr>
                <w:rFonts w:hint="eastAsia"/>
                <w:sz w:val="24"/>
              </w:rPr>
              <w:t>东方</w:t>
            </w:r>
            <w:r>
              <w:rPr>
                <w:rFonts w:hint="eastAsia"/>
                <w:sz w:val="24"/>
              </w:rPr>
              <w:t>CP001</w:t>
            </w:r>
          </w:p>
        </w:tc>
        <w:tc>
          <w:tcPr>
            <w:tcW w:w="1731" w:type="dxa"/>
            <w:vAlign w:val="center"/>
          </w:tcPr>
          <w:p w:rsidR="005B4EBB" w:rsidRDefault="00CE6E57">
            <w:pPr>
              <w:jc w:val="center"/>
            </w:pPr>
            <w:r>
              <w:rPr>
                <w:rFonts w:hint="eastAsia"/>
                <w:sz w:val="24"/>
              </w:rPr>
              <w:t>200,000</w:t>
            </w:r>
          </w:p>
        </w:tc>
        <w:tc>
          <w:tcPr>
            <w:tcW w:w="1980" w:type="dxa"/>
            <w:vAlign w:val="center"/>
          </w:tcPr>
          <w:p w:rsidR="005B4EBB" w:rsidRDefault="00CE6E57">
            <w:pPr>
              <w:jc w:val="center"/>
            </w:pPr>
            <w:r>
              <w:rPr>
                <w:rFonts w:hint="eastAsia"/>
                <w:sz w:val="24"/>
              </w:rPr>
              <w:t>20,190,073.41</w:t>
            </w:r>
          </w:p>
        </w:tc>
        <w:tc>
          <w:tcPr>
            <w:tcW w:w="1520" w:type="dxa"/>
            <w:vAlign w:val="center"/>
          </w:tcPr>
          <w:p w:rsidR="005B4EBB" w:rsidRDefault="00CE6E57">
            <w:pPr>
              <w:jc w:val="center"/>
            </w:pPr>
            <w:r>
              <w:rPr>
                <w:rFonts w:hint="eastAsia"/>
                <w:sz w:val="24"/>
              </w:rPr>
              <w:t>8.54</w:t>
            </w:r>
          </w:p>
        </w:tc>
      </w:tr>
      <w:tr w:rsidR="005B4EBB">
        <w:trPr>
          <w:jc w:val="center"/>
        </w:trPr>
        <w:tc>
          <w:tcPr>
            <w:tcW w:w="768" w:type="dxa"/>
            <w:vAlign w:val="center"/>
          </w:tcPr>
          <w:p w:rsidR="005B4EBB" w:rsidRDefault="00CE6E57">
            <w:pPr>
              <w:jc w:val="center"/>
            </w:pPr>
            <w:r>
              <w:rPr>
                <w:rFonts w:hint="eastAsia"/>
                <w:sz w:val="24"/>
              </w:rPr>
              <w:t>2</w:t>
            </w:r>
          </w:p>
        </w:tc>
        <w:tc>
          <w:tcPr>
            <w:tcW w:w="1329" w:type="dxa"/>
            <w:vAlign w:val="center"/>
          </w:tcPr>
          <w:p w:rsidR="005B4EBB" w:rsidRDefault="00CE6E57">
            <w:pPr>
              <w:jc w:val="center"/>
            </w:pPr>
            <w:r>
              <w:rPr>
                <w:rFonts w:hint="eastAsia"/>
                <w:sz w:val="24"/>
              </w:rPr>
              <w:t>041466002</w:t>
            </w:r>
          </w:p>
        </w:tc>
        <w:tc>
          <w:tcPr>
            <w:tcW w:w="1762" w:type="dxa"/>
            <w:vAlign w:val="center"/>
          </w:tcPr>
          <w:p w:rsidR="005B4EBB" w:rsidRDefault="00CE6E57">
            <w:pPr>
              <w:jc w:val="center"/>
            </w:pPr>
            <w:r>
              <w:rPr>
                <w:rFonts w:hint="eastAsia"/>
                <w:sz w:val="24"/>
              </w:rPr>
              <w:t>14</w:t>
            </w:r>
            <w:r>
              <w:rPr>
                <w:rFonts w:hint="eastAsia"/>
                <w:sz w:val="24"/>
              </w:rPr>
              <w:t>冀水泥</w:t>
            </w:r>
            <w:r>
              <w:rPr>
                <w:rFonts w:hint="eastAsia"/>
                <w:sz w:val="24"/>
              </w:rPr>
              <w:t>CP001</w:t>
            </w:r>
          </w:p>
        </w:tc>
        <w:tc>
          <w:tcPr>
            <w:tcW w:w="1731" w:type="dxa"/>
            <w:vAlign w:val="center"/>
          </w:tcPr>
          <w:p w:rsidR="005B4EBB" w:rsidRDefault="00CE6E57">
            <w:pPr>
              <w:jc w:val="center"/>
            </w:pPr>
            <w:r>
              <w:rPr>
                <w:rFonts w:hint="eastAsia"/>
                <w:sz w:val="24"/>
              </w:rPr>
              <w:t>200,000</w:t>
            </w:r>
          </w:p>
        </w:tc>
        <w:tc>
          <w:tcPr>
            <w:tcW w:w="1980" w:type="dxa"/>
            <w:vAlign w:val="center"/>
          </w:tcPr>
          <w:p w:rsidR="005B4EBB" w:rsidRDefault="00CE6E57">
            <w:pPr>
              <w:jc w:val="center"/>
            </w:pPr>
            <w:r>
              <w:rPr>
                <w:rFonts w:hint="eastAsia"/>
                <w:sz w:val="24"/>
              </w:rPr>
              <w:t>20,142,956.62</w:t>
            </w:r>
          </w:p>
        </w:tc>
        <w:tc>
          <w:tcPr>
            <w:tcW w:w="1520" w:type="dxa"/>
            <w:vAlign w:val="center"/>
          </w:tcPr>
          <w:p w:rsidR="005B4EBB" w:rsidRDefault="00CE6E57">
            <w:pPr>
              <w:jc w:val="center"/>
            </w:pPr>
            <w:r>
              <w:rPr>
                <w:rFonts w:hint="eastAsia"/>
                <w:sz w:val="24"/>
              </w:rPr>
              <w:t>8.52</w:t>
            </w:r>
          </w:p>
        </w:tc>
      </w:tr>
      <w:tr w:rsidR="005B4EBB">
        <w:trPr>
          <w:jc w:val="center"/>
        </w:trPr>
        <w:tc>
          <w:tcPr>
            <w:tcW w:w="768" w:type="dxa"/>
            <w:vAlign w:val="center"/>
          </w:tcPr>
          <w:p w:rsidR="005B4EBB" w:rsidRDefault="00CE6E57">
            <w:pPr>
              <w:jc w:val="center"/>
            </w:pPr>
            <w:r>
              <w:rPr>
                <w:rFonts w:hint="eastAsia"/>
                <w:sz w:val="24"/>
              </w:rPr>
              <w:t>3</w:t>
            </w:r>
          </w:p>
        </w:tc>
        <w:tc>
          <w:tcPr>
            <w:tcW w:w="1329" w:type="dxa"/>
            <w:vAlign w:val="center"/>
          </w:tcPr>
          <w:p w:rsidR="005B4EBB" w:rsidRDefault="00CE6E57">
            <w:pPr>
              <w:jc w:val="center"/>
            </w:pPr>
            <w:r>
              <w:rPr>
                <w:rFonts w:hint="eastAsia"/>
                <w:sz w:val="24"/>
              </w:rPr>
              <w:t>071417004</w:t>
            </w:r>
          </w:p>
        </w:tc>
        <w:tc>
          <w:tcPr>
            <w:tcW w:w="1762" w:type="dxa"/>
            <w:vAlign w:val="center"/>
          </w:tcPr>
          <w:p w:rsidR="005B4EBB" w:rsidRDefault="00CE6E57">
            <w:pPr>
              <w:jc w:val="center"/>
            </w:pPr>
            <w:r>
              <w:rPr>
                <w:rFonts w:hint="eastAsia"/>
                <w:sz w:val="24"/>
              </w:rPr>
              <w:t>14</w:t>
            </w:r>
            <w:r>
              <w:rPr>
                <w:rFonts w:hint="eastAsia"/>
                <w:sz w:val="24"/>
              </w:rPr>
              <w:t>东北证券</w:t>
            </w:r>
            <w:r>
              <w:rPr>
                <w:rFonts w:hint="eastAsia"/>
                <w:sz w:val="24"/>
              </w:rPr>
              <w:t>CP004</w:t>
            </w:r>
          </w:p>
        </w:tc>
        <w:tc>
          <w:tcPr>
            <w:tcW w:w="1731" w:type="dxa"/>
            <w:vAlign w:val="center"/>
          </w:tcPr>
          <w:p w:rsidR="005B4EBB" w:rsidRDefault="00CE6E57">
            <w:pPr>
              <w:jc w:val="center"/>
            </w:pPr>
            <w:r>
              <w:rPr>
                <w:rFonts w:hint="eastAsia"/>
                <w:sz w:val="24"/>
              </w:rPr>
              <w:t>200,000</w:t>
            </w:r>
          </w:p>
        </w:tc>
        <w:tc>
          <w:tcPr>
            <w:tcW w:w="1980" w:type="dxa"/>
            <w:vAlign w:val="center"/>
          </w:tcPr>
          <w:p w:rsidR="005B4EBB" w:rsidRDefault="00CE6E57">
            <w:pPr>
              <w:jc w:val="center"/>
            </w:pPr>
            <w:r>
              <w:rPr>
                <w:rFonts w:hint="eastAsia"/>
                <w:sz w:val="24"/>
              </w:rPr>
              <w:t>19,998,299.60</w:t>
            </w:r>
          </w:p>
        </w:tc>
        <w:tc>
          <w:tcPr>
            <w:tcW w:w="1520" w:type="dxa"/>
            <w:vAlign w:val="center"/>
          </w:tcPr>
          <w:p w:rsidR="005B4EBB" w:rsidRDefault="00CE6E57">
            <w:pPr>
              <w:jc w:val="center"/>
            </w:pPr>
            <w:r>
              <w:rPr>
                <w:rFonts w:hint="eastAsia"/>
                <w:sz w:val="24"/>
              </w:rPr>
              <w:t>8.46</w:t>
            </w:r>
          </w:p>
        </w:tc>
      </w:tr>
      <w:tr w:rsidR="005B4EBB">
        <w:trPr>
          <w:jc w:val="center"/>
        </w:trPr>
        <w:tc>
          <w:tcPr>
            <w:tcW w:w="768" w:type="dxa"/>
            <w:vAlign w:val="center"/>
          </w:tcPr>
          <w:p w:rsidR="005B4EBB" w:rsidRDefault="00CE6E57">
            <w:pPr>
              <w:jc w:val="center"/>
            </w:pPr>
            <w:r>
              <w:rPr>
                <w:rFonts w:hint="eastAsia"/>
                <w:sz w:val="24"/>
              </w:rPr>
              <w:t>4</w:t>
            </w:r>
          </w:p>
        </w:tc>
        <w:tc>
          <w:tcPr>
            <w:tcW w:w="1329" w:type="dxa"/>
            <w:vAlign w:val="center"/>
          </w:tcPr>
          <w:p w:rsidR="005B4EBB" w:rsidRDefault="00CE6E57">
            <w:pPr>
              <w:jc w:val="center"/>
            </w:pPr>
            <w:r>
              <w:rPr>
                <w:rFonts w:hint="eastAsia"/>
                <w:sz w:val="24"/>
              </w:rPr>
              <w:t>071436005</w:t>
            </w:r>
          </w:p>
        </w:tc>
        <w:tc>
          <w:tcPr>
            <w:tcW w:w="1762" w:type="dxa"/>
            <w:vAlign w:val="center"/>
          </w:tcPr>
          <w:p w:rsidR="005B4EBB" w:rsidRDefault="00CE6E57">
            <w:pPr>
              <w:jc w:val="center"/>
            </w:pPr>
            <w:r>
              <w:rPr>
                <w:rFonts w:hint="eastAsia"/>
                <w:sz w:val="24"/>
              </w:rPr>
              <w:t>14</w:t>
            </w:r>
            <w:r>
              <w:rPr>
                <w:rFonts w:hint="eastAsia"/>
                <w:sz w:val="24"/>
              </w:rPr>
              <w:t>华安证券</w:t>
            </w:r>
            <w:r>
              <w:rPr>
                <w:rFonts w:hint="eastAsia"/>
                <w:sz w:val="24"/>
              </w:rPr>
              <w:t>CP005</w:t>
            </w:r>
          </w:p>
        </w:tc>
        <w:tc>
          <w:tcPr>
            <w:tcW w:w="1731" w:type="dxa"/>
            <w:vAlign w:val="center"/>
          </w:tcPr>
          <w:p w:rsidR="005B4EBB" w:rsidRDefault="00CE6E57">
            <w:pPr>
              <w:jc w:val="center"/>
            </w:pPr>
            <w:r>
              <w:rPr>
                <w:rFonts w:hint="eastAsia"/>
                <w:sz w:val="24"/>
              </w:rPr>
              <w:t>200,000</w:t>
            </w:r>
          </w:p>
        </w:tc>
        <w:tc>
          <w:tcPr>
            <w:tcW w:w="1980" w:type="dxa"/>
            <w:vAlign w:val="center"/>
          </w:tcPr>
          <w:p w:rsidR="005B4EBB" w:rsidRDefault="00CE6E57">
            <w:pPr>
              <w:jc w:val="center"/>
            </w:pPr>
            <w:r>
              <w:rPr>
                <w:rFonts w:hint="eastAsia"/>
                <w:sz w:val="24"/>
              </w:rPr>
              <w:t>19,997,703.08</w:t>
            </w:r>
          </w:p>
        </w:tc>
        <w:tc>
          <w:tcPr>
            <w:tcW w:w="1520" w:type="dxa"/>
            <w:vAlign w:val="center"/>
          </w:tcPr>
          <w:p w:rsidR="005B4EBB" w:rsidRDefault="00CE6E57">
            <w:pPr>
              <w:jc w:val="center"/>
            </w:pPr>
            <w:r>
              <w:rPr>
                <w:rFonts w:hint="eastAsia"/>
                <w:sz w:val="24"/>
              </w:rPr>
              <w:t>8.46</w:t>
            </w:r>
          </w:p>
        </w:tc>
      </w:tr>
      <w:tr w:rsidR="005B4EBB">
        <w:trPr>
          <w:jc w:val="center"/>
        </w:trPr>
        <w:tc>
          <w:tcPr>
            <w:tcW w:w="768" w:type="dxa"/>
            <w:vAlign w:val="center"/>
          </w:tcPr>
          <w:p w:rsidR="005B4EBB" w:rsidRDefault="00CE6E57">
            <w:pPr>
              <w:jc w:val="center"/>
            </w:pPr>
            <w:r>
              <w:rPr>
                <w:rFonts w:hint="eastAsia"/>
                <w:sz w:val="24"/>
              </w:rPr>
              <w:t>5</w:t>
            </w:r>
          </w:p>
        </w:tc>
        <w:tc>
          <w:tcPr>
            <w:tcW w:w="1329" w:type="dxa"/>
            <w:vAlign w:val="center"/>
          </w:tcPr>
          <w:p w:rsidR="005B4EBB" w:rsidRDefault="00CE6E57">
            <w:pPr>
              <w:jc w:val="center"/>
            </w:pPr>
            <w:r>
              <w:rPr>
                <w:rFonts w:hint="eastAsia"/>
                <w:sz w:val="24"/>
              </w:rPr>
              <w:t>071441003</w:t>
            </w:r>
          </w:p>
        </w:tc>
        <w:tc>
          <w:tcPr>
            <w:tcW w:w="1762" w:type="dxa"/>
            <w:vAlign w:val="center"/>
          </w:tcPr>
          <w:p w:rsidR="005B4EBB" w:rsidRDefault="00CE6E57">
            <w:pPr>
              <w:jc w:val="center"/>
            </w:pPr>
            <w:r>
              <w:rPr>
                <w:rFonts w:hint="eastAsia"/>
                <w:sz w:val="24"/>
              </w:rPr>
              <w:t>14</w:t>
            </w:r>
            <w:r>
              <w:rPr>
                <w:rFonts w:hint="eastAsia"/>
                <w:sz w:val="24"/>
              </w:rPr>
              <w:t>恒泰证券</w:t>
            </w:r>
            <w:r>
              <w:rPr>
                <w:rFonts w:hint="eastAsia"/>
                <w:sz w:val="24"/>
              </w:rPr>
              <w:t>CP003</w:t>
            </w:r>
          </w:p>
        </w:tc>
        <w:tc>
          <w:tcPr>
            <w:tcW w:w="1731" w:type="dxa"/>
            <w:vAlign w:val="center"/>
          </w:tcPr>
          <w:p w:rsidR="005B4EBB" w:rsidRDefault="00CE6E57">
            <w:pPr>
              <w:jc w:val="center"/>
            </w:pPr>
            <w:r>
              <w:rPr>
                <w:rFonts w:hint="eastAsia"/>
                <w:sz w:val="24"/>
              </w:rPr>
              <w:t>200,000</w:t>
            </w:r>
          </w:p>
        </w:tc>
        <w:tc>
          <w:tcPr>
            <w:tcW w:w="1980" w:type="dxa"/>
            <w:vAlign w:val="center"/>
          </w:tcPr>
          <w:p w:rsidR="005B4EBB" w:rsidRDefault="00CE6E57">
            <w:pPr>
              <w:jc w:val="center"/>
            </w:pPr>
            <w:r>
              <w:rPr>
                <w:rFonts w:hint="eastAsia"/>
                <w:sz w:val="24"/>
              </w:rPr>
              <w:t>19,997,632.05</w:t>
            </w:r>
          </w:p>
        </w:tc>
        <w:tc>
          <w:tcPr>
            <w:tcW w:w="1520" w:type="dxa"/>
            <w:vAlign w:val="center"/>
          </w:tcPr>
          <w:p w:rsidR="005B4EBB" w:rsidRDefault="00CE6E57">
            <w:pPr>
              <w:jc w:val="center"/>
            </w:pPr>
            <w:r>
              <w:rPr>
                <w:rFonts w:hint="eastAsia"/>
                <w:sz w:val="24"/>
              </w:rPr>
              <w:t>8.46</w:t>
            </w:r>
          </w:p>
        </w:tc>
      </w:tr>
      <w:tr w:rsidR="005B4EBB">
        <w:trPr>
          <w:jc w:val="center"/>
        </w:trPr>
        <w:tc>
          <w:tcPr>
            <w:tcW w:w="768" w:type="dxa"/>
            <w:vAlign w:val="center"/>
          </w:tcPr>
          <w:p w:rsidR="005B4EBB" w:rsidRDefault="00CE6E57">
            <w:pPr>
              <w:jc w:val="center"/>
            </w:pPr>
            <w:r>
              <w:rPr>
                <w:rFonts w:hint="eastAsia"/>
                <w:sz w:val="24"/>
              </w:rPr>
              <w:t>6</w:t>
            </w:r>
          </w:p>
        </w:tc>
        <w:tc>
          <w:tcPr>
            <w:tcW w:w="1329" w:type="dxa"/>
            <w:vAlign w:val="center"/>
          </w:tcPr>
          <w:p w:rsidR="005B4EBB" w:rsidRDefault="00CE6E57">
            <w:pPr>
              <w:jc w:val="center"/>
            </w:pPr>
            <w:r>
              <w:rPr>
                <w:rFonts w:hint="eastAsia"/>
                <w:sz w:val="24"/>
              </w:rPr>
              <w:t>140429</w:t>
            </w:r>
          </w:p>
        </w:tc>
        <w:tc>
          <w:tcPr>
            <w:tcW w:w="1762" w:type="dxa"/>
            <w:vAlign w:val="center"/>
          </w:tcPr>
          <w:p w:rsidR="005B4EBB" w:rsidRDefault="00CE6E57">
            <w:pPr>
              <w:jc w:val="center"/>
            </w:pPr>
            <w:r>
              <w:rPr>
                <w:rFonts w:hint="eastAsia"/>
                <w:sz w:val="24"/>
              </w:rPr>
              <w:t>14</w:t>
            </w:r>
            <w:r>
              <w:rPr>
                <w:rFonts w:hint="eastAsia"/>
                <w:sz w:val="24"/>
              </w:rPr>
              <w:t>农发</w:t>
            </w:r>
            <w:r>
              <w:rPr>
                <w:rFonts w:hint="eastAsia"/>
                <w:sz w:val="24"/>
              </w:rPr>
              <w:t>29</w:t>
            </w:r>
          </w:p>
        </w:tc>
        <w:tc>
          <w:tcPr>
            <w:tcW w:w="1731" w:type="dxa"/>
            <w:vAlign w:val="center"/>
          </w:tcPr>
          <w:p w:rsidR="005B4EBB" w:rsidRDefault="00CE6E57">
            <w:pPr>
              <w:jc w:val="center"/>
            </w:pPr>
            <w:r>
              <w:rPr>
                <w:rFonts w:hint="eastAsia"/>
                <w:sz w:val="24"/>
              </w:rPr>
              <w:t>150,000</w:t>
            </w:r>
          </w:p>
        </w:tc>
        <w:tc>
          <w:tcPr>
            <w:tcW w:w="1980" w:type="dxa"/>
            <w:vAlign w:val="center"/>
          </w:tcPr>
          <w:p w:rsidR="005B4EBB" w:rsidRDefault="00CE6E57">
            <w:pPr>
              <w:jc w:val="center"/>
            </w:pPr>
            <w:r>
              <w:rPr>
                <w:rFonts w:hint="eastAsia"/>
                <w:sz w:val="24"/>
              </w:rPr>
              <w:t>15,045,318.79</w:t>
            </w:r>
          </w:p>
        </w:tc>
        <w:tc>
          <w:tcPr>
            <w:tcW w:w="1520" w:type="dxa"/>
            <w:vAlign w:val="center"/>
          </w:tcPr>
          <w:p w:rsidR="005B4EBB" w:rsidRDefault="00CE6E57">
            <w:pPr>
              <w:jc w:val="center"/>
            </w:pPr>
            <w:r>
              <w:rPr>
                <w:rFonts w:hint="eastAsia"/>
                <w:sz w:val="24"/>
              </w:rPr>
              <w:t>6.37</w:t>
            </w:r>
          </w:p>
        </w:tc>
      </w:tr>
      <w:tr w:rsidR="005B4EBB">
        <w:trPr>
          <w:jc w:val="center"/>
        </w:trPr>
        <w:tc>
          <w:tcPr>
            <w:tcW w:w="768" w:type="dxa"/>
            <w:vAlign w:val="center"/>
          </w:tcPr>
          <w:p w:rsidR="005B4EBB" w:rsidRDefault="00CE6E57">
            <w:pPr>
              <w:jc w:val="center"/>
            </w:pPr>
            <w:r>
              <w:rPr>
                <w:rFonts w:hint="eastAsia"/>
                <w:sz w:val="24"/>
              </w:rPr>
              <w:t>7</w:t>
            </w:r>
          </w:p>
        </w:tc>
        <w:tc>
          <w:tcPr>
            <w:tcW w:w="1329" w:type="dxa"/>
            <w:vAlign w:val="center"/>
          </w:tcPr>
          <w:p w:rsidR="005B4EBB" w:rsidRDefault="00CE6E57">
            <w:pPr>
              <w:jc w:val="center"/>
            </w:pPr>
            <w:r>
              <w:rPr>
                <w:rFonts w:hint="eastAsia"/>
                <w:sz w:val="24"/>
              </w:rPr>
              <w:t>041469057</w:t>
            </w:r>
          </w:p>
        </w:tc>
        <w:tc>
          <w:tcPr>
            <w:tcW w:w="1762" w:type="dxa"/>
            <w:vAlign w:val="center"/>
          </w:tcPr>
          <w:p w:rsidR="005B4EBB" w:rsidRDefault="00CE6E57">
            <w:pPr>
              <w:jc w:val="center"/>
            </w:pPr>
            <w:r>
              <w:rPr>
                <w:rFonts w:hint="eastAsia"/>
                <w:sz w:val="24"/>
              </w:rPr>
              <w:t>14</w:t>
            </w:r>
            <w:r>
              <w:rPr>
                <w:rFonts w:hint="eastAsia"/>
                <w:sz w:val="24"/>
              </w:rPr>
              <w:t>鲁西化工</w:t>
            </w:r>
            <w:r>
              <w:rPr>
                <w:rFonts w:hint="eastAsia"/>
                <w:sz w:val="24"/>
              </w:rPr>
              <w:t>CP002</w:t>
            </w:r>
          </w:p>
        </w:tc>
        <w:tc>
          <w:tcPr>
            <w:tcW w:w="1731" w:type="dxa"/>
            <w:vAlign w:val="center"/>
          </w:tcPr>
          <w:p w:rsidR="005B4EBB" w:rsidRDefault="00CE6E57">
            <w:pPr>
              <w:jc w:val="center"/>
            </w:pPr>
            <w:r>
              <w:rPr>
                <w:rFonts w:hint="eastAsia"/>
                <w:sz w:val="24"/>
              </w:rPr>
              <w:t>150,000</w:t>
            </w:r>
          </w:p>
        </w:tc>
        <w:tc>
          <w:tcPr>
            <w:tcW w:w="1980" w:type="dxa"/>
            <w:vAlign w:val="center"/>
          </w:tcPr>
          <w:p w:rsidR="005B4EBB" w:rsidRDefault="00CE6E57">
            <w:pPr>
              <w:jc w:val="center"/>
            </w:pPr>
            <w:r>
              <w:rPr>
                <w:rFonts w:hint="eastAsia"/>
                <w:sz w:val="24"/>
              </w:rPr>
              <w:t>15,000,479.20</w:t>
            </w:r>
          </w:p>
        </w:tc>
        <w:tc>
          <w:tcPr>
            <w:tcW w:w="1520" w:type="dxa"/>
            <w:vAlign w:val="center"/>
          </w:tcPr>
          <w:p w:rsidR="005B4EBB" w:rsidRDefault="00CE6E57">
            <w:pPr>
              <w:jc w:val="center"/>
            </w:pPr>
            <w:r>
              <w:rPr>
                <w:rFonts w:hint="eastAsia"/>
                <w:sz w:val="24"/>
              </w:rPr>
              <w:t>6.35</w:t>
            </w:r>
          </w:p>
        </w:tc>
      </w:tr>
      <w:tr w:rsidR="005B4EBB">
        <w:trPr>
          <w:jc w:val="center"/>
        </w:trPr>
        <w:tc>
          <w:tcPr>
            <w:tcW w:w="768" w:type="dxa"/>
            <w:vAlign w:val="center"/>
          </w:tcPr>
          <w:p w:rsidR="005B4EBB" w:rsidRDefault="00CE6E57">
            <w:pPr>
              <w:jc w:val="center"/>
            </w:pPr>
            <w:r>
              <w:rPr>
                <w:rFonts w:hint="eastAsia"/>
                <w:sz w:val="24"/>
              </w:rPr>
              <w:t>8</w:t>
            </w:r>
          </w:p>
        </w:tc>
        <w:tc>
          <w:tcPr>
            <w:tcW w:w="1329" w:type="dxa"/>
            <w:vAlign w:val="center"/>
          </w:tcPr>
          <w:p w:rsidR="005B4EBB" w:rsidRDefault="00CE6E57">
            <w:pPr>
              <w:jc w:val="center"/>
            </w:pPr>
            <w:r>
              <w:rPr>
                <w:rFonts w:hint="eastAsia"/>
                <w:sz w:val="24"/>
              </w:rPr>
              <w:t>041462038</w:t>
            </w:r>
          </w:p>
        </w:tc>
        <w:tc>
          <w:tcPr>
            <w:tcW w:w="1762" w:type="dxa"/>
            <w:vAlign w:val="center"/>
          </w:tcPr>
          <w:p w:rsidR="005B4EBB" w:rsidRDefault="00CE6E57">
            <w:pPr>
              <w:jc w:val="center"/>
            </w:pPr>
            <w:r>
              <w:rPr>
                <w:rFonts w:hint="eastAsia"/>
                <w:sz w:val="24"/>
              </w:rPr>
              <w:t>14</w:t>
            </w:r>
            <w:r>
              <w:rPr>
                <w:rFonts w:hint="eastAsia"/>
                <w:sz w:val="24"/>
              </w:rPr>
              <w:t>华谊兄弟</w:t>
            </w:r>
            <w:r>
              <w:rPr>
                <w:rFonts w:hint="eastAsia"/>
                <w:sz w:val="24"/>
              </w:rPr>
              <w:t>CP002</w:t>
            </w:r>
          </w:p>
        </w:tc>
        <w:tc>
          <w:tcPr>
            <w:tcW w:w="1731" w:type="dxa"/>
            <w:vAlign w:val="center"/>
          </w:tcPr>
          <w:p w:rsidR="005B4EBB" w:rsidRDefault="00CE6E57">
            <w:pPr>
              <w:jc w:val="center"/>
            </w:pPr>
            <w:r>
              <w:rPr>
                <w:rFonts w:hint="eastAsia"/>
                <w:sz w:val="24"/>
              </w:rPr>
              <w:t>100,000</w:t>
            </w:r>
          </w:p>
        </w:tc>
        <w:tc>
          <w:tcPr>
            <w:tcW w:w="1980" w:type="dxa"/>
            <w:vAlign w:val="center"/>
          </w:tcPr>
          <w:p w:rsidR="005B4EBB" w:rsidRDefault="00CE6E57">
            <w:pPr>
              <w:jc w:val="center"/>
            </w:pPr>
            <w:r>
              <w:rPr>
                <w:rFonts w:hint="eastAsia"/>
                <w:sz w:val="24"/>
              </w:rPr>
              <w:t>10,064,683.46</w:t>
            </w:r>
          </w:p>
        </w:tc>
        <w:tc>
          <w:tcPr>
            <w:tcW w:w="1520" w:type="dxa"/>
            <w:vAlign w:val="center"/>
          </w:tcPr>
          <w:p w:rsidR="005B4EBB" w:rsidRDefault="00CE6E57">
            <w:pPr>
              <w:jc w:val="center"/>
            </w:pPr>
            <w:r>
              <w:rPr>
                <w:rFonts w:hint="eastAsia"/>
                <w:sz w:val="24"/>
              </w:rPr>
              <w:t>4.26</w:t>
            </w:r>
          </w:p>
        </w:tc>
      </w:tr>
      <w:tr w:rsidR="005B4EBB">
        <w:trPr>
          <w:jc w:val="center"/>
        </w:trPr>
        <w:tc>
          <w:tcPr>
            <w:tcW w:w="768" w:type="dxa"/>
            <w:vAlign w:val="center"/>
          </w:tcPr>
          <w:p w:rsidR="005B4EBB" w:rsidRDefault="00CE6E57">
            <w:pPr>
              <w:jc w:val="center"/>
            </w:pPr>
            <w:r>
              <w:rPr>
                <w:rFonts w:hint="eastAsia"/>
                <w:sz w:val="24"/>
              </w:rPr>
              <w:t>9</w:t>
            </w:r>
          </w:p>
        </w:tc>
        <w:tc>
          <w:tcPr>
            <w:tcW w:w="1329" w:type="dxa"/>
            <w:vAlign w:val="center"/>
          </w:tcPr>
          <w:p w:rsidR="005B4EBB" w:rsidRDefault="00CE6E57">
            <w:pPr>
              <w:jc w:val="center"/>
            </w:pPr>
            <w:r>
              <w:rPr>
                <w:rFonts w:hint="eastAsia"/>
                <w:sz w:val="24"/>
              </w:rPr>
              <w:t>041459044</w:t>
            </w:r>
          </w:p>
        </w:tc>
        <w:tc>
          <w:tcPr>
            <w:tcW w:w="1762" w:type="dxa"/>
            <w:vAlign w:val="center"/>
          </w:tcPr>
          <w:p w:rsidR="005B4EBB" w:rsidRDefault="00CE6E57">
            <w:pPr>
              <w:jc w:val="center"/>
            </w:pPr>
            <w:r>
              <w:rPr>
                <w:rFonts w:hint="eastAsia"/>
                <w:sz w:val="24"/>
              </w:rPr>
              <w:t>14</w:t>
            </w:r>
            <w:r>
              <w:rPr>
                <w:rFonts w:hint="eastAsia"/>
                <w:sz w:val="24"/>
              </w:rPr>
              <w:t>青松</w:t>
            </w:r>
            <w:r>
              <w:rPr>
                <w:rFonts w:hint="eastAsia"/>
                <w:sz w:val="24"/>
              </w:rPr>
              <w:t>CP001</w:t>
            </w:r>
          </w:p>
        </w:tc>
        <w:tc>
          <w:tcPr>
            <w:tcW w:w="1731" w:type="dxa"/>
            <w:vAlign w:val="center"/>
          </w:tcPr>
          <w:p w:rsidR="005B4EBB" w:rsidRDefault="00CE6E57">
            <w:pPr>
              <w:jc w:val="center"/>
            </w:pPr>
            <w:r>
              <w:rPr>
                <w:rFonts w:hint="eastAsia"/>
                <w:sz w:val="24"/>
              </w:rPr>
              <w:t>100,000</w:t>
            </w:r>
          </w:p>
        </w:tc>
        <w:tc>
          <w:tcPr>
            <w:tcW w:w="1980" w:type="dxa"/>
            <w:vAlign w:val="center"/>
          </w:tcPr>
          <w:p w:rsidR="005B4EBB" w:rsidRDefault="00CE6E57">
            <w:pPr>
              <w:jc w:val="center"/>
            </w:pPr>
            <w:r>
              <w:rPr>
                <w:rFonts w:hint="eastAsia"/>
                <w:sz w:val="24"/>
              </w:rPr>
              <w:t>10,038,139.01</w:t>
            </w:r>
          </w:p>
        </w:tc>
        <w:tc>
          <w:tcPr>
            <w:tcW w:w="1520" w:type="dxa"/>
            <w:vAlign w:val="center"/>
          </w:tcPr>
          <w:p w:rsidR="005B4EBB" w:rsidRDefault="00CE6E57">
            <w:pPr>
              <w:jc w:val="center"/>
            </w:pPr>
            <w:r>
              <w:rPr>
                <w:rFonts w:hint="eastAsia"/>
                <w:sz w:val="24"/>
              </w:rPr>
              <w:t>4.25</w:t>
            </w:r>
          </w:p>
        </w:tc>
      </w:tr>
      <w:tr w:rsidR="005B4EBB">
        <w:trPr>
          <w:jc w:val="center"/>
        </w:trPr>
        <w:tc>
          <w:tcPr>
            <w:tcW w:w="768" w:type="dxa"/>
            <w:vAlign w:val="center"/>
          </w:tcPr>
          <w:p w:rsidR="005B4EBB" w:rsidRDefault="00CE6E57">
            <w:pPr>
              <w:jc w:val="center"/>
            </w:pPr>
            <w:r>
              <w:rPr>
                <w:rFonts w:hint="eastAsia"/>
                <w:sz w:val="24"/>
              </w:rPr>
              <w:t>10</w:t>
            </w:r>
          </w:p>
        </w:tc>
        <w:tc>
          <w:tcPr>
            <w:tcW w:w="1329" w:type="dxa"/>
            <w:vAlign w:val="center"/>
          </w:tcPr>
          <w:p w:rsidR="005B4EBB" w:rsidRDefault="00CE6E57">
            <w:pPr>
              <w:jc w:val="center"/>
            </w:pPr>
            <w:r>
              <w:rPr>
                <w:rFonts w:hint="eastAsia"/>
                <w:sz w:val="24"/>
              </w:rPr>
              <w:t>041462023</w:t>
            </w:r>
          </w:p>
        </w:tc>
        <w:tc>
          <w:tcPr>
            <w:tcW w:w="1762" w:type="dxa"/>
            <w:vAlign w:val="center"/>
          </w:tcPr>
          <w:p w:rsidR="005B4EBB" w:rsidRDefault="00CE6E57">
            <w:pPr>
              <w:jc w:val="center"/>
            </w:pPr>
            <w:r>
              <w:rPr>
                <w:rFonts w:hint="eastAsia"/>
                <w:sz w:val="24"/>
              </w:rPr>
              <w:t>14</w:t>
            </w:r>
            <w:r>
              <w:rPr>
                <w:rFonts w:hint="eastAsia"/>
                <w:sz w:val="24"/>
              </w:rPr>
              <w:t>华谊兄弟</w:t>
            </w:r>
            <w:r>
              <w:rPr>
                <w:rFonts w:hint="eastAsia"/>
                <w:sz w:val="24"/>
              </w:rPr>
              <w:t>CP001</w:t>
            </w:r>
          </w:p>
        </w:tc>
        <w:tc>
          <w:tcPr>
            <w:tcW w:w="1731" w:type="dxa"/>
            <w:vAlign w:val="center"/>
          </w:tcPr>
          <w:p w:rsidR="005B4EBB" w:rsidRDefault="00CE6E57">
            <w:pPr>
              <w:jc w:val="center"/>
            </w:pPr>
            <w:r>
              <w:rPr>
                <w:rFonts w:hint="eastAsia"/>
                <w:sz w:val="24"/>
              </w:rPr>
              <w:t>100,000</w:t>
            </w:r>
          </w:p>
        </w:tc>
        <w:tc>
          <w:tcPr>
            <w:tcW w:w="1980" w:type="dxa"/>
            <w:vAlign w:val="center"/>
          </w:tcPr>
          <w:p w:rsidR="005B4EBB" w:rsidRDefault="00CE6E57">
            <w:pPr>
              <w:jc w:val="center"/>
            </w:pPr>
            <w:r>
              <w:rPr>
                <w:rFonts w:hint="eastAsia"/>
                <w:sz w:val="24"/>
              </w:rPr>
              <w:t>10,009,063.17</w:t>
            </w:r>
          </w:p>
        </w:tc>
        <w:tc>
          <w:tcPr>
            <w:tcW w:w="1520" w:type="dxa"/>
            <w:vAlign w:val="center"/>
          </w:tcPr>
          <w:p w:rsidR="005B4EBB" w:rsidRDefault="00CE6E57">
            <w:pPr>
              <w:jc w:val="center"/>
            </w:pPr>
            <w:r>
              <w:rPr>
                <w:rFonts w:hint="eastAsia"/>
                <w:sz w:val="24"/>
              </w:rPr>
              <w:t>4.24</w:t>
            </w:r>
          </w:p>
        </w:tc>
      </w:tr>
    </w:tbl>
    <w:p w:rsidR="006D141C" w:rsidRPr="00D0515B"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473EE3" w:rsidRDefault="006D141C" w:rsidP="00473EE3">
      <w:pPr>
        <w:pStyle w:val="20"/>
        <w:spacing w:before="29" w:after="0" w:line="288" w:lineRule="auto"/>
        <w:rPr>
          <w:rFonts w:ascii="Times New Roman" w:hAnsi="Times New Roman" w:cs="Times New Roman"/>
          <w:kern w:val="0"/>
          <w:szCs w:val="24"/>
        </w:rPr>
      </w:pPr>
      <w:bookmarkStart w:id="63" w:name="_Toc331410108"/>
      <w:bookmarkStart w:id="64" w:name="_Toc415251484"/>
      <w:r w:rsidRPr="00473EE3">
        <w:rPr>
          <w:rFonts w:ascii="Times New Roman" w:hAnsi="Times New Roman" w:cs="Times New Roman" w:hint="eastAsia"/>
          <w:kern w:val="0"/>
          <w:szCs w:val="24"/>
        </w:rPr>
        <w:t>8.6</w:t>
      </w:r>
      <w:bookmarkEnd w:id="63"/>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影子定价</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与</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摊余成本法</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确定的基金资产净值的偏离</w:t>
      </w:r>
      <w:bookmarkEnd w:id="64"/>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10"/>
        <w:gridCol w:w="3188"/>
      </w:tblGrid>
      <w:tr w:rsidR="002C233F" w:rsidRPr="00D0515B" w:rsidTr="00CC0DF6">
        <w:trPr>
          <w:trHeight w:val="285"/>
          <w:jc w:val="center"/>
        </w:trPr>
        <w:tc>
          <w:tcPr>
            <w:tcW w:w="6042" w:type="dxa"/>
            <w:tcMar>
              <w:top w:w="15" w:type="dxa"/>
              <w:left w:w="15" w:type="dxa"/>
              <w:bottom w:w="0" w:type="dxa"/>
              <w:right w:w="15" w:type="dxa"/>
            </w:tcMar>
          </w:tcPr>
          <w:p w:rsidR="007A380E" w:rsidRPr="00036F88" w:rsidRDefault="007A380E" w:rsidP="00036F88">
            <w:pPr>
              <w:spacing w:before="29" w:line="288" w:lineRule="auto"/>
              <w:jc w:val="center"/>
              <w:rPr>
                <w:sz w:val="24"/>
              </w:rPr>
            </w:pPr>
            <w:r w:rsidRPr="00036F88">
              <w:rPr>
                <w:sz w:val="24"/>
              </w:rPr>
              <w:t>项目</w:t>
            </w:r>
          </w:p>
        </w:tc>
        <w:tc>
          <w:tcPr>
            <w:tcW w:w="3314" w:type="dxa"/>
            <w:tcMar>
              <w:top w:w="15" w:type="dxa"/>
              <w:left w:w="15" w:type="dxa"/>
              <w:bottom w:w="0" w:type="dxa"/>
              <w:right w:w="15" w:type="dxa"/>
            </w:tcMar>
          </w:tcPr>
          <w:p w:rsidR="007A380E" w:rsidRPr="00036F88" w:rsidRDefault="007A380E" w:rsidP="00036F88">
            <w:pPr>
              <w:spacing w:before="29" w:line="288" w:lineRule="auto"/>
              <w:jc w:val="center"/>
              <w:rPr>
                <w:sz w:val="24"/>
              </w:rPr>
            </w:pPr>
            <w:r w:rsidRPr="00036F88">
              <w:rPr>
                <w:sz w:val="24"/>
              </w:rPr>
              <w:t>偏离情况</w:t>
            </w:r>
          </w:p>
        </w:tc>
      </w:tr>
      <w:tr w:rsidR="002C233F" w:rsidRPr="00D0515B" w:rsidTr="00CC0DF6">
        <w:trPr>
          <w:trHeight w:val="312"/>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报告期内偏离度的绝对值在</w:t>
            </w:r>
            <w:r w:rsidRPr="00036F88">
              <w:rPr>
                <w:sz w:val="24"/>
              </w:rPr>
              <w:t>0.25(</w:t>
            </w:r>
            <w:r w:rsidRPr="00036F88">
              <w:rPr>
                <w:sz w:val="24"/>
              </w:rPr>
              <w:t>含</w:t>
            </w:r>
            <w:r w:rsidRPr="00036F88">
              <w:rPr>
                <w:sz w:val="24"/>
              </w:rPr>
              <w:t>)-0.5%</w:t>
            </w:r>
            <w:r w:rsidRPr="00036F88">
              <w:rPr>
                <w:sz w:val="24"/>
              </w:rPr>
              <w:t>间的次数</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w:t>
            </w:r>
          </w:p>
        </w:tc>
      </w:tr>
      <w:tr w:rsidR="002C233F" w:rsidRPr="00D0515B" w:rsidTr="00CC0DF6">
        <w:trPr>
          <w:trHeight w:val="285"/>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报告期内偏离度的最高值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0.1391%</w:t>
            </w:r>
          </w:p>
        </w:tc>
      </w:tr>
      <w:tr w:rsidR="002C233F" w:rsidRPr="00D0515B" w:rsidTr="00CC0DF6">
        <w:trPr>
          <w:trHeight w:val="285"/>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报告期内偏离度的最低值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-0.2393%</w:t>
            </w:r>
          </w:p>
        </w:tc>
      </w:tr>
      <w:tr w:rsidR="002C233F" w:rsidRPr="00D0515B" w:rsidTr="00CC0DF6">
        <w:trPr>
          <w:trHeight w:val="314"/>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报告期内每个</w:t>
            </w:r>
            <w:r w:rsidR="006751B4" w:rsidRPr="00036F88">
              <w:rPr>
                <w:rFonts w:hint="eastAsia"/>
                <w:sz w:val="24"/>
              </w:rPr>
              <w:t>交易日</w:t>
            </w:r>
            <w:r w:rsidRPr="00036F88">
              <w:rPr>
                <w:sz w:val="24"/>
              </w:rPr>
              <w:t>偏离度的绝对值的简单平均值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0.0284%</w:t>
            </w:r>
          </w:p>
        </w:tc>
      </w:tr>
    </w:tbl>
    <w:p w:rsidR="006D141C" w:rsidRPr="00D0515B"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911FFE" w:rsidRDefault="006D141C" w:rsidP="00911FFE">
      <w:pPr>
        <w:pStyle w:val="20"/>
        <w:spacing w:before="29" w:after="0" w:line="288" w:lineRule="auto"/>
        <w:rPr>
          <w:rFonts w:ascii="Times New Roman" w:hAnsi="Times New Roman" w:cs="Times New Roman"/>
          <w:kern w:val="0"/>
          <w:szCs w:val="24"/>
        </w:rPr>
      </w:pPr>
      <w:bookmarkStart w:id="65" w:name="_Toc331410109"/>
      <w:bookmarkStart w:id="66" w:name="_Toc415251485"/>
      <w:r w:rsidRPr="00911FFE">
        <w:rPr>
          <w:rFonts w:ascii="Times New Roman" w:hAnsi="Times New Roman" w:cs="Times New Roman" w:hint="eastAsia"/>
          <w:kern w:val="0"/>
          <w:szCs w:val="24"/>
        </w:rPr>
        <w:t>8.7</w:t>
      </w:r>
      <w:bookmarkEnd w:id="65"/>
      <w:r w:rsidR="000176E8" w:rsidRPr="00911FFE">
        <w:rPr>
          <w:rFonts w:ascii="Times New Roman" w:hAnsi="Times New Roman" w:cs="Times New Roman" w:hint="eastAsia"/>
          <w:kern w:val="0"/>
          <w:szCs w:val="24"/>
        </w:rPr>
        <w:t>期末按公允价值占基金资产净值比例大小排</w:t>
      </w:r>
      <w:r w:rsidR="00B831BF">
        <w:rPr>
          <w:rFonts w:ascii="Times New Roman" w:hAnsi="Times New Roman" w:cs="Times New Roman" w:hint="eastAsia"/>
          <w:kern w:val="0"/>
          <w:szCs w:val="24"/>
        </w:rPr>
        <w:t>序</w:t>
      </w:r>
      <w:r w:rsidR="000176E8" w:rsidRPr="00911FFE">
        <w:rPr>
          <w:rFonts w:ascii="Times New Roman" w:hAnsi="Times New Roman" w:cs="Times New Roman" w:hint="eastAsia"/>
          <w:kern w:val="0"/>
          <w:szCs w:val="24"/>
        </w:rPr>
        <w:t>的</w:t>
      </w:r>
      <w:r w:rsidR="00391520" w:rsidRPr="00911FFE">
        <w:rPr>
          <w:rFonts w:ascii="Times New Roman" w:hAnsi="Times New Roman" w:cs="Times New Roman" w:hint="eastAsia"/>
          <w:kern w:val="0"/>
          <w:szCs w:val="24"/>
        </w:rPr>
        <w:t>所有</w:t>
      </w:r>
      <w:r w:rsidR="000176E8" w:rsidRPr="00911FFE">
        <w:rPr>
          <w:rFonts w:ascii="Times New Roman" w:hAnsi="Times New Roman" w:cs="Times New Roman" w:hint="eastAsia"/>
          <w:kern w:val="0"/>
          <w:szCs w:val="24"/>
        </w:rPr>
        <w:t>资产支持证券投资明细</w:t>
      </w:r>
      <w:bookmarkEnd w:id="66"/>
    </w:p>
    <w:p w:rsidR="00D35AD0" w:rsidRDefault="0003189B" w:rsidP="00D35AD0">
      <w:pPr>
        <w:tabs>
          <w:tab w:val="left" w:pos="426"/>
        </w:tabs>
        <w:spacing w:before="29" w:line="288" w:lineRule="auto"/>
        <w:jc w:val="left"/>
        <w:rPr>
          <w:kern w:val="0"/>
          <w:sz w:val="24"/>
        </w:rPr>
      </w:pPr>
      <w:r>
        <w:rPr>
          <w:rFonts w:hint="eastAsia"/>
          <w:kern w:val="0"/>
          <w:sz w:val="24"/>
        </w:rPr>
        <w:t xml:space="preserve">    </w:t>
      </w:r>
      <w:r w:rsidR="00D35AD0" w:rsidRPr="00D754A9">
        <w:rPr>
          <w:kern w:val="0"/>
          <w:sz w:val="24"/>
        </w:rPr>
        <w:t>本基金本报告期末未持有资产支持证券。</w:t>
      </w:r>
    </w:p>
    <w:p w:rsidR="006D141C" w:rsidRPr="00D35AD0"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1D293D" w:rsidRDefault="006D141C" w:rsidP="001D293D">
      <w:pPr>
        <w:pStyle w:val="20"/>
        <w:spacing w:before="29" w:after="0" w:line="288" w:lineRule="auto"/>
        <w:rPr>
          <w:rFonts w:ascii="Times New Roman" w:hAnsi="Times New Roman"/>
          <w:kern w:val="0"/>
          <w:szCs w:val="24"/>
        </w:rPr>
      </w:pPr>
      <w:bookmarkStart w:id="67" w:name="_Toc331410110"/>
      <w:bookmarkStart w:id="68" w:name="_Toc415251486"/>
      <w:r w:rsidRPr="001D293D">
        <w:rPr>
          <w:rFonts w:ascii="Times New Roman" w:hAnsi="Times New Roman" w:hint="eastAsia"/>
          <w:kern w:val="0"/>
          <w:szCs w:val="24"/>
        </w:rPr>
        <w:t xml:space="preserve">8.8 </w:t>
      </w:r>
      <w:r w:rsidRPr="001D293D">
        <w:rPr>
          <w:rFonts w:ascii="Times New Roman" w:hAnsi="Times New Roman" w:hint="eastAsia"/>
          <w:kern w:val="0"/>
          <w:szCs w:val="24"/>
        </w:rPr>
        <w:t>投资组合报告附注</w:t>
      </w:r>
      <w:bookmarkEnd w:id="67"/>
      <w:bookmarkEnd w:id="68"/>
    </w:p>
    <w:p w:rsidR="00862510" w:rsidRPr="001D293D" w:rsidRDefault="006D141C" w:rsidP="001D293D">
      <w:pPr>
        <w:spacing w:before="29" w:line="288" w:lineRule="auto"/>
        <w:rPr>
          <w:b/>
          <w:sz w:val="24"/>
        </w:rPr>
      </w:pPr>
      <w:r w:rsidRPr="001D293D">
        <w:rPr>
          <w:rFonts w:hint="eastAsia"/>
          <w:b/>
          <w:sz w:val="24"/>
        </w:rPr>
        <w:t>8.8.</w:t>
      </w:r>
      <w:r w:rsidR="008A28D4" w:rsidRPr="001D293D">
        <w:rPr>
          <w:rFonts w:hint="eastAsia"/>
          <w:b/>
          <w:sz w:val="24"/>
        </w:rPr>
        <w:t>1</w:t>
      </w:r>
      <w:r w:rsidR="00862510" w:rsidRPr="001D293D">
        <w:rPr>
          <w:b/>
          <w:sz w:val="24"/>
        </w:rPr>
        <w:t>基金计价方法说明</w:t>
      </w:r>
    </w:p>
    <w:p w:rsidR="00114CF6" w:rsidRPr="00D0515B" w:rsidRDefault="0003189B" w:rsidP="00DC2947">
      <w:pPr>
        <w:tabs>
          <w:tab w:val="left" w:pos="426"/>
        </w:tabs>
        <w:spacing w:before="29" w:line="288" w:lineRule="auto"/>
        <w:rPr>
          <w:rFonts w:asciiTheme="minorEastAsia" w:eastAsiaTheme="minorEastAsia" w:hAnsiTheme="minorEastAsia"/>
          <w:szCs w:val="21"/>
        </w:rPr>
      </w:pPr>
      <w:r>
        <w:rPr>
          <w:rFonts w:hint="eastAsia"/>
          <w:kern w:val="0"/>
          <w:sz w:val="24"/>
        </w:rPr>
        <w:t xml:space="preserve">    </w:t>
      </w:r>
      <w:r w:rsidR="006D141C" w:rsidRPr="001D293D">
        <w:rPr>
          <w:rFonts w:hint="eastAsia"/>
          <w:kern w:val="0"/>
          <w:sz w:val="24"/>
        </w:rPr>
        <w:t>本基金采用摊</w:t>
      </w:r>
      <w:proofErr w:type="gramStart"/>
      <w:r w:rsidR="006D141C" w:rsidRPr="001D293D">
        <w:rPr>
          <w:rFonts w:hint="eastAsia"/>
          <w:kern w:val="0"/>
          <w:sz w:val="24"/>
        </w:rPr>
        <w:t>余成本</w:t>
      </w:r>
      <w:proofErr w:type="gramEnd"/>
      <w:r w:rsidR="006D141C" w:rsidRPr="001D293D">
        <w:rPr>
          <w:rFonts w:hint="eastAsia"/>
          <w:kern w:val="0"/>
          <w:sz w:val="24"/>
        </w:rPr>
        <w:t>法计价，即计价对象以买入成本列示，按票面利率或商定利率并考虑其买入时的溢价与折价，在其剩余期限内按照实际利率</w:t>
      </w:r>
      <w:proofErr w:type="gramStart"/>
      <w:r w:rsidR="006D141C" w:rsidRPr="001D293D">
        <w:rPr>
          <w:rFonts w:hint="eastAsia"/>
          <w:kern w:val="0"/>
          <w:sz w:val="24"/>
        </w:rPr>
        <w:t>和摊余成本</w:t>
      </w:r>
      <w:proofErr w:type="gramEnd"/>
      <w:r w:rsidR="006D141C" w:rsidRPr="001D293D">
        <w:rPr>
          <w:rFonts w:hint="eastAsia"/>
          <w:kern w:val="0"/>
          <w:sz w:val="24"/>
        </w:rPr>
        <w:t>逐日摊销计算损益。</w:t>
      </w:r>
    </w:p>
    <w:p w:rsidR="006D141C" w:rsidRPr="00D0515B" w:rsidRDefault="006D141C" w:rsidP="0040048B">
      <w:pPr>
        <w:tabs>
          <w:tab w:val="left" w:pos="426"/>
        </w:tabs>
        <w:spacing w:before="29" w:line="288" w:lineRule="auto"/>
        <w:rPr>
          <w:rFonts w:asciiTheme="minorEastAsia" w:eastAsiaTheme="minorEastAsia" w:hAnsiTheme="minorEastAsia"/>
          <w:b/>
          <w:szCs w:val="21"/>
        </w:rPr>
      </w:pPr>
      <w:r w:rsidRPr="001D293D">
        <w:rPr>
          <w:rFonts w:hint="eastAsia"/>
          <w:b/>
          <w:sz w:val="24"/>
        </w:rPr>
        <w:t>8.8.</w:t>
      </w:r>
      <w:r w:rsidR="008A28D4" w:rsidRPr="001D293D">
        <w:rPr>
          <w:rFonts w:hint="eastAsia"/>
          <w:b/>
          <w:sz w:val="24"/>
        </w:rPr>
        <w:t>2</w:t>
      </w:r>
      <w:r w:rsidRPr="0040048B">
        <w:rPr>
          <w:rFonts w:hint="eastAsia"/>
          <w:kern w:val="0"/>
          <w:sz w:val="24"/>
        </w:rPr>
        <w:t>本基金报告期每日持有剩余期限小于</w:t>
      </w:r>
      <w:r w:rsidRPr="0040048B">
        <w:rPr>
          <w:kern w:val="0"/>
          <w:sz w:val="24"/>
        </w:rPr>
        <w:t>397</w:t>
      </w:r>
      <w:r w:rsidRPr="0040048B">
        <w:rPr>
          <w:rFonts w:hint="eastAsia"/>
          <w:kern w:val="0"/>
          <w:sz w:val="24"/>
        </w:rPr>
        <w:t>天但剩余存续期超过</w:t>
      </w:r>
      <w:r w:rsidRPr="0040048B">
        <w:rPr>
          <w:kern w:val="0"/>
          <w:sz w:val="24"/>
        </w:rPr>
        <w:t>397</w:t>
      </w:r>
      <w:r w:rsidRPr="0040048B">
        <w:rPr>
          <w:rFonts w:hint="eastAsia"/>
          <w:kern w:val="0"/>
          <w:sz w:val="24"/>
        </w:rPr>
        <w:t>天的浮动利率债券的摊</w:t>
      </w:r>
      <w:proofErr w:type="gramStart"/>
      <w:r w:rsidRPr="0040048B">
        <w:rPr>
          <w:rFonts w:hint="eastAsia"/>
          <w:kern w:val="0"/>
          <w:sz w:val="24"/>
        </w:rPr>
        <w:t>余成本</w:t>
      </w:r>
      <w:proofErr w:type="gramEnd"/>
      <w:r w:rsidRPr="0040048B">
        <w:rPr>
          <w:rFonts w:hint="eastAsia"/>
          <w:kern w:val="0"/>
          <w:sz w:val="24"/>
        </w:rPr>
        <w:t>均未超过当日基金资产净值的</w:t>
      </w:r>
      <w:r w:rsidRPr="0040048B">
        <w:rPr>
          <w:kern w:val="0"/>
          <w:sz w:val="24"/>
        </w:rPr>
        <w:t>20%</w:t>
      </w:r>
      <w:r w:rsidRPr="0040048B">
        <w:rPr>
          <w:rFonts w:hint="eastAsia"/>
          <w:kern w:val="0"/>
          <w:sz w:val="24"/>
        </w:rPr>
        <w:t>。</w:t>
      </w:r>
    </w:p>
    <w:p w:rsidR="00CE77DD" w:rsidRPr="0040048B" w:rsidRDefault="006D141C" w:rsidP="0040048B">
      <w:pPr>
        <w:tabs>
          <w:tab w:val="left" w:pos="426"/>
        </w:tabs>
        <w:spacing w:before="29" w:line="288" w:lineRule="auto"/>
        <w:rPr>
          <w:kern w:val="0"/>
          <w:sz w:val="24"/>
        </w:rPr>
      </w:pPr>
      <w:r w:rsidRPr="00FF36C6">
        <w:rPr>
          <w:rFonts w:hint="eastAsia"/>
          <w:b/>
          <w:sz w:val="24"/>
        </w:rPr>
        <w:t>8.8.</w:t>
      </w:r>
      <w:r w:rsidR="008A28D4" w:rsidRPr="00FF36C6">
        <w:rPr>
          <w:rFonts w:hint="eastAsia"/>
          <w:b/>
          <w:sz w:val="24"/>
        </w:rPr>
        <w:t>3</w:t>
      </w:r>
      <w:r w:rsidR="001C2813" w:rsidRPr="0040048B">
        <w:rPr>
          <w:rFonts w:hint="eastAsia"/>
          <w:kern w:val="0"/>
          <w:sz w:val="24"/>
        </w:rPr>
        <w:t>报告期内本基金投资的前十名证券的发行主体除</w:t>
      </w:r>
      <w:r w:rsidR="001C2813" w:rsidRPr="0040048B">
        <w:rPr>
          <w:kern w:val="0"/>
          <w:sz w:val="24"/>
        </w:rPr>
        <w:t>14</w:t>
      </w:r>
      <w:r w:rsidR="001C2813" w:rsidRPr="0040048B">
        <w:rPr>
          <w:rFonts w:hint="eastAsia"/>
          <w:kern w:val="0"/>
          <w:sz w:val="24"/>
        </w:rPr>
        <w:t>冀水泥</w:t>
      </w:r>
      <w:r w:rsidR="001C2813" w:rsidRPr="0040048B">
        <w:rPr>
          <w:kern w:val="0"/>
          <w:sz w:val="24"/>
        </w:rPr>
        <w:t>CP001</w:t>
      </w:r>
      <w:r w:rsidR="001C2813" w:rsidRPr="0040048B">
        <w:rPr>
          <w:rFonts w:hint="eastAsia"/>
          <w:kern w:val="0"/>
          <w:sz w:val="24"/>
        </w:rPr>
        <w:t>（证券代码：</w:t>
      </w:r>
      <w:r w:rsidR="001C2813" w:rsidRPr="0040048B">
        <w:rPr>
          <w:kern w:val="0"/>
          <w:sz w:val="24"/>
        </w:rPr>
        <w:t>041466002</w:t>
      </w:r>
      <w:r w:rsidR="001C2813" w:rsidRPr="0040048B">
        <w:rPr>
          <w:rFonts w:hint="eastAsia"/>
          <w:kern w:val="0"/>
          <w:sz w:val="24"/>
        </w:rPr>
        <w:t>）外，未出现被监管部门立案调查，或在报告编制日前一年内受到公开谴责、处罚的情形。</w:t>
      </w:r>
    </w:p>
    <w:p w:rsidR="005B4EBB" w:rsidRPr="0040048B" w:rsidRDefault="00CE6E57" w:rsidP="0040048B">
      <w:pPr>
        <w:tabs>
          <w:tab w:val="left" w:pos="426"/>
        </w:tabs>
        <w:spacing w:before="29" w:line="288" w:lineRule="auto"/>
        <w:ind w:firstLineChars="250" w:firstLine="600"/>
        <w:rPr>
          <w:kern w:val="0"/>
          <w:sz w:val="24"/>
        </w:rPr>
      </w:pPr>
      <w:r w:rsidRPr="0040048B">
        <w:rPr>
          <w:rFonts w:hint="eastAsia"/>
          <w:kern w:val="0"/>
          <w:sz w:val="24"/>
        </w:rPr>
        <w:t>报告期内本基金投资的前十名证券之一</w:t>
      </w:r>
      <w:r w:rsidRPr="0040048B">
        <w:rPr>
          <w:kern w:val="0"/>
          <w:sz w:val="24"/>
        </w:rPr>
        <w:t>14</w:t>
      </w:r>
      <w:r w:rsidRPr="0040048B">
        <w:rPr>
          <w:rFonts w:hint="eastAsia"/>
          <w:kern w:val="0"/>
          <w:sz w:val="24"/>
        </w:rPr>
        <w:t>冀水泥</w:t>
      </w:r>
      <w:r w:rsidRPr="0040048B">
        <w:rPr>
          <w:kern w:val="0"/>
          <w:sz w:val="24"/>
        </w:rPr>
        <w:t>CP001</w:t>
      </w:r>
      <w:r w:rsidRPr="0040048B">
        <w:rPr>
          <w:rFonts w:hint="eastAsia"/>
          <w:kern w:val="0"/>
          <w:sz w:val="24"/>
        </w:rPr>
        <w:t>（证券代码：</w:t>
      </w:r>
      <w:r w:rsidRPr="0040048B">
        <w:rPr>
          <w:kern w:val="0"/>
          <w:sz w:val="24"/>
        </w:rPr>
        <w:t>041466002</w:t>
      </w:r>
      <w:r w:rsidRPr="0040048B">
        <w:rPr>
          <w:rFonts w:hint="eastAsia"/>
          <w:kern w:val="0"/>
          <w:sz w:val="24"/>
        </w:rPr>
        <w:t>）的发行主体冀东水泥于</w:t>
      </w:r>
      <w:r w:rsidRPr="0040048B">
        <w:rPr>
          <w:kern w:val="0"/>
          <w:sz w:val="24"/>
        </w:rPr>
        <w:t>2014</w:t>
      </w:r>
      <w:r w:rsidRPr="0040048B">
        <w:rPr>
          <w:rFonts w:hint="eastAsia"/>
          <w:kern w:val="0"/>
          <w:sz w:val="24"/>
        </w:rPr>
        <w:t>年</w:t>
      </w:r>
      <w:r w:rsidRPr="0040048B">
        <w:rPr>
          <w:kern w:val="0"/>
          <w:sz w:val="24"/>
        </w:rPr>
        <w:t>9</w:t>
      </w:r>
      <w:r w:rsidRPr="0040048B">
        <w:rPr>
          <w:rFonts w:hint="eastAsia"/>
          <w:kern w:val="0"/>
          <w:sz w:val="24"/>
        </w:rPr>
        <w:t>月</w:t>
      </w:r>
      <w:r w:rsidRPr="0040048B">
        <w:rPr>
          <w:kern w:val="0"/>
          <w:sz w:val="24"/>
        </w:rPr>
        <w:t>11</w:t>
      </w:r>
      <w:r w:rsidRPr="0040048B">
        <w:rPr>
          <w:rFonts w:hint="eastAsia"/>
          <w:kern w:val="0"/>
          <w:sz w:val="24"/>
        </w:rPr>
        <w:t>日公告称，唐山冀东水泥股份有限公司的全资子公司冀东水泥吉林有限责任公司被认定存在与具有竞争关系的经营者达成并实施价格垄断协议的行为，因而收到吉林省物价局《行政处罚决定书》。</w:t>
      </w:r>
    </w:p>
    <w:p w:rsidR="005B4EBB" w:rsidRDefault="00CE6E57" w:rsidP="0040048B">
      <w:pPr>
        <w:tabs>
          <w:tab w:val="left" w:pos="426"/>
        </w:tabs>
        <w:spacing w:before="29" w:line="288" w:lineRule="auto"/>
        <w:ind w:firstLineChars="250" w:firstLine="600"/>
        <w:rPr>
          <w:kern w:val="0"/>
          <w:sz w:val="24"/>
        </w:rPr>
      </w:pPr>
      <w:r w:rsidRPr="0040048B">
        <w:rPr>
          <w:rFonts w:hint="eastAsia"/>
          <w:kern w:val="0"/>
          <w:sz w:val="24"/>
        </w:rPr>
        <w:t>本基金管理人对该证券投资决策程序的说明如下：本基金管理人对证券投资特别是重仓</w:t>
      </w:r>
      <w:proofErr w:type="gramStart"/>
      <w:r w:rsidRPr="0040048B">
        <w:rPr>
          <w:rFonts w:hint="eastAsia"/>
          <w:kern w:val="0"/>
          <w:sz w:val="24"/>
        </w:rPr>
        <w:t>个券</w:t>
      </w:r>
      <w:proofErr w:type="gramEnd"/>
      <w:r w:rsidRPr="0040048B">
        <w:rPr>
          <w:rFonts w:hint="eastAsia"/>
          <w:kern w:val="0"/>
          <w:sz w:val="24"/>
        </w:rPr>
        <w:t>的投资有严格的投资决策流程控制。本基金在对该证券的投资也严格执行投资决策流程。在对该证券的选择上，严格执行公司</w:t>
      </w:r>
      <w:proofErr w:type="gramStart"/>
      <w:r w:rsidRPr="0040048B">
        <w:rPr>
          <w:rFonts w:hint="eastAsia"/>
          <w:kern w:val="0"/>
          <w:sz w:val="24"/>
        </w:rPr>
        <w:t>个券</w:t>
      </w:r>
      <w:proofErr w:type="gramEnd"/>
      <w:r w:rsidRPr="0040048B">
        <w:rPr>
          <w:rFonts w:hint="eastAsia"/>
          <w:kern w:val="0"/>
          <w:sz w:val="24"/>
        </w:rPr>
        <w:t>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4E51AA" w:rsidRPr="0040048B" w:rsidRDefault="004E51AA" w:rsidP="0040048B">
      <w:pPr>
        <w:tabs>
          <w:tab w:val="left" w:pos="426"/>
        </w:tabs>
        <w:spacing w:before="29" w:line="288" w:lineRule="auto"/>
        <w:ind w:firstLineChars="250" w:firstLine="600"/>
        <w:rPr>
          <w:kern w:val="0"/>
          <w:sz w:val="24"/>
        </w:rPr>
      </w:pPr>
    </w:p>
    <w:p w:rsidR="001C2813" w:rsidRPr="00B76976" w:rsidRDefault="001C2813" w:rsidP="00B76976">
      <w:pPr>
        <w:spacing w:before="29" w:line="288" w:lineRule="auto"/>
        <w:rPr>
          <w:b/>
          <w:sz w:val="24"/>
        </w:rPr>
      </w:pPr>
      <w:r w:rsidRPr="00B76976">
        <w:rPr>
          <w:rFonts w:hint="eastAsia"/>
          <w:b/>
          <w:sz w:val="24"/>
        </w:rPr>
        <w:t>8.8.</w:t>
      </w:r>
      <w:r w:rsidR="008A28D4" w:rsidRPr="00B76976">
        <w:rPr>
          <w:rFonts w:hint="eastAsia"/>
          <w:b/>
          <w:sz w:val="24"/>
        </w:rPr>
        <w:t>4</w:t>
      </w:r>
      <w:r w:rsidRPr="00B76976">
        <w:rPr>
          <w:b/>
          <w:sz w:val="24"/>
        </w:rPr>
        <w:t>期末其他各项资产构成</w:t>
      </w:r>
    </w:p>
    <w:p w:rsidR="006D141C" w:rsidRPr="00B76976" w:rsidRDefault="005B4215" w:rsidP="00B76976">
      <w:pPr>
        <w:autoSpaceDE w:val="0"/>
        <w:autoSpaceDN w:val="0"/>
        <w:adjustRightInd w:val="0"/>
        <w:spacing w:before="29" w:line="288" w:lineRule="auto"/>
        <w:ind w:left="15"/>
        <w:jc w:val="right"/>
        <w:rPr>
          <w:sz w:val="24"/>
        </w:rPr>
      </w:pPr>
      <w:r w:rsidRPr="00B76976">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2C233F" w:rsidRPr="00D0515B" w:rsidTr="00B76976">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金额</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8A2C8A" w:rsidP="006252B8">
            <w:pPr>
              <w:spacing w:before="29" w:line="288" w:lineRule="auto"/>
              <w:jc w:val="center"/>
              <w:rPr>
                <w:sz w:val="24"/>
              </w:rPr>
            </w:pPr>
            <w:r w:rsidRPr="006252B8">
              <w:rPr>
                <w:rFonts w:hint="eastAsia"/>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jc w:val="center"/>
              <w:rPr>
                <w:sz w:val="24"/>
              </w:rPr>
            </w:pPr>
            <w:r w:rsidRPr="006252B8">
              <w:rPr>
                <w:rFonts w:hint="eastAsia"/>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3,337,067.76</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before="29" w:line="288" w:lineRule="auto"/>
              <w:jc w:val="center"/>
              <w:rPr>
                <w:sz w:val="24"/>
              </w:rPr>
            </w:pPr>
            <w:r w:rsidRPr="001D3B2E">
              <w:rPr>
                <w:rFonts w:hint="eastAsia"/>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line="288" w:lineRule="auto"/>
              <w:ind w:leftChars="50" w:left="105"/>
              <w:rPr>
                <w:sz w:val="24"/>
              </w:rPr>
            </w:pPr>
            <w:r w:rsidRPr="001D3B2E">
              <w:rPr>
                <w:rFonts w:hint="eastAsia"/>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before="29" w:line="288" w:lineRule="auto"/>
              <w:jc w:val="center"/>
              <w:rPr>
                <w:sz w:val="24"/>
              </w:rPr>
            </w:pPr>
            <w:r w:rsidRPr="001D3B2E">
              <w:rPr>
                <w:rFonts w:hint="eastAsia"/>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line="288" w:lineRule="auto"/>
              <w:ind w:leftChars="50" w:left="105"/>
              <w:rPr>
                <w:sz w:val="24"/>
              </w:rPr>
            </w:pPr>
            <w:r w:rsidRPr="001D3B2E">
              <w:rPr>
                <w:rFonts w:hint="eastAsia"/>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3,337,067.76</w:t>
            </w:r>
          </w:p>
        </w:tc>
      </w:tr>
    </w:tbl>
    <w:p w:rsidR="006D141C" w:rsidRPr="00D0515B" w:rsidRDefault="006D141C" w:rsidP="00B1591D">
      <w:pPr>
        <w:pStyle w:val="af6"/>
        <w:spacing w:before="0" w:beforeAutospacing="0" w:after="0" w:afterAutospacing="0" w:line="360" w:lineRule="auto"/>
        <w:rPr>
          <w:rFonts w:asciiTheme="minorEastAsia" w:eastAsiaTheme="minorEastAsia" w:hAnsiTheme="minorEastAsia"/>
          <w:sz w:val="21"/>
          <w:szCs w:val="21"/>
        </w:rPr>
      </w:pPr>
    </w:p>
    <w:p w:rsidR="006D141C" w:rsidRPr="00BB75B3" w:rsidRDefault="006D141C" w:rsidP="00BB75B3">
      <w:pPr>
        <w:spacing w:before="29" w:line="288" w:lineRule="auto"/>
        <w:rPr>
          <w:b/>
          <w:sz w:val="24"/>
        </w:rPr>
      </w:pPr>
      <w:r w:rsidRPr="00BB75B3">
        <w:rPr>
          <w:rFonts w:hint="eastAsia"/>
          <w:b/>
          <w:sz w:val="24"/>
        </w:rPr>
        <w:t>8.8.</w:t>
      </w:r>
      <w:r w:rsidR="008A28D4" w:rsidRPr="00BB75B3">
        <w:rPr>
          <w:rFonts w:hint="eastAsia"/>
          <w:b/>
          <w:sz w:val="24"/>
        </w:rPr>
        <w:t>5</w:t>
      </w:r>
      <w:r w:rsidR="0036005C" w:rsidRPr="00BB75B3">
        <w:rPr>
          <w:rFonts w:hint="eastAsia"/>
          <w:b/>
          <w:sz w:val="24"/>
        </w:rPr>
        <w:t xml:space="preserve"> </w:t>
      </w:r>
      <w:r w:rsidR="00BB75B3">
        <w:rPr>
          <w:b/>
          <w:sz w:val="24"/>
        </w:rPr>
        <w:t>其他需说明的重要事项</w:t>
      </w:r>
    </w:p>
    <w:p w:rsidR="006D141C" w:rsidRDefault="0003189B" w:rsidP="00C81CE5">
      <w:pPr>
        <w:tabs>
          <w:tab w:val="left" w:pos="426"/>
        </w:tabs>
        <w:spacing w:before="29" w:line="288" w:lineRule="auto"/>
        <w:rPr>
          <w:kern w:val="0"/>
          <w:sz w:val="24"/>
        </w:rPr>
      </w:pPr>
      <w:r>
        <w:rPr>
          <w:rFonts w:hint="eastAsia"/>
          <w:kern w:val="0"/>
          <w:sz w:val="24"/>
        </w:rPr>
        <w:t xml:space="preserve">    </w:t>
      </w:r>
      <w:r w:rsidR="006D141C" w:rsidRPr="00C81CE5">
        <w:rPr>
          <w:rFonts w:hint="eastAsia"/>
          <w:kern w:val="0"/>
          <w:sz w:val="24"/>
        </w:rPr>
        <w:t>由于四舍五入的原因，分项之和与合计项之间可能存在尾差。</w:t>
      </w:r>
    </w:p>
    <w:p w:rsidR="00C81CE5" w:rsidRPr="00C81CE5" w:rsidRDefault="00C81CE5" w:rsidP="00C81CE5">
      <w:pPr>
        <w:tabs>
          <w:tab w:val="left" w:pos="426"/>
        </w:tabs>
        <w:spacing w:before="29" w:line="288" w:lineRule="auto"/>
        <w:rPr>
          <w:kern w:val="0"/>
          <w:sz w:val="24"/>
        </w:rPr>
      </w:pPr>
    </w:p>
    <w:p w:rsidR="006D141C" w:rsidRDefault="006D141C" w:rsidP="0064319C">
      <w:pPr>
        <w:pStyle w:val="1"/>
        <w:keepNext/>
        <w:keepLines/>
        <w:widowControl w:val="0"/>
        <w:spacing w:beforeLines="100" w:before="312" w:afterLines="100" w:after="312" w:line="288" w:lineRule="auto"/>
        <w:jc w:val="center"/>
        <w:rPr>
          <w:b/>
          <w:bCs/>
          <w:szCs w:val="24"/>
          <w:lang w:val="en-US"/>
        </w:rPr>
      </w:pPr>
      <w:bookmarkStart w:id="69" w:name="_Toc331410111"/>
      <w:bookmarkStart w:id="70" w:name="_Toc225500050"/>
      <w:bookmarkStart w:id="71" w:name="_Toc415251487"/>
      <w:r w:rsidRPr="00D94234">
        <w:rPr>
          <w:rFonts w:hint="eastAsia"/>
          <w:b/>
          <w:bCs/>
          <w:szCs w:val="24"/>
          <w:lang w:val="en-US"/>
        </w:rPr>
        <w:t>§</w:t>
      </w:r>
      <w:r w:rsidR="00AA0467" w:rsidRPr="00D94234">
        <w:rPr>
          <w:rFonts w:hint="eastAsia"/>
          <w:b/>
          <w:bCs/>
          <w:szCs w:val="24"/>
          <w:lang w:val="en-US"/>
        </w:rPr>
        <w:t>9</w:t>
      </w:r>
      <w:r w:rsidR="00250A79" w:rsidRPr="00D94234">
        <w:rPr>
          <w:rFonts w:hint="eastAsia"/>
          <w:b/>
          <w:bCs/>
          <w:szCs w:val="24"/>
          <w:lang w:val="en-US"/>
        </w:rPr>
        <w:t xml:space="preserve">  </w:t>
      </w:r>
      <w:r w:rsidRPr="00D94234">
        <w:rPr>
          <w:rFonts w:hint="eastAsia"/>
          <w:b/>
          <w:bCs/>
          <w:szCs w:val="24"/>
          <w:lang w:val="en-US"/>
        </w:rPr>
        <w:t>基金份额持有人信息</w:t>
      </w:r>
      <w:bookmarkEnd w:id="69"/>
      <w:bookmarkEnd w:id="70"/>
      <w:bookmarkEnd w:id="71"/>
    </w:p>
    <w:p w:rsidR="00A66BB5" w:rsidRPr="00D94234" w:rsidRDefault="00A66BB5" w:rsidP="00D94234">
      <w:pPr>
        <w:pStyle w:val="20"/>
        <w:spacing w:before="29" w:after="0" w:line="288" w:lineRule="auto"/>
        <w:rPr>
          <w:rFonts w:ascii="Times New Roman" w:hAnsi="Times New Roman" w:cs="Times New Roman"/>
          <w:kern w:val="0"/>
          <w:szCs w:val="24"/>
        </w:rPr>
      </w:pPr>
      <w:bookmarkStart w:id="72" w:name="_Toc331410112"/>
      <w:bookmarkStart w:id="73" w:name="_Toc225500051"/>
      <w:bookmarkStart w:id="74" w:name="_Toc415251488"/>
      <w:r w:rsidRPr="00D94234">
        <w:rPr>
          <w:rFonts w:ascii="Times New Roman" w:hAnsi="Times New Roman" w:cs="Times New Roman" w:hint="eastAsia"/>
          <w:kern w:val="0"/>
          <w:szCs w:val="24"/>
        </w:rPr>
        <w:t xml:space="preserve">9.1 </w:t>
      </w:r>
      <w:r w:rsidRPr="00D94234">
        <w:rPr>
          <w:rFonts w:ascii="Times New Roman" w:hAnsi="Times New Roman" w:cs="Times New Roman" w:hint="eastAsia"/>
          <w:kern w:val="0"/>
          <w:szCs w:val="24"/>
        </w:rPr>
        <w:t>期末基金份额持有人户数及持有人结构</w:t>
      </w:r>
      <w:bookmarkEnd w:id="72"/>
      <w:bookmarkEnd w:id="73"/>
      <w:bookmarkEnd w:id="74"/>
    </w:p>
    <w:p w:rsidR="000108F8" w:rsidRPr="00D94234" w:rsidRDefault="000108F8" w:rsidP="00D94234">
      <w:pPr>
        <w:autoSpaceDE w:val="0"/>
        <w:autoSpaceDN w:val="0"/>
        <w:adjustRightInd w:val="0"/>
        <w:spacing w:before="29" w:line="288" w:lineRule="auto"/>
        <w:ind w:left="15"/>
        <w:jc w:val="right"/>
        <w:rPr>
          <w:sz w:val="24"/>
        </w:rPr>
      </w:pPr>
      <w:r w:rsidRPr="00D94234">
        <w:rPr>
          <w:rFonts w:hint="eastAsia"/>
          <w:sz w:val="24"/>
        </w:rPr>
        <w:t>份额单位：份</w:t>
      </w:r>
    </w:p>
    <w:tbl>
      <w:tblPr>
        <w:tblW w:w="5000" w:type="pct"/>
        <w:tblLayout w:type="fixed"/>
        <w:tblLook w:val="00A0" w:firstRow="1" w:lastRow="0" w:firstColumn="1" w:lastColumn="0" w:noHBand="0" w:noVBand="0"/>
      </w:tblPr>
      <w:tblGrid>
        <w:gridCol w:w="1243"/>
        <w:gridCol w:w="852"/>
        <w:gridCol w:w="1699"/>
        <w:gridCol w:w="1701"/>
        <w:gridCol w:w="992"/>
        <w:gridCol w:w="1701"/>
        <w:gridCol w:w="1098"/>
      </w:tblGrid>
      <w:tr w:rsidR="003C7F1A" w:rsidRPr="00784C19" w:rsidTr="00334175">
        <w:tc>
          <w:tcPr>
            <w:tcW w:w="669" w:type="pct"/>
            <w:vMerge w:val="restart"/>
            <w:tcBorders>
              <w:top w:val="single" w:sz="8" w:space="0" w:color="000000"/>
              <w:left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份额级别</w:t>
            </w:r>
          </w:p>
        </w:tc>
        <w:tc>
          <w:tcPr>
            <w:tcW w:w="459" w:type="pct"/>
            <w:vMerge w:val="restar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持有人户数</w:t>
            </w:r>
            <w:r w:rsidRPr="00784C19">
              <w:rPr>
                <w:szCs w:val="21"/>
              </w:rPr>
              <w:t>(</w:t>
            </w:r>
            <w:r w:rsidRPr="00784C19">
              <w:rPr>
                <w:rFonts w:hint="eastAsia"/>
                <w:szCs w:val="21"/>
              </w:rPr>
              <w:t>户</w:t>
            </w:r>
            <w:r w:rsidRPr="00784C19">
              <w:rPr>
                <w:szCs w:val="21"/>
              </w:rPr>
              <w:t>)</w:t>
            </w:r>
          </w:p>
        </w:tc>
        <w:tc>
          <w:tcPr>
            <w:tcW w:w="915" w:type="pct"/>
            <w:vMerge w:val="restar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户均持有的基金份额</w:t>
            </w:r>
          </w:p>
        </w:tc>
        <w:tc>
          <w:tcPr>
            <w:tcW w:w="2957" w:type="pct"/>
            <w:gridSpan w:val="4"/>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CF1BEE">
            <w:pPr>
              <w:spacing w:before="29" w:line="288" w:lineRule="auto"/>
              <w:jc w:val="center"/>
              <w:rPr>
                <w:szCs w:val="21"/>
              </w:rPr>
            </w:pPr>
            <w:r w:rsidRPr="00784C19">
              <w:rPr>
                <w:rFonts w:hint="eastAsia"/>
                <w:szCs w:val="21"/>
              </w:rPr>
              <w:t>持有</w:t>
            </w:r>
            <w:proofErr w:type="gramStart"/>
            <w:r w:rsidRPr="00784C19">
              <w:rPr>
                <w:rFonts w:hint="eastAsia"/>
                <w:szCs w:val="21"/>
              </w:rPr>
              <w:t>人结构</w:t>
            </w:r>
            <w:proofErr w:type="gramEnd"/>
          </w:p>
        </w:tc>
      </w:tr>
      <w:tr w:rsidR="003C7F1A" w:rsidRPr="00784C19" w:rsidTr="00334175">
        <w:tc>
          <w:tcPr>
            <w:tcW w:w="669" w:type="pct"/>
            <w:vMerge/>
            <w:tcBorders>
              <w:left w:val="single" w:sz="8" w:space="0" w:color="000000"/>
              <w:right w:val="single" w:sz="8" w:space="0" w:color="000000"/>
            </w:tcBorders>
          </w:tcPr>
          <w:p w:rsidR="000108F8" w:rsidRPr="00784C19" w:rsidRDefault="000108F8" w:rsidP="00CF1BEE">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机构投资者</w:t>
            </w:r>
          </w:p>
        </w:tc>
        <w:tc>
          <w:tcPr>
            <w:tcW w:w="1507" w:type="pct"/>
            <w:gridSpan w:val="2"/>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个人投资者</w:t>
            </w:r>
          </w:p>
        </w:tc>
      </w:tr>
      <w:tr w:rsidR="003C7F1A" w:rsidRPr="00784C19" w:rsidTr="00334175">
        <w:tc>
          <w:tcPr>
            <w:tcW w:w="669" w:type="pct"/>
            <w:vMerge/>
            <w:tcBorders>
              <w:left w:val="single" w:sz="8" w:space="0" w:color="000000"/>
              <w:bottom w:val="single" w:sz="8" w:space="0" w:color="000000"/>
              <w:right w:val="single" w:sz="8" w:space="0" w:color="000000"/>
            </w:tcBorders>
          </w:tcPr>
          <w:p w:rsidR="000108F8" w:rsidRPr="00784C19" w:rsidRDefault="000108F8" w:rsidP="00CF1BEE">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持有份额</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CF1BEE">
            <w:pPr>
              <w:spacing w:before="29" w:line="288" w:lineRule="auto"/>
              <w:jc w:val="center"/>
              <w:rPr>
                <w:szCs w:val="21"/>
              </w:rPr>
            </w:pPr>
            <w:r w:rsidRPr="00784C19">
              <w:rPr>
                <w:rFonts w:hint="eastAsia"/>
                <w:szCs w:val="21"/>
              </w:rPr>
              <w:t>占总份额比例</w:t>
            </w:r>
          </w:p>
        </w:tc>
      </w:tr>
      <w:tr w:rsidR="003C7F1A" w:rsidRPr="00784C19" w:rsidTr="003C7F1A">
        <w:tc>
          <w:tcPr>
            <w:tcW w:w="669" w:type="pct"/>
            <w:tcBorders>
              <w:left w:val="single" w:sz="8" w:space="0" w:color="000000"/>
              <w:bottom w:val="single" w:sz="8" w:space="0" w:color="000000"/>
              <w:right w:val="single" w:sz="8" w:space="0" w:color="000000"/>
            </w:tcBorders>
          </w:tcPr>
          <w:p w:rsidR="002712D5" w:rsidRPr="00784C19" w:rsidRDefault="000108F8" w:rsidP="003C7F1A">
            <w:pPr>
              <w:spacing w:before="29" w:line="288" w:lineRule="auto"/>
              <w:jc w:val="center"/>
              <w:rPr>
                <w:bCs/>
                <w:szCs w:val="21"/>
              </w:rPr>
            </w:pPr>
            <w:r w:rsidRPr="00784C19">
              <w:rPr>
                <w:bCs/>
                <w:szCs w:val="21"/>
              </w:rPr>
              <w:t>交银理财</w:t>
            </w:r>
            <w:r w:rsidRPr="00784C19">
              <w:rPr>
                <w:bCs/>
                <w:szCs w:val="21"/>
              </w:rPr>
              <w:t>60</w:t>
            </w:r>
            <w:r w:rsidRPr="00784C19">
              <w:rPr>
                <w:bCs/>
                <w:szCs w:val="21"/>
              </w:rPr>
              <w:t>天债券</w:t>
            </w:r>
            <w:r w:rsidRPr="00784C19">
              <w:rPr>
                <w:bCs/>
                <w:szCs w:val="21"/>
              </w:rPr>
              <w:t>A</w:t>
            </w:r>
          </w:p>
        </w:tc>
        <w:tc>
          <w:tcPr>
            <w:tcW w:w="459"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2E77F0">
            <w:pPr>
              <w:spacing w:before="29" w:line="288" w:lineRule="auto"/>
              <w:jc w:val="center"/>
              <w:rPr>
                <w:bCs/>
                <w:szCs w:val="21"/>
              </w:rPr>
            </w:pPr>
            <w:r w:rsidRPr="00784C19">
              <w:rPr>
                <w:bCs/>
                <w:szCs w:val="21"/>
              </w:rPr>
              <w:t>288</w:t>
            </w:r>
          </w:p>
        </w:tc>
        <w:tc>
          <w:tcPr>
            <w:tcW w:w="915"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3C7F1A">
            <w:pPr>
              <w:spacing w:before="29" w:line="288" w:lineRule="auto"/>
              <w:jc w:val="right"/>
              <w:rPr>
                <w:bCs/>
                <w:szCs w:val="21"/>
              </w:rPr>
            </w:pPr>
            <w:r w:rsidRPr="00784C19">
              <w:rPr>
                <w:bCs/>
                <w:szCs w:val="21"/>
              </w:rPr>
              <w:t>51,835.52</w:t>
            </w:r>
          </w:p>
        </w:tc>
        <w:tc>
          <w:tcPr>
            <w:tcW w:w="916"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3C7F1A">
            <w:pPr>
              <w:spacing w:before="29" w:line="288" w:lineRule="auto"/>
              <w:jc w:val="right"/>
              <w:rPr>
                <w:bCs/>
                <w:szCs w:val="21"/>
              </w:rPr>
            </w:pPr>
            <w:r w:rsidRPr="00784C19">
              <w:rPr>
                <w:bCs/>
                <w:szCs w:val="21"/>
              </w:rPr>
              <w:t>237,058.12</w:t>
            </w:r>
          </w:p>
        </w:tc>
        <w:tc>
          <w:tcPr>
            <w:tcW w:w="534" w:type="pct"/>
            <w:tcBorders>
              <w:top w:val="single" w:sz="8" w:space="0" w:color="000000"/>
              <w:left w:val="single" w:sz="8" w:space="0" w:color="000000"/>
              <w:bottom w:val="single" w:sz="8" w:space="0" w:color="000000"/>
              <w:right w:val="single" w:sz="8" w:space="0" w:color="000000"/>
            </w:tcBorders>
            <w:vAlign w:val="center"/>
          </w:tcPr>
          <w:p w:rsidR="003C7F1A" w:rsidRPr="00784C19" w:rsidRDefault="000108F8" w:rsidP="003C7F1A">
            <w:pPr>
              <w:spacing w:before="29" w:line="288" w:lineRule="auto"/>
              <w:jc w:val="right"/>
              <w:rPr>
                <w:bCs/>
                <w:szCs w:val="21"/>
              </w:rPr>
            </w:pPr>
            <w:r w:rsidRPr="00784C19">
              <w:rPr>
                <w:bCs/>
                <w:szCs w:val="21"/>
              </w:rPr>
              <w:t>1.59%</w:t>
            </w:r>
          </w:p>
        </w:tc>
        <w:tc>
          <w:tcPr>
            <w:tcW w:w="916"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3C7F1A">
            <w:pPr>
              <w:spacing w:before="29" w:line="288" w:lineRule="auto"/>
              <w:jc w:val="right"/>
              <w:rPr>
                <w:bCs/>
                <w:szCs w:val="21"/>
              </w:rPr>
            </w:pPr>
            <w:r w:rsidRPr="00784C19">
              <w:rPr>
                <w:bCs/>
                <w:szCs w:val="21"/>
              </w:rPr>
              <w:t>14,691,570.60</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3C7F1A">
            <w:pPr>
              <w:spacing w:before="29" w:line="288" w:lineRule="auto"/>
              <w:jc w:val="right"/>
              <w:rPr>
                <w:bCs/>
                <w:szCs w:val="21"/>
              </w:rPr>
            </w:pPr>
            <w:r w:rsidRPr="00784C19">
              <w:rPr>
                <w:bCs/>
                <w:szCs w:val="21"/>
              </w:rPr>
              <w:t>98.41%</w:t>
            </w:r>
          </w:p>
        </w:tc>
      </w:tr>
      <w:tr w:rsidR="003C7F1A" w:rsidRPr="00784C19" w:rsidTr="003C7F1A">
        <w:tc>
          <w:tcPr>
            <w:tcW w:w="669" w:type="pct"/>
            <w:tcBorders>
              <w:left w:val="single" w:sz="8" w:space="0" w:color="000000"/>
              <w:bottom w:val="single" w:sz="8" w:space="0" w:color="000000"/>
              <w:right w:val="single" w:sz="8" w:space="0" w:color="000000"/>
            </w:tcBorders>
          </w:tcPr>
          <w:p w:rsidR="000108F8" w:rsidRPr="00784C19" w:rsidRDefault="000108F8" w:rsidP="006B0166">
            <w:pPr>
              <w:spacing w:before="29" w:line="288" w:lineRule="auto"/>
              <w:jc w:val="center"/>
              <w:rPr>
                <w:bCs/>
                <w:szCs w:val="21"/>
              </w:rPr>
            </w:pPr>
            <w:r w:rsidRPr="00784C19">
              <w:rPr>
                <w:bCs/>
                <w:szCs w:val="21"/>
              </w:rPr>
              <w:t>交银理财</w:t>
            </w:r>
            <w:r w:rsidRPr="00784C19">
              <w:rPr>
                <w:bCs/>
                <w:szCs w:val="21"/>
              </w:rPr>
              <w:t>60</w:t>
            </w:r>
            <w:r w:rsidRPr="00784C19">
              <w:rPr>
                <w:bCs/>
                <w:szCs w:val="21"/>
              </w:rPr>
              <w:t>天债券</w:t>
            </w:r>
            <w:r w:rsidRPr="00784C19">
              <w:rPr>
                <w:bCs/>
                <w:szCs w:val="21"/>
              </w:rPr>
              <w:t>B</w:t>
            </w:r>
          </w:p>
        </w:tc>
        <w:tc>
          <w:tcPr>
            <w:tcW w:w="459"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center"/>
              <w:rPr>
                <w:bCs/>
                <w:szCs w:val="21"/>
              </w:rPr>
            </w:pPr>
            <w:r w:rsidRPr="00784C19">
              <w:rPr>
                <w:bCs/>
                <w:szCs w:val="21"/>
              </w:rPr>
              <w:t>3</w:t>
            </w:r>
          </w:p>
        </w:tc>
        <w:tc>
          <w:tcPr>
            <w:tcW w:w="915"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73,791,091.14</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221,373,273.42</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100.00%</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6B0166">
            <w:pPr>
              <w:spacing w:before="29" w:line="288" w:lineRule="auto"/>
              <w:jc w:val="right"/>
              <w:rPr>
                <w:bCs/>
                <w:szCs w:val="21"/>
              </w:rPr>
            </w:pPr>
            <w:r w:rsidRPr="00784C19">
              <w:rPr>
                <w:bCs/>
                <w:szCs w:val="21"/>
              </w:rPr>
              <w:t>-</w:t>
            </w:r>
          </w:p>
        </w:tc>
      </w:tr>
      <w:tr w:rsidR="003C7F1A" w:rsidRPr="00784C19" w:rsidTr="003C7F1A">
        <w:tc>
          <w:tcPr>
            <w:tcW w:w="669" w:type="pct"/>
            <w:tcBorders>
              <w:top w:val="single" w:sz="8" w:space="0" w:color="000000"/>
              <w:left w:val="single" w:sz="8" w:space="0" w:color="000000"/>
              <w:bottom w:val="single" w:sz="8" w:space="0" w:color="000000"/>
              <w:right w:val="single" w:sz="8" w:space="0" w:color="000000"/>
            </w:tcBorders>
          </w:tcPr>
          <w:p w:rsidR="000108F8" w:rsidRPr="00784C19" w:rsidRDefault="000108F8" w:rsidP="006B0166">
            <w:pPr>
              <w:spacing w:before="29" w:line="288" w:lineRule="auto"/>
              <w:jc w:val="center"/>
              <w:rPr>
                <w:bCs/>
                <w:szCs w:val="21"/>
              </w:rPr>
            </w:pPr>
            <w:r w:rsidRPr="00784C19">
              <w:rPr>
                <w:rFonts w:hint="eastAsia"/>
                <w:bCs/>
                <w:szCs w:val="21"/>
              </w:rPr>
              <w:t>合计</w:t>
            </w:r>
          </w:p>
        </w:tc>
        <w:tc>
          <w:tcPr>
            <w:tcW w:w="459"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center"/>
              <w:rPr>
                <w:bCs/>
                <w:szCs w:val="21"/>
              </w:rPr>
            </w:pPr>
            <w:r w:rsidRPr="00784C19">
              <w:rPr>
                <w:bCs/>
                <w:szCs w:val="21"/>
              </w:rPr>
              <w:t>291</w:t>
            </w:r>
          </w:p>
        </w:tc>
        <w:tc>
          <w:tcPr>
            <w:tcW w:w="915"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812,034.03</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221,610,331.54</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93.78%</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14,691,570.60</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6B0166">
            <w:pPr>
              <w:spacing w:before="29" w:line="288" w:lineRule="auto"/>
              <w:jc w:val="right"/>
              <w:rPr>
                <w:bCs/>
                <w:szCs w:val="21"/>
              </w:rPr>
            </w:pPr>
            <w:r w:rsidRPr="00784C19">
              <w:rPr>
                <w:bCs/>
                <w:szCs w:val="21"/>
              </w:rPr>
              <w:t>6.22%</w:t>
            </w:r>
          </w:p>
        </w:tc>
      </w:tr>
    </w:tbl>
    <w:p w:rsidR="00A66BB5" w:rsidRPr="000108F8" w:rsidRDefault="00A66BB5" w:rsidP="004B36C2">
      <w:pPr>
        <w:spacing w:line="360" w:lineRule="auto"/>
        <w:rPr>
          <w:rFonts w:asciiTheme="minorEastAsia" w:eastAsiaTheme="minorEastAsia" w:hAnsiTheme="minorEastAsia"/>
          <w:szCs w:val="21"/>
        </w:rPr>
      </w:pPr>
    </w:p>
    <w:p w:rsidR="00A66BB5" w:rsidRPr="00734D45" w:rsidRDefault="00A66BB5" w:rsidP="00734D45">
      <w:pPr>
        <w:pStyle w:val="20"/>
        <w:spacing w:before="29" w:after="0" w:line="288" w:lineRule="auto"/>
        <w:rPr>
          <w:rFonts w:ascii="Times New Roman" w:hAnsi="Times New Roman" w:cs="Times New Roman"/>
          <w:kern w:val="0"/>
          <w:szCs w:val="24"/>
        </w:rPr>
      </w:pPr>
      <w:bookmarkStart w:id="75" w:name="_Toc331410113"/>
      <w:bookmarkStart w:id="76" w:name="_Toc415251489"/>
      <w:r w:rsidRPr="00734D45">
        <w:rPr>
          <w:rFonts w:ascii="Times New Roman" w:hAnsi="Times New Roman" w:cs="Times New Roman" w:hint="eastAsia"/>
          <w:kern w:val="0"/>
          <w:szCs w:val="24"/>
        </w:rPr>
        <w:t>9.2</w:t>
      </w:r>
      <w:r w:rsidRPr="00734D45">
        <w:rPr>
          <w:rFonts w:ascii="Times New Roman" w:hAnsi="Times New Roman" w:cs="Times New Roman" w:hint="eastAsia"/>
          <w:kern w:val="0"/>
          <w:szCs w:val="24"/>
        </w:rPr>
        <w:t>期末基金管理人的从业人员持有本基金的情况</w:t>
      </w:r>
      <w:bookmarkEnd w:id="75"/>
      <w:bookmarkEnd w:id="76"/>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2"/>
        <w:gridCol w:w="2694"/>
        <w:gridCol w:w="2126"/>
        <w:gridCol w:w="1946"/>
      </w:tblGrid>
      <w:tr w:rsidR="002C233F" w:rsidRPr="00D0515B" w:rsidTr="00B70792">
        <w:trPr>
          <w:trHeight w:val="285"/>
          <w:jc w:val="center"/>
        </w:trPr>
        <w:tc>
          <w:tcPr>
            <w:tcW w:w="2232" w:type="dxa"/>
            <w:tcBorders>
              <w:top w:val="single" w:sz="4" w:space="0" w:color="000000"/>
              <w:left w:val="single" w:sz="4" w:space="0" w:color="000000"/>
              <w:bottom w:val="single" w:sz="4" w:space="0" w:color="000000"/>
              <w:right w:val="single" w:sz="4" w:space="0" w:color="000000"/>
            </w:tcBorders>
            <w:noWrap/>
            <w:vAlign w:val="center"/>
            <w:hideMark/>
          </w:tcPr>
          <w:p w:rsidR="00A66BB5" w:rsidRPr="00734D45" w:rsidRDefault="00A66BB5" w:rsidP="00734D45">
            <w:pPr>
              <w:pStyle w:val="a0"/>
              <w:pBdr>
                <w:top w:val="single" w:sz="4" w:space="0" w:color="000000"/>
              </w:pBdr>
              <w:spacing w:before="29" w:line="288" w:lineRule="auto"/>
              <w:ind w:firstLineChars="0" w:firstLine="0"/>
              <w:jc w:val="center"/>
              <w:rPr>
                <w:kern w:val="0"/>
                <w:sz w:val="24"/>
              </w:rPr>
            </w:pPr>
            <w:r w:rsidRPr="00734D45">
              <w:rPr>
                <w:rFonts w:hint="eastAsia"/>
                <w:kern w:val="0"/>
                <w:sz w:val="24"/>
              </w:rPr>
              <w:t>项目</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A66BB5" w:rsidRPr="00734D45" w:rsidRDefault="00A66BB5" w:rsidP="005F0C58">
            <w:pPr>
              <w:pStyle w:val="a0"/>
              <w:pBdr>
                <w:top w:val="single" w:sz="4" w:space="0" w:color="000000"/>
              </w:pBdr>
              <w:spacing w:before="29" w:line="288" w:lineRule="auto"/>
              <w:ind w:firstLineChars="0" w:firstLine="0"/>
              <w:jc w:val="center"/>
              <w:rPr>
                <w:kern w:val="0"/>
                <w:sz w:val="24"/>
              </w:rPr>
            </w:pPr>
            <w:r w:rsidRPr="00734D45">
              <w:rPr>
                <w:rFonts w:hint="eastAsia"/>
                <w:kern w:val="0"/>
                <w:sz w:val="24"/>
              </w:rPr>
              <w:t>份额级别</w:t>
            </w:r>
          </w:p>
        </w:tc>
        <w:tc>
          <w:tcPr>
            <w:tcW w:w="2126" w:type="dxa"/>
            <w:tcBorders>
              <w:top w:val="single" w:sz="4" w:space="0" w:color="000000"/>
              <w:left w:val="single" w:sz="4" w:space="0" w:color="000000"/>
              <w:bottom w:val="single" w:sz="4" w:space="0" w:color="000000"/>
              <w:right w:val="single" w:sz="4" w:space="0" w:color="000000"/>
            </w:tcBorders>
            <w:noWrap/>
            <w:vAlign w:val="center"/>
            <w:hideMark/>
          </w:tcPr>
          <w:p w:rsidR="00A66BB5" w:rsidRPr="00734D45" w:rsidRDefault="00A66BB5" w:rsidP="005F0C58">
            <w:pPr>
              <w:pStyle w:val="a0"/>
              <w:pBdr>
                <w:top w:val="single" w:sz="4" w:space="0" w:color="000000"/>
              </w:pBdr>
              <w:spacing w:before="29" w:line="288" w:lineRule="auto"/>
              <w:ind w:firstLineChars="0" w:firstLine="0"/>
              <w:jc w:val="center"/>
              <w:rPr>
                <w:kern w:val="0"/>
                <w:sz w:val="24"/>
              </w:rPr>
            </w:pPr>
            <w:r w:rsidRPr="00734D45">
              <w:rPr>
                <w:rFonts w:hint="eastAsia"/>
                <w:kern w:val="0"/>
                <w:sz w:val="24"/>
              </w:rPr>
              <w:t>持有份额总数（份）</w:t>
            </w:r>
          </w:p>
        </w:tc>
        <w:tc>
          <w:tcPr>
            <w:tcW w:w="1946" w:type="dxa"/>
            <w:tcBorders>
              <w:top w:val="single" w:sz="4" w:space="0" w:color="000000"/>
              <w:left w:val="single" w:sz="4" w:space="0" w:color="000000"/>
              <w:bottom w:val="single" w:sz="4" w:space="0" w:color="000000"/>
              <w:right w:val="single" w:sz="4" w:space="0" w:color="000000"/>
            </w:tcBorders>
            <w:noWrap/>
            <w:vAlign w:val="center"/>
            <w:hideMark/>
          </w:tcPr>
          <w:p w:rsidR="00A66BB5" w:rsidRPr="00734D45" w:rsidRDefault="00A66BB5" w:rsidP="005F0C58">
            <w:pPr>
              <w:pStyle w:val="a0"/>
              <w:pBdr>
                <w:top w:val="single" w:sz="4" w:space="0" w:color="000000"/>
              </w:pBdr>
              <w:spacing w:before="29" w:line="288" w:lineRule="auto"/>
              <w:ind w:firstLineChars="0" w:firstLine="0"/>
              <w:jc w:val="center"/>
              <w:rPr>
                <w:kern w:val="0"/>
                <w:sz w:val="24"/>
              </w:rPr>
            </w:pPr>
            <w:r w:rsidRPr="00734D45">
              <w:rPr>
                <w:rFonts w:hint="eastAsia"/>
                <w:kern w:val="0"/>
                <w:sz w:val="24"/>
              </w:rPr>
              <w:t>占基金总份额比例</w:t>
            </w:r>
          </w:p>
        </w:tc>
      </w:tr>
      <w:tr w:rsidR="002C233F" w:rsidRPr="00D0515B" w:rsidTr="00B70792">
        <w:trPr>
          <w:trHeight w:val="285"/>
          <w:jc w:val="center"/>
        </w:trPr>
        <w:tc>
          <w:tcPr>
            <w:tcW w:w="2232" w:type="dxa"/>
            <w:vMerge w:val="restart"/>
            <w:tcBorders>
              <w:top w:val="single" w:sz="4" w:space="0" w:color="000000"/>
              <w:left w:val="single" w:sz="4" w:space="0" w:color="000000"/>
              <w:bottom w:val="single" w:sz="4" w:space="0" w:color="000000"/>
              <w:right w:val="single" w:sz="4" w:space="0" w:color="000000"/>
            </w:tcBorders>
            <w:noWrap/>
            <w:vAlign w:val="center"/>
            <w:hideMark/>
          </w:tcPr>
          <w:p w:rsidR="00A66BB5" w:rsidRPr="00D0515B" w:rsidRDefault="00A66BB5" w:rsidP="00F0341F">
            <w:pPr>
              <w:spacing w:before="29" w:line="288" w:lineRule="auto"/>
              <w:jc w:val="left"/>
              <w:rPr>
                <w:rFonts w:asciiTheme="minorEastAsia" w:eastAsiaTheme="minorEastAsia" w:hAnsiTheme="minorEastAsia"/>
                <w:szCs w:val="21"/>
              </w:rPr>
            </w:pPr>
            <w:r w:rsidRPr="00F0341F">
              <w:rPr>
                <w:rFonts w:hint="eastAsia"/>
                <w:sz w:val="24"/>
              </w:rPr>
              <w:t>基金管理</w:t>
            </w:r>
            <w:r w:rsidR="004737DE" w:rsidRPr="00F0341F">
              <w:rPr>
                <w:rFonts w:hint="eastAsia"/>
                <w:sz w:val="24"/>
              </w:rPr>
              <w:t>人</w:t>
            </w:r>
            <w:r w:rsidRPr="00F0341F">
              <w:rPr>
                <w:rFonts w:hint="eastAsia"/>
                <w:sz w:val="24"/>
              </w:rPr>
              <w:t>所有从业人员持有本基金</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B70792" w:rsidRPr="00BF1B19" w:rsidRDefault="00A66BB5" w:rsidP="009B0939">
            <w:pPr>
              <w:spacing w:before="29" w:line="288" w:lineRule="auto"/>
              <w:rPr>
                <w:sz w:val="24"/>
              </w:rPr>
            </w:pPr>
            <w:r w:rsidRPr="00BF1B19">
              <w:rPr>
                <w:rFonts w:hint="eastAsia"/>
                <w:sz w:val="24"/>
              </w:rPr>
              <w:t>交银理财</w:t>
            </w:r>
            <w:r w:rsidRPr="00BF1B19">
              <w:rPr>
                <w:rFonts w:hint="eastAsia"/>
                <w:sz w:val="24"/>
              </w:rPr>
              <w:t>60</w:t>
            </w:r>
            <w:r w:rsidRPr="00BF1B19">
              <w:rPr>
                <w:rFonts w:hint="eastAsia"/>
                <w:sz w:val="24"/>
              </w:rPr>
              <w:t>天债券</w:t>
            </w:r>
            <w:r w:rsidRPr="00BF1B19">
              <w:rPr>
                <w:rFonts w:hint="eastAsia"/>
                <w:sz w:val="24"/>
              </w:rPr>
              <w:t>A</w:t>
            </w:r>
          </w:p>
        </w:tc>
        <w:tc>
          <w:tcPr>
            <w:tcW w:w="2126" w:type="dxa"/>
            <w:tcBorders>
              <w:top w:val="single" w:sz="4" w:space="0" w:color="000000"/>
              <w:left w:val="single" w:sz="4" w:space="0" w:color="000000"/>
              <w:bottom w:val="single" w:sz="4" w:space="0" w:color="000000"/>
              <w:right w:val="single" w:sz="4" w:space="0" w:color="000000"/>
            </w:tcBorders>
            <w:noWrap/>
            <w:vAlign w:val="center"/>
            <w:hideMark/>
          </w:tcPr>
          <w:p w:rsidR="00A66BB5" w:rsidRPr="00BF1B19" w:rsidRDefault="00A66BB5" w:rsidP="00BF1B19">
            <w:pPr>
              <w:widowControl/>
              <w:spacing w:before="29" w:line="288" w:lineRule="auto"/>
              <w:jc w:val="right"/>
              <w:rPr>
                <w:sz w:val="24"/>
              </w:rPr>
            </w:pPr>
            <w:r w:rsidRPr="00BF1B19">
              <w:rPr>
                <w:rFonts w:hint="eastAsia"/>
                <w:sz w:val="24"/>
              </w:rPr>
              <w:t>1,061.67</w:t>
            </w:r>
          </w:p>
        </w:tc>
        <w:tc>
          <w:tcPr>
            <w:tcW w:w="1946" w:type="dxa"/>
            <w:tcBorders>
              <w:top w:val="single" w:sz="4" w:space="0" w:color="000000"/>
              <w:left w:val="single" w:sz="4" w:space="0" w:color="000000"/>
              <w:bottom w:val="single" w:sz="4" w:space="0" w:color="000000"/>
              <w:right w:val="single" w:sz="4" w:space="0" w:color="000000"/>
            </w:tcBorders>
            <w:noWrap/>
            <w:vAlign w:val="center"/>
            <w:hideMark/>
          </w:tcPr>
          <w:p w:rsidR="00A66BB5" w:rsidRPr="00BF1B19" w:rsidRDefault="00A66BB5" w:rsidP="00BF1B19">
            <w:pPr>
              <w:widowControl/>
              <w:spacing w:before="29" w:line="288" w:lineRule="auto"/>
              <w:jc w:val="right"/>
              <w:rPr>
                <w:sz w:val="24"/>
              </w:rPr>
            </w:pPr>
            <w:r w:rsidRPr="00BF1B19">
              <w:rPr>
                <w:rFonts w:hint="eastAsia"/>
                <w:sz w:val="24"/>
              </w:rPr>
              <w:t>0.01%</w:t>
            </w:r>
          </w:p>
        </w:tc>
      </w:tr>
      <w:tr w:rsidR="002C233F" w:rsidRPr="00D0515B" w:rsidTr="00B70792">
        <w:trPr>
          <w:trHeight w:val="285"/>
          <w:jc w:val="center"/>
        </w:trPr>
        <w:tc>
          <w:tcPr>
            <w:tcW w:w="2232" w:type="dxa"/>
            <w:vMerge/>
            <w:tcBorders>
              <w:top w:val="single" w:sz="4" w:space="0" w:color="000000"/>
              <w:left w:val="single" w:sz="4" w:space="0" w:color="000000"/>
              <w:bottom w:val="single" w:sz="4" w:space="0" w:color="000000"/>
              <w:right w:val="single" w:sz="4" w:space="0" w:color="000000"/>
            </w:tcBorders>
            <w:vAlign w:val="center"/>
            <w:hideMark/>
          </w:tcPr>
          <w:p w:rsidR="00A66BB5" w:rsidRPr="00D0515B" w:rsidRDefault="00A66BB5" w:rsidP="004B36C2">
            <w:pPr>
              <w:widowControl/>
              <w:spacing w:line="360" w:lineRule="auto"/>
              <w:jc w:val="left"/>
              <w:rPr>
                <w:rFonts w:asciiTheme="minorEastAsia" w:eastAsiaTheme="minorEastAsia" w:hAnsiTheme="minorEastAsia"/>
                <w:szCs w:val="21"/>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A66BB5" w:rsidRPr="00BF1B19" w:rsidRDefault="00A66BB5" w:rsidP="00F1157B">
            <w:pPr>
              <w:spacing w:before="29" w:line="288" w:lineRule="auto"/>
              <w:rPr>
                <w:sz w:val="24"/>
              </w:rPr>
            </w:pPr>
            <w:r w:rsidRPr="00BF1B19">
              <w:rPr>
                <w:rFonts w:hint="eastAsia"/>
                <w:sz w:val="24"/>
              </w:rPr>
              <w:t>交银理财</w:t>
            </w:r>
            <w:r w:rsidRPr="00BF1B19">
              <w:rPr>
                <w:rFonts w:hint="eastAsia"/>
                <w:sz w:val="24"/>
              </w:rPr>
              <w:t>60</w:t>
            </w:r>
            <w:r w:rsidRPr="00BF1B19">
              <w:rPr>
                <w:rFonts w:hint="eastAsia"/>
                <w:sz w:val="24"/>
              </w:rPr>
              <w:t>天债券</w:t>
            </w:r>
            <w:r w:rsidRPr="00BF1B19">
              <w:rPr>
                <w:rFonts w:hint="eastAsia"/>
                <w:sz w:val="24"/>
              </w:rPr>
              <w:t>B</w:t>
            </w:r>
          </w:p>
        </w:tc>
        <w:tc>
          <w:tcPr>
            <w:tcW w:w="2126" w:type="dxa"/>
            <w:tcBorders>
              <w:top w:val="single" w:sz="4" w:space="0" w:color="000000"/>
              <w:left w:val="single" w:sz="4" w:space="0" w:color="000000"/>
              <w:bottom w:val="single" w:sz="4" w:space="0" w:color="000000"/>
              <w:right w:val="single" w:sz="4" w:space="0" w:color="000000"/>
            </w:tcBorders>
            <w:noWrap/>
            <w:vAlign w:val="center"/>
            <w:hideMark/>
          </w:tcPr>
          <w:p w:rsidR="00A66BB5" w:rsidRPr="00BF1B19" w:rsidRDefault="00A66BB5" w:rsidP="00BF1B19">
            <w:pPr>
              <w:widowControl/>
              <w:spacing w:before="29" w:line="288" w:lineRule="auto"/>
              <w:jc w:val="right"/>
              <w:rPr>
                <w:sz w:val="24"/>
              </w:rPr>
            </w:pPr>
            <w:r w:rsidRPr="00BF1B19">
              <w:rPr>
                <w:rFonts w:hint="eastAsia"/>
                <w:sz w:val="24"/>
              </w:rPr>
              <w:t>-</w:t>
            </w:r>
          </w:p>
        </w:tc>
        <w:tc>
          <w:tcPr>
            <w:tcW w:w="1946" w:type="dxa"/>
            <w:tcBorders>
              <w:top w:val="single" w:sz="4" w:space="0" w:color="000000"/>
              <w:left w:val="single" w:sz="4" w:space="0" w:color="000000"/>
              <w:bottom w:val="single" w:sz="4" w:space="0" w:color="000000"/>
              <w:right w:val="single" w:sz="4" w:space="0" w:color="000000"/>
            </w:tcBorders>
            <w:noWrap/>
            <w:vAlign w:val="center"/>
            <w:hideMark/>
          </w:tcPr>
          <w:p w:rsidR="00A66BB5" w:rsidRPr="00BF1B19" w:rsidRDefault="00A66BB5" w:rsidP="00BF1B19">
            <w:pPr>
              <w:widowControl/>
              <w:spacing w:before="29" w:line="288" w:lineRule="auto"/>
              <w:jc w:val="right"/>
              <w:rPr>
                <w:sz w:val="24"/>
              </w:rPr>
            </w:pPr>
            <w:r w:rsidRPr="00BF1B19">
              <w:rPr>
                <w:rFonts w:hint="eastAsia"/>
                <w:sz w:val="24"/>
              </w:rPr>
              <w:t>-</w:t>
            </w:r>
          </w:p>
        </w:tc>
      </w:tr>
      <w:tr w:rsidR="002C233F" w:rsidRPr="00D0515B" w:rsidTr="00B70792">
        <w:trPr>
          <w:trHeight w:val="285"/>
          <w:jc w:val="center"/>
        </w:trPr>
        <w:tc>
          <w:tcPr>
            <w:tcW w:w="2232" w:type="dxa"/>
            <w:vMerge/>
            <w:tcBorders>
              <w:top w:val="single" w:sz="4" w:space="0" w:color="000000"/>
              <w:left w:val="single" w:sz="4" w:space="0" w:color="000000"/>
              <w:bottom w:val="single" w:sz="4" w:space="0" w:color="000000"/>
              <w:right w:val="single" w:sz="4" w:space="0" w:color="000000"/>
            </w:tcBorders>
            <w:vAlign w:val="center"/>
            <w:hideMark/>
          </w:tcPr>
          <w:p w:rsidR="00A66BB5" w:rsidRPr="00D0515B" w:rsidRDefault="00A66BB5" w:rsidP="004B36C2">
            <w:pPr>
              <w:widowControl/>
              <w:spacing w:line="360" w:lineRule="auto"/>
              <w:jc w:val="left"/>
              <w:rPr>
                <w:rFonts w:asciiTheme="minorEastAsia" w:eastAsiaTheme="minorEastAsia" w:hAnsiTheme="minorEastAsia"/>
                <w:szCs w:val="21"/>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A66BB5" w:rsidRPr="00BF1B19" w:rsidRDefault="00A66BB5" w:rsidP="00F1157B">
            <w:pPr>
              <w:spacing w:before="29" w:line="288" w:lineRule="auto"/>
              <w:jc w:val="center"/>
              <w:rPr>
                <w:sz w:val="24"/>
              </w:rPr>
            </w:pPr>
            <w:r w:rsidRPr="00BF1B19">
              <w:rPr>
                <w:rFonts w:hint="eastAsia"/>
                <w:sz w:val="24"/>
              </w:rPr>
              <w:t>合计</w:t>
            </w:r>
          </w:p>
        </w:tc>
        <w:tc>
          <w:tcPr>
            <w:tcW w:w="2126" w:type="dxa"/>
            <w:tcBorders>
              <w:top w:val="single" w:sz="4" w:space="0" w:color="000000"/>
              <w:left w:val="single" w:sz="4" w:space="0" w:color="000000"/>
              <w:bottom w:val="single" w:sz="4" w:space="0" w:color="000000"/>
              <w:right w:val="single" w:sz="4" w:space="0" w:color="000000"/>
            </w:tcBorders>
            <w:noWrap/>
            <w:vAlign w:val="center"/>
            <w:hideMark/>
          </w:tcPr>
          <w:p w:rsidR="00A66BB5" w:rsidRPr="00BF1B19" w:rsidRDefault="00A66BB5" w:rsidP="00BF1B19">
            <w:pPr>
              <w:spacing w:before="29" w:line="288" w:lineRule="auto"/>
              <w:jc w:val="right"/>
              <w:rPr>
                <w:sz w:val="24"/>
              </w:rPr>
            </w:pPr>
            <w:r w:rsidRPr="00BF1B19">
              <w:rPr>
                <w:rFonts w:hint="eastAsia"/>
                <w:sz w:val="24"/>
              </w:rPr>
              <w:t>1,061.67</w:t>
            </w:r>
          </w:p>
        </w:tc>
        <w:tc>
          <w:tcPr>
            <w:tcW w:w="1946" w:type="dxa"/>
            <w:tcBorders>
              <w:top w:val="single" w:sz="4" w:space="0" w:color="000000"/>
              <w:left w:val="single" w:sz="4" w:space="0" w:color="000000"/>
              <w:bottom w:val="single" w:sz="4" w:space="0" w:color="000000"/>
              <w:right w:val="single" w:sz="4" w:space="0" w:color="000000"/>
            </w:tcBorders>
            <w:noWrap/>
            <w:vAlign w:val="center"/>
            <w:hideMark/>
          </w:tcPr>
          <w:p w:rsidR="00A66BB5" w:rsidRPr="00BF1B19" w:rsidRDefault="00A66BB5" w:rsidP="00BF1B19">
            <w:pPr>
              <w:spacing w:before="29" w:line="288" w:lineRule="auto"/>
              <w:jc w:val="right"/>
              <w:rPr>
                <w:sz w:val="24"/>
              </w:rPr>
            </w:pPr>
            <w:r w:rsidRPr="00BF1B19">
              <w:rPr>
                <w:rFonts w:hint="eastAsia"/>
                <w:sz w:val="24"/>
              </w:rPr>
              <w:t>0.00%</w:t>
            </w:r>
          </w:p>
        </w:tc>
      </w:tr>
    </w:tbl>
    <w:p w:rsidR="006D141C" w:rsidRDefault="006D141C" w:rsidP="004B36C2">
      <w:pPr>
        <w:spacing w:line="360" w:lineRule="auto"/>
        <w:rPr>
          <w:rFonts w:asciiTheme="minorEastAsia" w:eastAsiaTheme="minorEastAsia" w:hAnsiTheme="minorEastAsia"/>
          <w:szCs w:val="21"/>
        </w:rPr>
      </w:pPr>
    </w:p>
    <w:p w:rsidR="00CF4F4B" w:rsidRPr="001A68B1" w:rsidRDefault="00CF4F4B" w:rsidP="001A68B1">
      <w:pPr>
        <w:pStyle w:val="20"/>
        <w:spacing w:before="29" w:after="0" w:line="288" w:lineRule="auto"/>
        <w:rPr>
          <w:rFonts w:ascii="Times New Roman" w:hAnsi="Times New Roman" w:cs="Times New Roman"/>
          <w:kern w:val="0"/>
          <w:szCs w:val="24"/>
        </w:rPr>
      </w:pPr>
      <w:bookmarkStart w:id="77" w:name="_Toc415251490"/>
      <w:r w:rsidRPr="001A68B1">
        <w:rPr>
          <w:rFonts w:ascii="Times New Roman" w:hAnsi="Times New Roman" w:cs="Times New Roman"/>
          <w:kern w:val="0"/>
          <w:szCs w:val="24"/>
        </w:rPr>
        <w:t>9.3</w:t>
      </w:r>
      <w:r w:rsidRPr="001A68B1">
        <w:rPr>
          <w:rFonts w:ascii="Times New Roman" w:hAnsi="Times New Roman" w:cs="Times New Roman" w:hint="eastAsia"/>
          <w:kern w:val="0"/>
          <w:szCs w:val="24"/>
        </w:rPr>
        <w:t>期末基金管理人的从业人员持有本开放式基金份额总量区间的情况</w:t>
      </w:r>
      <w:bookmarkEnd w:id="77"/>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512"/>
        <w:gridCol w:w="4070"/>
      </w:tblGrid>
      <w:tr w:rsidR="00CF4F4B" w:rsidRPr="00CF4F4B" w:rsidTr="00F1157B">
        <w:trPr>
          <w:trHeight w:val="285"/>
        </w:trPr>
        <w:tc>
          <w:tcPr>
            <w:tcW w:w="2416"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项目</w:t>
            </w:r>
          </w:p>
        </w:tc>
        <w:tc>
          <w:tcPr>
            <w:tcW w:w="2512"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份额级别</w:t>
            </w:r>
          </w:p>
        </w:tc>
        <w:tc>
          <w:tcPr>
            <w:tcW w:w="4070"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持有基金份额总量的数量区间（万份）</w:t>
            </w:r>
          </w:p>
        </w:tc>
      </w:tr>
      <w:tr w:rsidR="00CF4F4B" w:rsidRPr="00CF4F4B" w:rsidTr="00F1157B">
        <w:trPr>
          <w:trHeight w:val="285"/>
        </w:trPr>
        <w:tc>
          <w:tcPr>
            <w:tcW w:w="2416" w:type="dxa"/>
            <w:vMerge w:val="restart"/>
            <w:shd w:val="clear" w:color="auto" w:fill="auto"/>
            <w:tcMar>
              <w:top w:w="0" w:type="dxa"/>
              <w:left w:w="108" w:type="dxa"/>
              <w:bottom w:w="0" w:type="dxa"/>
              <w:right w:w="108" w:type="dxa"/>
            </w:tcMar>
            <w:vAlign w:val="center"/>
            <w:hideMark/>
          </w:tcPr>
          <w:p w:rsidR="00CF4F4B" w:rsidRPr="008F4760" w:rsidRDefault="00CF4F4B" w:rsidP="008F4760">
            <w:pPr>
              <w:spacing w:before="29" w:line="288" w:lineRule="auto"/>
              <w:rPr>
                <w:sz w:val="24"/>
              </w:rPr>
            </w:pPr>
            <w:r w:rsidRPr="008F4760">
              <w:rPr>
                <w:rFonts w:hint="eastAsia"/>
                <w:sz w:val="24"/>
              </w:rPr>
              <w:t>本公司高级管理人员、基金投资和研究部门负责人持有本开放式基金</w:t>
            </w: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交银理财</w:t>
            </w:r>
            <w:r w:rsidRPr="00AE16A0">
              <w:rPr>
                <w:rFonts w:hint="eastAsia"/>
                <w:sz w:val="24"/>
              </w:rPr>
              <w:t>60</w:t>
            </w:r>
            <w:r w:rsidRPr="00AE16A0">
              <w:rPr>
                <w:rFonts w:hint="eastAsia"/>
                <w:sz w:val="24"/>
              </w:rPr>
              <w:t>天债券</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285"/>
        </w:trPr>
        <w:tc>
          <w:tcPr>
            <w:tcW w:w="2416" w:type="dxa"/>
            <w:vMerge/>
            <w:shd w:val="clear" w:color="auto" w:fill="auto"/>
            <w:vAlign w:val="center"/>
            <w:hideMark/>
          </w:tcPr>
          <w:p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交银理财</w:t>
            </w:r>
            <w:r w:rsidRPr="00AE16A0">
              <w:rPr>
                <w:rFonts w:hint="eastAsia"/>
                <w:sz w:val="24"/>
              </w:rPr>
              <w:t>60</w:t>
            </w:r>
            <w:r w:rsidRPr="00AE16A0">
              <w:rPr>
                <w:rFonts w:hint="eastAsia"/>
                <w:sz w:val="24"/>
              </w:rPr>
              <w:t>天债券</w:t>
            </w:r>
            <w:r w:rsidRPr="00AE16A0">
              <w:rPr>
                <w:rFonts w:hint="eastAsia"/>
                <w:sz w:val="24"/>
              </w:rPr>
              <w:t>B</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285"/>
        </w:trPr>
        <w:tc>
          <w:tcPr>
            <w:tcW w:w="2416" w:type="dxa"/>
            <w:vMerge/>
            <w:shd w:val="clear" w:color="auto" w:fill="auto"/>
            <w:vAlign w:val="center"/>
            <w:hideMark/>
          </w:tcPr>
          <w:p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285"/>
        </w:trPr>
        <w:tc>
          <w:tcPr>
            <w:tcW w:w="2416" w:type="dxa"/>
            <w:vMerge w:val="restart"/>
            <w:shd w:val="clear" w:color="auto" w:fill="auto"/>
            <w:tcMar>
              <w:top w:w="0" w:type="dxa"/>
              <w:left w:w="108" w:type="dxa"/>
              <w:bottom w:w="0" w:type="dxa"/>
              <w:right w:w="108" w:type="dxa"/>
            </w:tcMar>
            <w:vAlign w:val="center"/>
            <w:hideMark/>
          </w:tcPr>
          <w:p w:rsidR="00CF4F4B" w:rsidRPr="008F4760" w:rsidRDefault="00CF4F4B" w:rsidP="008F4760">
            <w:pPr>
              <w:spacing w:before="29" w:line="288" w:lineRule="auto"/>
              <w:rPr>
                <w:sz w:val="24"/>
              </w:rPr>
            </w:pPr>
            <w:r w:rsidRPr="008F4760">
              <w:rPr>
                <w:rFonts w:hint="eastAsia"/>
                <w:sz w:val="24"/>
              </w:rPr>
              <w:t>本</w:t>
            </w:r>
            <w:proofErr w:type="gramStart"/>
            <w:r w:rsidRPr="008F4760">
              <w:rPr>
                <w:rFonts w:hint="eastAsia"/>
                <w:sz w:val="24"/>
              </w:rPr>
              <w:t>基金基金</w:t>
            </w:r>
            <w:proofErr w:type="gramEnd"/>
            <w:r w:rsidRPr="008F4760">
              <w:rPr>
                <w:rFonts w:hint="eastAsia"/>
                <w:sz w:val="24"/>
              </w:rPr>
              <w:t>经理持有本开放式基金</w:t>
            </w: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交银理财</w:t>
            </w:r>
            <w:r w:rsidRPr="00AE16A0">
              <w:rPr>
                <w:rFonts w:hint="eastAsia"/>
                <w:sz w:val="24"/>
              </w:rPr>
              <w:t>60</w:t>
            </w:r>
            <w:r w:rsidRPr="00AE16A0">
              <w:rPr>
                <w:rFonts w:hint="eastAsia"/>
                <w:sz w:val="24"/>
              </w:rPr>
              <w:t>天债券</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525"/>
        </w:trPr>
        <w:tc>
          <w:tcPr>
            <w:tcW w:w="2416" w:type="dxa"/>
            <w:vMerge/>
            <w:shd w:val="clear" w:color="auto" w:fill="auto"/>
            <w:vAlign w:val="center"/>
            <w:hideMark/>
          </w:tcPr>
          <w:p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交银理财</w:t>
            </w:r>
            <w:r w:rsidRPr="00AE16A0">
              <w:rPr>
                <w:rFonts w:hint="eastAsia"/>
                <w:sz w:val="24"/>
              </w:rPr>
              <w:t>60</w:t>
            </w:r>
            <w:r w:rsidRPr="00AE16A0">
              <w:rPr>
                <w:rFonts w:hint="eastAsia"/>
                <w:sz w:val="24"/>
              </w:rPr>
              <w:t>天债券</w:t>
            </w:r>
            <w:r w:rsidRPr="00AE16A0">
              <w:rPr>
                <w:rFonts w:hint="eastAsia"/>
                <w:sz w:val="24"/>
              </w:rPr>
              <w:t>B</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653"/>
        </w:trPr>
        <w:tc>
          <w:tcPr>
            <w:tcW w:w="2416" w:type="dxa"/>
            <w:vMerge/>
            <w:shd w:val="clear" w:color="auto" w:fill="auto"/>
            <w:vAlign w:val="center"/>
            <w:hideMark/>
          </w:tcPr>
          <w:p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bl>
    <w:p w:rsidR="00CF4F4B" w:rsidRPr="00D0515B" w:rsidRDefault="00CF4F4B" w:rsidP="004B36C2">
      <w:pPr>
        <w:spacing w:line="360" w:lineRule="auto"/>
        <w:rPr>
          <w:rFonts w:asciiTheme="minorEastAsia" w:eastAsiaTheme="minorEastAsia" w:hAnsiTheme="minorEastAsia"/>
          <w:szCs w:val="21"/>
        </w:rPr>
      </w:pPr>
    </w:p>
    <w:p w:rsidR="006D141C" w:rsidRDefault="006D141C" w:rsidP="0064319C">
      <w:pPr>
        <w:pStyle w:val="1"/>
        <w:keepNext/>
        <w:keepLines/>
        <w:widowControl w:val="0"/>
        <w:spacing w:beforeLines="100" w:before="312" w:afterLines="100" w:after="312" w:line="288" w:lineRule="auto"/>
        <w:jc w:val="center"/>
        <w:rPr>
          <w:b/>
          <w:bCs/>
          <w:szCs w:val="24"/>
          <w:lang w:val="en-US"/>
        </w:rPr>
      </w:pPr>
      <w:bookmarkStart w:id="78" w:name="_Toc331410115"/>
      <w:bookmarkStart w:id="79" w:name="_Toc225500053"/>
      <w:bookmarkStart w:id="80" w:name="_Toc415251491"/>
      <w:r w:rsidRPr="00FA3AA9">
        <w:rPr>
          <w:rFonts w:hint="eastAsia"/>
          <w:b/>
          <w:bCs/>
          <w:szCs w:val="24"/>
          <w:lang w:val="en-US"/>
        </w:rPr>
        <w:t>§</w:t>
      </w:r>
      <w:r w:rsidR="008B7031" w:rsidRPr="00FA3AA9">
        <w:rPr>
          <w:rFonts w:hint="eastAsia"/>
          <w:b/>
          <w:bCs/>
          <w:szCs w:val="24"/>
          <w:lang w:val="en-US"/>
        </w:rPr>
        <w:t>10</w:t>
      </w:r>
      <w:r w:rsidR="00250A79" w:rsidRPr="00FA3AA9">
        <w:rPr>
          <w:rFonts w:hint="eastAsia"/>
          <w:b/>
          <w:bCs/>
          <w:szCs w:val="24"/>
          <w:lang w:val="en-US"/>
        </w:rPr>
        <w:t xml:space="preserve">  </w:t>
      </w:r>
      <w:r w:rsidRPr="00FA3AA9">
        <w:rPr>
          <w:rFonts w:hint="eastAsia"/>
          <w:b/>
          <w:bCs/>
          <w:szCs w:val="24"/>
          <w:lang w:val="en-US"/>
        </w:rPr>
        <w:t>开放式基金份额变动</w:t>
      </w:r>
      <w:bookmarkEnd w:id="78"/>
      <w:bookmarkEnd w:id="79"/>
      <w:bookmarkEnd w:id="80"/>
    </w:p>
    <w:p w:rsidR="00D03082" w:rsidRPr="00FA3AA9" w:rsidRDefault="00D03082" w:rsidP="00FA3AA9">
      <w:pPr>
        <w:spacing w:before="29" w:line="288" w:lineRule="auto"/>
        <w:jc w:val="right"/>
        <w:rPr>
          <w:sz w:val="24"/>
        </w:rPr>
      </w:pPr>
      <w:r w:rsidRPr="00FA3AA9">
        <w:rPr>
          <w:rFonts w:hint="eastAsia"/>
          <w:sz w:val="24"/>
        </w:rPr>
        <w:t>单位：份</w:t>
      </w:r>
    </w:p>
    <w:tbl>
      <w:tblPr>
        <w:tblStyle w:val="af7"/>
        <w:tblW w:w="5000" w:type="pct"/>
        <w:tblLayout w:type="fixed"/>
        <w:tblLook w:val="04A0" w:firstRow="1" w:lastRow="0" w:firstColumn="1" w:lastColumn="0" w:noHBand="0" w:noVBand="1"/>
      </w:tblPr>
      <w:tblGrid>
        <w:gridCol w:w="3794"/>
        <w:gridCol w:w="2745"/>
        <w:gridCol w:w="2747"/>
      </w:tblGrid>
      <w:tr w:rsidR="004C2C8A" w:rsidRPr="00D0515B" w:rsidTr="004C2C8A">
        <w:tc>
          <w:tcPr>
            <w:tcW w:w="2043" w:type="pct"/>
            <w:tcBorders>
              <w:top w:val="single" w:sz="4" w:space="0" w:color="auto"/>
              <w:left w:val="single" w:sz="4" w:space="0" w:color="auto"/>
              <w:bottom w:val="single" w:sz="4" w:space="0" w:color="auto"/>
              <w:right w:val="single" w:sz="4" w:space="0" w:color="auto"/>
            </w:tcBorders>
            <w:vAlign w:val="center"/>
          </w:tcPr>
          <w:p w:rsidR="004C2C8A" w:rsidRPr="00700BEF" w:rsidRDefault="004C2C8A" w:rsidP="00700BEF">
            <w:pPr>
              <w:spacing w:before="29" w:line="288" w:lineRule="auto"/>
              <w:jc w:val="center"/>
              <w:rPr>
                <w:sz w:val="24"/>
              </w:rPr>
            </w:pPr>
            <w:r w:rsidRPr="00700BEF">
              <w:rPr>
                <w:rFonts w:hint="eastAsia"/>
                <w:sz w:val="24"/>
              </w:rPr>
              <w:t>项目</w:t>
            </w:r>
          </w:p>
        </w:tc>
        <w:tc>
          <w:tcPr>
            <w:tcW w:w="1478" w:type="pct"/>
            <w:tcBorders>
              <w:top w:val="single" w:sz="4" w:space="0" w:color="auto"/>
              <w:left w:val="single" w:sz="4" w:space="0" w:color="auto"/>
              <w:bottom w:val="single" w:sz="4" w:space="0" w:color="auto"/>
              <w:right w:val="single" w:sz="4" w:space="0" w:color="auto"/>
            </w:tcBorders>
            <w:vAlign w:val="center"/>
          </w:tcPr>
          <w:p w:rsidR="004C2C8A" w:rsidRPr="00700BEF" w:rsidRDefault="004C2C8A" w:rsidP="00700BEF">
            <w:pPr>
              <w:spacing w:before="29" w:line="288" w:lineRule="auto"/>
              <w:jc w:val="center"/>
              <w:rPr>
                <w:sz w:val="24"/>
              </w:rPr>
            </w:pPr>
            <w:r w:rsidRPr="00700BEF">
              <w:rPr>
                <w:rFonts w:hint="eastAsia"/>
                <w:sz w:val="24"/>
              </w:rPr>
              <w:t>交银理财</w:t>
            </w:r>
            <w:r w:rsidRPr="00700BEF">
              <w:rPr>
                <w:rFonts w:hint="eastAsia"/>
                <w:sz w:val="24"/>
              </w:rPr>
              <w:t>60</w:t>
            </w:r>
            <w:r w:rsidRPr="00700BEF">
              <w:rPr>
                <w:rFonts w:hint="eastAsia"/>
                <w:sz w:val="24"/>
              </w:rPr>
              <w:t>天债券</w:t>
            </w:r>
            <w:r w:rsidRPr="00700BEF">
              <w:rPr>
                <w:rFonts w:hint="eastAsia"/>
                <w:sz w:val="24"/>
              </w:rPr>
              <w:t>A</w:t>
            </w:r>
          </w:p>
        </w:tc>
        <w:tc>
          <w:tcPr>
            <w:tcW w:w="1479" w:type="pct"/>
            <w:tcBorders>
              <w:top w:val="single" w:sz="4" w:space="0" w:color="auto"/>
              <w:left w:val="single" w:sz="4" w:space="0" w:color="auto"/>
              <w:bottom w:val="single" w:sz="4" w:space="0" w:color="auto"/>
              <w:right w:val="single" w:sz="4" w:space="0" w:color="auto"/>
            </w:tcBorders>
            <w:vAlign w:val="center"/>
          </w:tcPr>
          <w:p w:rsidR="004C2C8A" w:rsidRPr="00700BEF" w:rsidRDefault="004C2C8A" w:rsidP="00700BEF">
            <w:pPr>
              <w:spacing w:before="29" w:line="288" w:lineRule="auto"/>
              <w:jc w:val="center"/>
              <w:rPr>
                <w:sz w:val="24"/>
              </w:rPr>
            </w:pPr>
            <w:r w:rsidRPr="00700BEF">
              <w:rPr>
                <w:rFonts w:hint="eastAsia"/>
                <w:sz w:val="24"/>
              </w:rPr>
              <w:t>交银理财</w:t>
            </w:r>
            <w:r w:rsidRPr="00700BEF">
              <w:rPr>
                <w:rFonts w:hint="eastAsia"/>
                <w:sz w:val="24"/>
              </w:rPr>
              <w:t>60</w:t>
            </w:r>
            <w:r w:rsidRPr="00700BEF">
              <w:rPr>
                <w:rFonts w:hint="eastAsia"/>
                <w:sz w:val="24"/>
              </w:rPr>
              <w:t>天债券</w:t>
            </w:r>
            <w:r w:rsidRPr="00700BEF">
              <w:rPr>
                <w:rFonts w:hint="eastAsia"/>
                <w:sz w:val="24"/>
              </w:rPr>
              <w:t>B</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D03082" w:rsidP="00A24201">
            <w:pPr>
              <w:spacing w:before="29" w:line="288" w:lineRule="auto"/>
              <w:rPr>
                <w:sz w:val="24"/>
              </w:rPr>
            </w:pPr>
            <w:r w:rsidRPr="00A24201">
              <w:rPr>
                <w:rFonts w:hint="eastAsia"/>
                <w:sz w:val="24"/>
              </w:rPr>
              <w:t>基金合同生效日（</w:t>
            </w:r>
            <w:r w:rsidRPr="00A24201">
              <w:rPr>
                <w:rFonts w:hint="eastAsia"/>
                <w:sz w:val="24"/>
              </w:rPr>
              <w:t>2013</w:t>
            </w:r>
            <w:r w:rsidRPr="00A24201">
              <w:rPr>
                <w:rFonts w:hint="eastAsia"/>
                <w:sz w:val="24"/>
              </w:rPr>
              <w:t>年</w:t>
            </w:r>
            <w:r w:rsidRPr="00A24201">
              <w:rPr>
                <w:rFonts w:hint="eastAsia"/>
                <w:sz w:val="24"/>
              </w:rPr>
              <w:t>3</w:t>
            </w:r>
            <w:r w:rsidRPr="00A24201">
              <w:rPr>
                <w:rFonts w:hint="eastAsia"/>
                <w:sz w:val="24"/>
              </w:rPr>
              <w:t>月</w:t>
            </w:r>
            <w:r w:rsidRPr="00A24201">
              <w:rPr>
                <w:rFonts w:hint="eastAsia"/>
                <w:sz w:val="24"/>
              </w:rPr>
              <w:t>13</w:t>
            </w:r>
            <w:r w:rsidRPr="00A24201">
              <w:rPr>
                <w:rFonts w:hint="eastAsia"/>
                <w:sz w:val="24"/>
              </w:rPr>
              <w:t>日）基金份额总额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2E6E23" w:rsidRDefault="00D03082" w:rsidP="002E6E23">
            <w:pPr>
              <w:spacing w:before="29" w:line="288" w:lineRule="auto"/>
              <w:jc w:val="right"/>
              <w:rPr>
                <w:sz w:val="24"/>
              </w:rPr>
            </w:pPr>
            <w:r w:rsidRPr="002E6E23">
              <w:rPr>
                <w:rFonts w:hint="eastAsia"/>
                <w:sz w:val="24"/>
              </w:rPr>
              <w:t>756,744,683.05</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2E6E23" w:rsidRDefault="00D03082" w:rsidP="002E6E23">
            <w:pPr>
              <w:spacing w:before="29" w:line="288" w:lineRule="auto"/>
              <w:jc w:val="right"/>
              <w:rPr>
                <w:sz w:val="24"/>
              </w:rPr>
            </w:pPr>
            <w:r w:rsidRPr="002E6E23">
              <w:rPr>
                <w:rFonts w:hint="eastAsia"/>
                <w:sz w:val="24"/>
              </w:rPr>
              <w:t>21,172,518.09</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期</w:t>
            </w:r>
            <w:proofErr w:type="gramStart"/>
            <w:r w:rsidR="00D03082" w:rsidRPr="00A24201">
              <w:rPr>
                <w:rFonts w:hint="eastAsia"/>
                <w:sz w:val="24"/>
              </w:rPr>
              <w:t>初基金</w:t>
            </w:r>
            <w:proofErr w:type="gramEnd"/>
            <w:r w:rsidR="00D03082" w:rsidRPr="00A24201">
              <w:rPr>
                <w:rFonts w:hint="eastAsia"/>
                <w:sz w:val="24"/>
              </w:rPr>
              <w:t>份额总额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37,692,092.20</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50,000,000.00</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w:t>
            </w:r>
            <w:proofErr w:type="gramStart"/>
            <w:r w:rsidRPr="00A24201">
              <w:rPr>
                <w:sz w:val="24"/>
              </w:rPr>
              <w:t>期</w:t>
            </w:r>
            <w:r w:rsidR="00D03082" w:rsidRPr="00A24201">
              <w:rPr>
                <w:rFonts w:hint="eastAsia"/>
                <w:sz w:val="24"/>
              </w:rPr>
              <w:t>基金</w:t>
            </w:r>
            <w:proofErr w:type="gramEnd"/>
            <w:r w:rsidR="00D03082" w:rsidRPr="00A24201">
              <w:rPr>
                <w:rFonts w:hint="eastAsia"/>
                <w:sz w:val="24"/>
              </w:rPr>
              <w:t>总申购份额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7,297,931.65</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228,489,085.10</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D03082" w:rsidP="006071E5">
            <w:pPr>
              <w:spacing w:before="29" w:line="288" w:lineRule="auto"/>
              <w:rPr>
                <w:sz w:val="24"/>
              </w:rPr>
            </w:pPr>
            <w:r w:rsidRPr="00A24201">
              <w:rPr>
                <w:rFonts w:hint="eastAsia"/>
                <w:sz w:val="24"/>
              </w:rPr>
              <w:t>减：</w:t>
            </w:r>
            <w:r w:rsidR="00FF7A31" w:rsidRPr="00A24201">
              <w:rPr>
                <w:sz w:val="24"/>
              </w:rPr>
              <w:t>本报告</w:t>
            </w:r>
            <w:proofErr w:type="gramStart"/>
            <w:r w:rsidR="00FF7A31" w:rsidRPr="00A24201">
              <w:rPr>
                <w:sz w:val="24"/>
              </w:rPr>
              <w:t>期</w:t>
            </w:r>
            <w:r w:rsidRPr="00A24201">
              <w:rPr>
                <w:rFonts w:hint="eastAsia"/>
                <w:sz w:val="24"/>
              </w:rPr>
              <w:t>基金</w:t>
            </w:r>
            <w:proofErr w:type="gramEnd"/>
            <w:r w:rsidRPr="00A24201">
              <w:rPr>
                <w:rFonts w:hint="eastAsia"/>
                <w:sz w:val="24"/>
              </w:rPr>
              <w:t>总赎回份额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30,061,395.13</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57,115,811.68</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w:t>
            </w:r>
            <w:proofErr w:type="gramStart"/>
            <w:r w:rsidRPr="00A24201">
              <w:rPr>
                <w:sz w:val="24"/>
              </w:rPr>
              <w:t>期</w:t>
            </w:r>
            <w:r w:rsidR="00D03082" w:rsidRPr="00A24201">
              <w:rPr>
                <w:rFonts w:hint="eastAsia"/>
                <w:sz w:val="24"/>
              </w:rPr>
              <w:t>基金</w:t>
            </w:r>
            <w:proofErr w:type="gramEnd"/>
            <w:r w:rsidR="00D03082" w:rsidRPr="00A24201">
              <w:rPr>
                <w:rFonts w:hint="eastAsia"/>
                <w:sz w:val="24"/>
              </w:rPr>
              <w:t>拆分变动份额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2E6E23" w:rsidRDefault="00D03082" w:rsidP="002E6E23">
            <w:pPr>
              <w:spacing w:before="29" w:line="288" w:lineRule="auto"/>
              <w:jc w:val="right"/>
              <w:rPr>
                <w:sz w:val="24"/>
              </w:rPr>
            </w:pPr>
            <w:r w:rsidRPr="002E6E23">
              <w:rPr>
                <w:rFonts w:hint="eastAsia"/>
                <w:sz w:val="24"/>
              </w:rPr>
              <w:t>14,928,628.72</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2E6E23" w:rsidRDefault="00D03082" w:rsidP="002E6E23">
            <w:pPr>
              <w:spacing w:before="29" w:line="288" w:lineRule="auto"/>
              <w:jc w:val="right"/>
              <w:rPr>
                <w:sz w:val="24"/>
              </w:rPr>
            </w:pPr>
            <w:r w:rsidRPr="002E6E23">
              <w:rPr>
                <w:rFonts w:hint="eastAsia"/>
                <w:sz w:val="24"/>
              </w:rPr>
              <w:t>221,373,273.42</w:t>
            </w:r>
          </w:p>
        </w:tc>
      </w:tr>
    </w:tbl>
    <w:p w:rsidR="005B4EBB" w:rsidRDefault="00CE6E57">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、如果本报告期间发生转换入、红利再投、份额类别调整业务，则总申购份额中包含该业务；</w:t>
      </w:r>
      <w:r>
        <w:rPr>
          <w:rFonts w:hint="eastAsia"/>
          <w:kern w:val="0"/>
          <w:sz w:val="24"/>
        </w:rPr>
        <w:t xml:space="preserve"> </w:t>
      </w:r>
    </w:p>
    <w:p w:rsidR="00D03082" w:rsidRDefault="00D03082" w:rsidP="00815D5D">
      <w:pPr>
        <w:tabs>
          <w:tab w:val="left" w:pos="426"/>
        </w:tabs>
        <w:spacing w:before="29" w:line="288" w:lineRule="auto"/>
        <w:jc w:val="left"/>
        <w:rPr>
          <w:kern w:val="0"/>
          <w:sz w:val="24"/>
        </w:rPr>
      </w:pPr>
      <w:r w:rsidRPr="00815D5D">
        <w:rPr>
          <w:rFonts w:hint="eastAsia"/>
          <w:kern w:val="0"/>
          <w:sz w:val="24"/>
        </w:rPr>
        <w:t xml:space="preserve">    2</w:t>
      </w:r>
      <w:r w:rsidRPr="00815D5D">
        <w:rPr>
          <w:rFonts w:hint="eastAsia"/>
          <w:kern w:val="0"/>
          <w:sz w:val="24"/>
        </w:rPr>
        <w:t>、如果本报告期间发生转换出、份额类别调整业务，则总赎回份额中包含该业务。</w:t>
      </w:r>
    </w:p>
    <w:p w:rsidR="00815D5D" w:rsidRPr="00D0515B" w:rsidRDefault="00815D5D" w:rsidP="00815D5D">
      <w:pPr>
        <w:tabs>
          <w:tab w:val="left" w:pos="426"/>
        </w:tabs>
        <w:spacing w:before="29" w:line="288" w:lineRule="auto"/>
        <w:jc w:val="left"/>
        <w:rPr>
          <w:rFonts w:asciiTheme="minorEastAsia" w:eastAsiaTheme="minorEastAsia" w:hAnsiTheme="minorEastAsia" w:cs="宋体"/>
          <w:kern w:val="0"/>
          <w:szCs w:val="21"/>
        </w:rPr>
      </w:pPr>
    </w:p>
    <w:p w:rsidR="006D141C" w:rsidRDefault="006D141C" w:rsidP="0064319C">
      <w:pPr>
        <w:pStyle w:val="1"/>
        <w:keepNext/>
        <w:keepLines/>
        <w:widowControl w:val="0"/>
        <w:spacing w:beforeLines="100" w:before="312" w:afterLines="100" w:after="312" w:line="288" w:lineRule="auto"/>
        <w:jc w:val="center"/>
        <w:rPr>
          <w:b/>
          <w:bCs/>
          <w:szCs w:val="24"/>
          <w:lang w:val="en-US"/>
        </w:rPr>
      </w:pPr>
      <w:bookmarkStart w:id="81" w:name="_Toc331410116"/>
      <w:bookmarkStart w:id="82" w:name="_Toc225500054"/>
      <w:bookmarkStart w:id="83" w:name="_Toc415251492"/>
      <w:r w:rsidRPr="00120147">
        <w:rPr>
          <w:rFonts w:hint="eastAsia"/>
          <w:b/>
          <w:bCs/>
          <w:szCs w:val="24"/>
          <w:lang w:val="en-US"/>
        </w:rPr>
        <w:t>§</w:t>
      </w:r>
      <w:r w:rsidRPr="00120147">
        <w:rPr>
          <w:rFonts w:hint="eastAsia"/>
          <w:b/>
          <w:bCs/>
          <w:szCs w:val="24"/>
          <w:lang w:val="en-US"/>
        </w:rPr>
        <w:t>11</w:t>
      </w:r>
      <w:r w:rsidR="008B7031" w:rsidRPr="00120147">
        <w:rPr>
          <w:rFonts w:hint="eastAsia"/>
          <w:b/>
          <w:bCs/>
          <w:szCs w:val="24"/>
          <w:lang w:val="en-US"/>
        </w:rPr>
        <w:t xml:space="preserve">  </w:t>
      </w:r>
      <w:r w:rsidRPr="00120147">
        <w:rPr>
          <w:rFonts w:hint="eastAsia"/>
          <w:b/>
          <w:bCs/>
          <w:szCs w:val="24"/>
          <w:lang w:val="en-US"/>
        </w:rPr>
        <w:t>重大事件揭示</w:t>
      </w:r>
      <w:bookmarkEnd w:id="81"/>
      <w:bookmarkEnd w:id="82"/>
      <w:bookmarkEnd w:id="83"/>
    </w:p>
    <w:p w:rsidR="00FB3BC2" w:rsidRPr="00FB3BC2" w:rsidRDefault="00FB3BC2" w:rsidP="00FB3BC2"/>
    <w:p w:rsidR="006D141C" w:rsidRPr="00191E1C" w:rsidRDefault="00EE1CF9" w:rsidP="00191E1C">
      <w:pPr>
        <w:pStyle w:val="20"/>
        <w:spacing w:before="29" w:after="0" w:line="288" w:lineRule="auto"/>
        <w:rPr>
          <w:rFonts w:ascii="Times New Roman" w:hAnsi="Times New Roman" w:cs="Times New Roman"/>
          <w:kern w:val="0"/>
          <w:szCs w:val="24"/>
        </w:rPr>
      </w:pPr>
      <w:bookmarkStart w:id="84" w:name="_Toc331410117"/>
      <w:bookmarkStart w:id="85" w:name="_Toc415251493"/>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w:t>
      </w:r>
      <w:r w:rsidR="001928E4" w:rsidRPr="00191E1C">
        <w:rPr>
          <w:rFonts w:ascii="Times New Roman" w:hAnsi="Times New Roman" w:cs="Times New Roman" w:hint="eastAsia"/>
          <w:kern w:val="0"/>
          <w:szCs w:val="24"/>
        </w:rPr>
        <w:t>1</w:t>
      </w:r>
      <w:r w:rsidR="006D141C" w:rsidRPr="00191E1C">
        <w:rPr>
          <w:rFonts w:ascii="Times New Roman" w:hAnsi="Times New Roman" w:cs="Times New Roman" w:hint="eastAsia"/>
          <w:kern w:val="0"/>
          <w:szCs w:val="24"/>
        </w:rPr>
        <w:t>基金份额持有人大会决议</w:t>
      </w:r>
      <w:bookmarkEnd w:id="84"/>
      <w:bookmarkEnd w:id="85"/>
    </w:p>
    <w:p w:rsidR="006D141C" w:rsidRDefault="006D141C" w:rsidP="00191E1C">
      <w:pPr>
        <w:tabs>
          <w:tab w:val="left" w:pos="426"/>
        </w:tabs>
        <w:spacing w:before="29" w:line="288" w:lineRule="auto"/>
        <w:ind w:firstLineChars="200" w:firstLine="480"/>
        <w:rPr>
          <w:kern w:val="0"/>
          <w:sz w:val="24"/>
        </w:rPr>
      </w:pPr>
      <w:bookmarkStart w:id="86" w:name="_Toc331410118"/>
      <w:r w:rsidRPr="00191E1C">
        <w:rPr>
          <w:rFonts w:hint="eastAsia"/>
          <w:kern w:val="0"/>
          <w:sz w:val="24"/>
        </w:rPr>
        <w:t>本基金本报告期内未召开基金份额持有人大会。</w:t>
      </w:r>
    </w:p>
    <w:p w:rsidR="00191E1C" w:rsidRPr="00191E1C" w:rsidRDefault="00191E1C"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87" w:name="_Toc415251494"/>
      <w:r w:rsidRPr="00191E1C">
        <w:rPr>
          <w:rFonts w:ascii="Times New Roman" w:hAnsi="Times New Roman" w:cs="Times New Roman" w:hint="eastAsia"/>
          <w:kern w:val="0"/>
          <w:szCs w:val="24"/>
        </w:rPr>
        <w:t>11</w:t>
      </w:r>
      <w:r w:rsidR="001928E4" w:rsidRPr="00191E1C">
        <w:rPr>
          <w:rFonts w:ascii="Times New Roman" w:hAnsi="Times New Roman" w:cs="Times New Roman" w:hint="eastAsia"/>
          <w:kern w:val="0"/>
          <w:szCs w:val="24"/>
        </w:rPr>
        <w:t>.2</w:t>
      </w:r>
      <w:r w:rsidR="006D141C" w:rsidRPr="00191E1C">
        <w:rPr>
          <w:rFonts w:ascii="Times New Roman" w:hAnsi="Times New Roman" w:cs="Times New Roman" w:hint="eastAsia"/>
          <w:kern w:val="0"/>
          <w:szCs w:val="24"/>
        </w:rPr>
        <w:t>基金管理人、基金托管人的专门基金托管部门的重大人事变动</w:t>
      </w:r>
      <w:bookmarkEnd w:id="86"/>
      <w:bookmarkEnd w:id="87"/>
    </w:p>
    <w:p w:rsidR="005B4EBB" w:rsidRPr="00907E38" w:rsidRDefault="00CE6E57" w:rsidP="00907E38">
      <w:pPr>
        <w:widowControl/>
        <w:spacing w:before="29" w:line="288" w:lineRule="auto"/>
        <w:ind w:firstLineChars="200" w:firstLine="480"/>
        <w:rPr>
          <w:kern w:val="0"/>
          <w:sz w:val="24"/>
        </w:rPr>
      </w:pPr>
      <w:r>
        <w:rPr>
          <w:rFonts w:hint="eastAsia"/>
          <w:kern w:val="0"/>
          <w:sz w:val="24"/>
        </w:rPr>
        <w:t>1</w:t>
      </w:r>
      <w:r>
        <w:rPr>
          <w:rFonts w:hint="eastAsia"/>
          <w:kern w:val="0"/>
          <w:sz w:val="24"/>
        </w:rPr>
        <w:t>、基金管理人的重大人事变动：</w:t>
      </w:r>
      <w:r>
        <w:rPr>
          <w:rFonts w:hint="eastAsia"/>
          <w:kern w:val="0"/>
          <w:sz w:val="24"/>
        </w:rPr>
        <w:t>2014</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rFonts w:hint="eastAsia"/>
          <w:kern w:val="0"/>
          <w:sz w:val="24"/>
        </w:rPr>
        <w:t>90</w:t>
      </w:r>
      <w:r>
        <w:rPr>
          <w:rFonts w:hint="eastAsia"/>
          <w:kern w:val="0"/>
          <w:sz w:val="24"/>
        </w:rPr>
        <w:t>日。</w:t>
      </w:r>
      <w:r w:rsidR="00907E38">
        <w:rPr>
          <w:rFonts w:ascii="宋体" w:hAnsi="宋体" w:hint="eastAsia"/>
          <w:kern w:val="0"/>
          <w:sz w:val="24"/>
        </w:rPr>
        <w:t>期后变动（如有）敬请关注基金管理人发布的相关公告。</w:t>
      </w:r>
    </w:p>
    <w:p w:rsidR="006D141C" w:rsidRDefault="006D141C" w:rsidP="00191E1C">
      <w:pPr>
        <w:tabs>
          <w:tab w:val="left" w:pos="426"/>
        </w:tabs>
        <w:spacing w:before="29" w:line="288" w:lineRule="auto"/>
        <w:ind w:firstLineChars="200" w:firstLine="480"/>
        <w:rPr>
          <w:kern w:val="0"/>
          <w:sz w:val="24"/>
        </w:rPr>
      </w:pPr>
      <w:bookmarkStart w:id="88" w:name="_Toc331410119"/>
      <w:r w:rsidRPr="00191E1C">
        <w:rPr>
          <w:rFonts w:hint="eastAsia"/>
          <w:kern w:val="0"/>
          <w:sz w:val="24"/>
        </w:rPr>
        <w:t>2</w:t>
      </w:r>
      <w:r w:rsidRPr="00191E1C">
        <w:rPr>
          <w:rFonts w:hint="eastAsia"/>
          <w:kern w:val="0"/>
          <w:sz w:val="24"/>
        </w:rPr>
        <w:t>、基金托管人的基金托管部门的重大人事变动：本基金托管人</w:t>
      </w:r>
      <w:r w:rsidRPr="00191E1C">
        <w:rPr>
          <w:rFonts w:hint="eastAsia"/>
          <w:kern w:val="0"/>
          <w:sz w:val="24"/>
        </w:rPr>
        <w:t>2014</w:t>
      </w:r>
      <w:r w:rsidRPr="00191E1C">
        <w:rPr>
          <w:rFonts w:hint="eastAsia"/>
          <w:kern w:val="0"/>
          <w:sz w:val="24"/>
        </w:rPr>
        <w:t>年</w:t>
      </w:r>
      <w:r w:rsidRPr="00191E1C">
        <w:rPr>
          <w:rFonts w:hint="eastAsia"/>
          <w:kern w:val="0"/>
          <w:sz w:val="24"/>
        </w:rPr>
        <w:t>2</w:t>
      </w:r>
      <w:r w:rsidRPr="00191E1C">
        <w:rPr>
          <w:rFonts w:hint="eastAsia"/>
          <w:kern w:val="0"/>
          <w:sz w:val="24"/>
        </w:rPr>
        <w:t>月</w:t>
      </w:r>
      <w:r w:rsidRPr="00191E1C">
        <w:rPr>
          <w:rFonts w:hint="eastAsia"/>
          <w:kern w:val="0"/>
          <w:sz w:val="24"/>
        </w:rPr>
        <w:t>7</w:t>
      </w:r>
      <w:r w:rsidRPr="00191E1C">
        <w:rPr>
          <w:rFonts w:hint="eastAsia"/>
          <w:kern w:val="0"/>
          <w:sz w:val="24"/>
        </w:rPr>
        <w:t>日发布任免通知，解聘尹东中国建设银行投资托管业务部总经理助理职务，并于</w:t>
      </w:r>
      <w:r w:rsidRPr="00191E1C">
        <w:rPr>
          <w:rFonts w:hint="eastAsia"/>
          <w:kern w:val="0"/>
          <w:sz w:val="24"/>
        </w:rPr>
        <w:t>2014</w:t>
      </w:r>
      <w:r w:rsidRPr="00191E1C">
        <w:rPr>
          <w:rFonts w:hint="eastAsia"/>
          <w:kern w:val="0"/>
          <w:sz w:val="24"/>
        </w:rPr>
        <w:t>年</w:t>
      </w:r>
      <w:r w:rsidRPr="00191E1C">
        <w:rPr>
          <w:rFonts w:hint="eastAsia"/>
          <w:kern w:val="0"/>
          <w:sz w:val="24"/>
        </w:rPr>
        <w:t>11</w:t>
      </w:r>
      <w:r w:rsidRPr="00191E1C">
        <w:rPr>
          <w:rFonts w:hint="eastAsia"/>
          <w:kern w:val="0"/>
          <w:sz w:val="24"/>
        </w:rPr>
        <w:t>月</w:t>
      </w:r>
      <w:r w:rsidRPr="00191E1C">
        <w:rPr>
          <w:rFonts w:hint="eastAsia"/>
          <w:kern w:val="0"/>
          <w:sz w:val="24"/>
        </w:rPr>
        <w:t>3</w:t>
      </w:r>
      <w:r w:rsidRPr="00191E1C">
        <w:rPr>
          <w:rFonts w:hint="eastAsia"/>
          <w:kern w:val="0"/>
          <w:sz w:val="24"/>
        </w:rPr>
        <w:t>日发布公告，聘任赵观甫为中国建设银行投资托管业务部总经理。</w:t>
      </w:r>
    </w:p>
    <w:p w:rsidR="005776D9" w:rsidRPr="00191E1C" w:rsidRDefault="005776D9"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89" w:name="_Toc415251495"/>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 xml:space="preserve">.3 </w:t>
      </w:r>
      <w:r w:rsidR="006D141C" w:rsidRPr="00191E1C">
        <w:rPr>
          <w:rFonts w:ascii="Times New Roman" w:hAnsi="Times New Roman" w:cs="Times New Roman" w:hint="eastAsia"/>
          <w:kern w:val="0"/>
          <w:szCs w:val="24"/>
        </w:rPr>
        <w:t>涉及基金管理人、基金财产、基金托管业务的诉讼</w:t>
      </w:r>
      <w:bookmarkEnd w:id="88"/>
      <w:bookmarkEnd w:id="89"/>
    </w:p>
    <w:p w:rsidR="006D141C" w:rsidRDefault="006D141C" w:rsidP="00191E1C">
      <w:pPr>
        <w:tabs>
          <w:tab w:val="left" w:pos="426"/>
        </w:tabs>
        <w:spacing w:before="29" w:line="288" w:lineRule="auto"/>
        <w:ind w:firstLineChars="200" w:firstLine="480"/>
        <w:rPr>
          <w:kern w:val="0"/>
          <w:sz w:val="24"/>
        </w:rPr>
      </w:pPr>
      <w:bookmarkStart w:id="90" w:name="_Toc331410120"/>
      <w:r w:rsidRPr="00191E1C">
        <w:rPr>
          <w:rFonts w:hint="eastAsia"/>
          <w:kern w:val="0"/>
          <w:sz w:val="24"/>
        </w:rPr>
        <w:t>本报告期内未发生涉及本基金管理人、基金财产、基金托管业务的诉讼事项。</w:t>
      </w:r>
    </w:p>
    <w:p w:rsidR="005776D9" w:rsidRPr="00191E1C" w:rsidRDefault="005776D9"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91" w:name="_Toc415251496"/>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 xml:space="preserve">.4 </w:t>
      </w:r>
      <w:r w:rsidR="006D141C" w:rsidRPr="00191E1C">
        <w:rPr>
          <w:rFonts w:ascii="Times New Roman" w:hAnsi="Times New Roman" w:cs="Times New Roman" w:hint="eastAsia"/>
          <w:kern w:val="0"/>
          <w:szCs w:val="24"/>
        </w:rPr>
        <w:t>基金投资策略的改变</w:t>
      </w:r>
      <w:bookmarkEnd w:id="90"/>
      <w:bookmarkEnd w:id="91"/>
    </w:p>
    <w:p w:rsidR="006D141C" w:rsidRDefault="006D141C" w:rsidP="00191E1C">
      <w:pPr>
        <w:tabs>
          <w:tab w:val="left" w:pos="426"/>
        </w:tabs>
        <w:spacing w:before="29" w:line="288" w:lineRule="auto"/>
        <w:ind w:firstLineChars="200" w:firstLine="480"/>
        <w:rPr>
          <w:kern w:val="0"/>
          <w:sz w:val="24"/>
        </w:rPr>
      </w:pPr>
      <w:bookmarkStart w:id="92" w:name="_Toc331410121"/>
      <w:r w:rsidRPr="00191E1C">
        <w:rPr>
          <w:rFonts w:hint="eastAsia"/>
          <w:kern w:val="0"/>
          <w:sz w:val="24"/>
        </w:rPr>
        <w:t>本基金本报告期内投资策略未发生改变。</w:t>
      </w:r>
    </w:p>
    <w:p w:rsidR="005776D9" w:rsidRPr="00191E1C" w:rsidRDefault="005776D9"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93" w:name="_Toc415251497"/>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.5</w:t>
      </w:r>
      <w:bookmarkEnd w:id="92"/>
      <w:r w:rsidR="000716BB" w:rsidRPr="00191E1C">
        <w:rPr>
          <w:rFonts w:ascii="Times New Roman" w:hAnsi="Times New Roman" w:cs="Times New Roman" w:hint="eastAsia"/>
          <w:kern w:val="0"/>
          <w:szCs w:val="24"/>
        </w:rPr>
        <w:t>为基金进行审计的会计师事务所情况</w:t>
      </w:r>
      <w:bookmarkEnd w:id="93"/>
    </w:p>
    <w:p w:rsidR="006D141C" w:rsidRDefault="006D141C" w:rsidP="00191E1C">
      <w:pPr>
        <w:tabs>
          <w:tab w:val="left" w:pos="426"/>
        </w:tabs>
        <w:spacing w:before="29" w:line="288" w:lineRule="auto"/>
        <w:ind w:firstLineChars="200" w:firstLine="480"/>
        <w:rPr>
          <w:kern w:val="0"/>
          <w:sz w:val="24"/>
        </w:rPr>
      </w:pPr>
      <w:bookmarkStart w:id="94" w:name="OLE_LINK3"/>
      <w:bookmarkStart w:id="95" w:name="_Toc331410122"/>
      <w:r w:rsidRPr="00191E1C">
        <w:rPr>
          <w:rFonts w:hint="eastAsia"/>
          <w:kern w:val="0"/>
          <w:sz w:val="24"/>
        </w:rPr>
        <w:t>本报告期内，为本基金提供审计服务的会计师事务所为普华永道中天会计师事务所（特殊普通合伙），本期审计费用为</w:t>
      </w:r>
      <w:r w:rsidRPr="00191E1C">
        <w:rPr>
          <w:rFonts w:hint="eastAsia"/>
          <w:kern w:val="0"/>
          <w:sz w:val="24"/>
        </w:rPr>
        <w:t>40,000.00</w:t>
      </w:r>
      <w:r w:rsidRPr="00191E1C">
        <w:rPr>
          <w:rFonts w:hint="eastAsia"/>
          <w:kern w:val="0"/>
          <w:sz w:val="24"/>
        </w:rPr>
        <w:t>元。自本</w:t>
      </w:r>
      <w:proofErr w:type="gramStart"/>
      <w:r w:rsidRPr="00191E1C">
        <w:rPr>
          <w:rFonts w:hint="eastAsia"/>
          <w:kern w:val="0"/>
          <w:sz w:val="24"/>
        </w:rPr>
        <w:t>基金基金</w:t>
      </w:r>
      <w:proofErr w:type="gramEnd"/>
      <w:r w:rsidRPr="00191E1C">
        <w:rPr>
          <w:rFonts w:hint="eastAsia"/>
          <w:kern w:val="0"/>
          <w:sz w:val="24"/>
        </w:rPr>
        <w:t>合同生效以来，本基金未改聘为其审计的会计师事务所。</w:t>
      </w:r>
    </w:p>
    <w:p w:rsidR="005776D9" w:rsidRPr="00191E1C" w:rsidRDefault="005776D9"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96" w:name="_Toc415251498"/>
      <w:bookmarkEnd w:id="94"/>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 xml:space="preserve">.6 </w:t>
      </w:r>
      <w:r w:rsidR="006D141C" w:rsidRPr="00191E1C">
        <w:rPr>
          <w:rFonts w:ascii="Times New Roman" w:hAnsi="Times New Roman" w:cs="Times New Roman" w:hint="eastAsia"/>
          <w:kern w:val="0"/>
          <w:szCs w:val="24"/>
        </w:rPr>
        <w:t>管理人、托管人及其高级管理人员受稽查或处罚等情况</w:t>
      </w:r>
      <w:bookmarkEnd w:id="95"/>
      <w:bookmarkEnd w:id="96"/>
    </w:p>
    <w:p w:rsidR="006D141C" w:rsidRDefault="006D141C" w:rsidP="00191E1C">
      <w:pPr>
        <w:tabs>
          <w:tab w:val="left" w:pos="426"/>
        </w:tabs>
        <w:spacing w:before="29" w:line="288" w:lineRule="auto"/>
        <w:ind w:firstLineChars="200" w:firstLine="480"/>
        <w:rPr>
          <w:kern w:val="0"/>
          <w:sz w:val="24"/>
        </w:rPr>
      </w:pPr>
      <w:bookmarkStart w:id="97" w:name="_Toc331410123"/>
      <w:r w:rsidRPr="00191E1C">
        <w:rPr>
          <w:rFonts w:hint="eastAsia"/>
          <w:kern w:val="0"/>
          <w:sz w:val="24"/>
        </w:rPr>
        <w:t>本基金管理人、基金托管人及其高级管理人员本报告期内未受监管部门稽查或处罚。</w:t>
      </w:r>
    </w:p>
    <w:p w:rsidR="005776D9" w:rsidRPr="00191E1C" w:rsidRDefault="005776D9"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98" w:name="_Toc415251499"/>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w:t>
      </w:r>
      <w:r w:rsidR="00EF62D0" w:rsidRPr="00191E1C">
        <w:rPr>
          <w:rFonts w:ascii="Times New Roman" w:hAnsi="Times New Roman" w:cs="Times New Roman" w:hint="eastAsia"/>
          <w:kern w:val="0"/>
          <w:szCs w:val="24"/>
        </w:rPr>
        <w:t>7</w:t>
      </w:r>
      <w:r w:rsidR="006D141C" w:rsidRPr="00191E1C">
        <w:rPr>
          <w:rFonts w:ascii="Times New Roman" w:hAnsi="Times New Roman" w:cs="Times New Roman" w:hint="eastAsia"/>
          <w:kern w:val="0"/>
          <w:szCs w:val="24"/>
        </w:rPr>
        <w:t xml:space="preserve"> </w:t>
      </w:r>
      <w:r w:rsidR="006D141C" w:rsidRPr="00191E1C">
        <w:rPr>
          <w:rFonts w:ascii="Times New Roman" w:hAnsi="Times New Roman" w:cs="Times New Roman" w:hint="eastAsia"/>
          <w:kern w:val="0"/>
          <w:szCs w:val="24"/>
        </w:rPr>
        <w:t>基金租用证券公司交易单元的有关情况</w:t>
      </w:r>
      <w:bookmarkEnd w:id="97"/>
      <w:bookmarkEnd w:id="98"/>
    </w:p>
    <w:p w:rsidR="006D141C" w:rsidRPr="005776D9" w:rsidRDefault="00EE1CF9" w:rsidP="005776D9">
      <w:pPr>
        <w:spacing w:before="29" w:line="288" w:lineRule="auto"/>
        <w:rPr>
          <w:b/>
          <w:bCs/>
          <w:sz w:val="24"/>
        </w:rPr>
      </w:pPr>
      <w:bookmarkStart w:id="99" w:name="_Toc249760070"/>
      <w:r w:rsidRPr="005776D9">
        <w:rPr>
          <w:rFonts w:hint="eastAsia"/>
          <w:b/>
          <w:bCs/>
          <w:sz w:val="24"/>
        </w:rPr>
        <w:t>11</w:t>
      </w:r>
      <w:r w:rsidR="006D141C" w:rsidRPr="005776D9">
        <w:rPr>
          <w:rFonts w:hint="eastAsia"/>
          <w:b/>
          <w:bCs/>
          <w:sz w:val="24"/>
        </w:rPr>
        <w:t>.</w:t>
      </w:r>
      <w:r w:rsidR="00EF62D0" w:rsidRPr="005776D9">
        <w:rPr>
          <w:rFonts w:hint="eastAsia"/>
          <w:b/>
          <w:bCs/>
          <w:sz w:val="24"/>
        </w:rPr>
        <w:t>7</w:t>
      </w:r>
      <w:r w:rsidR="006D141C" w:rsidRPr="005776D9">
        <w:rPr>
          <w:rFonts w:hint="eastAsia"/>
          <w:b/>
          <w:bCs/>
          <w:sz w:val="24"/>
        </w:rPr>
        <w:t>.</w:t>
      </w:r>
      <w:r w:rsidR="001928E4" w:rsidRPr="005776D9">
        <w:rPr>
          <w:rFonts w:hint="eastAsia"/>
          <w:b/>
          <w:bCs/>
          <w:sz w:val="24"/>
        </w:rPr>
        <w:t>1</w:t>
      </w:r>
      <w:r w:rsidR="006D141C" w:rsidRPr="005776D9">
        <w:rPr>
          <w:rFonts w:hint="eastAsia"/>
          <w:b/>
          <w:bCs/>
          <w:sz w:val="24"/>
        </w:rPr>
        <w:t>基金租用证券公司交易单元进行股票投资及佣金支付情况</w:t>
      </w:r>
      <w:bookmarkEnd w:id="99"/>
    </w:p>
    <w:p w:rsidR="006D141C" w:rsidRPr="001606C0" w:rsidRDefault="006D141C" w:rsidP="001606C0">
      <w:pPr>
        <w:spacing w:before="29" w:line="288" w:lineRule="auto"/>
        <w:ind w:firstLine="420"/>
        <w:jc w:val="right"/>
        <w:rPr>
          <w:sz w:val="24"/>
        </w:rPr>
      </w:pPr>
      <w:r w:rsidRPr="001606C0">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C233F" w:rsidRPr="00A318A6" w:rsidTr="006D141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A44D50">
            <w:pPr>
              <w:spacing w:before="29" w:line="288" w:lineRule="auto"/>
              <w:jc w:val="center"/>
              <w:rPr>
                <w:szCs w:val="21"/>
              </w:rPr>
            </w:pPr>
            <w:bookmarkStart w:id="100" w:name="_Toc249760071"/>
            <w:r w:rsidRPr="00A318A6">
              <w:rPr>
                <w:rFonts w:hint="eastAsia"/>
                <w:szCs w:val="21"/>
              </w:rPr>
              <w:t>券商名称</w:t>
            </w: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A44D50">
            <w:pPr>
              <w:spacing w:before="29" w:line="288" w:lineRule="auto"/>
              <w:jc w:val="center"/>
              <w:rPr>
                <w:szCs w:val="21"/>
              </w:rPr>
            </w:pPr>
            <w:r w:rsidRPr="00A318A6">
              <w:rPr>
                <w:rFonts w:hint="eastAsia"/>
                <w:szCs w:val="21"/>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A44D50">
            <w:pPr>
              <w:spacing w:before="29" w:line="288" w:lineRule="auto"/>
              <w:jc w:val="center"/>
              <w:rPr>
                <w:szCs w:val="21"/>
              </w:rPr>
            </w:pPr>
            <w:r w:rsidRPr="00A318A6">
              <w:rPr>
                <w:rFonts w:hint="eastAsia"/>
                <w:szCs w:val="21"/>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A44D50">
            <w:pPr>
              <w:spacing w:before="29" w:line="288" w:lineRule="auto"/>
              <w:jc w:val="center"/>
              <w:rPr>
                <w:szCs w:val="21"/>
              </w:rPr>
            </w:pPr>
            <w:r w:rsidRPr="00A318A6">
              <w:rPr>
                <w:rFonts w:hint="eastAsia"/>
                <w:szCs w:val="21"/>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A44D50">
            <w:pPr>
              <w:spacing w:before="29" w:line="288" w:lineRule="auto"/>
              <w:jc w:val="center"/>
              <w:rPr>
                <w:szCs w:val="21"/>
              </w:rPr>
            </w:pPr>
            <w:r w:rsidRPr="00A318A6">
              <w:rPr>
                <w:rFonts w:hint="eastAsia"/>
                <w:szCs w:val="21"/>
              </w:rPr>
              <w:t>备注</w:t>
            </w:r>
          </w:p>
        </w:tc>
      </w:tr>
      <w:tr w:rsidR="002C233F" w:rsidRPr="00A318A6"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4B36C2">
            <w:pPr>
              <w:widowControl/>
              <w:spacing w:line="360" w:lineRule="auto"/>
              <w:jc w:val="left"/>
              <w:rPr>
                <w:rFonts w:asciiTheme="minorEastAsia" w:eastAsiaTheme="minorEastAsia" w:hAnsiTheme="minorEastAsia"/>
                <w:szCs w:val="21"/>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4B36C2">
            <w:pPr>
              <w:widowControl/>
              <w:spacing w:line="360" w:lineRule="auto"/>
              <w:jc w:val="left"/>
              <w:rPr>
                <w:rFonts w:asciiTheme="minorEastAsia" w:eastAsiaTheme="minorEastAsia" w:hAnsiTheme="minorEastAsia"/>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A44D50">
            <w:pPr>
              <w:spacing w:before="29" w:line="288" w:lineRule="auto"/>
              <w:jc w:val="center"/>
              <w:rPr>
                <w:szCs w:val="21"/>
              </w:rPr>
            </w:pPr>
            <w:r w:rsidRPr="00A318A6">
              <w:rPr>
                <w:rFonts w:hint="eastAsia"/>
                <w:szCs w:val="21"/>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A44D50">
            <w:pPr>
              <w:spacing w:before="29" w:line="288" w:lineRule="auto"/>
              <w:jc w:val="center"/>
              <w:rPr>
                <w:szCs w:val="21"/>
              </w:rPr>
            </w:pPr>
            <w:r w:rsidRPr="00A318A6">
              <w:rPr>
                <w:rFonts w:hint="eastAsia"/>
                <w:szCs w:val="21"/>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A44D50">
            <w:pPr>
              <w:spacing w:before="29" w:line="288" w:lineRule="auto"/>
              <w:jc w:val="center"/>
              <w:rPr>
                <w:szCs w:val="21"/>
              </w:rPr>
            </w:pPr>
            <w:r w:rsidRPr="00A318A6">
              <w:rPr>
                <w:rFonts w:hint="eastAsia"/>
                <w:szCs w:val="21"/>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A44D50">
            <w:pPr>
              <w:spacing w:before="29" w:line="288" w:lineRule="auto"/>
              <w:jc w:val="center"/>
              <w:rPr>
                <w:szCs w:val="21"/>
              </w:rPr>
            </w:pPr>
            <w:r w:rsidRPr="00A318A6">
              <w:rPr>
                <w:rFonts w:hint="eastAsia"/>
                <w:szCs w:val="21"/>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A44D50">
            <w:pPr>
              <w:widowControl/>
              <w:spacing w:before="29" w:line="288" w:lineRule="auto"/>
              <w:jc w:val="left"/>
              <w:rPr>
                <w:szCs w:val="21"/>
              </w:rPr>
            </w:pPr>
          </w:p>
        </w:tc>
      </w:tr>
      <w:tr w:rsidR="005B4EBB">
        <w:tc>
          <w:tcPr>
            <w:tcW w:w="1560" w:type="dxa"/>
            <w:vAlign w:val="center"/>
          </w:tcPr>
          <w:p w:rsidR="005B4EBB" w:rsidRDefault="00CE6E57">
            <w:pPr>
              <w:jc w:val="center"/>
            </w:pPr>
            <w:r>
              <w:rPr>
                <w:rFonts w:hint="eastAsia"/>
                <w:szCs w:val="21"/>
              </w:rPr>
              <w:t>申银万国证券股份有限公司</w:t>
            </w:r>
          </w:p>
        </w:tc>
        <w:tc>
          <w:tcPr>
            <w:tcW w:w="780" w:type="dxa"/>
            <w:vAlign w:val="center"/>
          </w:tcPr>
          <w:p w:rsidR="005B4EBB" w:rsidRDefault="00CE6E57">
            <w:pPr>
              <w:jc w:val="right"/>
            </w:pPr>
            <w:r>
              <w:rPr>
                <w:rFonts w:hint="eastAsia"/>
                <w:szCs w:val="21"/>
              </w:rPr>
              <w:t>1</w:t>
            </w:r>
          </w:p>
        </w:tc>
        <w:tc>
          <w:tcPr>
            <w:tcW w:w="1800" w:type="dxa"/>
            <w:vAlign w:val="center"/>
          </w:tcPr>
          <w:p w:rsidR="005B4EBB" w:rsidRDefault="00CE6E57">
            <w:pPr>
              <w:jc w:val="right"/>
            </w:pPr>
            <w:r>
              <w:rPr>
                <w:rFonts w:hint="eastAsia"/>
                <w:szCs w:val="21"/>
              </w:rPr>
              <w:t>-</w:t>
            </w:r>
          </w:p>
        </w:tc>
        <w:tc>
          <w:tcPr>
            <w:tcW w:w="1080" w:type="dxa"/>
            <w:vAlign w:val="center"/>
          </w:tcPr>
          <w:p w:rsidR="005B4EBB" w:rsidRDefault="00CE6E57">
            <w:pPr>
              <w:jc w:val="right"/>
            </w:pPr>
            <w:r>
              <w:rPr>
                <w:rFonts w:hint="eastAsia"/>
                <w:szCs w:val="21"/>
              </w:rPr>
              <w:t>-</w:t>
            </w:r>
          </w:p>
        </w:tc>
        <w:tc>
          <w:tcPr>
            <w:tcW w:w="1620" w:type="dxa"/>
            <w:vAlign w:val="center"/>
          </w:tcPr>
          <w:p w:rsidR="005B4EBB" w:rsidRDefault="00CE6E57">
            <w:pPr>
              <w:jc w:val="right"/>
            </w:pPr>
            <w:r>
              <w:rPr>
                <w:rFonts w:hint="eastAsia"/>
                <w:szCs w:val="21"/>
              </w:rPr>
              <w:t>-</w:t>
            </w:r>
          </w:p>
        </w:tc>
        <w:tc>
          <w:tcPr>
            <w:tcW w:w="1080" w:type="dxa"/>
            <w:vAlign w:val="center"/>
          </w:tcPr>
          <w:p w:rsidR="005B4EBB" w:rsidRDefault="00CE6E57">
            <w:pPr>
              <w:jc w:val="right"/>
            </w:pPr>
            <w:r>
              <w:rPr>
                <w:rFonts w:hint="eastAsia"/>
                <w:szCs w:val="21"/>
              </w:rPr>
              <w:t>-</w:t>
            </w:r>
          </w:p>
        </w:tc>
        <w:tc>
          <w:tcPr>
            <w:tcW w:w="1080" w:type="dxa"/>
            <w:vAlign w:val="center"/>
          </w:tcPr>
          <w:p w:rsidR="005B4EBB" w:rsidRDefault="00CE6E57">
            <w:pPr>
              <w:jc w:val="left"/>
            </w:pPr>
            <w:r>
              <w:rPr>
                <w:rFonts w:hint="eastAsia"/>
                <w:szCs w:val="21"/>
              </w:rPr>
              <w:t>-</w:t>
            </w:r>
          </w:p>
        </w:tc>
      </w:tr>
      <w:tr w:rsidR="005B4EBB">
        <w:tc>
          <w:tcPr>
            <w:tcW w:w="1560" w:type="dxa"/>
            <w:vAlign w:val="center"/>
          </w:tcPr>
          <w:p w:rsidR="005B4EBB" w:rsidRDefault="00CE6E57">
            <w:pPr>
              <w:jc w:val="center"/>
            </w:pPr>
            <w:r>
              <w:rPr>
                <w:rFonts w:hint="eastAsia"/>
                <w:szCs w:val="21"/>
              </w:rPr>
              <w:t>中</w:t>
            </w:r>
            <w:proofErr w:type="gramStart"/>
            <w:r>
              <w:rPr>
                <w:rFonts w:hint="eastAsia"/>
                <w:szCs w:val="21"/>
              </w:rPr>
              <w:t>信建投证券</w:t>
            </w:r>
            <w:proofErr w:type="gramEnd"/>
            <w:r>
              <w:rPr>
                <w:rFonts w:hint="eastAsia"/>
                <w:szCs w:val="21"/>
              </w:rPr>
              <w:t>股份有限公司</w:t>
            </w:r>
          </w:p>
        </w:tc>
        <w:tc>
          <w:tcPr>
            <w:tcW w:w="780" w:type="dxa"/>
            <w:vAlign w:val="center"/>
          </w:tcPr>
          <w:p w:rsidR="005B4EBB" w:rsidRDefault="00CE6E57">
            <w:pPr>
              <w:jc w:val="right"/>
            </w:pPr>
            <w:r>
              <w:rPr>
                <w:rFonts w:hint="eastAsia"/>
                <w:szCs w:val="21"/>
              </w:rPr>
              <w:t>1</w:t>
            </w:r>
          </w:p>
        </w:tc>
        <w:tc>
          <w:tcPr>
            <w:tcW w:w="1800" w:type="dxa"/>
            <w:vAlign w:val="center"/>
          </w:tcPr>
          <w:p w:rsidR="005B4EBB" w:rsidRDefault="00CE6E57">
            <w:pPr>
              <w:jc w:val="right"/>
            </w:pPr>
            <w:r>
              <w:rPr>
                <w:rFonts w:hint="eastAsia"/>
                <w:szCs w:val="21"/>
              </w:rPr>
              <w:t>-</w:t>
            </w:r>
          </w:p>
        </w:tc>
        <w:tc>
          <w:tcPr>
            <w:tcW w:w="1080" w:type="dxa"/>
            <w:vAlign w:val="center"/>
          </w:tcPr>
          <w:p w:rsidR="005B4EBB" w:rsidRDefault="00CE6E57">
            <w:pPr>
              <w:jc w:val="right"/>
            </w:pPr>
            <w:r>
              <w:rPr>
                <w:rFonts w:hint="eastAsia"/>
                <w:szCs w:val="21"/>
              </w:rPr>
              <w:t>-</w:t>
            </w:r>
          </w:p>
        </w:tc>
        <w:tc>
          <w:tcPr>
            <w:tcW w:w="1620" w:type="dxa"/>
            <w:vAlign w:val="center"/>
          </w:tcPr>
          <w:p w:rsidR="005B4EBB" w:rsidRDefault="00CE6E57">
            <w:pPr>
              <w:jc w:val="right"/>
            </w:pPr>
            <w:r>
              <w:rPr>
                <w:rFonts w:hint="eastAsia"/>
                <w:szCs w:val="21"/>
              </w:rPr>
              <w:t>-</w:t>
            </w:r>
          </w:p>
        </w:tc>
        <w:tc>
          <w:tcPr>
            <w:tcW w:w="1080" w:type="dxa"/>
            <w:vAlign w:val="center"/>
          </w:tcPr>
          <w:p w:rsidR="005B4EBB" w:rsidRDefault="00CE6E57">
            <w:pPr>
              <w:jc w:val="right"/>
            </w:pPr>
            <w:r>
              <w:rPr>
                <w:rFonts w:hint="eastAsia"/>
                <w:szCs w:val="21"/>
              </w:rPr>
              <w:t>-</w:t>
            </w:r>
          </w:p>
        </w:tc>
        <w:tc>
          <w:tcPr>
            <w:tcW w:w="1080" w:type="dxa"/>
            <w:vAlign w:val="center"/>
          </w:tcPr>
          <w:p w:rsidR="005B4EBB" w:rsidRDefault="00CE6E57">
            <w:pPr>
              <w:jc w:val="left"/>
            </w:pPr>
            <w:r>
              <w:rPr>
                <w:rFonts w:hint="eastAsia"/>
                <w:szCs w:val="21"/>
              </w:rPr>
              <w:t>-</w:t>
            </w:r>
          </w:p>
        </w:tc>
      </w:tr>
    </w:tbl>
    <w:p w:rsidR="006D141C" w:rsidRPr="00D0515B" w:rsidRDefault="006D141C" w:rsidP="004B36C2">
      <w:pPr>
        <w:spacing w:line="360" w:lineRule="auto"/>
        <w:rPr>
          <w:rFonts w:asciiTheme="minorEastAsia" w:eastAsiaTheme="minorEastAsia" w:hAnsiTheme="minorEastAsia"/>
          <w:szCs w:val="21"/>
        </w:rPr>
      </w:pPr>
    </w:p>
    <w:p w:rsidR="006D141C" w:rsidRPr="001606C0" w:rsidRDefault="00EF62D0" w:rsidP="001606C0">
      <w:pPr>
        <w:spacing w:before="29" w:line="288" w:lineRule="auto"/>
        <w:rPr>
          <w:b/>
          <w:sz w:val="24"/>
        </w:rPr>
      </w:pPr>
      <w:r w:rsidRPr="001606C0">
        <w:rPr>
          <w:rFonts w:hint="eastAsia"/>
          <w:b/>
          <w:sz w:val="24"/>
        </w:rPr>
        <w:t>11.</w:t>
      </w:r>
      <w:r w:rsidR="006D141C" w:rsidRPr="001606C0">
        <w:rPr>
          <w:rFonts w:hint="eastAsia"/>
          <w:b/>
          <w:sz w:val="24"/>
        </w:rPr>
        <w:t>7.</w:t>
      </w:r>
      <w:r w:rsidR="008A28D4" w:rsidRPr="001606C0">
        <w:rPr>
          <w:rFonts w:hint="eastAsia"/>
          <w:b/>
          <w:sz w:val="24"/>
        </w:rPr>
        <w:t>2</w:t>
      </w:r>
      <w:r w:rsidR="006D141C" w:rsidRPr="001606C0">
        <w:rPr>
          <w:rFonts w:hint="eastAsia"/>
          <w:b/>
          <w:sz w:val="24"/>
        </w:rPr>
        <w:t>基金租用证券公司交易单元进行其他证券投资的情况</w:t>
      </w:r>
      <w:bookmarkEnd w:id="100"/>
    </w:p>
    <w:p w:rsidR="006D141C" w:rsidRPr="001606C0" w:rsidRDefault="00644AB5" w:rsidP="001606C0">
      <w:pPr>
        <w:spacing w:before="29" w:line="288" w:lineRule="auto"/>
        <w:ind w:firstLine="420"/>
        <w:jc w:val="right"/>
        <w:rPr>
          <w:sz w:val="24"/>
        </w:rPr>
      </w:pPr>
      <w:bookmarkStart w:id="101" w:name="_Toc249707408"/>
      <w:r w:rsidRPr="001606C0">
        <w:rPr>
          <w:rFonts w:hint="eastAsia"/>
          <w:sz w:val="24"/>
        </w:rPr>
        <w:t>金额单位</w:t>
      </w:r>
      <w:r w:rsidR="006D141C" w:rsidRPr="001606C0">
        <w:rPr>
          <w:rFonts w:hint="eastAsia"/>
          <w:sz w:val="24"/>
        </w:rPr>
        <w:t>：人民币元</w:t>
      </w:r>
      <w:bookmarkEnd w:id="1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080"/>
        <w:gridCol w:w="1260"/>
        <w:gridCol w:w="1260"/>
        <w:gridCol w:w="1440"/>
      </w:tblGrid>
      <w:tr w:rsidR="002C233F" w:rsidRPr="00A318A6" w:rsidTr="006D141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r w:rsidRPr="00A318A6">
              <w:rPr>
                <w:rFonts w:hint="eastAsia"/>
                <w:szCs w:val="21"/>
              </w:rPr>
              <w:t>券商名称</w:t>
            </w:r>
          </w:p>
        </w:tc>
        <w:tc>
          <w:tcPr>
            <w:tcW w:w="24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r w:rsidRPr="00A318A6">
              <w:rPr>
                <w:rFonts w:hint="eastAsia"/>
                <w:szCs w:val="21"/>
              </w:rPr>
              <w:t>债券交易</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r w:rsidRPr="00A318A6">
              <w:rPr>
                <w:rFonts w:hint="eastAsia"/>
                <w:szCs w:val="21"/>
              </w:rPr>
              <w:t>回购交易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r w:rsidRPr="00A318A6">
              <w:rPr>
                <w:rFonts w:hint="eastAsia"/>
                <w:szCs w:val="21"/>
              </w:rPr>
              <w:t>权证交易</w:t>
            </w:r>
          </w:p>
        </w:tc>
      </w:tr>
      <w:tr w:rsidR="002C233F" w:rsidRPr="00A318A6"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r w:rsidRPr="00A318A6">
              <w:rPr>
                <w:rFonts w:hint="eastAsia"/>
                <w:szCs w:val="21"/>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r w:rsidRPr="00A318A6">
              <w:rPr>
                <w:rFonts w:hint="eastAsia"/>
                <w:szCs w:val="21"/>
              </w:rPr>
              <w:t>占当期债券成交总额的比例</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r w:rsidRPr="00A318A6">
              <w:rPr>
                <w:rFonts w:hint="eastAsia"/>
                <w:szCs w:val="21"/>
              </w:rPr>
              <w:t>成交金额</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r w:rsidRPr="00A318A6">
              <w:rPr>
                <w:rFonts w:hint="eastAsia"/>
                <w:szCs w:val="21"/>
              </w:rPr>
              <w:t>占当期回购成交总额的比例</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r w:rsidRPr="00A318A6">
              <w:rPr>
                <w:rFonts w:hint="eastAsia"/>
                <w:szCs w:val="21"/>
              </w:rPr>
              <w:t>成交金额</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r w:rsidRPr="00A318A6">
              <w:rPr>
                <w:rFonts w:hint="eastAsia"/>
                <w:szCs w:val="21"/>
              </w:rPr>
              <w:t>占当期权</w:t>
            </w:r>
            <w:proofErr w:type="gramStart"/>
            <w:r w:rsidRPr="00A318A6">
              <w:rPr>
                <w:rFonts w:hint="eastAsia"/>
                <w:szCs w:val="21"/>
              </w:rPr>
              <w:t>证成交</w:t>
            </w:r>
            <w:proofErr w:type="gramEnd"/>
            <w:r w:rsidRPr="00A318A6">
              <w:rPr>
                <w:rFonts w:hint="eastAsia"/>
                <w:szCs w:val="21"/>
              </w:rPr>
              <w:t>总额的比例</w:t>
            </w:r>
          </w:p>
        </w:tc>
      </w:tr>
      <w:tr w:rsidR="005B4EBB">
        <w:tc>
          <w:tcPr>
            <w:tcW w:w="1560" w:type="dxa"/>
            <w:vAlign w:val="center"/>
          </w:tcPr>
          <w:p w:rsidR="005B4EBB" w:rsidRDefault="00CE6E57">
            <w:pPr>
              <w:jc w:val="left"/>
            </w:pPr>
            <w:r>
              <w:rPr>
                <w:rFonts w:hint="eastAsia"/>
                <w:szCs w:val="21"/>
              </w:rPr>
              <w:t>申银万国证券股份有限公司</w:t>
            </w:r>
          </w:p>
        </w:tc>
        <w:tc>
          <w:tcPr>
            <w:tcW w:w="1320" w:type="dxa"/>
            <w:vAlign w:val="center"/>
          </w:tcPr>
          <w:p w:rsidR="005B4EBB" w:rsidRDefault="00CE6E57">
            <w:pPr>
              <w:jc w:val="right"/>
            </w:pPr>
            <w:r>
              <w:rPr>
                <w:rFonts w:hint="eastAsia"/>
                <w:szCs w:val="21"/>
              </w:rPr>
              <w:t>1,679,651.89</w:t>
            </w:r>
          </w:p>
        </w:tc>
        <w:tc>
          <w:tcPr>
            <w:tcW w:w="1080" w:type="dxa"/>
            <w:vAlign w:val="center"/>
          </w:tcPr>
          <w:p w:rsidR="005B4EBB" w:rsidRDefault="00CE6E57">
            <w:pPr>
              <w:jc w:val="right"/>
            </w:pPr>
            <w:r>
              <w:rPr>
                <w:rFonts w:hint="eastAsia"/>
                <w:szCs w:val="21"/>
              </w:rPr>
              <w:t>100.00%</w:t>
            </w:r>
          </w:p>
        </w:tc>
        <w:tc>
          <w:tcPr>
            <w:tcW w:w="1080" w:type="dxa"/>
            <w:vAlign w:val="center"/>
          </w:tcPr>
          <w:p w:rsidR="005B4EBB" w:rsidRDefault="00CE6E57">
            <w:pPr>
              <w:jc w:val="right"/>
            </w:pPr>
            <w:r>
              <w:rPr>
                <w:rFonts w:hint="eastAsia"/>
                <w:szCs w:val="21"/>
              </w:rPr>
              <w:t>242,600,000.00</w:t>
            </w:r>
          </w:p>
        </w:tc>
        <w:tc>
          <w:tcPr>
            <w:tcW w:w="1260" w:type="dxa"/>
            <w:vAlign w:val="center"/>
          </w:tcPr>
          <w:p w:rsidR="005B4EBB" w:rsidRDefault="00CE6E57">
            <w:pPr>
              <w:jc w:val="right"/>
            </w:pPr>
            <w:r>
              <w:rPr>
                <w:rFonts w:hint="eastAsia"/>
                <w:szCs w:val="21"/>
              </w:rPr>
              <w:t>99.75%</w:t>
            </w:r>
          </w:p>
        </w:tc>
        <w:tc>
          <w:tcPr>
            <w:tcW w:w="1260" w:type="dxa"/>
            <w:vAlign w:val="center"/>
          </w:tcPr>
          <w:p w:rsidR="005B4EBB" w:rsidRDefault="00CE6E57">
            <w:pPr>
              <w:jc w:val="right"/>
            </w:pPr>
            <w:r>
              <w:rPr>
                <w:rFonts w:hint="eastAsia"/>
                <w:szCs w:val="21"/>
              </w:rPr>
              <w:t>-</w:t>
            </w:r>
          </w:p>
        </w:tc>
        <w:tc>
          <w:tcPr>
            <w:tcW w:w="1440" w:type="dxa"/>
            <w:vAlign w:val="center"/>
          </w:tcPr>
          <w:p w:rsidR="005B4EBB" w:rsidRDefault="00CE6E57">
            <w:pPr>
              <w:jc w:val="right"/>
            </w:pPr>
            <w:r>
              <w:rPr>
                <w:rFonts w:hint="eastAsia"/>
                <w:szCs w:val="21"/>
              </w:rPr>
              <w:t>-</w:t>
            </w:r>
          </w:p>
        </w:tc>
      </w:tr>
      <w:tr w:rsidR="005B4EBB">
        <w:tc>
          <w:tcPr>
            <w:tcW w:w="1560" w:type="dxa"/>
            <w:vAlign w:val="center"/>
          </w:tcPr>
          <w:p w:rsidR="005B4EBB" w:rsidRDefault="00CE6E57">
            <w:pPr>
              <w:jc w:val="left"/>
            </w:pPr>
            <w:r>
              <w:rPr>
                <w:rFonts w:hint="eastAsia"/>
                <w:szCs w:val="21"/>
              </w:rPr>
              <w:t>中</w:t>
            </w:r>
            <w:proofErr w:type="gramStart"/>
            <w:r>
              <w:rPr>
                <w:rFonts w:hint="eastAsia"/>
                <w:szCs w:val="21"/>
              </w:rPr>
              <w:t>信建投证券</w:t>
            </w:r>
            <w:proofErr w:type="gramEnd"/>
            <w:r>
              <w:rPr>
                <w:rFonts w:hint="eastAsia"/>
                <w:szCs w:val="21"/>
              </w:rPr>
              <w:t>股份有限公司</w:t>
            </w:r>
          </w:p>
        </w:tc>
        <w:tc>
          <w:tcPr>
            <w:tcW w:w="1320" w:type="dxa"/>
            <w:vAlign w:val="center"/>
          </w:tcPr>
          <w:p w:rsidR="005B4EBB" w:rsidRDefault="00CE6E57">
            <w:pPr>
              <w:jc w:val="right"/>
            </w:pPr>
            <w:r>
              <w:rPr>
                <w:rFonts w:hint="eastAsia"/>
                <w:szCs w:val="21"/>
              </w:rPr>
              <w:t>-</w:t>
            </w:r>
          </w:p>
        </w:tc>
        <w:tc>
          <w:tcPr>
            <w:tcW w:w="1080" w:type="dxa"/>
            <w:vAlign w:val="center"/>
          </w:tcPr>
          <w:p w:rsidR="005B4EBB" w:rsidRDefault="00CE6E57">
            <w:pPr>
              <w:jc w:val="right"/>
            </w:pPr>
            <w:r>
              <w:rPr>
                <w:rFonts w:hint="eastAsia"/>
                <w:szCs w:val="21"/>
              </w:rPr>
              <w:t>-</w:t>
            </w:r>
          </w:p>
        </w:tc>
        <w:tc>
          <w:tcPr>
            <w:tcW w:w="1080" w:type="dxa"/>
            <w:vAlign w:val="center"/>
          </w:tcPr>
          <w:p w:rsidR="005B4EBB" w:rsidRDefault="00CE6E57">
            <w:pPr>
              <w:jc w:val="right"/>
            </w:pPr>
            <w:r>
              <w:rPr>
                <w:rFonts w:hint="eastAsia"/>
                <w:szCs w:val="21"/>
              </w:rPr>
              <w:t>620,000.00</w:t>
            </w:r>
          </w:p>
        </w:tc>
        <w:tc>
          <w:tcPr>
            <w:tcW w:w="1260" w:type="dxa"/>
            <w:vAlign w:val="center"/>
          </w:tcPr>
          <w:p w:rsidR="005B4EBB" w:rsidRDefault="00CE6E57">
            <w:pPr>
              <w:jc w:val="right"/>
            </w:pPr>
            <w:r>
              <w:rPr>
                <w:rFonts w:hint="eastAsia"/>
                <w:szCs w:val="21"/>
              </w:rPr>
              <w:t>0.25%</w:t>
            </w:r>
          </w:p>
        </w:tc>
        <w:tc>
          <w:tcPr>
            <w:tcW w:w="1260" w:type="dxa"/>
            <w:vAlign w:val="center"/>
          </w:tcPr>
          <w:p w:rsidR="005B4EBB" w:rsidRDefault="00CE6E57">
            <w:pPr>
              <w:jc w:val="right"/>
            </w:pPr>
            <w:r>
              <w:rPr>
                <w:rFonts w:hint="eastAsia"/>
                <w:szCs w:val="21"/>
              </w:rPr>
              <w:t>-</w:t>
            </w:r>
          </w:p>
        </w:tc>
        <w:tc>
          <w:tcPr>
            <w:tcW w:w="1440" w:type="dxa"/>
            <w:vAlign w:val="center"/>
          </w:tcPr>
          <w:p w:rsidR="005B4EBB" w:rsidRDefault="00CE6E57">
            <w:pPr>
              <w:jc w:val="right"/>
            </w:pPr>
            <w:r>
              <w:rPr>
                <w:rFonts w:hint="eastAsia"/>
                <w:szCs w:val="21"/>
              </w:rPr>
              <w:t>-</w:t>
            </w:r>
          </w:p>
        </w:tc>
      </w:tr>
    </w:tbl>
    <w:p w:rsidR="005B4EBB" w:rsidRDefault="00CE6E57">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、报告期内，本基金交易单元未发生变化；</w:t>
      </w:r>
    </w:p>
    <w:p w:rsidR="005B4EBB" w:rsidRDefault="00CE6E57">
      <w:pPr>
        <w:tabs>
          <w:tab w:val="left" w:pos="426"/>
        </w:tabs>
        <w:spacing w:before="29" w:line="288" w:lineRule="auto"/>
        <w:jc w:val="left"/>
        <w:rPr>
          <w:kern w:val="0"/>
          <w:sz w:val="24"/>
        </w:rPr>
      </w:pPr>
      <w:r>
        <w:rPr>
          <w:rFonts w:hint="eastAsia"/>
          <w:kern w:val="0"/>
          <w:sz w:val="24"/>
        </w:rPr>
        <w:t xml:space="preserve">    2</w:t>
      </w:r>
      <w:r>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2833A1" w:rsidRDefault="006D141C" w:rsidP="002833A1">
      <w:pPr>
        <w:tabs>
          <w:tab w:val="left" w:pos="426"/>
        </w:tabs>
        <w:spacing w:before="29" w:line="288" w:lineRule="auto"/>
        <w:jc w:val="left"/>
        <w:rPr>
          <w:kern w:val="0"/>
          <w:sz w:val="24"/>
        </w:rPr>
      </w:pPr>
      <w:r w:rsidRPr="002833A1">
        <w:rPr>
          <w:rFonts w:hint="eastAsia"/>
          <w:kern w:val="0"/>
          <w:sz w:val="24"/>
        </w:rPr>
        <w:t xml:space="preserve">    3</w:t>
      </w:r>
      <w:r w:rsidRPr="002833A1">
        <w:rPr>
          <w:rFonts w:hint="eastAsia"/>
          <w:kern w:val="0"/>
          <w:sz w:val="24"/>
        </w:rPr>
        <w:t>、租用证券公司交易单元的程序：首先根据租用证券公司交易单元的选择标准进行综合评价，然后根据评价选择基金交易单元。研究部提交方案，并上报公司批准。</w:t>
      </w:r>
    </w:p>
    <w:p w:rsidR="006D141C" w:rsidRPr="00D0515B" w:rsidRDefault="006D141C" w:rsidP="004B36C2">
      <w:pPr>
        <w:spacing w:line="360" w:lineRule="auto"/>
        <w:rPr>
          <w:rFonts w:asciiTheme="minorEastAsia" w:eastAsiaTheme="minorEastAsia" w:hAnsiTheme="minorEastAsia"/>
          <w:szCs w:val="21"/>
        </w:rPr>
      </w:pPr>
    </w:p>
    <w:p w:rsidR="0065332B" w:rsidRPr="00D73BEE" w:rsidRDefault="0065332B" w:rsidP="00D73BEE">
      <w:pPr>
        <w:pStyle w:val="20"/>
        <w:spacing w:before="29" w:after="0" w:line="288" w:lineRule="auto"/>
        <w:rPr>
          <w:rFonts w:ascii="Times New Roman" w:hAnsi="Times New Roman" w:cs="Times New Roman"/>
          <w:szCs w:val="24"/>
        </w:rPr>
      </w:pPr>
      <w:bookmarkStart w:id="102" w:name="_Toc415251500"/>
      <w:r w:rsidRPr="00D73BEE">
        <w:rPr>
          <w:rFonts w:ascii="Times New Roman" w:hAnsi="Times New Roman" w:cs="Times New Roman" w:hint="eastAsia"/>
          <w:szCs w:val="24"/>
        </w:rPr>
        <w:t>11.8</w:t>
      </w:r>
      <w:r w:rsidRPr="00D73BEE">
        <w:rPr>
          <w:rFonts w:ascii="Times New Roman" w:hAnsi="Times New Roman" w:cs="Times New Roman"/>
          <w:szCs w:val="24"/>
        </w:rPr>
        <w:t>偏离度绝对值超过</w:t>
      </w:r>
      <w:r w:rsidRPr="00D73BEE">
        <w:rPr>
          <w:rFonts w:ascii="Times New Roman" w:hAnsi="Times New Roman" w:cs="Times New Roman"/>
          <w:szCs w:val="24"/>
        </w:rPr>
        <w:t>0.5%</w:t>
      </w:r>
      <w:r w:rsidRPr="00D73BEE">
        <w:rPr>
          <w:rFonts w:ascii="Times New Roman" w:hAnsi="Times New Roman" w:cs="Times New Roman"/>
          <w:szCs w:val="24"/>
        </w:rPr>
        <w:t>的情况</w:t>
      </w:r>
      <w:bookmarkEnd w:id="102"/>
    </w:p>
    <w:p w:rsidR="0065332B" w:rsidRPr="00EF14D4" w:rsidRDefault="0003189B" w:rsidP="00EF14D4">
      <w:pPr>
        <w:tabs>
          <w:tab w:val="left" w:pos="426"/>
        </w:tabs>
        <w:spacing w:before="29" w:line="288" w:lineRule="auto"/>
        <w:jc w:val="left"/>
        <w:rPr>
          <w:kern w:val="0"/>
          <w:sz w:val="24"/>
        </w:rPr>
      </w:pPr>
      <w:r>
        <w:rPr>
          <w:rFonts w:hint="eastAsia"/>
          <w:kern w:val="0"/>
          <w:sz w:val="24"/>
        </w:rPr>
        <w:t xml:space="preserve">    </w:t>
      </w:r>
      <w:r w:rsidR="00ED3706" w:rsidRPr="00EF14D4">
        <w:rPr>
          <w:rFonts w:hint="eastAsia"/>
          <w:kern w:val="0"/>
          <w:sz w:val="24"/>
        </w:rPr>
        <w:t>本基金本报告期内不存在偏离度绝对值超过</w:t>
      </w:r>
      <w:r w:rsidR="00ED3706" w:rsidRPr="00EF14D4">
        <w:rPr>
          <w:rFonts w:hint="eastAsia"/>
          <w:kern w:val="0"/>
          <w:sz w:val="24"/>
        </w:rPr>
        <w:t>0.5%</w:t>
      </w:r>
      <w:r w:rsidR="00ED3706" w:rsidRPr="00EF14D4">
        <w:rPr>
          <w:rFonts w:hint="eastAsia"/>
          <w:kern w:val="0"/>
          <w:sz w:val="24"/>
        </w:rPr>
        <w:t>的情况。</w:t>
      </w:r>
    </w:p>
    <w:p w:rsidR="0065332B" w:rsidRPr="00D0515B" w:rsidRDefault="0065332B" w:rsidP="004B36C2">
      <w:pPr>
        <w:spacing w:line="360" w:lineRule="auto"/>
        <w:rPr>
          <w:rFonts w:asciiTheme="minorEastAsia" w:eastAsiaTheme="minorEastAsia" w:hAnsiTheme="minorEastAsia"/>
          <w:szCs w:val="21"/>
        </w:rPr>
      </w:pPr>
    </w:p>
    <w:p w:rsidR="006D141C" w:rsidRPr="00B95538" w:rsidRDefault="006D141C" w:rsidP="00B95538">
      <w:pPr>
        <w:pStyle w:val="20"/>
        <w:spacing w:before="29" w:after="0" w:line="288" w:lineRule="auto"/>
        <w:rPr>
          <w:rFonts w:ascii="Times New Roman" w:hAnsi="Times New Roman" w:cs="Times New Roman"/>
          <w:szCs w:val="24"/>
        </w:rPr>
      </w:pPr>
      <w:bookmarkStart w:id="103" w:name="_Toc331410124"/>
      <w:bookmarkStart w:id="104" w:name="_Toc415251501"/>
      <w:r w:rsidRPr="00B95538">
        <w:rPr>
          <w:rFonts w:ascii="Times New Roman" w:hAnsi="Times New Roman" w:cs="Times New Roman" w:hint="eastAsia"/>
          <w:szCs w:val="24"/>
        </w:rPr>
        <w:t>11.9</w:t>
      </w:r>
      <w:r w:rsidRPr="00B95538">
        <w:rPr>
          <w:rFonts w:ascii="Times New Roman" w:hAnsi="Times New Roman" w:cs="Times New Roman" w:hint="eastAsia"/>
          <w:szCs w:val="24"/>
        </w:rPr>
        <w:t>其他重大事件</w:t>
      </w:r>
      <w:bookmarkEnd w:id="103"/>
      <w:bookmarkEnd w:id="10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2C233F" w:rsidRPr="00D0515B" w:rsidTr="006D141C">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法定披露日期</w:t>
            </w:r>
          </w:p>
        </w:tc>
      </w:tr>
      <w:tr w:rsidR="005B4EBB">
        <w:tc>
          <w:tcPr>
            <w:tcW w:w="720" w:type="dxa"/>
            <w:vAlign w:val="center"/>
          </w:tcPr>
          <w:p w:rsidR="005B4EBB" w:rsidRDefault="00CE6E57">
            <w:pPr>
              <w:jc w:val="center"/>
            </w:pPr>
            <w:r>
              <w:rPr>
                <w:rFonts w:hint="eastAsia"/>
                <w:sz w:val="24"/>
              </w:rPr>
              <w:t>1</w:t>
            </w:r>
          </w:p>
        </w:tc>
        <w:tc>
          <w:tcPr>
            <w:tcW w:w="4320" w:type="dxa"/>
            <w:vAlign w:val="center"/>
          </w:tcPr>
          <w:p w:rsidR="005B4EBB" w:rsidRDefault="00CE6E57">
            <w:pPr>
              <w:jc w:val="left"/>
            </w:pPr>
            <w:r>
              <w:rPr>
                <w:rFonts w:hint="eastAsia"/>
                <w:sz w:val="24"/>
              </w:rPr>
              <w:t>交银施罗德理财</w:t>
            </w:r>
            <w:r>
              <w:rPr>
                <w:rFonts w:hint="eastAsia"/>
                <w:sz w:val="24"/>
              </w:rPr>
              <w:t>60</w:t>
            </w:r>
            <w:r>
              <w:rPr>
                <w:rFonts w:hint="eastAsia"/>
                <w:sz w:val="24"/>
              </w:rPr>
              <w:t>天债券型证券投资基金</w:t>
            </w:r>
            <w:r>
              <w:rPr>
                <w:rFonts w:hint="eastAsia"/>
                <w:sz w:val="24"/>
              </w:rPr>
              <w:t>2013</w:t>
            </w:r>
            <w:r>
              <w:rPr>
                <w:rFonts w:hint="eastAsia"/>
                <w:sz w:val="24"/>
              </w:rPr>
              <w:t>年第</w:t>
            </w:r>
            <w:r>
              <w:rPr>
                <w:rFonts w:hint="eastAsia"/>
                <w:sz w:val="24"/>
              </w:rPr>
              <w:t>4</w:t>
            </w:r>
            <w:r>
              <w:rPr>
                <w:rFonts w:hint="eastAsia"/>
                <w:sz w:val="24"/>
              </w:rPr>
              <w:t>季度报告</w:t>
            </w:r>
          </w:p>
        </w:tc>
        <w:tc>
          <w:tcPr>
            <w:tcW w:w="2520" w:type="dxa"/>
            <w:vAlign w:val="center"/>
          </w:tcPr>
          <w:p w:rsidR="005B4EBB" w:rsidRDefault="00CE6E57">
            <w:pPr>
              <w:jc w:val="center"/>
            </w:pPr>
            <w:r>
              <w:rPr>
                <w:rFonts w:hint="eastAsia"/>
                <w:sz w:val="24"/>
              </w:rPr>
              <w:t>中国证券报、上海证券报、证券时报</w:t>
            </w:r>
          </w:p>
        </w:tc>
        <w:tc>
          <w:tcPr>
            <w:tcW w:w="1440" w:type="dxa"/>
            <w:vAlign w:val="center"/>
          </w:tcPr>
          <w:p w:rsidR="005B4EBB" w:rsidRDefault="00CE6E57">
            <w:pPr>
              <w:jc w:val="center"/>
            </w:pPr>
            <w:r>
              <w:rPr>
                <w:rFonts w:hint="eastAsia"/>
                <w:sz w:val="24"/>
              </w:rPr>
              <w:t>2014-01-20</w:t>
            </w:r>
          </w:p>
        </w:tc>
      </w:tr>
      <w:tr w:rsidR="005B4EBB">
        <w:tc>
          <w:tcPr>
            <w:tcW w:w="720" w:type="dxa"/>
            <w:vAlign w:val="center"/>
          </w:tcPr>
          <w:p w:rsidR="005B4EBB" w:rsidRDefault="00CE6E57">
            <w:pPr>
              <w:jc w:val="center"/>
            </w:pPr>
            <w:r>
              <w:rPr>
                <w:rFonts w:hint="eastAsia"/>
                <w:sz w:val="24"/>
              </w:rPr>
              <w:t>2</w:t>
            </w:r>
          </w:p>
        </w:tc>
        <w:tc>
          <w:tcPr>
            <w:tcW w:w="4320" w:type="dxa"/>
            <w:vAlign w:val="center"/>
          </w:tcPr>
          <w:p w:rsidR="005B4EBB" w:rsidRDefault="00CE6E57">
            <w:pPr>
              <w:jc w:val="left"/>
            </w:pPr>
            <w:r>
              <w:rPr>
                <w:rFonts w:hint="eastAsia"/>
                <w:sz w:val="24"/>
              </w:rPr>
              <w:t>交银施罗德基金管理有限公司关于交银施罗德理财</w:t>
            </w:r>
            <w:r>
              <w:rPr>
                <w:rFonts w:hint="eastAsia"/>
                <w:sz w:val="24"/>
              </w:rPr>
              <w:t>60</w:t>
            </w:r>
            <w:r>
              <w:rPr>
                <w:rFonts w:hint="eastAsia"/>
                <w:sz w:val="24"/>
              </w:rPr>
              <w:t>天债券型证券投资基金于</w:t>
            </w:r>
            <w:r>
              <w:rPr>
                <w:rFonts w:hint="eastAsia"/>
                <w:sz w:val="24"/>
              </w:rPr>
              <w:t>2014</w:t>
            </w:r>
            <w:r>
              <w:rPr>
                <w:rFonts w:hint="eastAsia"/>
                <w:sz w:val="24"/>
              </w:rPr>
              <w:t>年“春节”假期前暂停大额申购公告</w:t>
            </w:r>
          </w:p>
        </w:tc>
        <w:tc>
          <w:tcPr>
            <w:tcW w:w="2520" w:type="dxa"/>
            <w:vAlign w:val="center"/>
          </w:tcPr>
          <w:p w:rsidR="005B4EBB" w:rsidRDefault="00CE6E57">
            <w:pPr>
              <w:jc w:val="center"/>
            </w:pPr>
            <w:r>
              <w:rPr>
                <w:rFonts w:hint="eastAsia"/>
                <w:sz w:val="24"/>
              </w:rPr>
              <w:t>中国证券报、上海证券报、证券时报</w:t>
            </w:r>
          </w:p>
        </w:tc>
        <w:tc>
          <w:tcPr>
            <w:tcW w:w="1440" w:type="dxa"/>
            <w:vAlign w:val="center"/>
          </w:tcPr>
          <w:p w:rsidR="005B4EBB" w:rsidRDefault="00CE6E57">
            <w:pPr>
              <w:jc w:val="center"/>
            </w:pPr>
            <w:r>
              <w:rPr>
                <w:rFonts w:hint="eastAsia"/>
                <w:sz w:val="24"/>
              </w:rPr>
              <w:t>2014-01-24</w:t>
            </w:r>
          </w:p>
        </w:tc>
      </w:tr>
      <w:tr w:rsidR="005B4EBB">
        <w:tc>
          <w:tcPr>
            <w:tcW w:w="720" w:type="dxa"/>
            <w:vAlign w:val="center"/>
          </w:tcPr>
          <w:p w:rsidR="005B4EBB" w:rsidRDefault="00CE6E57">
            <w:pPr>
              <w:jc w:val="center"/>
            </w:pPr>
            <w:r>
              <w:rPr>
                <w:rFonts w:hint="eastAsia"/>
                <w:sz w:val="24"/>
              </w:rPr>
              <w:t>3</w:t>
            </w:r>
          </w:p>
        </w:tc>
        <w:tc>
          <w:tcPr>
            <w:tcW w:w="4320" w:type="dxa"/>
            <w:vAlign w:val="center"/>
          </w:tcPr>
          <w:p w:rsidR="005B4EBB" w:rsidRDefault="00CE6E57">
            <w:pPr>
              <w:jc w:val="left"/>
            </w:pPr>
            <w:r>
              <w:rPr>
                <w:rFonts w:hint="eastAsia"/>
                <w:sz w:val="24"/>
              </w:rPr>
              <w:t>交银施罗德基金管理有限公司关于交银施罗德理财</w:t>
            </w:r>
            <w:r>
              <w:rPr>
                <w:rFonts w:hint="eastAsia"/>
                <w:sz w:val="24"/>
              </w:rPr>
              <w:t>60</w:t>
            </w:r>
            <w:r>
              <w:rPr>
                <w:rFonts w:hint="eastAsia"/>
                <w:sz w:val="24"/>
              </w:rPr>
              <w:t>天债券型证券投资基金于</w:t>
            </w:r>
            <w:r>
              <w:rPr>
                <w:rFonts w:hint="eastAsia"/>
                <w:sz w:val="24"/>
              </w:rPr>
              <w:t>2014</w:t>
            </w:r>
            <w:r>
              <w:rPr>
                <w:rFonts w:hint="eastAsia"/>
                <w:sz w:val="24"/>
              </w:rPr>
              <w:t>年“春节”假期后恢复大额申购公告</w:t>
            </w:r>
          </w:p>
        </w:tc>
        <w:tc>
          <w:tcPr>
            <w:tcW w:w="2520" w:type="dxa"/>
            <w:vAlign w:val="center"/>
          </w:tcPr>
          <w:p w:rsidR="005B4EBB" w:rsidRDefault="00CE6E57">
            <w:pPr>
              <w:jc w:val="center"/>
            </w:pPr>
            <w:r>
              <w:rPr>
                <w:rFonts w:hint="eastAsia"/>
                <w:sz w:val="24"/>
              </w:rPr>
              <w:t>中国证券报、上海证券报、证券时报</w:t>
            </w:r>
          </w:p>
        </w:tc>
        <w:tc>
          <w:tcPr>
            <w:tcW w:w="1440" w:type="dxa"/>
            <w:vAlign w:val="center"/>
          </w:tcPr>
          <w:p w:rsidR="005B4EBB" w:rsidRDefault="00CE6E57">
            <w:pPr>
              <w:jc w:val="center"/>
            </w:pPr>
            <w:r>
              <w:rPr>
                <w:rFonts w:hint="eastAsia"/>
                <w:sz w:val="24"/>
              </w:rPr>
              <w:t>2014-01-24</w:t>
            </w:r>
          </w:p>
        </w:tc>
      </w:tr>
      <w:tr w:rsidR="005B4EBB">
        <w:tc>
          <w:tcPr>
            <w:tcW w:w="720" w:type="dxa"/>
            <w:vAlign w:val="center"/>
          </w:tcPr>
          <w:p w:rsidR="005B4EBB" w:rsidRDefault="00CE6E57">
            <w:pPr>
              <w:jc w:val="center"/>
            </w:pPr>
            <w:r>
              <w:rPr>
                <w:rFonts w:hint="eastAsia"/>
                <w:sz w:val="24"/>
              </w:rPr>
              <w:t>4</w:t>
            </w:r>
          </w:p>
        </w:tc>
        <w:tc>
          <w:tcPr>
            <w:tcW w:w="4320" w:type="dxa"/>
            <w:vAlign w:val="center"/>
          </w:tcPr>
          <w:p w:rsidR="005B4EBB" w:rsidRDefault="00CE6E57">
            <w:pPr>
              <w:jc w:val="left"/>
            </w:pPr>
            <w:r>
              <w:rPr>
                <w:rFonts w:hint="eastAsia"/>
                <w:sz w:val="24"/>
              </w:rPr>
              <w:t>交银施罗德理财</w:t>
            </w:r>
            <w:r>
              <w:rPr>
                <w:rFonts w:hint="eastAsia"/>
                <w:sz w:val="24"/>
              </w:rPr>
              <w:t>60</w:t>
            </w:r>
            <w:r>
              <w:rPr>
                <w:rFonts w:hint="eastAsia"/>
                <w:sz w:val="24"/>
              </w:rPr>
              <w:t>天债券型证券投资基金</w:t>
            </w:r>
            <w:r>
              <w:rPr>
                <w:rFonts w:hint="eastAsia"/>
                <w:sz w:val="24"/>
              </w:rPr>
              <w:t>2013</w:t>
            </w:r>
            <w:r>
              <w:rPr>
                <w:rFonts w:hint="eastAsia"/>
                <w:sz w:val="24"/>
              </w:rPr>
              <w:t>年年度报告摘要</w:t>
            </w:r>
          </w:p>
        </w:tc>
        <w:tc>
          <w:tcPr>
            <w:tcW w:w="2520" w:type="dxa"/>
            <w:vAlign w:val="center"/>
          </w:tcPr>
          <w:p w:rsidR="005B4EBB" w:rsidRDefault="00CE6E57">
            <w:pPr>
              <w:jc w:val="center"/>
            </w:pPr>
            <w:r>
              <w:rPr>
                <w:rFonts w:hint="eastAsia"/>
                <w:sz w:val="24"/>
              </w:rPr>
              <w:t>中国证券报、上海证券报、证券时报</w:t>
            </w:r>
          </w:p>
        </w:tc>
        <w:tc>
          <w:tcPr>
            <w:tcW w:w="1440" w:type="dxa"/>
            <w:vAlign w:val="center"/>
          </w:tcPr>
          <w:p w:rsidR="005B4EBB" w:rsidRDefault="00CE6E57">
            <w:pPr>
              <w:jc w:val="center"/>
            </w:pPr>
            <w:r>
              <w:rPr>
                <w:rFonts w:hint="eastAsia"/>
                <w:sz w:val="24"/>
              </w:rPr>
              <w:t>2014-03-26</w:t>
            </w:r>
          </w:p>
        </w:tc>
      </w:tr>
      <w:tr w:rsidR="005B4EBB">
        <w:tc>
          <w:tcPr>
            <w:tcW w:w="720" w:type="dxa"/>
            <w:vAlign w:val="center"/>
          </w:tcPr>
          <w:p w:rsidR="005B4EBB" w:rsidRDefault="00CE6E57">
            <w:pPr>
              <w:jc w:val="center"/>
            </w:pPr>
            <w:r>
              <w:rPr>
                <w:rFonts w:hint="eastAsia"/>
                <w:sz w:val="24"/>
              </w:rPr>
              <w:t>5</w:t>
            </w:r>
          </w:p>
        </w:tc>
        <w:tc>
          <w:tcPr>
            <w:tcW w:w="4320" w:type="dxa"/>
            <w:vAlign w:val="center"/>
          </w:tcPr>
          <w:p w:rsidR="005B4EBB" w:rsidRDefault="00CE6E57">
            <w:pPr>
              <w:jc w:val="left"/>
            </w:pPr>
            <w:r>
              <w:rPr>
                <w:rFonts w:hint="eastAsia"/>
                <w:sz w:val="24"/>
              </w:rPr>
              <w:t>交银施罗德基金管理有限公司关于交银施罗德理财</w:t>
            </w:r>
            <w:r>
              <w:rPr>
                <w:rFonts w:hint="eastAsia"/>
                <w:sz w:val="24"/>
              </w:rPr>
              <w:t>60</w:t>
            </w:r>
            <w:r>
              <w:rPr>
                <w:rFonts w:hint="eastAsia"/>
                <w:sz w:val="24"/>
              </w:rPr>
              <w:t>天债券型证券投资</w:t>
            </w:r>
            <w:proofErr w:type="gramStart"/>
            <w:r>
              <w:rPr>
                <w:rFonts w:hint="eastAsia"/>
                <w:sz w:val="24"/>
              </w:rPr>
              <w:t>基金基金</w:t>
            </w:r>
            <w:proofErr w:type="gramEnd"/>
            <w:r>
              <w:rPr>
                <w:rFonts w:hint="eastAsia"/>
                <w:sz w:val="24"/>
              </w:rPr>
              <w:t>经理变更公告</w:t>
            </w:r>
          </w:p>
        </w:tc>
        <w:tc>
          <w:tcPr>
            <w:tcW w:w="2520" w:type="dxa"/>
            <w:vAlign w:val="center"/>
          </w:tcPr>
          <w:p w:rsidR="005B4EBB" w:rsidRDefault="00CE6E57">
            <w:pPr>
              <w:jc w:val="center"/>
            </w:pPr>
            <w:r>
              <w:rPr>
                <w:rFonts w:hint="eastAsia"/>
                <w:sz w:val="24"/>
              </w:rPr>
              <w:t>中国证券报、上海证券报、证券时报</w:t>
            </w:r>
          </w:p>
        </w:tc>
        <w:tc>
          <w:tcPr>
            <w:tcW w:w="1440" w:type="dxa"/>
            <w:vAlign w:val="center"/>
          </w:tcPr>
          <w:p w:rsidR="005B4EBB" w:rsidRDefault="00CE6E57">
            <w:pPr>
              <w:jc w:val="center"/>
            </w:pPr>
            <w:r>
              <w:rPr>
                <w:rFonts w:hint="eastAsia"/>
                <w:sz w:val="24"/>
              </w:rPr>
              <w:t>2014-03-31</w:t>
            </w:r>
          </w:p>
        </w:tc>
      </w:tr>
      <w:tr w:rsidR="005B4EBB">
        <w:tc>
          <w:tcPr>
            <w:tcW w:w="720" w:type="dxa"/>
            <w:vAlign w:val="center"/>
          </w:tcPr>
          <w:p w:rsidR="005B4EBB" w:rsidRDefault="00CE6E57">
            <w:pPr>
              <w:jc w:val="center"/>
            </w:pPr>
            <w:r>
              <w:rPr>
                <w:rFonts w:hint="eastAsia"/>
                <w:sz w:val="24"/>
              </w:rPr>
              <w:t>6</w:t>
            </w:r>
          </w:p>
        </w:tc>
        <w:tc>
          <w:tcPr>
            <w:tcW w:w="4320" w:type="dxa"/>
            <w:vAlign w:val="center"/>
          </w:tcPr>
          <w:p w:rsidR="005B4EBB" w:rsidRDefault="00CE6E57">
            <w:pPr>
              <w:jc w:val="left"/>
            </w:pPr>
            <w:r>
              <w:rPr>
                <w:rFonts w:hint="eastAsia"/>
                <w:sz w:val="24"/>
              </w:rPr>
              <w:t>交银施罗德基金管理有限公司关于交银施罗德理财</w:t>
            </w:r>
            <w:r>
              <w:rPr>
                <w:rFonts w:hint="eastAsia"/>
                <w:sz w:val="24"/>
              </w:rPr>
              <w:t>60</w:t>
            </w:r>
            <w:r>
              <w:rPr>
                <w:rFonts w:hint="eastAsia"/>
                <w:sz w:val="24"/>
              </w:rPr>
              <w:t>天债券型证券投资基金于</w:t>
            </w:r>
            <w:r>
              <w:rPr>
                <w:rFonts w:hint="eastAsia"/>
                <w:sz w:val="24"/>
              </w:rPr>
              <w:t>2014</w:t>
            </w:r>
            <w:r>
              <w:rPr>
                <w:rFonts w:hint="eastAsia"/>
                <w:sz w:val="24"/>
              </w:rPr>
              <w:t>年“清明节”假期前暂停大额申购公告</w:t>
            </w:r>
          </w:p>
        </w:tc>
        <w:tc>
          <w:tcPr>
            <w:tcW w:w="2520" w:type="dxa"/>
            <w:vAlign w:val="center"/>
          </w:tcPr>
          <w:p w:rsidR="005B4EBB" w:rsidRDefault="00CE6E57">
            <w:pPr>
              <w:jc w:val="center"/>
            </w:pPr>
            <w:r>
              <w:rPr>
                <w:rFonts w:hint="eastAsia"/>
                <w:sz w:val="24"/>
              </w:rPr>
              <w:t>中国证券报、上海证券报、证券时报</w:t>
            </w:r>
          </w:p>
        </w:tc>
        <w:tc>
          <w:tcPr>
            <w:tcW w:w="1440" w:type="dxa"/>
            <w:vAlign w:val="center"/>
          </w:tcPr>
          <w:p w:rsidR="005B4EBB" w:rsidRDefault="00CE6E57">
            <w:pPr>
              <w:jc w:val="center"/>
            </w:pPr>
            <w:r>
              <w:rPr>
                <w:rFonts w:hint="eastAsia"/>
                <w:sz w:val="24"/>
              </w:rPr>
              <w:t>2014-03-31</w:t>
            </w:r>
          </w:p>
        </w:tc>
      </w:tr>
      <w:tr w:rsidR="005B4EBB">
        <w:tc>
          <w:tcPr>
            <w:tcW w:w="720" w:type="dxa"/>
            <w:vAlign w:val="center"/>
          </w:tcPr>
          <w:p w:rsidR="005B4EBB" w:rsidRDefault="00CE6E57">
            <w:pPr>
              <w:jc w:val="center"/>
            </w:pPr>
            <w:r>
              <w:rPr>
                <w:rFonts w:hint="eastAsia"/>
                <w:sz w:val="24"/>
              </w:rPr>
              <w:t>7</w:t>
            </w:r>
          </w:p>
        </w:tc>
        <w:tc>
          <w:tcPr>
            <w:tcW w:w="4320" w:type="dxa"/>
            <w:vAlign w:val="center"/>
          </w:tcPr>
          <w:p w:rsidR="005B4EBB" w:rsidRDefault="00CE6E57">
            <w:pPr>
              <w:jc w:val="left"/>
            </w:pPr>
            <w:r>
              <w:rPr>
                <w:rFonts w:hint="eastAsia"/>
                <w:sz w:val="24"/>
              </w:rPr>
              <w:t>交银施罗德基金管理有限公司关于交银施罗德理财</w:t>
            </w:r>
            <w:r>
              <w:rPr>
                <w:rFonts w:hint="eastAsia"/>
                <w:sz w:val="24"/>
              </w:rPr>
              <w:t>60</w:t>
            </w:r>
            <w:r>
              <w:rPr>
                <w:rFonts w:hint="eastAsia"/>
                <w:sz w:val="24"/>
              </w:rPr>
              <w:t>天债券型证券投资基金于</w:t>
            </w:r>
            <w:r>
              <w:rPr>
                <w:rFonts w:hint="eastAsia"/>
                <w:sz w:val="24"/>
              </w:rPr>
              <w:t>2014</w:t>
            </w:r>
            <w:r>
              <w:rPr>
                <w:rFonts w:hint="eastAsia"/>
                <w:sz w:val="24"/>
              </w:rPr>
              <w:t>年“清明节”假期后恢复大额申购公告</w:t>
            </w:r>
          </w:p>
        </w:tc>
        <w:tc>
          <w:tcPr>
            <w:tcW w:w="2520" w:type="dxa"/>
            <w:vAlign w:val="center"/>
          </w:tcPr>
          <w:p w:rsidR="005B4EBB" w:rsidRDefault="00CE6E57">
            <w:pPr>
              <w:jc w:val="center"/>
            </w:pPr>
            <w:r>
              <w:rPr>
                <w:rFonts w:hint="eastAsia"/>
                <w:sz w:val="24"/>
              </w:rPr>
              <w:t>中国证券报、上海证券报、证券时报</w:t>
            </w:r>
          </w:p>
        </w:tc>
        <w:tc>
          <w:tcPr>
            <w:tcW w:w="1440" w:type="dxa"/>
            <w:vAlign w:val="center"/>
          </w:tcPr>
          <w:p w:rsidR="005B4EBB" w:rsidRDefault="00CE6E57">
            <w:pPr>
              <w:jc w:val="center"/>
            </w:pPr>
            <w:r>
              <w:rPr>
                <w:rFonts w:hint="eastAsia"/>
                <w:sz w:val="24"/>
              </w:rPr>
              <w:t>2014-03-31</w:t>
            </w:r>
          </w:p>
        </w:tc>
      </w:tr>
      <w:tr w:rsidR="005B4EBB">
        <w:tc>
          <w:tcPr>
            <w:tcW w:w="720" w:type="dxa"/>
            <w:vAlign w:val="center"/>
          </w:tcPr>
          <w:p w:rsidR="005B4EBB" w:rsidRDefault="00CE6E57">
            <w:pPr>
              <w:jc w:val="center"/>
            </w:pPr>
            <w:r>
              <w:rPr>
                <w:rFonts w:hint="eastAsia"/>
                <w:sz w:val="24"/>
              </w:rPr>
              <w:t>8</w:t>
            </w:r>
          </w:p>
        </w:tc>
        <w:tc>
          <w:tcPr>
            <w:tcW w:w="4320" w:type="dxa"/>
            <w:vAlign w:val="center"/>
          </w:tcPr>
          <w:p w:rsidR="005B4EBB" w:rsidRDefault="00CE6E57">
            <w:pPr>
              <w:jc w:val="left"/>
            </w:pPr>
            <w:r>
              <w:rPr>
                <w:rFonts w:hint="eastAsia"/>
                <w:sz w:val="24"/>
              </w:rPr>
              <w:t>交银施罗德理财</w:t>
            </w:r>
            <w:r>
              <w:rPr>
                <w:rFonts w:hint="eastAsia"/>
                <w:sz w:val="24"/>
              </w:rPr>
              <w:t>60</w:t>
            </w:r>
            <w:r>
              <w:rPr>
                <w:rFonts w:hint="eastAsia"/>
                <w:sz w:val="24"/>
              </w:rPr>
              <w:t>天债券型证券投资基金</w:t>
            </w:r>
            <w:r>
              <w:rPr>
                <w:rFonts w:hint="eastAsia"/>
                <w:sz w:val="24"/>
              </w:rPr>
              <w:t>2014</w:t>
            </w:r>
            <w:r>
              <w:rPr>
                <w:rFonts w:hint="eastAsia"/>
                <w:sz w:val="24"/>
              </w:rPr>
              <w:t>年第</w:t>
            </w:r>
            <w:r>
              <w:rPr>
                <w:rFonts w:hint="eastAsia"/>
                <w:sz w:val="24"/>
              </w:rPr>
              <w:t>1</w:t>
            </w:r>
            <w:r>
              <w:rPr>
                <w:rFonts w:hint="eastAsia"/>
                <w:sz w:val="24"/>
              </w:rPr>
              <w:t>季度报告</w:t>
            </w:r>
          </w:p>
        </w:tc>
        <w:tc>
          <w:tcPr>
            <w:tcW w:w="2520" w:type="dxa"/>
            <w:vAlign w:val="center"/>
          </w:tcPr>
          <w:p w:rsidR="005B4EBB" w:rsidRDefault="00CE6E57">
            <w:pPr>
              <w:jc w:val="center"/>
            </w:pPr>
            <w:r>
              <w:rPr>
                <w:rFonts w:hint="eastAsia"/>
                <w:sz w:val="24"/>
              </w:rPr>
              <w:t>中国证券报、上海证券报、证券时报</w:t>
            </w:r>
          </w:p>
        </w:tc>
        <w:tc>
          <w:tcPr>
            <w:tcW w:w="1440" w:type="dxa"/>
            <w:vAlign w:val="center"/>
          </w:tcPr>
          <w:p w:rsidR="005B4EBB" w:rsidRDefault="00CE6E57">
            <w:pPr>
              <w:jc w:val="center"/>
            </w:pPr>
            <w:r>
              <w:rPr>
                <w:rFonts w:hint="eastAsia"/>
                <w:sz w:val="24"/>
              </w:rPr>
              <w:t>2014-04-22</w:t>
            </w:r>
          </w:p>
        </w:tc>
      </w:tr>
      <w:tr w:rsidR="005B4EBB">
        <w:tc>
          <w:tcPr>
            <w:tcW w:w="720" w:type="dxa"/>
            <w:vAlign w:val="center"/>
          </w:tcPr>
          <w:p w:rsidR="005B4EBB" w:rsidRDefault="00CE6E57">
            <w:pPr>
              <w:jc w:val="center"/>
            </w:pPr>
            <w:r>
              <w:rPr>
                <w:rFonts w:hint="eastAsia"/>
                <w:sz w:val="24"/>
              </w:rPr>
              <w:t>9</w:t>
            </w:r>
          </w:p>
        </w:tc>
        <w:tc>
          <w:tcPr>
            <w:tcW w:w="4320" w:type="dxa"/>
            <w:vAlign w:val="center"/>
          </w:tcPr>
          <w:p w:rsidR="005B4EBB" w:rsidRDefault="00CE6E57">
            <w:pPr>
              <w:jc w:val="left"/>
            </w:pPr>
            <w:r>
              <w:rPr>
                <w:rFonts w:hint="eastAsia"/>
                <w:sz w:val="24"/>
              </w:rPr>
              <w:t>交银施罗德基金管理有限公司关于交银施罗德理财</w:t>
            </w:r>
            <w:r>
              <w:rPr>
                <w:rFonts w:hint="eastAsia"/>
                <w:sz w:val="24"/>
              </w:rPr>
              <w:t>60</w:t>
            </w:r>
            <w:r>
              <w:rPr>
                <w:rFonts w:hint="eastAsia"/>
                <w:sz w:val="24"/>
              </w:rPr>
              <w:t>天债券型证券投资基金于</w:t>
            </w:r>
            <w:r>
              <w:rPr>
                <w:rFonts w:hint="eastAsia"/>
                <w:sz w:val="24"/>
              </w:rPr>
              <w:t>2014</w:t>
            </w:r>
            <w:r>
              <w:rPr>
                <w:rFonts w:hint="eastAsia"/>
                <w:sz w:val="24"/>
              </w:rPr>
              <w:t>年“劳动节”假期前暂停大额申购公告</w:t>
            </w:r>
          </w:p>
        </w:tc>
        <w:tc>
          <w:tcPr>
            <w:tcW w:w="2520" w:type="dxa"/>
            <w:vAlign w:val="center"/>
          </w:tcPr>
          <w:p w:rsidR="005B4EBB" w:rsidRDefault="00CE6E57">
            <w:pPr>
              <w:jc w:val="center"/>
            </w:pPr>
            <w:r>
              <w:rPr>
                <w:rFonts w:hint="eastAsia"/>
                <w:sz w:val="24"/>
              </w:rPr>
              <w:t>中国证券报、上海证券报、证券时报</w:t>
            </w:r>
          </w:p>
        </w:tc>
        <w:tc>
          <w:tcPr>
            <w:tcW w:w="1440" w:type="dxa"/>
            <w:vAlign w:val="center"/>
          </w:tcPr>
          <w:p w:rsidR="005B4EBB" w:rsidRDefault="00CE6E57">
            <w:pPr>
              <w:jc w:val="center"/>
            </w:pPr>
            <w:r>
              <w:rPr>
                <w:rFonts w:hint="eastAsia"/>
                <w:sz w:val="24"/>
              </w:rPr>
              <w:t>2014-04-24</w:t>
            </w:r>
          </w:p>
        </w:tc>
      </w:tr>
      <w:tr w:rsidR="005B4EBB">
        <w:tc>
          <w:tcPr>
            <w:tcW w:w="720" w:type="dxa"/>
            <w:vAlign w:val="center"/>
          </w:tcPr>
          <w:p w:rsidR="005B4EBB" w:rsidRDefault="00CE6E57">
            <w:pPr>
              <w:jc w:val="center"/>
            </w:pPr>
            <w:r>
              <w:rPr>
                <w:rFonts w:hint="eastAsia"/>
                <w:sz w:val="24"/>
              </w:rPr>
              <w:t>10</w:t>
            </w:r>
          </w:p>
        </w:tc>
        <w:tc>
          <w:tcPr>
            <w:tcW w:w="4320" w:type="dxa"/>
            <w:vAlign w:val="center"/>
          </w:tcPr>
          <w:p w:rsidR="005B4EBB" w:rsidRDefault="00CE6E57">
            <w:pPr>
              <w:jc w:val="left"/>
            </w:pPr>
            <w:r>
              <w:rPr>
                <w:rFonts w:hint="eastAsia"/>
                <w:sz w:val="24"/>
              </w:rPr>
              <w:t>交银施罗德基金管理有限公司关于交银施罗德理财</w:t>
            </w:r>
            <w:r>
              <w:rPr>
                <w:rFonts w:hint="eastAsia"/>
                <w:sz w:val="24"/>
              </w:rPr>
              <w:t>60</w:t>
            </w:r>
            <w:r>
              <w:rPr>
                <w:rFonts w:hint="eastAsia"/>
                <w:sz w:val="24"/>
              </w:rPr>
              <w:t>天债券型证券投资基金于</w:t>
            </w:r>
            <w:r>
              <w:rPr>
                <w:rFonts w:hint="eastAsia"/>
                <w:sz w:val="24"/>
              </w:rPr>
              <w:t>2014</w:t>
            </w:r>
            <w:r>
              <w:rPr>
                <w:rFonts w:hint="eastAsia"/>
                <w:sz w:val="24"/>
              </w:rPr>
              <w:t>年“劳动节”假期后恢复大额申购公告</w:t>
            </w:r>
          </w:p>
        </w:tc>
        <w:tc>
          <w:tcPr>
            <w:tcW w:w="2520" w:type="dxa"/>
            <w:vAlign w:val="center"/>
          </w:tcPr>
          <w:p w:rsidR="005B4EBB" w:rsidRDefault="00CE6E57">
            <w:pPr>
              <w:jc w:val="center"/>
            </w:pPr>
            <w:r>
              <w:rPr>
                <w:rFonts w:hint="eastAsia"/>
                <w:sz w:val="24"/>
              </w:rPr>
              <w:t>中国证券报、上海证券报、证券时报</w:t>
            </w:r>
          </w:p>
        </w:tc>
        <w:tc>
          <w:tcPr>
            <w:tcW w:w="1440" w:type="dxa"/>
            <w:vAlign w:val="center"/>
          </w:tcPr>
          <w:p w:rsidR="005B4EBB" w:rsidRDefault="00CE6E57">
            <w:pPr>
              <w:jc w:val="center"/>
            </w:pPr>
            <w:r>
              <w:rPr>
                <w:rFonts w:hint="eastAsia"/>
                <w:sz w:val="24"/>
              </w:rPr>
              <w:t>2014-04-24</w:t>
            </w:r>
          </w:p>
        </w:tc>
      </w:tr>
      <w:tr w:rsidR="005B4EBB">
        <w:tc>
          <w:tcPr>
            <w:tcW w:w="720" w:type="dxa"/>
            <w:vAlign w:val="center"/>
          </w:tcPr>
          <w:p w:rsidR="005B4EBB" w:rsidRDefault="00CE6E57">
            <w:pPr>
              <w:jc w:val="center"/>
            </w:pPr>
            <w:r>
              <w:rPr>
                <w:rFonts w:hint="eastAsia"/>
                <w:sz w:val="24"/>
              </w:rPr>
              <w:t>11</w:t>
            </w:r>
          </w:p>
        </w:tc>
        <w:tc>
          <w:tcPr>
            <w:tcW w:w="4320" w:type="dxa"/>
            <w:vAlign w:val="center"/>
          </w:tcPr>
          <w:p w:rsidR="005B4EBB" w:rsidRDefault="00CE6E57">
            <w:pPr>
              <w:jc w:val="left"/>
            </w:pPr>
            <w:r>
              <w:rPr>
                <w:rFonts w:hint="eastAsia"/>
                <w:sz w:val="24"/>
              </w:rPr>
              <w:t>交银施罗德理财</w:t>
            </w:r>
            <w:r>
              <w:rPr>
                <w:rFonts w:hint="eastAsia"/>
                <w:sz w:val="24"/>
              </w:rPr>
              <w:t>60</w:t>
            </w:r>
            <w:r>
              <w:rPr>
                <w:rFonts w:hint="eastAsia"/>
                <w:sz w:val="24"/>
              </w:rPr>
              <w:t>天债券型证券投资基金（更新）招募说明书摘要（</w:t>
            </w:r>
            <w:r>
              <w:rPr>
                <w:rFonts w:hint="eastAsia"/>
                <w:sz w:val="24"/>
              </w:rPr>
              <w:t xml:space="preserve">2014 </w:t>
            </w:r>
            <w:r>
              <w:rPr>
                <w:rFonts w:hint="eastAsia"/>
                <w:sz w:val="24"/>
              </w:rPr>
              <w:t>年第</w:t>
            </w:r>
            <w:r>
              <w:rPr>
                <w:rFonts w:hint="eastAsia"/>
                <w:sz w:val="24"/>
              </w:rPr>
              <w:t>1</w:t>
            </w:r>
            <w:r>
              <w:rPr>
                <w:rFonts w:hint="eastAsia"/>
                <w:sz w:val="24"/>
              </w:rPr>
              <w:t>号）</w:t>
            </w:r>
          </w:p>
        </w:tc>
        <w:tc>
          <w:tcPr>
            <w:tcW w:w="2520" w:type="dxa"/>
            <w:vAlign w:val="center"/>
          </w:tcPr>
          <w:p w:rsidR="005B4EBB" w:rsidRDefault="00CE6E57">
            <w:pPr>
              <w:jc w:val="center"/>
            </w:pPr>
            <w:r>
              <w:rPr>
                <w:rFonts w:hint="eastAsia"/>
                <w:sz w:val="24"/>
              </w:rPr>
              <w:t>中国证券报、上海证券报、证券时报</w:t>
            </w:r>
          </w:p>
        </w:tc>
        <w:tc>
          <w:tcPr>
            <w:tcW w:w="1440" w:type="dxa"/>
            <w:vAlign w:val="center"/>
          </w:tcPr>
          <w:p w:rsidR="005B4EBB" w:rsidRDefault="00CE6E57">
            <w:pPr>
              <w:jc w:val="center"/>
            </w:pPr>
            <w:r>
              <w:rPr>
                <w:rFonts w:hint="eastAsia"/>
                <w:sz w:val="24"/>
              </w:rPr>
              <w:t>2014-04-26</w:t>
            </w:r>
          </w:p>
        </w:tc>
      </w:tr>
      <w:tr w:rsidR="005B4EBB">
        <w:tc>
          <w:tcPr>
            <w:tcW w:w="720" w:type="dxa"/>
            <w:vAlign w:val="center"/>
          </w:tcPr>
          <w:p w:rsidR="005B4EBB" w:rsidRDefault="00CE6E57">
            <w:pPr>
              <w:jc w:val="center"/>
            </w:pPr>
            <w:r>
              <w:rPr>
                <w:rFonts w:hint="eastAsia"/>
                <w:sz w:val="24"/>
              </w:rPr>
              <w:t>12</w:t>
            </w:r>
          </w:p>
        </w:tc>
        <w:tc>
          <w:tcPr>
            <w:tcW w:w="4320" w:type="dxa"/>
            <w:vAlign w:val="center"/>
          </w:tcPr>
          <w:p w:rsidR="005B4EBB" w:rsidRDefault="00CE6E57">
            <w:pPr>
              <w:jc w:val="left"/>
            </w:pPr>
            <w:r>
              <w:rPr>
                <w:rFonts w:hint="eastAsia"/>
                <w:sz w:val="24"/>
              </w:rPr>
              <w:t>交银施罗德基金管理有限公司关于交银施罗德理财</w:t>
            </w:r>
            <w:r>
              <w:rPr>
                <w:rFonts w:hint="eastAsia"/>
                <w:sz w:val="24"/>
              </w:rPr>
              <w:t>60</w:t>
            </w:r>
            <w:r>
              <w:rPr>
                <w:rFonts w:hint="eastAsia"/>
                <w:sz w:val="24"/>
              </w:rPr>
              <w:t>天债券型证券投资基金于</w:t>
            </w:r>
            <w:r>
              <w:rPr>
                <w:rFonts w:hint="eastAsia"/>
                <w:sz w:val="24"/>
              </w:rPr>
              <w:t>2014</w:t>
            </w:r>
            <w:r>
              <w:rPr>
                <w:rFonts w:hint="eastAsia"/>
                <w:sz w:val="24"/>
              </w:rPr>
              <w:t>年“端午节”假期前暂停大额申购公告</w:t>
            </w:r>
          </w:p>
        </w:tc>
        <w:tc>
          <w:tcPr>
            <w:tcW w:w="2520" w:type="dxa"/>
            <w:vAlign w:val="center"/>
          </w:tcPr>
          <w:p w:rsidR="005B4EBB" w:rsidRDefault="00CE6E57">
            <w:pPr>
              <w:jc w:val="center"/>
            </w:pPr>
            <w:r>
              <w:rPr>
                <w:rFonts w:hint="eastAsia"/>
                <w:sz w:val="24"/>
              </w:rPr>
              <w:t>中国证券报、上海证券报、证券时报</w:t>
            </w:r>
          </w:p>
        </w:tc>
        <w:tc>
          <w:tcPr>
            <w:tcW w:w="1440" w:type="dxa"/>
            <w:vAlign w:val="center"/>
          </w:tcPr>
          <w:p w:rsidR="005B4EBB" w:rsidRDefault="00CE6E57">
            <w:pPr>
              <w:jc w:val="center"/>
            </w:pPr>
            <w:r>
              <w:rPr>
                <w:rFonts w:hint="eastAsia"/>
                <w:sz w:val="24"/>
              </w:rPr>
              <w:t>2014-05-26</w:t>
            </w:r>
          </w:p>
        </w:tc>
      </w:tr>
      <w:tr w:rsidR="005B4EBB">
        <w:tc>
          <w:tcPr>
            <w:tcW w:w="720" w:type="dxa"/>
            <w:vAlign w:val="center"/>
          </w:tcPr>
          <w:p w:rsidR="005B4EBB" w:rsidRDefault="00CE6E57">
            <w:pPr>
              <w:jc w:val="center"/>
            </w:pPr>
            <w:r>
              <w:rPr>
                <w:rFonts w:hint="eastAsia"/>
                <w:sz w:val="24"/>
              </w:rPr>
              <w:t>13</w:t>
            </w:r>
          </w:p>
        </w:tc>
        <w:tc>
          <w:tcPr>
            <w:tcW w:w="4320" w:type="dxa"/>
            <w:vAlign w:val="center"/>
          </w:tcPr>
          <w:p w:rsidR="005B4EBB" w:rsidRDefault="00CE6E57">
            <w:pPr>
              <w:jc w:val="left"/>
            </w:pPr>
            <w:r>
              <w:rPr>
                <w:rFonts w:hint="eastAsia"/>
                <w:sz w:val="24"/>
              </w:rPr>
              <w:t>交银施罗德基金管理有限公司关于交银施罗德理财</w:t>
            </w:r>
            <w:r>
              <w:rPr>
                <w:rFonts w:hint="eastAsia"/>
                <w:sz w:val="24"/>
              </w:rPr>
              <w:t>60</w:t>
            </w:r>
            <w:r>
              <w:rPr>
                <w:rFonts w:hint="eastAsia"/>
                <w:sz w:val="24"/>
              </w:rPr>
              <w:t>天债券型证券投资基金于</w:t>
            </w:r>
            <w:r>
              <w:rPr>
                <w:rFonts w:hint="eastAsia"/>
                <w:sz w:val="24"/>
              </w:rPr>
              <w:t>2014</w:t>
            </w:r>
            <w:r>
              <w:rPr>
                <w:rFonts w:hint="eastAsia"/>
                <w:sz w:val="24"/>
              </w:rPr>
              <w:t>年“端午节”假期后恢复大额申购公告</w:t>
            </w:r>
          </w:p>
        </w:tc>
        <w:tc>
          <w:tcPr>
            <w:tcW w:w="2520" w:type="dxa"/>
            <w:vAlign w:val="center"/>
          </w:tcPr>
          <w:p w:rsidR="005B4EBB" w:rsidRDefault="00CE6E57">
            <w:pPr>
              <w:jc w:val="center"/>
            </w:pPr>
            <w:r>
              <w:rPr>
                <w:rFonts w:hint="eastAsia"/>
                <w:sz w:val="24"/>
              </w:rPr>
              <w:t>中国证券报、上海证券报、证券时报</w:t>
            </w:r>
          </w:p>
        </w:tc>
        <w:tc>
          <w:tcPr>
            <w:tcW w:w="1440" w:type="dxa"/>
            <w:vAlign w:val="center"/>
          </w:tcPr>
          <w:p w:rsidR="005B4EBB" w:rsidRDefault="00CE6E57">
            <w:pPr>
              <w:jc w:val="center"/>
            </w:pPr>
            <w:r>
              <w:rPr>
                <w:rFonts w:hint="eastAsia"/>
                <w:sz w:val="24"/>
              </w:rPr>
              <w:t>2014-05-26</w:t>
            </w:r>
          </w:p>
        </w:tc>
      </w:tr>
      <w:tr w:rsidR="005B4EBB">
        <w:tc>
          <w:tcPr>
            <w:tcW w:w="720" w:type="dxa"/>
            <w:vAlign w:val="center"/>
          </w:tcPr>
          <w:p w:rsidR="005B4EBB" w:rsidRDefault="00CE6E57">
            <w:pPr>
              <w:jc w:val="center"/>
            </w:pPr>
            <w:r>
              <w:rPr>
                <w:rFonts w:hint="eastAsia"/>
                <w:sz w:val="24"/>
              </w:rPr>
              <w:t>14</w:t>
            </w:r>
          </w:p>
        </w:tc>
        <w:tc>
          <w:tcPr>
            <w:tcW w:w="4320" w:type="dxa"/>
            <w:vAlign w:val="center"/>
          </w:tcPr>
          <w:p w:rsidR="005B4EBB" w:rsidRDefault="00CE6E57">
            <w:pPr>
              <w:jc w:val="left"/>
            </w:pPr>
            <w:r>
              <w:rPr>
                <w:rFonts w:hint="eastAsia"/>
                <w:sz w:val="24"/>
              </w:rPr>
              <w:t>交银施罗德理财</w:t>
            </w:r>
            <w:r>
              <w:rPr>
                <w:rFonts w:hint="eastAsia"/>
                <w:sz w:val="24"/>
              </w:rPr>
              <w:t>60</w:t>
            </w:r>
            <w:r>
              <w:rPr>
                <w:rFonts w:hint="eastAsia"/>
                <w:sz w:val="24"/>
              </w:rPr>
              <w:t>天债券型证券投资基金</w:t>
            </w:r>
            <w:r>
              <w:rPr>
                <w:rFonts w:hint="eastAsia"/>
                <w:sz w:val="24"/>
              </w:rPr>
              <w:t>2014</w:t>
            </w:r>
            <w:r>
              <w:rPr>
                <w:rFonts w:hint="eastAsia"/>
                <w:sz w:val="24"/>
              </w:rPr>
              <w:t>年第</w:t>
            </w:r>
            <w:r>
              <w:rPr>
                <w:rFonts w:hint="eastAsia"/>
                <w:sz w:val="24"/>
              </w:rPr>
              <w:t>2</w:t>
            </w:r>
            <w:r>
              <w:rPr>
                <w:rFonts w:hint="eastAsia"/>
                <w:sz w:val="24"/>
              </w:rPr>
              <w:t>季度报告</w:t>
            </w:r>
          </w:p>
        </w:tc>
        <w:tc>
          <w:tcPr>
            <w:tcW w:w="2520" w:type="dxa"/>
            <w:vAlign w:val="center"/>
          </w:tcPr>
          <w:p w:rsidR="005B4EBB" w:rsidRDefault="00CE6E57">
            <w:pPr>
              <w:jc w:val="center"/>
            </w:pPr>
            <w:r>
              <w:rPr>
                <w:rFonts w:hint="eastAsia"/>
                <w:sz w:val="24"/>
              </w:rPr>
              <w:t>中国证券报、上海证券报、证券时报</w:t>
            </w:r>
          </w:p>
        </w:tc>
        <w:tc>
          <w:tcPr>
            <w:tcW w:w="1440" w:type="dxa"/>
            <w:vAlign w:val="center"/>
          </w:tcPr>
          <w:p w:rsidR="005B4EBB" w:rsidRDefault="00CE6E57">
            <w:pPr>
              <w:jc w:val="center"/>
            </w:pPr>
            <w:r>
              <w:rPr>
                <w:rFonts w:hint="eastAsia"/>
                <w:sz w:val="24"/>
              </w:rPr>
              <w:t>2014-07-19</w:t>
            </w:r>
          </w:p>
        </w:tc>
      </w:tr>
      <w:tr w:rsidR="005B4EBB">
        <w:tc>
          <w:tcPr>
            <w:tcW w:w="720" w:type="dxa"/>
            <w:vAlign w:val="center"/>
          </w:tcPr>
          <w:p w:rsidR="005B4EBB" w:rsidRDefault="00CE6E57">
            <w:pPr>
              <w:jc w:val="center"/>
            </w:pPr>
            <w:r>
              <w:rPr>
                <w:rFonts w:hint="eastAsia"/>
                <w:sz w:val="24"/>
              </w:rPr>
              <w:t>15</w:t>
            </w:r>
          </w:p>
        </w:tc>
        <w:tc>
          <w:tcPr>
            <w:tcW w:w="4320" w:type="dxa"/>
            <w:vAlign w:val="center"/>
          </w:tcPr>
          <w:p w:rsidR="005B4EBB" w:rsidRDefault="00CE6E57">
            <w:pPr>
              <w:jc w:val="left"/>
            </w:pPr>
            <w:r>
              <w:rPr>
                <w:rFonts w:hint="eastAsia"/>
                <w:sz w:val="24"/>
              </w:rPr>
              <w:t>交银施罗德理财</w:t>
            </w:r>
            <w:r>
              <w:rPr>
                <w:rFonts w:hint="eastAsia"/>
                <w:sz w:val="24"/>
              </w:rPr>
              <w:t>60</w:t>
            </w:r>
            <w:r>
              <w:rPr>
                <w:rFonts w:hint="eastAsia"/>
                <w:sz w:val="24"/>
              </w:rPr>
              <w:t>天债券型证券投资基金</w:t>
            </w:r>
            <w:r>
              <w:rPr>
                <w:rFonts w:hint="eastAsia"/>
                <w:sz w:val="24"/>
              </w:rPr>
              <w:t>2014</w:t>
            </w:r>
            <w:r>
              <w:rPr>
                <w:rFonts w:hint="eastAsia"/>
                <w:sz w:val="24"/>
              </w:rPr>
              <w:t>年半年度报告摘要</w:t>
            </w:r>
          </w:p>
        </w:tc>
        <w:tc>
          <w:tcPr>
            <w:tcW w:w="2520" w:type="dxa"/>
            <w:vAlign w:val="center"/>
          </w:tcPr>
          <w:p w:rsidR="005B4EBB" w:rsidRDefault="00CE6E57">
            <w:pPr>
              <w:jc w:val="center"/>
            </w:pPr>
            <w:r>
              <w:rPr>
                <w:rFonts w:hint="eastAsia"/>
                <w:sz w:val="24"/>
              </w:rPr>
              <w:t>中国证券报、上海证券报、证券时报</w:t>
            </w:r>
          </w:p>
        </w:tc>
        <w:tc>
          <w:tcPr>
            <w:tcW w:w="1440" w:type="dxa"/>
            <w:vAlign w:val="center"/>
          </w:tcPr>
          <w:p w:rsidR="005B4EBB" w:rsidRDefault="00CE6E57">
            <w:pPr>
              <w:jc w:val="center"/>
            </w:pPr>
            <w:r>
              <w:rPr>
                <w:rFonts w:hint="eastAsia"/>
                <w:sz w:val="24"/>
              </w:rPr>
              <w:t>2014-08-25</w:t>
            </w:r>
          </w:p>
        </w:tc>
      </w:tr>
      <w:tr w:rsidR="005B4EBB">
        <w:tc>
          <w:tcPr>
            <w:tcW w:w="720" w:type="dxa"/>
            <w:vAlign w:val="center"/>
          </w:tcPr>
          <w:p w:rsidR="005B4EBB" w:rsidRDefault="00CE6E57">
            <w:pPr>
              <w:jc w:val="center"/>
            </w:pPr>
            <w:r>
              <w:rPr>
                <w:rFonts w:hint="eastAsia"/>
                <w:sz w:val="24"/>
              </w:rPr>
              <w:t>16</w:t>
            </w:r>
          </w:p>
        </w:tc>
        <w:tc>
          <w:tcPr>
            <w:tcW w:w="4320" w:type="dxa"/>
            <w:vAlign w:val="center"/>
          </w:tcPr>
          <w:p w:rsidR="005B4EBB" w:rsidRDefault="00CE6E57">
            <w:pPr>
              <w:jc w:val="left"/>
            </w:pPr>
            <w:r>
              <w:rPr>
                <w:rFonts w:hint="eastAsia"/>
                <w:sz w:val="24"/>
              </w:rPr>
              <w:t>交银施罗德基金管理有限公司关于增聘孙超先生为交银施罗德理财</w:t>
            </w:r>
            <w:r>
              <w:rPr>
                <w:rFonts w:hint="eastAsia"/>
                <w:sz w:val="24"/>
              </w:rPr>
              <w:t>60</w:t>
            </w:r>
            <w:r>
              <w:rPr>
                <w:rFonts w:hint="eastAsia"/>
                <w:sz w:val="24"/>
              </w:rPr>
              <w:t>天债券型证券投资</w:t>
            </w:r>
            <w:proofErr w:type="gramStart"/>
            <w:r>
              <w:rPr>
                <w:rFonts w:hint="eastAsia"/>
                <w:sz w:val="24"/>
              </w:rPr>
              <w:t>基金基金</w:t>
            </w:r>
            <w:proofErr w:type="gramEnd"/>
            <w:r>
              <w:rPr>
                <w:rFonts w:hint="eastAsia"/>
                <w:sz w:val="24"/>
              </w:rPr>
              <w:t>经理的公告</w:t>
            </w:r>
          </w:p>
        </w:tc>
        <w:tc>
          <w:tcPr>
            <w:tcW w:w="2520" w:type="dxa"/>
            <w:vAlign w:val="center"/>
          </w:tcPr>
          <w:p w:rsidR="005B4EBB" w:rsidRDefault="00CE6E57">
            <w:pPr>
              <w:jc w:val="center"/>
            </w:pPr>
            <w:r>
              <w:rPr>
                <w:rFonts w:hint="eastAsia"/>
                <w:sz w:val="24"/>
              </w:rPr>
              <w:t>中国证券报、上海证券报、证券时报</w:t>
            </w:r>
          </w:p>
        </w:tc>
        <w:tc>
          <w:tcPr>
            <w:tcW w:w="1440" w:type="dxa"/>
            <w:vAlign w:val="center"/>
          </w:tcPr>
          <w:p w:rsidR="005B4EBB" w:rsidRDefault="00CE6E57">
            <w:pPr>
              <w:jc w:val="center"/>
            </w:pPr>
            <w:r>
              <w:rPr>
                <w:rFonts w:hint="eastAsia"/>
                <w:sz w:val="24"/>
              </w:rPr>
              <w:t>2014-08-26</w:t>
            </w:r>
          </w:p>
        </w:tc>
      </w:tr>
      <w:tr w:rsidR="005B4EBB">
        <w:tc>
          <w:tcPr>
            <w:tcW w:w="720" w:type="dxa"/>
            <w:vAlign w:val="center"/>
          </w:tcPr>
          <w:p w:rsidR="005B4EBB" w:rsidRDefault="00CE6E57">
            <w:pPr>
              <w:jc w:val="center"/>
            </w:pPr>
            <w:r>
              <w:rPr>
                <w:rFonts w:hint="eastAsia"/>
                <w:sz w:val="24"/>
              </w:rPr>
              <w:t>17</w:t>
            </w:r>
          </w:p>
        </w:tc>
        <w:tc>
          <w:tcPr>
            <w:tcW w:w="4320" w:type="dxa"/>
            <w:vAlign w:val="center"/>
          </w:tcPr>
          <w:p w:rsidR="005B4EBB" w:rsidRDefault="00CE6E57">
            <w:pPr>
              <w:jc w:val="left"/>
            </w:pPr>
            <w:r>
              <w:rPr>
                <w:rFonts w:hint="eastAsia"/>
                <w:sz w:val="24"/>
              </w:rPr>
              <w:t>交银施罗德基金管理有限公司关于交银施罗德理财</w:t>
            </w:r>
            <w:r>
              <w:rPr>
                <w:rFonts w:hint="eastAsia"/>
                <w:sz w:val="24"/>
              </w:rPr>
              <w:t>60</w:t>
            </w:r>
            <w:r>
              <w:rPr>
                <w:rFonts w:hint="eastAsia"/>
                <w:sz w:val="24"/>
              </w:rPr>
              <w:t>天债券型证券投资基金于</w:t>
            </w:r>
            <w:r>
              <w:rPr>
                <w:rFonts w:hint="eastAsia"/>
                <w:sz w:val="24"/>
              </w:rPr>
              <w:t>2014</w:t>
            </w:r>
            <w:r>
              <w:rPr>
                <w:rFonts w:hint="eastAsia"/>
                <w:sz w:val="24"/>
              </w:rPr>
              <w:t>年“中秋节”假期前暂停大额申购公告</w:t>
            </w:r>
          </w:p>
        </w:tc>
        <w:tc>
          <w:tcPr>
            <w:tcW w:w="2520" w:type="dxa"/>
            <w:vAlign w:val="center"/>
          </w:tcPr>
          <w:p w:rsidR="005B4EBB" w:rsidRDefault="00CE6E57">
            <w:pPr>
              <w:jc w:val="center"/>
            </w:pPr>
            <w:r>
              <w:rPr>
                <w:rFonts w:hint="eastAsia"/>
                <w:sz w:val="24"/>
              </w:rPr>
              <w:t>中国证券报、上海证券报、证券时报</w:t>
            </w:r>
          </w:p>
        </w:tc>
        <w:tc>
          <w:tcPr>
            <w:tcW w:w="1440" w:type="dxa"/>
            <w:vAlign w:val="center"/>
          </w:tcPr>
          <w:p w:rsidR="005B4EBB" w:rsidRDefault="00CE6E57">
            <w:pPr>
              <w:jc w:val="center"/>
            </w:pPr>
            <w:r>
              <w:rPr>
                <w:rFonts w:hint="eastAsia"/>
                <w:sz w:val="24"/>
              </w:rPr>
              <w:t>2014-09-01</w:t>
            </w:r>
          </w:p>
        </w:tc>
      </w:tr>
      <w:tr w:rsidR="005B4EBB">
        <w:tc>
          <w:tcPr>
            <w:tcW w:w="720" w:type="dxa"/>
            <w:vAlign w:val="center"/>
          </w:tcPr>
          <w:p w:rsidR="005B4EBB" w:rsidRDefault="00CE6E57">
            <w:pPr>
              <w:jc w:val="center"/>
            </w:pPr>
            <w:r>
              <w:rPr>
                <w:rFonts w:hint="eastAsia"/>
                <w:sz w:val="24"/>
              </w:rPr>
              <w:t>18</w:t>
            </w:r>
          </w:p>
        </w:tc>
        <w:tc>
          <w:tcPr>
            <w:tcW w:w="4320" w:type="dxa"/>
            <w:vAlign w:val="center"/>
          </w:tcPr>
          <w:p w:rsidR="005B4EBB" w:rsidRDefault="00CE6E57">
            <w:pPr>
              <w:jc w:val="left"/>
            </w:pPr>
            <w:r>
              <w:rPr>
                <w:rFonts w:hint="eastAsia"/>
                <w:sz w:val="24"/>
              </w:rPr>
              <w:t>交银施罗德基金管理有限公司关于交银施罗德理财</w:t>
            </w:r>
            <w:r>
              <w:rPr>
                <w:rFonts w:hint="eastAsia"/>
                <w:sz w:val="24"/>
              </w:rPr>
              <w:t>60</w:t>
            </w:r>
            <w:r>
              <w:rPr>
                <w:rFonts w:hint="eastAsia"/>
                <w:sz w:val="24"/>
              </w:rPr>
              <w:t>天债券型证券投资基金于</w:t>
            </w:r>
            <w:r>
              <w:rPr>
                <w:rFonts w:hint="eastAsia"/>
                <w:sz w:val="24"/>
              </w:rPr>
              <w:t>2014</w:t>
            </w:r>
            <w:r>
              <w:rPr>
                <w:rFonts w:hint="eastAsia"/>
                <w:sz w:val="24"/>
              </w:rPr>
              <w:t>年“中秋节”假期后恢复大额申购公告</w:t>
            </w:r>
          </w:p>
        </w:tc>
        <w:tc>
          <w:tcPr>
            <w:tcW w:w="2520" w:type="dxa"/>
            <w:vAlign w:val="center"/>
          </w:tcPr>
          <w:p w:rsidR="005B4EBB" w:rsidRDefault="00CE6E57">
            <w:pPr>
              <w:jc w:val="center"/>
            </w:pPr>
            <w:r>
              <w:rPr>
                <w:rFonts w:hint="eastAsia"/>
                <w:sz w:val="24"/>
              </w:rPr>
              <w:t>中国证券报、上海证券报、证券时报</w:t>
            </w:r>
          </w:p>
        </w:tc>
        <w:tc>
          <w:tcPr>
            <w:tcW w:w="1440" w:type="dxa"/>
            <w:vAlign w:val="center"/>
          </w:tcPr>
          <w:p w:rsidR="005B4EBB" w:rsidRDefault="00CE6E57">
            <w:pPr>
              <w:jc w:val="center"/>
            </w:pPr>
            <w:r>
              <w:rPr>
                <w:rFonts w:hint="eastAsia"/>
                <w:sz w:val="24"/>
              </w:rPr>
              <w:t>2014-09-01</w:t>
            </w:r>
          </w:p>
        </w:tc>
      </w:tr>
      <w:tr w:rsidR="005B4EBB">
        <w:tc>
          <w:tcPr>
            <w:tcW w:w="720" w:type="dxa"/>
            <w:vAlign w:val="center"/>
          </w:tcPr>
          <w:p w:rsidR="005B4EBB" w:rsidRDefault="00CE6E57">
            <w:pPr>
              <w:jc w:val="center"/>
            </w:pPr>
            <w:r>
              <w:rPr>
                <w:rFonts w:hint="eastAsia"/>
                <w:sz w:val="24"/>
              </w:rPr>
              <w:t>19</w:t>
            </w:r>
          </w:p>
        </w:tc>
        <w:tc>
          <w:tcPr>
            <w:tcW w:w="4320" w:type="dxa"/>
            <w:vAlign w:val="center"/>
          </w:tcPr>
          <w:p w:rsidR="005B4EBB" w:rsidRDefault="00CE6E57">
            <w:pPr>
              <w:jc w:val="left"/>
            </w:pPr>
            <w:r>
              <w:rPr>
                <w:rFonts w:hint="eastAsia"/>
                <w:sz w:val="24"/>
              </w:rPr>
              <w:t>交银施罗德基金管理有限公司关于交银施罗德理财</w:t>
            </w:r>
            <w:r>
              <w:rPr>
                <w:rFonts w:hint="eastAsia"/>
                <w:sz w:val="24"/>
              </w:rPr>
              <w:t>60</w:t>
            </w:r>
            <w:r>
              <w:rPr>
                <w:rFonts w:hint="eastAsia"/>
                <w:sz w:val="24"/>
              </w:rPr>
              <w:t>天债券型证券投资基金于</w:t>
            </w:r>
            <w:r>
              <w:rPr>
                <w:rFonts w:hint="eastAsia"/>
                <w:sz w:val="24"/>
              </w:rPr>
              <w:t>2014</w:t>
            </w:r>
            <w:r>
              <w:rPr>
                <w:rFonts w:hint="eastAsia"/>
                <w:sz w:val="24"/>
              </w:rPr>
              <w:t>年“国庆节”假期前暂停大额申购公告</w:t>
            </w:r>
          </w:p>
        </w:tc>
        <w:tc>
          <w:tcPr>
            <w:tcW w:w="2520" w:type="dxa"/>
            <w:vAlign w:val="center"/>
          </w:tcPr>
          <w:p w:rsidR="005B4EBB" w:rsidRDefault="00CE6E57">
            <w:pPr>
              <w:jc w:val="center"/>
            </w:pPr>
            <w:r>
              <w:rPr>
                <w:rFonts w:hint="eastAsia"/>
                <w:sz w:val="24"/>
              </w:rPr>
              <w:t>中国证券报、上海证券报、证券时报</w:t>
            </w:r>
          </w:p>
        </w:tc>
        <w:tc>
          <w:tcPr>
            <w:tcW w:w="1440" w:type="dxa"/>
            <w:vAlign w:val="center"/>
          </w:tcPr>
          <w:p w:rsidR="005B4EBB" w:rsidRDefault="00CE6E57">
            <w:pPr>
              <w:jc w:val="center"/>
            </w:pPr>
            <w:r>
              <w:rPr>
                <w:rFonts w:hint="eastAsia"/>
                <w:sz w:val="24"/>
              </w:rPr>
              <w:t>2014-09-24</w:t>
            </w:r>
          </w:p>
        </w:tc>
      </w:tr>
      <w:tr w:rsidR="005B4EBB">
        <w:tc>
          <w:tcPr>
            <w:tcW w:w="720" w:type="dxa"/>
            <w:vAlign w:val="center"/>
          </w:tcPr>
          <w:p w:rsidR="005B4EBB" w:rsidRDefault="00CE6E57">
            <w:pPr>
              <w:jc w:val="center"/>
            </w:pPr>
            <w:r>
              <w:rPr>
                <w:rFonts w:hint="eastAsia"/>
                <w:sz w:val="24"/>
              </w:rPr>
              <w:t>20</w:t>
            </w:r>
          </w:p>
        </w:tc>
        <w:tc>
          <w:tcPr>
            <w:tcW w:w="4320" w:type="dxa"/>
            <w:vAlign w:val="center"/>
          </w:tcPr>
          <w:p w:rsidR="005B4EBB" w:rsidRDefault="00CE6E57">
            <w:pPr>
              <w:jc w:val="left"/>
            </w:pPr>
            <w:r>
              <w:rPr>
                <w:rFonts w:hint="eastAsia"/>
                <w:sz w:val="24"/>
              </w:rPr>
              <w:t>交银施罗德基金管理有限公司关于交银施罗德理财</w:t>
            </w:r>
            <w:r>
              <w:rPr>
                <w:rFonts w:hint="eastAsia"/>
                <w:sz w:val="24"/>
              </w:rPr>
              <w:t>60</w:t>
            </w:r>
            <w:r>
              <w:rPr>
                <w:rFonts w:hint="eastAsia"/>
                <w:sz w:val="24"/>
              </w:rPr>
              <w:t>天债券型证券投资基金于</w:t>
            </w:r>
            <w:r>
              <w:rPr>
                <w:rFonts w:hint="eastAsia"/>
                <w:sz w:val="24"/>
              </w:rPr>
              <w:t>2014</w:t>
            </w:r>
            <w:r>
              <w:rPr>
                <w:rFonts w:hint="eastAsia"/>
                <w:sz w:val="24"/>
              </w:rPr>
              <w:t>年“国庆节”假期后恢复大额申购公告</w:t>
            </w:r>
          </w:p>
        </w:tc>
        <w:tc>
          <w:tcPr>
            <w:tcW w:w="2520" w:type="dxa"/>
            <w:vAlign w:val="center"/>
          </w:tcPr>
          <w:p w:rsidR="005B4EBB" w:rsidRDefault="00CE6E57">
            <w:pPr>
              <w:jc w:val="center"/>
            </w:pPr>
            <w:r>
              <w:rPr>
                <w:rFonts w:hint="eastAsia"/>
                <w:sz w:val="24"/>
              </w:rPr>
              <w:t>中国证券报、上海证券报、证券时报</w:t>
            </w:r>
          </w:p>
        </w:tc>
        <w:tc>
          <w:tcPr>
            <w:tcW w:w="1440" w:type="dxa"/>
            <w:vAlign w:val="center"/>
          </w:tcPr>
          <w:p w:rsidR="005B4EBB" w:rsidRDefault="00CE6E57">
            <w:pPr>
              <w:jc w:val="center"/>
            </w:pPr>
            <w:r>
              <w:rPr>
                <w:rFonts w:hint="eastAsia"/>
                <w:sz w:val="24"/>
              </w:rPr>
              <w:t>2014-09-24</w:t>
            </w:r>
          </w:p>
        </w:tc>
      </w:tr>
      <w:tr w:rsidR="005B4EBB">
        <w:tc>
          <w:tcPr>
            <w:tcW w:w="720" w:type="dxa"/>
            <w:vAlign w:val="center"/>
          </w:tcPr>
          <w:p w:rsidR="005B4EBB" w:rsidRDefault="00CE6E57">
            <w:pPr>
              <w:jc w:val="center"/>
            </w:pPr>
            <w:r>
              <w:rPr>
                <w:rFonts w:hint="eastAsia"/>
                <w:sz w:val="24"/>
              </w:rPr>
              <w:t>21</w:t>
            </w:r>
          </w:p>
        </w:tc>
        <w:tc>
          <w:tcPr>
            <w:tcW w:w="4320" w:type="dxa"/>
            <w:vAlign w:val="center"/>
          </w:tcPr>
          <w:p w:rsidR="005B4EBB" w:rsidRDefault="00CE6E57">
            <w:pPr>
              <w:jc w:val="left"/>
            </w:pPr>
            <w:r>
              <w:rPr>
                <w:rFonts w:hint="eastAsia"/>
                <w:sz w:val="24"/>
              </w:rPr>
              <w:t>交银施罗德理财</w:t>
            </w:r>
            <w:r>
              <w:rPr>
                <w:rFonts w:hint="eastAsia"/>
                <w:sz w:val="24"/>
              </w:rPr>
              <w:t>60</w:t>
            </w:r>
            <w:r>
              <w:rPr>
                <w:rFonts w:hint="eastAsia"/>
                <w:sz w:val="24"/>
              </w:rPr>
              <w:t>天债券型证券投资基金</w:t>
            </w:r>
            <w:r>
              <w:rPr>
                <w:rFonts w:hint="eastAsia"/>
                <w:sz w:val="24"/>
              </w:rPr>
              <w:t>2014</w:t>
            </w:r>
            <w:r>
              <w:rPr>
                <w:rFonts w:hint="eastAsia"/>
                <w:sz w:val="24"/>
              </w:rPr>
              <w:t>年第</w:t>
            </w:r>
            <w:r>
              <w:rPr>
                <w:rFonts w:hint="eastAsia"/>
                <w:sz w:val="24"/>
              </w:rPr>
              <w:t>3</w:t>
            </w:r>
            <w:r>
              <w:rPr>
                <w:rFonts w:hint="eastAsia"/>
                <w:sz w:val="24"/>
              </w:rPr>
              <w:t>季度报告</w:t>
            </w:r>
          </w:p>
        </w:tc>
        <w:tc>
          <w:tcPr>
            <w:tcW w:w="2520" w:type="dxa"/>
            <w:vAlign w:val="center"/>
          </w:tcPr>
          <w:p w:rsidR="005B4EBB" w:rsidRDefault="00CE6E57">
            <w:pPr>
              <w:jc w:val="center"/>
            </w:pPr>
            <w:r>
              <w:rPr>
                <w:rFonts w:hint="eastAsia"/>
                <w:sz w:val="24"/>
              </w:rPr>
              <w:t>中国证券报、上海证券报、证券时报</w:t>
            </w:r>
          </w:p>
        </w:tc>
        <w:tc>
          <w:tcPr>
            <w:tcW w:w="1440" w:type="dxa"/>
            <w:vAlign w:val="center"/>
          </w:tcPr>
          <w:p w:rsidR="005B4EBB" w:rsidRDefault="00CE6E57">
            <w:pPr>
              <w:jc w:val="center"/>
            </w:pPr>
            <w:r>
              <w:rPr>
                <w:rFonts w:hint="eastAsia"/>
                <w:sz w:val="24"/>
              </w:rPr>
              <w:t>2014-10-24</w:t>
            </w:r>
          </w:p>
        </w:tc>
      </w:tr>
      <w:tr w:rsidR="005B4EBB">
        <w:tc>
          <w:tcPr>
            <w:tcW w:w="720" w:type="dxa"/>
            <w:vAlign w:val="center"/>
          </w:tcPr>
          <w:p w:rsidR="005B4EBB" w:rsidRDefault="00CE6E57">
            <w:pPr>
              <w:jc w:val="center"/>
            </w:pPr>
            <w:r>
              <w:rPr>
                <w:rFonts w:hint="eastAsia"/>
                <w:sz w:val="24"/>
              </w:rPr>
              <w:t>22</w:t>
            </w:r>
          </w:p>
        </w:tc>
        <w:tc>
          <w:tcPr>
            <w:tcW w:w="4320" w:type="dxa"/>
            <w:vAlign w:val="center"/>
          </w:tcPr>
          <w:p w:rsidR="005B4EBB" w:rsidRDefault="00CE6E57">
            <w:pPr>
              <w:jc w:val="left"/>
            </w:pPr>
            <w:r>
              <w:rPr>
                <w:rFonts w:hint="eastAsia"/>
                <w:sz w:val="24"/>
              </w:rPr>
              <w:t>交银施罗德理财</w:t>
            </w:r>
            <w:r>
              <w:rPr>
                <w:rFonts w:hint="eastAsia"/>
                <w:sz w:val="24"/>
              </w:rPr>
              <w:t>60</w:t>
            </w:r>
            <w:r>
              <w:rPr>
                <w:rFonts w:hint="eastAsia"/>
                <w:sz w:val="24"/>
              </w:rPr>
              <w:t>天债券型证券投资基金（更新）招募说明书摘要（</w:t>
            </w:r>
            <w:r>
              <w:rPr>
                <w:rFonts w:hint="eastAsia"/>
                <w:sz w:val="24"/>
              </w:rPr>
              <w:t>2014</w:t>
            </w:r>
            <w:r>
              <w:rPr>
                <w:rFonts w:hint="eastAsia"/>
                <w:sz w:val="24"/>
              </w:rPr>
              <w:t>年第</w:t>
            </w:r>
            <w:r>
              <w:rPr>
                <w:rFonts w:hint="eastAsia"/>
                <w:sz w:val="24"/>
              </w:rPr>
              <w:t>2</w:t>
            </w:r>
            <w:r>
              <w:rPr>
                <w:rFonts w:hint="eastAsia"/>
                <w:sz w:val="24"/>
              </w:rPr>
              <w:t>号）</w:t>
            </w:r>
          </w:p>
        </w:tc>
        <w:tc>
          <w:tcPr>
            <w:tcW w:w="2520" w:type="dxa"/>
            <w:vAlign w:val="center"/>
          </w:tcPr>
          <w:p w:rsidR="005B4EBB" w:rsidRDefault="00CE6E57">
            <w:pPr>
              <w:jc w:val="center"/>
            </w:pPr>
            <w:r>
              <w:rPr>
                <w:rFonts w:hint="eastAsia"/>
                <w:sz w:val="24"/>
              </w:rPr>
              <w:t>中国证券报、上海证券报、证券时报</w:t>
            </w:r>
          </w:p>
        </w:tc>
        <w:tc>
          <w:tcPr>
            <w:tcW w:w="1440" w:type="dxa"/>
            <w:vAlign w:val="center"/>
          </w:tcPr>
          <w:p w:rsidR="005B4EBB" w:rsidRDefault="00CE6E57">
            <w:pPr>
              <w:jc w:val="center"/>
            </w:pPr>
            <w:r>
              <w:rPr>
                <w:rFonts w:hint="eastAsia"/>
                <w:sz w:val="24"/>
              </w:rPr>
              <w:t>2014-10-28</w:t>
            </w:r>
          </w:p>
        </w:tc>
      </w:tr>
      <w:tr w:rsidR="005B4EBB">
        <w:tc>
          <w:tcPr>
            <w:tcW w:w="720" w:type="dxa"/>
            <w:vAlign w:val="center"/>
          </w:tcPr>
          <w:p w:rsidR="005B4EBB" w:rsidRDefault="00CE6E57">
            <w:pPr>
              <w:jc w:val="center"/>
            </w:pPr>
            <w:r>
              <w:rPr>
                <w:rFonts w:hint="eastAsia"/>
                <w:sz w:val="24"/>
              </w:rPr>
              <w:t>23</w:t>
            </w:r>
          </w:p>
        </w:tc>
        <w:tc>
          <w:tcPr>
            <w:tcW w:w="4320" w:type="dxa"/>
            <w:vAlign w:val="center"/>
          </w:tcPr>
          <w:p w:rsidR="005B4EBB" w:rsidRDefault="00CE6E57">
            <w:pPr>
              <w:jc w:val="left"/>
            </w:pPr>
            <w:r>
              <w:rPr>
                <w:rFonts w:hint="eastAsia"/>
                <w:sz w:val="24"/>
              </w:rPr>
              <w:t>交银施罗德基金管理有限公司关于网上直销交易平台开通支付宝理财专</w:t>
            </w:r>
            <w:proofErr w:type="gramStart"/>
            <w:r>
              <w:rPr>
                <w:rFonts w:hint="eastAsia"/>
                <w:sz w:val="24"/>
              </w:rPr>
              <w:t>户支付</w:t>
            </w:r>
            <w:proofErr w:type="gramEnd"/>
            <w:r>
              <w:rPr>
                <w:rFonts w:hint="eastAsia"/>
                <w:sz w:val="24"/>
              </w:rPr>
              <w:t>并实施前端申购费率优惠的公告</w:t>
            </w:r>
          </w:p>
        </w:tc>
        <w:tc>
          <w:tcPr>
            <w:tcW w:w="2520" w:type="dxa"/>
            <w:vAlign w:val="center"/>
          </w:tcPr>
          <w:p w:rsidR="005B4EBB" w:rsidRDefault="00CE6E57">
            <w:pPr>
              <w:jc w:val="center"/>
            </w:pPr>
            <w:r>
              <w:rPr>
                <w:rFonts w:hint="eastAsia"/>
                <w:sz w:val="24"/>
              </w:rPr>
              <w:t>中国证券报、上海证券报、证券时报</w:t>
            </w:r>
          </w:p>
        </w:tc>
        <w:tc>
          <w:tcPr>
            <w:tcW w:w="1440" w:type="dxa"/>
            <w:vAlign w:val="center"/>
          </w:tcPr>
          <w:p w:rsidR="005B4EBB" w:rsidRDefault="00CE6E57">
            <w:pPr>
              <w:jc w:val="center"/>
            </w:pPr>
            <w:r>
              <w:rPr>
                <w:rFonts w:hint="eastAsia"/>
                <w:sz w:val="24"/>
              </w:rPr>
              <w:t>2014-10-30</w:t>
            </w:r>
          </w:p>
        </w:tc>
      </w:tr>
      <w:tr w:rsidR="005B4EBB">
        <w:tc>
          <w:tcPr>
            <w:tcW w:w="720" w:type="dxa"/>
            <w:vAlign w:val="center"/>
          </w:tcPr>
          <w:p w:rsidR="005B4EBB" w:rsidRDefault="00CE6E57">
            <w:pPr>
              <w:jc w:val="center"/>
            </w:pPr>
            <w:r>
              <w:rPr>
                <w:rFonts w:hint="eastAsia"/>
                <w:sz w:val="24"/>
              </w:rPr>
              <w:t>24</w:t>
            </w:r>
          </w:p>
        </w:tc>
        <w:tc>
          <w:tcPr>
            <w:tcW w:w="4320" w:type="dxa"/>
            <w:vAlign w:val="center"/>
          </w:tcPr>
          <w:p w:rsidR="005B4EBB" w:rsidRDefault="00CE6E57">
            <w:pPr>
              <w:jc w:val="left"/>
            </w:pPr>
            <w:r>
              <w:rPr>
                <w:rFonts w:hint="eastAsia"/>
                <w:sz w:val="24"/>
              </w:rPr>
              <w:t>交银施罗德基金管理有限公司关于增加申银万国证券股份有限公司为</w:t>
            </w:r>
            <w:proofErr w:type="gramStart"/>
            <w:r>
              <w:rPr>
                <w:rFonts w:hint="eastAsia"/>
                <w:sz w:val="24"/>
              </w:rPr>
              <w:t>旗下交</w:t>
            </w:r>
            <w:proofErr w:type="gramEnd"/>
            <w:r>
              <w:rPr>
                <w:rFonts w:hint="eastAsia"/>
                <w:sz w:val="24"/>
              </w:rPr>
              <w:t>银施罗德理财</w:t>
            </w:r>
            <w:r>
              <w:rPr>
                <w:rFonts w:hint="eastAsia"/>
                <w:sz w:val="24"/>
              </w:rPr>
              <w:t>60</w:t>
            </w:r>
            <w:r>
              <w:rPr>
                <w:rFonts w:hint="eastAsia"/>
                <w:sz w:val="24"/>
              </w:rPr>
              <w:t>天债券型证券投资基金场外销售机构的公告</w:t>
            </w:r>
          </w:p>
        </w:tc>
        <w:tc>
          <w:tcPr>
            <w:tcW w:w="2520" w:type="dxa"/>
            <w:vAlign w:val="center"/>
          </w:tcPr>
          <w:p w:rsidR="005B4EBB" w:rsidRDefault="00CE6E57">
            <w:pPr>
              <w:jc w:val="center"/>
            </w:pPr>
            <w:r>
              <w:rPr>
                <w:rFonts w:hint="eastAsia"/>
                <w:sz w:val="24"/>
              </w:rPr>
              <w:t>中国证券报、上海证券报、证券时报</w:t>
            </w:r>
          </w:p>
        </w:tc>
        <w:tc>
          <w:tcPr>
            <w:tcW w:w="1440" w:type="dxa"/>
            <w:vAlign w:val="center"/>
          </w:tcPr>
          <w:p w:rsidR="005B4EBB" w:rsidRDefault="00CE6E57">
            <w:pPr>
              <w:jc w:val="center"/>
            </w:pPr>
            <w:r>
              <w:rPr>
                <w:rFonts w:hint="eastAsia"/>
                <w:sz w:val="24"/>
              </w:rPr>
              <w:t>2014-12-15</w:t>
            </w:r>
          </w:p>
        </w:tc>
      </w:tr>
      <w:tr w:rsidR="005B4EBB">
        <w:tc>
          <w:tcPr>
            <w:tcW w:w="720" w:type="dxa"/>
            <w:vAlign w:val="center"/>
          </w:tcPr>
          <w:p w:rsidR="005B4EBB" w:rsidRDefault="00CE6E57">
            <w:pPr>
              <w:jc w:val="center"/>
            </w:pPr>
            <w:r>
              <w:rPr>
                <w:rFonts w:hint="eastAsia"/>
                <w:sz w:val="24"/>
              </w:rPr>
              <w:t>25</w:t>
            </w:r>
          </w:p>
        </w:tc>
        <w:tc>
          <w:tcPr>
            <w:tcW w:w="4320" w:type="dxa"/>
            <w:vAlign w:val="center"/>
          </w:tcPr>
          <w:p w:rsidR="005B4EBB" w:rsidRDefault="00CE6E57">
            <w:pPr>
              <w:jc w:val="left"/>
            </w:pPr>
            <w:r>
              <w:rPr>
                <w:rFonts w:hint="eastAsia"/>
                <w:sz w:val="24"/>
              </w:rPr>
              <w:t>交银施罗德基金管理有限公司关于交银施罗德理财</w:t>
            </w:r>
            <w:r>
              <w:rPr>
                <w:rFonts w:hint="eastAsia"/>
                <w:sz w:val="24"/>
              </w:rPr>
              <w:t>60</w:t>
            </w:r>
            <w:r>
              <w:rPr>
                <w:rFonts w:hint="eastAsia"/>
                <w:sz w:val="24"/>
              </w:rPr>
              <w:t>天债券型证券投资基金于</w:t>
            </w:r>
            <w:r>
              <w:rPr>
                <w:rFonts w:hint="eastAsia"/>
                <w:sz w:val="24"/>
              </w:rPr>
              <w:t>2015</w:t>
            </w:r>
            <w:r>
              <w:rPr>
                <w:rFonts w:hint="eastAsia"/>
                <w:sz w:val="24"/>
              </w:rPr>
              <w:t>年“元旦节”假期前暂停大额申购公告</w:t>
            </w:r>
          </w:p>
        </w:tc>
        <w:tc>
          <w:tcPr>
            <w:tcW w:w="2520" w:type="dxa"/>
            <w:vAlign w:val="center"/>
          </w:tcPr>
          <w:p w:rsidR="005B4EBB" w:rsidRDefault="00CE6E57">
            <w:pPr>
              <w:jc w:val="center"/>
            </w:pPr>
            <w:r>
              <w:rPr>
                <w:rFonts w:hint="eastAsia"/>
                <w:sz w:val="24"/>
              </w:rPr>
              <w:t>中国证券报、上海证券报、证券时报</w:t>
            </w:r>
          </w:p>
        </w:tc>
        <w:tc>
          <w:tcPr>
            <w:tcW w:w="1440" w:type="dxa"/>
            <w:vAlign w:val="center"/>
          </w:tcPr>
          <w:p w:rsidR="005B4EBB" w:rsidRDefault="00CE6E57">
            <w:pPr>
              <w:jc w:val="center"/>
            </w:pPr>
            <w:r>
              <w:rPr>
                <w:rFonts w:hint="eastAsia"/>
                <w:sz w:val="24"/>
              </w:rPr>
              <w:t>2014-12-27</w:t>
            </w:r>
          </w:p>
        </w:tc>
      </w:tr>
      <w:tr w:rsidR="005B4EBB">
        <w:tc>
          <w:tcPr>
            <w:tcW w:w="720" w:type="dxa"/>
            <w:vAlign w:val="center"/>
          </w:tcPr>
          <w:p w:rsidR="005B4EBB" w:rsidRDefault="00CE6E57">
            <w:pPr>
              <w:jc w:val="center"/>
            </w:pPr>
            <w:r>
              <w:rPr>
                <w:rFonts w:hint="eastAsia"/>
                <w:sz w:val="24"/>
              </w:rPr>
              <w:t>26</w:t>
            </w:r>
          </w:p>
        </w:tc>
        <w:tc>
          <w:tcPr>
            <w:tcW w:w="4320" w:type="dxa"/>
            <w:vAlign w:val="center"/>
          </w:tcPr>
          <w:p w:rsidR="005B4EBB" w:rsidRDefault="00CE6E57">
            <w:pPr>
              <w:jc w:val="left"/>
            </w:pPr>
            <w:r>
              <w:rPr>
                <w:rFonts w:hint="eastAsia"/>
                <w:sz w:val="24"/>
              </w:rPr>
              <w:t>交银施罗德基金管理有限公司关于交银施罗德理财</w:t>
            </w:r>
            <w:r>
              <w:rPr>
                <w:rFonts w:hint="eastAsia"/>
                <w:sz w:val="24"/>
              </w:rPr>
              <w:t>60</w:t>
            </w:r>
            <w:r>
              <w:rPr>
                <w:rFonts w:hint="eastAsia"/>
                <w:sz w:val="24"/>
              </w:rPr>
              <w:t>天债券型证券投资基金于</w:t>
            </w:r>
            <w:r>
              <w:rPr>
                <w:rFonts w:hint="eastAsia"/>
                <w:sz w:val="24"/>
              </w:rPr>
              <w:t>2015</w:t>
            </w:r>
            <w:r>
              <w:rPr>
                <w:rFonts w:hint="eastAsia"/>
                <w:sz w:val="24"/>
              </w:rPr>
              <w:t>年“元旦节”假期后恢复大额申购公告</w:t>
            </w:r>
          </w:p>
        </w:tc>
        <w:tc>
          <w:tcPr>
            <w:tcW w:w="2520" w:type="dxa"/>
            <w:vAlign w:val="center"/>
          </w:tcPr>
          <w:p w:rsidR="005B4EBB" w:rsidRDefault="00CE6E57">
            <w:pPr>
              <w:jc w:val="center"/>
            </w:pPr>
            <w:r>
              <w:rPr>
                <w:rFonts w:hint="eastAsia"/>
                <w:sz w:val="24"/>
              </w:rPr>
              <w:t>中国证券报、上海证券报、证券时报</w:t>
            </w:r>
          </w:p>
        </w:tc>
        <w:tc>
          <w:tcPr>
            <w:tcW w:w="1440" w:type="dxa"/>
            <w:vAlign w:val="center"/>
          </w:tcPr>
          <w:p w:rsidR="005B4EBB" w:rsidRDefault="00CE6E57">
            <w:pPr>
              <w:jc w:val="center"/>
            </w:pPr>
            <w:r>
              <w:rPr>
                <w:rFonts w:hint="eastAsia"/>
                <w:sz w:val="24"/>
              </w:rPr>
              <w:t>2014-12-27</w:t>
            </w:r>
          </w:p>
        </w:tc>
      </w:tr>
    </w:tbl>
    <w:p w:rsidR="00EE746D" w:rsidRPr="00EE746D" w:rsidRDefault="00EE746D" w:rsidP="00EE746D">
      <w:pPr>
        <w:tabs>
          <w:tab w:val="left" w:pos="426"/>
        </w:tabs>
        <w:spacing w:before="29" w:line="288" w:lineRule="auto"/>
        <w:jc w:val="left"/>
        <w:rPr>
          <w:kern w:val="0"/>
          <w:sz w:val="24"/>
        </w:rPr>
      </w:pPr>
    </w:p>
    <w:p w:rsidR="006D141C" w:rsidRPr="00FB3BC2" w:rsidRDefault="006D141C" w:rsidP="0064319C">
      <w:pPr>
        <w:pStyle w:val="1"/>
        <w:keepNext/>
        <w:keepLines/>
        <w:widowControl w:val="0"/>
        <w:spacing w:beforeLines="100" w:before="312" w:afterLines="100" w:after="312" w:line="288" w:lineRule="auto"/>
        <w:jc w:val="center"/>
        <w:rPr>
          <w:b/>
          <w:bCs/>
          <w:szCs w:val="24"/>
        </w:rPr>
      </w:pPr>
      <w:bookmarkStart w:id="105" w:name="_Toc331410126"/>
      <w:bookmarkStart w:id="106" w:name="_Toc225500055"/>
      <w:bookmarkStart w:id="107" w:name="_Toc415251502"/>
      <w:r w:rsidRPr="00FB3BC2">
        <w:rPr>
          <w:rFonts w:hint="eastAsia"/>
          <w:b/>
          <w:bCs/>
          <w:szCs w:val="24"/>
        </w:rPr>
        <w:t>§</w:t>
      </w:r>
      <w:r w:rsidRPr="00FB3BC2">
        <w:rPr>
          <w:rFonts w:hint="eastAsia"/>
          <w:b/>
          <w:bCs/>
          <w:szCs w:val="24"/>
        </w:rPr>
        <w:t>12</w:t>
      </w:r>
      <w:r w:rsidR="00250A79" w:rsidRPr="00FB3BC2">
        <w:rPr>
          <w:rFonts w:hint="eastAsia"/>
          <w:b/>
          <w:bCs/>
          <w:szCs w:val="24"/>
        </w:rPr>
        <w:t xml:space="preserve">  </w:t>
      </w:r>
      <w:r w:rsidRPr="00FB3BC2">
        <w:rPr>
          <w:rFonts w:hint="eastAsia"/>
          <w:b/>
          <w:bCs/>
          <w:szCs w:val="24"/>
        </w:rPr>
        <w:t>备查文件目录</w:t>
      </w:r>
      <w:bookmarkEnd w:id="105"/>
      <w:bookmarkEnd w:id="106"/>
      <w:bookmarkEnd w:id="107"/>
    </w:p>
    <w:p w:rsidR="00FB3BC2" w:rsidRPr="00FB3BC2" w:rsidRDefault="00FB3BC2" w:rsidP="00FB3BC2"/>
    <w:p w:rsidR="006D141C" w:rsidRPr="005F7EA9" w:rsidRDefault="008C3BC2" w:rsidP="005F7EA9">
      <w:pPr>
        <w:pStyle w:val="20"/>
        <w:spacing w:before="29" w:after="0" w:line="288" w:lineRule="auto"/>
        <w:rPr>
          <w:rFonts w:ascii="Times New Roman" w:hAnsi="Times New Roman" w:cs="Times New Roman"/>
          <w:kern w:val="0"/>
          <w:szCs w:val="24"/>
        </w:rPr>
      </w:pPr>
      <w:bookmarkStart w:id="108" w:name="_Toc331410127"/>
      <w:bookmarkStart w:id="109" w:name="_Toc415251503"/>
      <w:r w:rsidRPr="005F7EA9">
        <w:rPr>
          <w:rFonts w:ascii="Times New Roman" w:hAnsi="Times New Roman" w:cs="Times New Roman" w:hint="eastAsia"/>
          <w:kern w:val="0"/>
          <w:szCs w:val="24"/>
        </w:rPr>
        <w:t>12</w:t>
      </w:r>
      <w:r w:rsidR="006D141C" w:rsidRPr="005F7EA9">
        <w:rPr>
          <w:rFonts w:ascii="Times New Roman" w:hAnsi="Times New Roman" w:cs="Times New Roman" w:hint="eastAsia"/>
          <w:kern w:val="0"/>
          <w:szCs w:val="24"/>
        </w:rPr>
        <w:t>.</w:t>
      </w:r>
      <w:r w:rsidR="00063FAB" w:rsidRPr="005F7EA9">
        <w:rPr>
          <w:rFonts w:ascii="Times New Roman" w:hAnsi="Times New Roman" w:cs="Times New Roman" w:hint="eastAsia"/>
          <w:kern w:val="0"/>
          <w:szCs w:val="24"/>
        </w:rPr>
        <w:t>1</w:t>
      </w:r>
      <w:r w:rsidR="006D141C" w:rsidRPr="005F7EA9">
        <w:rPr>
          <w:rFonts w:ascii="Times New Roman" w:hAnsi="Times New Roman" w:cs="Times New Roman" w:hint="eastAsia"/>
          <w:kern w:val="0"/>
          <w:szCs w:val="24"/>
        </w:rPr>
        <w:t>备查文件目录</w:t>
      </w:r>
      <w:bookmarkEnd w:id="108"/>
      <w:bookmarkEnd w:id="109"/>
    </w:p>
    <w:p w:rsidR="005B4EBB" w:rsidRDefault="00CE6E57">
      <w:pPr>
        <w:tabs>
          <w:tab w:val="left" w:pos="426"/>
        </w:tabs>
        <w:spacing w:before="29" w:line="288" w:lineRule="auto"/>
        <w:rPr>
          <w:kern w:val="0"/>
          <w:sz w:val="24"/>
        </w:rPr>
      </w:pPr>
      <w:r>
        <w:rPr>
          <w:rFonts w:hint="eastAsia"/>
          <w:kern w:val="0"/>
          <w:sz w:val="24"/>
        </w:rPr>
        <w:t>1</w:t>
      </w:r>
      <w:r>
        <w:rPr>
          <w:rFonts w:hint="eastAsia"/>
          <w:kern w:val="0"/>
          <w:sz w:val="24"/>
        </w:rPr>
        <w:t>、中国证监会批准交银施罗德理财</w:t>
      </w:r>
      <w:r>
        <w:rPr>
          <w:rFonts w:hint="eastAsia"/>
          <w:kern w:val="0"/>
          <w:sz w:val="24"/>
        </w:rPr>
        <w:t>60</w:t>
      </w:r>
      <w:r>
        <w:rPr>
          <w:rFonts w:hint="eastAsia"/>
          <w:kern w:val="0"/>
          <w:sz w:val="24"/>
        </w:rPr>
        <w:t>天债券型证券投资基金募集的文件；</w:t>
      </w:r>
      <w:r>
        <w:rPr>
          <w:rFonts w:hint="eastAsia"/>
          <w:kern w:val="0"/>
          <w:sz w:val="24"/>
        </w:rPr>
        <w:t xml:space="preserve"> </w:t>
      </w:r>
    </w:p>
    <w:p w:rsidR="005B4EBB" w:rsidRDefault="00CE6E57">
      <w:pPr>
        <w:tabs>
          <w:tab w:val="left" w:pos="426"/>
        </w:tabs>
        <w:spacing w:before="29" w:line="288" w:lineRule="auto"/>
        <w:rPr>
          <w:kern w:val="0"/>
          <w:sz w:val="24"/>
        </w:rPr>
      </w:pPr>
      <w:r>
        <w:rPr>
          <w:rFonts w:hint="eastAsia"/>
          <w:kern w:val="0"/>
          <w:sz w:val="24"/>
        </w:rPr>
        <w:t>2</w:t>
      </w:r>
      <w:r>
        <w:rPr>
          <w:rFonts w:hint="eastAsia"/>
          <w:kern w:val="0"/>
          <w:sz w:val="24"/>
        </w:rPr>
        <w:t>、《交银施罗德理财</w:t>
      </w:r>
      <w:r>
        <w:rPr>
          <w:rFonts w:hint="eastAsia"/>
          <w:kern w:val="0"/>
          <w:sz w:val="24"/>
        </w:rPr>
        <w:t>60</w:t>
      </w:r>
      <w:r>
        <w:rPr>
          <w:rFonts w:hint="eastAsia"/>
          <w:kern w:val="0"/>
          <w:sz w:val="24"/>
        </w:rPr>
        <w:t>天债券型证券投资基金基金合同》；</w:t>
      </w:r>
      <w:r>
        <w:rPr>
          <w:rFonts w:hint="eastAsia"/>
          <w:kern w:val="0"/>
          <w:sz w:val="24"/>
        </w:rPr>
        <w:t xml:space="preserve"> </w:t>
      </w:r>
    </w:p>
    <w:p w:rsidR="005B4EBB" w:rsidRDefault="00CE6E57">
      <w:pPr>
        <w:tabs>
          <w:tab w:val="left" w:pos="426"/>
        </w:tabs>
        <w:spacing w:before="29" w:line="288" w:lineRule="auto"/>
        <w:rPr>
          <w:kern w:val="0"/>
          <w:sz w:val="24"/>
        </w:rPr>
      </w:pPr>
      <w:r>
        <w:rPr>
          <w:rFonts w:hint="eastAsia"/>
          <w:kern w:val="0"/>
          <w:sz w:val="24"/>
        </w:rPr>
        <w:t>3</w:t>
      </w:r>
      <w:r>
        <w:rPr>
          <w:rFonts w:hint="eastAsia"/>
          <w:kern w:val="0"/>
          <w:sz w:val="24"/>
        </w:rPr>
        <w:t>、《交银施罗德理财</w:t>
      </w:r>
      <w:r>
        <w:rPr>
          <w:rFonts w:hint="eastAsia"/>
          <w:kern w:val="0"/>
          <w:sz w:val="24"/>
        </w:rPr>
        <w:t>60</w:t>
      </w:r>
      <w:r>
        <w:rPr>
          <w:rFonts w:hint="eastAsia"/>
          <w:kern w:val="0"/>
          <w:sz w:val="24"/>
        </w:rPr>
        <w:t>天债券型证券投资基金招募说明书》；</w:t>
      </w:r>
      <w:r>
        <w:rPr>
          <w:rFonts w:hint="eastAsia"/>
          <w:kern w:val="0"/>
          <w:sz w:val="24"/>
        </w:rPr>
        <w:t xml:space="preserve"> </w:t>
      </w:r>
    </w:p>
    <w:p w:rsidR="005B4EBB" w:rsidRDefault="00CE6E57">
      <w:pPr>
        <w:tabs>
          <w:tab w:val="left" w:pos="426"/>
        </w:tabs>
        <w:spacing w:before="29" w:line="288" w:lineRule="auto"/>
        <w:rPr>
          <w:kern w:val="0"/>
          <w:sz w:val="24"/>
        </w:rPr>
      </w:pPr>
      <w:r>
        <w:rPr>
          <w:rFonts w:hint="eastAsia"/>
          <w:kern w:val="0"/>
          <w:sz w:val="24"/>
        </w:rPr>
        <w:t>4</w:t>
      </w:r>
      <w:r>
        <w:rPr>
          <w:rFonts w:hint="eastAsia"/>
          <w:kern w:val="0"/>
          <w:sz w:val="24"/>
        </w:rPr>
        <w:t>、《交银施罗德理财</w:t>
      </w:r>
      <w:r>
        <w:rPr>
          <w:rFonts w:hint="eastAsia"/>
          <w:kern w:val="0"/>
          <w:sz w:val="24"/>
        </w:rPr>
        <w:t>60</w:t>
      </w:r>
      <w:r>
        <w:rPr>
          <w:rFonts w:hint="eastAsia"/>
          <w:kern w:val="0"/>
          <w:sz w:val="24"/>
        </w:rPr>
        <w:t>天债券型证券投资基金托管协议》；</w:t>
      </w:r>
      <w:r>
        <w:rPr>
          <w:rFonts w:hint="eastAsia"/>
          <w:kern w:val="0"/>
          <w:sz w:val="24"/>
        </w:rPr>
        <w:t xml:space="preserve"> </w:t>
      </w:r>
    </w:p>
    <w:p w:rsidR="005B4EBB" w:rsidRDefault="00CE6E57">
      <w:pPr>
        <w:tabs>
          <w:tab w:val="left" w:pos="426"/>
        </w:tabs>
        <w:spacing w:before="29" w:line="288" w:lineRule="auto"/>
        <w:rPr>
          <w:kern w:val="0"/>
          <w:sz w:val="24"/>
        </w:rPr>
      </w:pPr>
      <w:r>
        <w:rPr>
          <w:rFonts w:hint="eastAsia"/>
          <w:kern w:val="0"/>
          <w:sz w:val="24"/>
        </w:rPr>
        <w:t>5</w:t>
      </w:r>
      <w:r>
        <w:rPr>
          <w:rFonts w:hint="eastAsia"/>
          <w:kern w:val="0"/>
          <w:sz w:val="24"/>
        </w:rPr>
        <w:t>、关于募集交银施罗德理财</w:t>
      </w:r>
      <w:r>
        <w:rPr>
          <w:rFonts w:hint="eastAsia"/>
          <w:kern w:val="0"/>
          <w:sz w:val="24"/>
        </w:rPr>
        <w:t>60</w:t>
      </w:r>
      <w:r>
        <w:rPr>
          <w:rFonts w:hint="eastAsia"/>
          <w:kern w:val="0"/>
          <w:sz w:val="24"/>
        </w:rPr>
        <w:t>天债券型证券投资基金之法律意见书；</w:t>
      </w:r>
      <w:r>
        <w:rPr>
          <w:rFonts w:hint="eastAsia"/>
          <w:kern w:val="0"/>
          <w:sz w:val="24"/>
        </w:rPr>
        <w:t xml:space="preserve"> </w:t>
      </w:r>
    </w:p>
    <w:p w:rsidR="005B4EBB" w:rsidRDefault="00CE6E57">
      <w:pPr>
        <w:tabs>
          <w:tab w:val="left" w:pos="426"/>
        </w:tabs>
        <w:spacing w:before="29" w:line="288" w:lineRule="auto"/>
        <w:rPr>
          <w:kern w:val="0"/>
          <w:sz w:val="24"/>
        </w:rPr>
      </w:pPr>
      <w:r>
        <w:rPr>
          <w:rFonts w:hint="eastAsia"/>
          <w:kern w:val="0"/>
          <w:sz w:val="24"/>
        </w:rPr>
        <w:t>6</w:t>
      </w:r>
      <w:r>
        <w:rPr>
          <w:rFonts w:hint="eastAsia"/>
          <w:kern w:val="0"/>
          <w:sz w:val="24"/>
        </w:rPr>
        <w:t>、基金管理人业务资格批件、营业执照；</w:t>
      </w:r>
      <w:r>
        <w:rPr>
          <w:rFonts w:hint="eastAsia"/>
          <w:kern w:val="0"/>
          <w:sz w:val="24"/>
        </w:rPr>
        <w:t xml:space="preserve"> </w:t>
      </w:r>
    </w:p>
    <w:p w:rsidR="005B4EBB" w:rsidRDefault="00CE6E57">
      <w:pPr>
        <w:tabs>
          <w:tab w:val="left" w:pos="426"/>
        </w:tabs>
        <w:spacing w:before="29" w:line="288" w:lineRule="auto"/>
        <w:rPr>
          <w:kern w:val="0"/>
          <w:sz w:val="24"/>
        </w:rPr>
      </w:pPr>
      <w:r>
        <w:rPr>
          <w:rFonts w:hint="eastAsia"/>
          <w:kern w:val="0"/>
          <w:sz w:val="24"/>
        </w:rPr>
        <w:t>7</w:t>
      </w:r>
      <w:r>
        <w:rPr>
          <w:rFonts w:hint="eastAsia"/>
          <w:kern w:val="0"/>
          <w:sz w:val="24"/>
        </w:rPr>
        <w:t>、基金托管人业务资格批件、营业执照；</w:t>
      </w:r>
      <w:r>
        <w:rPr>
          <w:rFonts w:hint="eastAsia"/>
          <w:kern w:val="0"/>
          <w:sz w:val="24"/>
        </w:rPr>
        <w:t xml:space="preserve"> </w:t>
      </w:r>
    </w:p>
    <w:p w:rsidR="006D141C" w:rsidRPr="005F7EA9" w:rsidRDefault="006D141C" w:rsidP="0043509C">
      <w:pPr>
        <w:tabs>
          <w:tab w:val="left" w:pos="426"/>
        </w:tabs>
        <w:spacing w:before="29" w:line="288" w:lineRule="auto"/>
        <w:rPr>
          <w:kern w:val="0"/>
          <w:sz w:val="24"/>
        </w:rPr>
      </w:pPr>
      <w:r w:rsidRPr="005F7EA9">
        <w:rPr>
          <w:rFonts w:hint="eastAsia"/>
          <w:kern w:val="0"/>
          <w:sz w:val="24"/>
        </w:rPr>
        <w:t>8</w:t>
      </w:r>
      <w:r w:rsidRPr="005F7EA9">
        <w:rPr>
          <w:rFonts w:hint="eastAsia"/>
          <w:kern w:val="0"/>
          <w:sz w:val="24"/>
        </w:rPr>
        <w:t>、报告期内交银施罗德理财</w:t>
      </w:r>
      <w:r w:rsidRPr="005F7EA9">
        <w:rPr>
          <w:rFonts w:hint="eastAsia"/>
          <w:kern w:val="0"/>
          <w:sz w:val="24"/>
        </w:rPr>
        <w:t>60</w:t>
      </w:r>
      <w:r w:rsidRPr="005F7EA9">
        <w:rPr>
          <w:rFonts w:hint="eastAsia"/>
          <w:kern w:val="0"/>
          <w:sz w:val="24"/>
        </w:rPr>
        <w:t>天债券型证券投资基金在指定报刊上各项公告的原稿。</w:t>
      </w:r>
    </w:p>
    <w:p w:rsidR="006D141C" w:rsidRPr="00D0515B" w:rsidRDefault="006D141C" w:rsidP="00F26963">
      <w:pPr>
        <w:spacing w:line="360" w:lineRule="auto"/>
        <w:ind w:firstLineChars="150" w:firstLine="315"/>
        <w:rPr>
          <w:rFonts w:asciiTheme="minorEastAsia" w:eastAsiaTheme="minorEastAsia" w:hAnsiTheme="minorEastAsia"/>
          <w:bCs/>
          <w:szCs w:val="21"/>
        </w:rPr>
      </w:pPr>
    </w:p>
    <w:p w:rsidR="006D141C" w:rsidRPr="005F7EA9" w:rsidRDefault="008C3BC2" w:rsidP="005F7EA9">
      <w:pPr>
        <w:pStyle w:val="20"/>
        <w:spacing w:before="29" w:after="0" w:line="288" w:lineRule="auto"/>
        <w:rPr>
          <w:rFonts w:ascii="Times New Roman" w:hAnsi="Times New Roman" w:cs="Times New Roman"/>
          <w:kern w:val="0"/>
          <w:szCs w:val="24"/>
        </w:rPr>
      </w:pPr>
      <w:bookmarkStart w:id="110" w:name="_Toc331410128"/>
      <w:bookmarkStart w:id="111" w:name="_Toc415251504"/>
      <w:r w:rsidRPr="005F7EA9">
        <w:rPr>
          <w:rFonts w:ascii="Times New Roman" w:hAnsi="Times New Roman" w:cs="Times New Roman" w:hint="eastAsia"/>
          <w:kern w:val="0"/>
          <w:szCs w:val="24"/>
        </w:rPr>
        <w:t>12</w:t>
      </w:r>
      <w:r w:rsidR="006D141C" w:rsidRPr="005F7EA9">
        <w:rPr>
          <w:rFonts w:ascii="Times New Roman" w:hAnsi="Times New Roman" w:cs="Times New Roman" w:hint="eastAsia"/>
          <w:kern w:val="0"/>
          <w:szCs w:val="24"/>
        </w:rPr>
        <w:t>.2</w:t>
      </w:r>
      <w:r w:rsidR="006D141C" w:rsidRPr="005F7EA9">
        <w:rPr>
          <w:rFonts w:ascii="Times New Roman" w:hAnsi="Times New Roman" w:cs="Times New Roman" w:hint="eastAsia"/>
          <w:kern w:val="0"/>
          <w:szCs w:val="24"/>
        </w:rPr>
        <w:t>存放地点</w:t>
      </w:r>
      <w:bookmarkEnd w:id="110"/>
      <w:bookmarkEnd w:id="111"/>
    </w:p>
    <w:p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备查文件存放于基金管理人的办公场所。</w:t>
      </w:r>
    </w:p>
    <w:p w:rsidR="006D141C" w:rsidRPr="00D0515B" w:rsidRDefault="006D141C" w:rsidP="00F26963">
      <w:pPr>
        <w:spacing w:line="360" w:lineRule="auto"/>
        <w:rPr>
          <w:rFonts w:asciiTheme="minorEastAsia" w:eastAsiaTheme="minorEastAsia" w:hAnsiTheme="minorEastAsia"/>
          <w:bCs/>
          <w:szCs w:val="21"/>
        </w:rPr>
      </w:pPr>
    </w:p>
    <w:p w:rsidR="006D141C" w:rsidRPr="005F7EA9" w:rsidRDefault="008C3BC2" w:rsidP="005F7EA9">
      <w:pPr>
        <w:pStyle w:val="20"/>
        <w:spacing w:before="29" w:after="0" w:line="288" w:lineRule="auto"/>
        <w:rPr>
          <w:rFonts w:ascii="Times New Roman" w:hAnsi="Times New Roman" w:cs="Times New Roman"/>
          <w:kern w:val="0"/>
          <w:szCs w:val="24"/>
        </w:rPr>
      </w:pPr>
      <w:bookmarkStart w:id="112" w:name="_Toc331410129"/>
      <w:bookmarkStart w:id="113" w:name="_Toc415251505"/>
      <w:r w:rsidRPr="005F7EA9">
        <w:rPr>
          <w:rFonts w:ascii="Times New Roman" w:hAnsi="Times New Roman" w:cs="Times New Roman" w:hint="eastAsia"/>
          <w:kern w:val="0"/>
          <w:szCs w:val="24"/>
        </w:rPr>
        <w:t>12</w:t>
      </w:r>
      <w:r w:rsidR="006D141C" w:rsidRPr="005F7EA9">
        <w:rPr>
          <w:rFonts w:ascii="Times New Roman" w:hAnsi="Times New Roman" w:cs="Times New Roman" w:hint="eastAsia"/>
          <w:kern w:val="0"/>
          <w:szCs w:val="24"/>
        </w:rPr>
        <w:t>.3</w:t>
      </w:r>
      <w:r w:rsidR="006D141C" w:rsidRPr="005F7EA9">
        <w:rPr>
          <w:rFonts w:ascii="Times New Roman" w:hAnsi="Times New Roman" w:cs="Times New Roman" w:hint="eastAsia"/>
          <w:kern w:val="0"/>
          <w:szCs w:val="24"/>
        </w:rPr>
        <w:t>查阅方式</w:t>
      </w:r>
      <w:bookmarkEnd w:id="112"/>
      <w:bookmarkEnd w:id="113"/>
    </w:p>
    <w:p w:rsidR="005B4EBB" w:rsidRDefault="00CE6E57">
      <w:pPr>
        <w:tabs>
          <w:tab w:val="left" w:pos="426"/>
        </w:tabs>
        <w:spacing w:before="29" w:line="288" w:lineRule="auto"/>
        <w:ind w:firstLineChars="200" w:firstLine="480"/>
        <w:rPr>
          <w:kern w:val="0"/>
          <w:sz w:val="24"/>
        </w:rPr>
      </w:pPr>
      <w:r>
        <w:rPr>
          <w:rFonts w:hint="eastAsia"/>
          <w:kern w:val="0"/>
          <w:sz w:val="24"/>
        </w:rPr>
        <w:t>投资者可在办公时间内至基金管理人的办公场所免费查阅备查文件，或者登录基金管理人的网站</w:t>
      </w:r>
      <w:r>
        <w:rPr>
          <w:rFonts w:hint="eastAsia"/>
          <w:kern w:val="0"/>
          <w:sz w:val="24"/>
        </w:rPr>
        <w:t>(www.fund001.com</w:t>
      </w:r>
      <w:r>
        <w:rPr>
          <w:rFonts w:hint="eastAsia"/>
          <w:kern w:val="0"/>
          <w:sz w:val="24"/>
        </w:rPr>
        <w:t>，</w:t>
      </w:r>
      <w:r>
        <w:rPr>
          <w:rFonts w:hint="eastAsia"/>
          <w:kern w:val="0"/>
          <w:sz w:val="24"/>
        </w:rPr>
        <w:t>www.bocomschroder.com)</w:t>
      </w:r>
      <w:r>
        <w:rPr>
          <w:rFonts w:hint="eastAsia"/>
          <w:kern w:val="0"/>
          <w:sz w:val="24"/>
        </w:rPr>
        <w:t>查阅。在支付工本费后，投资者可在合理时间内取得上述文件的复制件或复印件。</w:t>
      </w:r>
      <w:r>
        <w:rPr>
          <w:rFonts w:hint="eastAsia"/>
          <w:kern w:val="0"/>
          <w:sz w:val="24"/>
        </w:rPr>
        <w:t xml:space="preserve"> </w:t>
      </w:r>
    </w:p>
    <w:p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投资者对本报告书如有疑问，可咨询本基金管理人交银施罗德基金管理有限公司。本公司客户服务中心电话：</w:t>
      </w:r>
      <w:r w:rsidRPr="005F7EA9">
        <w:rPr>
          <w:rFonts w:hint="eastAsia"/>
          <w:kern w:val="0"/>
          <w:sz w:val="24"/>
        </w:rPr>
        <w:t>400-700-5000</w:t>
      </w:r>
      <w:r w:rsidRPr="005F7EA9">
        <w:rPr>
          <w:rFonts w:hint="eastAsia"/>
          <w:kern w:val="0"/>
          <w:sz w:val="24"/>
        </w:rPr>
        <w:t>（免长途话费），</w:t>
      </w:r>
      <w:r w:rsidRPr="005F7EA9">
        <w:rPr>
          <w:rFonts w:hint="eastAsia"/>
          <w:kern w:val="0"/>
          <w:sz w:val="24"/>
        </w:rPr>
        <w:t>021-61055000</w:t>
      </w:r>
      <w:r w:rsidRPr="005F7EA9">
        <w:rPr>
          <w:rFonts w:hint="eastAsia"/>
          <w:kern w:val="0"/>
          <w:sz w:val="24"/>
        </w:rPr>
        <w:t>，电子邮件：</w:t>
      </w:r>
      <w:r w:rsidRPr="005F7EA9">
        <w:rPr>
          <w:rFonts w:hint="eastAsia"/>
          <w:kern w:val="0"/>
          <w:sz w:val="24"/>
        </w:rPr>
        <w:t>services@jysld.com</w:t>
      </w:r>
      <w:r w:rsidRPr="005F7EA9">
        <w:rPr>
          <w:rFonts w:hint="eastAsia"/>
          <w:kern w:val="0"/>
          <w:sz w:val="24"/>
        </w:rPr>
        <w:t>。</w:t>
      </w: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C820F1" w:rsidRDefault="006D141C" w:rsidP="00C820F1">
      <w:pPr>
        <w:tabs>
          <w:tab w:val="left" w:pos="426"/>
        </w:tabs>
        <w:spacing w:before="29" w:line="288" w:lineRule="auto"/>
        <w:ind w:firstLineChars="200" w:firstLine="480"/>
        <w:jc w:val="right"/>
        <w:rPr>
          <w:kern w:val="0"/>
          <w:sz w:val="24"/>
        </w:rPr>
      </w:pPr>
    </w:p>
    <w:p w:rsidR="006D141C" w:rsidRPr="009D134C" w:rsidRDefault="006D141C" w:rsidP="009D134C">
      <w:pPr>
        <w:tabs>
          <w:tab w:val="left" w:pos="426"/>
        </w:tabs>
        <w:spacing w:before="29" w:line="288" w:lineRule="auto"/>
        <w:ind w:firstLineChars="200" w:firstLine="482"/>
        <w:jc w:val="right"/>
        <w:rPr>
          <w:b/>
          <w:kern w:val="0"/>
          <w:sz w:val="24"/>
        </w:rPr>
      </w:pPr>
      <w:r w:rsidRPr="009D134C">
        <w:rPr>
          <w:rFonts w:hint="eastAsia"/>
          <w:b/>
          <w:kern w:val="0"/>
          <w:sz w:val="24"/>
        </w:rPr>
        <w:t>交银施罗德基金管理有限公司</w:t>
      </w:r>
    </w:p>
    <w:p w:rsidR="006D141C" w:rsidRPr="009D134C" w:rsidRDefault="00A51502" w:rsidP="009D134C">
      <w:pPr>
        <w:tabs>
          <w:tab w:val="left" w:pos="426"/>
        </w:tabs>
        <w:spacing w:before="29" w:line="288" w:lineRule="auto"/>
        <w:ind w:firstLineChars="200" w:firstLine="482"/>
        <w:jc w:val="right"/>
        <w:rPr>
          <w:b/>
          <w:kern w:val="0"/>
          <w:sz w:val="24"/>
        </w:rPr>
      </w:pPr>
      <w:r w:rsidRPr="009D134C">
        <w:rPr>
          <w:b/>
          <w:kern w:val="0"/>
          <w:sz w:val="24"/>
        </w:rPr>
        <w:t>二〇一五年三月三十一日</w:t>
      </w:r>
    </w:p>
    <w:p w:rsidR="009A5564" w:rsidRPr="00D0515B" w:rsidRDefault="009A5564" w:rsidP="004B36C2">
      <w:pPr>
        <w:spacing w:line="360" w:lineRule="auto"/>
        <w:rPr>
          <w:rFonts w:asciiTheme="minorEastAsia" w:eastAsiaTheme="minorEastAsia" w:hAnsiTheme="minorEastAsia"/>
          <w:szCs w:val="21"/>
        </w:rPr>
      </w:pPr>
    </w:p>
    <w:sectPr w:rsidR="009A5564" w:rsidRPr="00D0515B"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FF1" w:rsidRDefault="00FD2FF1">
      <w:r>
        <w:separator/>
      </w:r>
    </w:p>
  </w:endnote>
  <w:endnote w:type="continuationSeparator" w:id="0">
    <w:p w:rsidR="00FD2FF1" w:rsidRDefault="00FD2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70B" w:rsidRDefault="002001FF" w:rsidP="00C03B3A">
    <w:pPr>
      <w:pStyle w:val="a6"/>
      <w:framePr w:wrap="around" w:vAnchor="text" w:hAnchor="margin" w:xAlign="right" w:y="1"/>
      <w:rPr>
        <w:rStyle w:val="a7"/>
      </w:rPr>
    </w:pPr>
    <w:r>
      <w:rPr>
        <w:rStyle w:val="a7"/>
      </w:rPr>
      <w:fldChar w:fldCharType="begin"/>
    </w:r>
    <w:r w:rsidR="00BF370B">
      <w:rPr>
        <w:rStyle w:val="a7"/>
      </w:rPr>
      <w:instrText xml:space="preserve">PAGE  </w:instrText>
    </w:r>
    <w:r>
      <w:rPr>
        <w:rStyle w:val="a7"/>
      </w:rPr>
      <w:fldChar w:fldCharType="end"/>
    </w:r>
  </w:p>
  <w:p w:rsidR="00BF370B" w:rsidRDefault="00BF370B"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70B" w:rsidRDefault="00BF370B" w:rsidP="00C03B3A">
    <w:pPr>
      <w:pStyle w:val="a6"/>
      <w:ind w:right="360"/>
      <w:jc w:val="center"/>
    </w:pPr>
    <w:r>
      <w:rPr>
        <w:rFonts w:hint="eastAsia"/>
        <w:kern w:val="0"/>
        <w:szCs w:val="21"/>
      </w:rPr>
      <w:t>第</w:t>
    </w:r>
    <w:r>
      <w:rPr>
        <w:rFonts w:hint="eastAsia"/>
        <w:kern w:val="0"/>
        <w:szCs w:val="21"/>
      </w:rPr>
      <w:t xml:space="preserve"> </w:t>
    </w:r>
    <w:r w:rsidR="002001FF">
      <w:rPr>
        <w:kern w:val="0"/>
        <w:szCs w:val="21"/>
      </w:rPr>
      <w:fldChar w:fldCharType="begin"/>
    </w:r>
    <w:r>
      <w:rPr>
        <w:kern w:val="0"/>
        <w:szCs w:val="21"/>
      </w:rPr>
      <w:instrText xml:space="preserve"> PAGE </w:instrText>
    </w:r>
    <w:r w:rsidR="002001FF">
      <w:rPr>
        <w:kern w:val="0"/>
        <w:szCs w:val="21"/>
      </w:rPr>
      <w:fldChar w:fldCharType="separate"/>
    </w:r>
    <w:r w:rsidR="008A0158">
      <w:rPr>
        <w:noProof/>
        <w:kern w:val="0"/>
        <w:szCs w:val="21"/>
      </w:rPr>
      <w:t>20</w:t>
    </w:r>
    <w:r w:rsidR="002001FF">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2001FF">
      <w:rPr>
        <w:kern w:val="0"/>
        <w:szCs w:val="21"/>
      </w:rPr>
      <w:fldChar w:fldCharType="begin"/>
    </w:r>
    <w:r>
      <w:rPr>
        <w:kern w:val="0"/>
        <w:szCs w:val="21"/>
      </w:rPr>
      <w:instrText xml:space="preserve"> NUMPAGES </w:instrText>
    </w:r>
    <w:r w:rsidR="002001FF">
      <w:rPr>
        <w:kern w:val="0"/>
        <w:szCs w:val="21"/>
      </w:rPr>
      <w:fldChar w:fldCharType="separate"/>
    </w:r>
    <w:r w:rsidR="008A0158">
      <w:rPr>
        <w:noProof/>
        <w:kern w:val="0"/>
        <w:szCs w:val="21"/>
      </w:rPr>
      <w:t>52</w:t>
    </w:r>
    <w:r w:rsidR="002001FF">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FF1" w:rsidRDefault="00FD2FF1">
      <w:r>
        <w:separator/>
      </w:r>
    </w:p>
  </w:footnote>
  <w:footnote w:type="continuationSeparator" w:id="0">
    <w:p w:rsidR="00FD2FF1" w:rsidRDefault="00FD2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70B" w:rsidRPr="00F163BF" w:rsidRDefault="00BF370B" w:rsidP="00B56BD2">
    <w:pPr>
      <w:pStyle w:val="a9"/>
      <w:pBdr>
        <w:bottom w:val="single" w:sz="6" w:space="0" w:color="auto"/>
      </w:pBdr>
      <w:jc w:val="right"/>
    </w:pPr>
    <w:r w:rsidRPr="00102D23">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-340360</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090"/>
    <w:rsid w:val="00000EBD"/>
    <w:rsid w:val="00001521"/>
    <w:rsid w:val="0000174C"/>
    <w:rsid w:val="000019B6"/>
    <w:rsid w:val="00001B39"/>
    <w:rsid w:val="00001F77"/>
    <w:rsid w:val="00002644"/>
    <w:rsid w:val="00002EF1"/>
    <w:rsid w:val="00003577"/>
    <w:rsid w:val="00003C43"/>
    <w:rsid w:val="0000403B"/>
    <w:rsid w:val="00004337"/>
    <w:rsid w:val="00005172"/>
    <w:rsid w:val="0000551D"/>
    <w:rsid w:val="000057BC"/>
    <w:rsid w:val="00005911"/>
    <w:rsid w:val="00005BA1"/>
    <w:rsid w:val="000064A2"/>
    <w:rsid w:val="000068FA"/>
    <w:rsid w:val="0000750E"/>
    <w:rsid w:val="00007C34"/>
    <w:rsid w:val="000102A7"/>
    <w:rsid w:val="000108F8"/>
    <w:rsid w:val="00010918"/>
    <w:rsid w:val="00010A83"/>
    <w:rsid w:val="00010A8E"/>
    <w:rsid w:val="00010AC3"/>
    <w:rsid w:val="00010C1F"/>
    <w:rsid w:val="00010F11"/>
    <w:rsid w:val="00011081"/>
    <w:rsid w:val="00011EB5"/>
    <w:rsid w:val="00012184"/>
    <w:rsid w:val="0001280C"/>
    <w:rsid w:val="00013CAE"/>
    <w:rsid w:val="00013DC3"/>
    <w:rsid w:val="000158DD"/>
    <w:rsid w:val="000162AF"/>
    <w:rsid w:val="000171BE"/>
    <w:rsid w:val="00017581"/>
    <w:rsid w:val="0001767C"/>
    <w:rsid w:val="000176E8"/>
    <w:rsid w:val="00020583"/>
    <w:rsid w:val="00021813"/>
    <w:rsid w:val="00021DD4"/>
    <w:rsid w:val="000221FE"/>
    <w:rsid w:val="0002256D"/>
    <w:rsid w:val="0002281A"/>
    <w:rsid w:val="0002381A"/>
    <w:rsid w:val="00023BE7"/>
    <w:rsid w:val="00023CE7"/>
    <w:rsid w:val="0002453B"/>
    <w:rsid w:val="00024B07"/>
    <w:rsid w:val="00024C15"/>
    <w:rsid w:val="00024C62"/>
    <w:rsid w:val="00024CA0"/>
    <w:rsid w:val="00024F04"/>
    <w:rsid w:val="0002542D"/>
    <w:rsid w:val="00026AFD"/>
    <w:rsid w:val="000272EE"/>
    <w:rsid w:val="000274FE"/>
    <w:rsid w:val="000276C9"/>
    <w:rsid w:val="0003080F"/>
    <w:rsid w:val="0003189B"/>
    <w:rsid w:val="00031987"/>
    <w:rsid w:val="00031BFA"/>
    <w:rsid w:val="0003228A"/>
    <w:rsid w:val="000322D5"/>
    <w:rsid w:val="0003271C"/>
    <w:rsid w:val="000327EB"/>
    <w:rsid w:val="00032853"/>
    <w:rsid w:val="00032ADD"/>
    <w:rsid w:val="00032FE1"/>
    <w:rsid w:val="0003314F"/>
    <w:rsid w:val="000331EA"/>
    <w:rsid w:val="00033EC1"/>
    <w:rsid w:val="0003401E"/>
    <w:rsid w:val="00034BA5"/>
    <w:rsid w:val="000358FE"/>
    <w:rsid w:val="00035C12"/>
    <w:rsid w:val="00036F88"/>
    <w:rsid w:val="00037267"/>
    <w:rsid w:val="00037741"/>
    <w:rsid w:val="000378BC"/>
    <w:rsid w:val="00037CF2"/>
    <w:rsid w:val="00037FCF"/>
    <w:rsid w:val="000415E6"/>
    <w:rsid w:val="00041854"/>
    <w:rsid w:val="00041BC8"/>
    <w:rsid w:val="00041CE7"/>
    <w:rsid w:val="000421B8"/>
    <w:rsid w:val="000429DF"/>
    <w:rsid w:val="00042AAD"/>
    <w:rsid w:val="00042E97"/>
    <w:rsid w:val="000430CA"/>
    <w:rsid w:val="0004381B"/>
    <w:rsid w:val="00043ABF"/>
    <w:rsid w:val="00044158"/>
    <w:rsid w:val="000445E4"/>
    <w:rsid w:val="000452CE"/>
    <w:rsid w:val="000471B4"/>
    <w:rsid w:val="000477FE"/>
    <w:rsid w:val="00050260"/>
    <w:rsid w:val="00050F5F"/>
    <w:rsid w:val="000510AB"/>
    <w:rsid w:val="000514E0"/>
    <w:rsid w:val="00052F4A"/>
    <w:rsid w:val="0005346A"/>
    <w:rsid w:val="000534CD"/>
    <w:rsid w:val="00053EED"/>
    <w:rsid w:val="00054067"/>
    <w:rsid w:val="0005422B"/>
    <w:rsid w:val="0005448A"/>
    <w:rsid w:val="00055AF1"/>
    <w:rsid w:val="00055CEF"/>
    <w:rsid w:val="00055EF8"/>
    <w:rsid w:val="000573B5"/>
    <w:rsid w:val="00060597"/>
    <w:rsid w:val="00060A2C"/>
    <w:rsid w:val="00060AD3"/>
    <w:rsid w:val="00060CB4"/>
    <w:rsid w:val="00061167"/>
    <w:rsid w:val="00061CA4"/>
    <w:rsid w:val="00062997"/>
    <w:rsid w:val="00062BDA"/>
    <w:rsid w:val="00063497"/>
    <w:rsid w:val="00063D34"/>
    <w:rsid w:val="00063FAB"/>
    <w:rsid w:val="0006475F"/>
    <w:rsid w:val="00064AE3"/>
    <w:rsid w:val="00064F4B"/>
    <w:rsid w:val="00064FC8"/>
    <w:rsid w:val="000653CB"/>
    <w:rsid w:val="00065673"/>
    <w:rsid w:val="00066524"/>
    <w:rsid w:val="000671A3"/>
    <w:rsid w:val="00070473"/>
    <w:rsid w:val="00070CD1"/>
    <w:rsid w:val="00071022"/>
    <w:rsid w:val="000716BB"/>
    <w:rsid w:val="0007171B"/>
    <w:rsid w:val="000717A1"/>
    <w:rsid w:val="000718C5"/>
    <w:rsid w:val="00072DE0"/>
    <w:rsid w:val="00073DB1"/>
    <w:rsid w:val="00073F87"/>
    <w:rsid w:val="00075335"/>
    <w:rsid w:val="0007576E"/>
    <w:rsid w:val="00075C74"/>
    <w:rsid w:val="00076397"/>
    <w:rsid w:val="00076398"/>
    <w:rsid w:val="000764CB"/>
    <w:rsid w:val="00076CC5"/>
    <w:rsid w:val="00077EA1"/>
    <w:rsid w:val="00080007"/>
    <w:rsid w:val="000801F4"/>
    <w:rsid w:val="00080423"/>
    <w:rsid w:val="0008141B"/>
    <w:rsid w:val="000814AB"/>
    <w:rsid w:val="00081A3D"/>
    <w:rsid w:val="00081D05"/>
    <w:rsid w:val="00081F3F"/>
    <w:rsid w:val="0008226A"/>
    <w:rsid w:val="000834CE"/>
    <w:rsid w:val="00083B47"/>
    <w:rsid w:val="00083BAF"/>
    <w:rsid w:val="00084ADE"/>
    <w:rsid w:val="0008506D"/>
    <w:rsid w:val="00085F3E"/>
    <w:rsid w:val="000861D6"/>
    <w:rsid w:val="0008624A"/>
    <w:rsid w:val="000863A1"/>
    <w:rsid w:val="000863CA"/>
    <w:rsid w:val="00086622"/>
    <w:rsid w:val="000866EC"/>
    <w:rsid w:val="00086930"/>
    <w:rsid w:val="00087011"/>
    <w:rsid w:val="000874BC"/>
    <w:rsid w:val="00087CF7"/>
    <w:rsid w:val="00087D8D"/>
    <w:rsid w:val="0009000C"/>
    <w:rsid w:val="000908ED"/>
    <w:rsid w:val="0009091B"/>
    <w:rsid w:val="0009142E"/>
    <w:rsid w:val="000917D5"/>
    <w:rsid w:val="000919B7"/>
    <w:rsid w:val="0009360B"/>
    <w:rsid w:val="00093D50"/>
    <w:rsid w:val="00094876"/>
    <w:rsid w:val="000951F7"/>
    <w:rsid w:val="00095912"/>
    <w:rsid w:val="00095CE0"/>
    <w:rsid w:val="00096161"/>
    <w:rsid w:val="00096933"/>
    <w:rsid w:val="00096995"/>
    <w:rsid w:val="00096B18"/>
    <w:rsid w:val="00097230"/>
    <w:rsid w:val="000A0BCF"/>
    <w:rsid w:val="000A1448"/>
    <w:rsid w:val="000A1B30"/>
    <w:rsid w:val="000A1BD6"/>
    <w:rsid w:val="000A1BFB"/>
    <w:rsid w:val="000A3022"/>
    <w:rsid w:val="000A31FC"/>
    <w:rsid w:val="000A36CB"/>
    <w:rsid w:val="000A38DE"/>
    <w:rsid w:val="000A457E"/>
    <w:rsid w:val="000A4672"/>
    <w:rsid w:val="000A4F15"/>
    <w:rsid w:val="000A4FEF"/>
    <w:rsid w:val="000A53FD"/>
    <w:rsid w:val="000A549A"/>
    <w:rsid w:val="000A578A"/>
    <w:rsid w:val="000A5D7A"/>
    <w:rsid w:val="000A6038"/>
    <w:rsid w:val="000A72F2"/>
    <w:rsid w:val="000A7D28"/>
    <w:rsid w:val="000B0C56"/>
    <w:rsid w:val="000B27A8"/>
    <w:rsid w:val="000B283D"/>
    <w:rsid w:val="000B2B57"/>
    <w:rsid w:val="000B2C8D"/>
    <w:rsid w:val="000B31E2"/>
    <w:rsid w:val="000B3685"/>
    <w:rsid w:val="000B36CC"/>
    <w:rsid w:val="000B37B4"/>
    <w:rsid w:val="000B3E43"/>
    <w:rsid w:val="000B417C"/>
    <w:rsid w:val="000B4365"/>
    <w:rsid w:val="000B5CC0"/>
    <w:rsid w:val="000C01F9"/>
    <w:rsid w:val="000C03EB"/>
    <w:rsid w:val="000C078A"/>
    <w:rsid w:val="000C0871"/>
    <w:rsid w:val="000C0CA5"/>
    <w:rsid w:val="000C0F55"/>
    <w:rsid w:val="000C127D"/>
    <w:rsid w:val="000C15BE"/>
    <w:rsid w:val="000C1723"/>
    <w:rsid w:val="000C1B20"/>
    <w:rsid w:val="000C224F"/>
    <w:rsid w:val="000C2333"/>
    <w:rsid w:val="000C26C1"/>
    <w:rsid w:val="000C39A3"/>
    <w:rsid w:val="000C39E8"/>
    <w:rsid w:val="000C3BE1"/>
    <w:rsid w:val="000C3FD9"/>
    <w:rsid w:val="000C4027"/>
    <w:rsid w:val="000C4107"/>
    <w:rsid w:val="000C45E7"/>
    <w:rsid w:val="000C45F5"/>
    <w:rsid w:val="000C59B9"/>
    <w:rsid w:val="000C5E98"/>
    <w:rsid w:val="000C698D"/>
    <w:rsid w:val="000C705C"/>
    <w:rsid w:val="000C7AE4"/>
    <w:rsid w:val="000D018E"/>
    <w:rsid w:val="000D01F4"/>
    <w:rsid w:val="000D0B89"/>
    <w:rsid w:val="000D1519"/>
    <w:rsid w:val="000D1FBF"/>
    <w:rsid w:val="000D2491"/>
    <w:rsid w:val="000D24F0"/>
    <w:rsid w:val="000D3145"/>
    <w:rsid w:val="000D36D1"/>
    <w:rsid w:val="000D3CC4"/>
    <w:rsid w:val="000D4AAD"/>
    <w:rsid w:val="000D52DC"/>
    <w:rsid w:val="000D5971"/>
    <w:rsid w:val="000D6054"/>
    <w:rsid w:val="000D619B"/>
    <w:rsid w:val="000D788B"/>
    <w:rsid w:val="000D7903"/>
    <w:rsid w:val="000D7A1B"/>
    <w:rsid w:val="000E06B4"/>
    <w:rsid w:val="000E34ED"/>
    <w:rsid w:val="000E4456"/>
    <w:rsid w:val="000E550A"/>
    <w:rsid w:val="000E6184"/>
    <w:rsid w:val="000E67FE"/>
    <w:rsid w:val="000E70E3"/>
    <w:rsid w:val="000F05DA"/>
    <w:rsid w:val="000F0927"/>
    <w:rsid w:val="000F0C0A"/>
    <w:rsid w:val="000F0F6D"/>
    <w:rsid w:val="000F14E1"/>
    <w:rsid w:val="000F175F"/>
    <w:rsid w:val="000F17D1"/>
    <w:rsid w:val="000F27B9"/>
    <w:rsid w:val="000F2C75"/>
    <w:rsid w:val="000F3506"/>
    <w:rsid w:val="000F440F"/>
    <w:rsid w:val="000F593E"/>
    <w:rsid w:val="000F6060"/>
    <w:rsid w:val="000F60F3"/>
    <w:rsid w:val="000F60FF"/>
    <w:rsid w:val="000F635F"/>
    <w:rsid w:val="000F6C61"/>
    <w:rsid w:val="000F7387"/>
    <w:rsid w:val="000F7485"/>
    <w:rsid w:val="001009C4"/>
    <w:rsid w:val="00100A59"/>
    <w:rsid w:val="00100C12"/>
    <w:rsid w:val="00101262"/>
    <w:rsid w:val="001013A8"/>
    <w:rsid w:val="001013C3"/>
    <w:rsid w:val="00102CC8"/>
    <w:rsid w:val="00102D23"/>
    <w:rsid w:val="001030B5"/>
    <w:rsid w:val="0010352B"/>
    <w:rsid w:val="00103930"/>
    <w:rsid w:val="001049B6"/>
    <w:rsid w:val="00104DE3"/>
    <w:rsid w:val="001051C6"/>
    <w:rsid w:val="0010577B"/>
    <w:rsid w:val="00105C9C"/>
    <w:rsid w:val="001069ED"/>
    <w:rsid w:val="00106C1F"/>
    <w:rsid w:val="001074A3"/>
    <w:rsid w:val="00107CA8"/>
    <w:rsid w:val="00111305"/>
    <w:rsid w:val="001116BA"/>
    <w:rsid w:val="0011177A"/>
    <w:rsid w:val="0011179E"/>
    <w:rsid w:val="00111C71"/>
    <w:rsid w:val="00111F35"/>
    <w:rsid w:val="00112071"/>
    <w:rsid w:val="00112BB2"/>
    <w:rsid w:val="00113E7F"/>
    <w:rsid w:val="001141C0"/>
    <w:rsid w:val="00114CF6"/>
    <w:rsid w:val="00114E25"/>
    <w:rsid w:val="00115520"/>
    <w:rsid w:val="001169C1"/>
    <w:rsid w:val="00116E31"/>
    <w:rsid w:val="00117EF4"/>
    <w:rsid w:val="00120147"/>
    <w:rsid w:val="00120211"/>
    <w:rsid w:val="00120825"/>
    <w:rsid w:val="0012088C"/>
    <w:rsid w:val="00120993"/>
    <w:rsid w:val="00120E14"/>
    <w:rsid w:val="00120EED"/>
    <w:rsid w:val="00120F47"/>
    <w:rsid w:val="0012104D"/>
    <w:rsid w:val="001212B4"/>
    <w:rsid w:val="0012304E"/>
    <w:rsid w:val="001239C8"/>
    <w:rsid w:val="00123A56"/>
    <w:rsid w:val="00124420"/>
    <w:rsid w:val="001248EF"/>
    <w:rsid w:val="00124A17"/>
    <w:rsid w:val="001257C7"/>
    <w:rsid w:val="00126502"/>
    <w:rsid w:val="00126AF2"/>
    <w:rsid w:val="00126D14"/>
    <w:rsid w:val="00126DDF"/>
    <w:rsid w:val="001270BF"/>
    <w:rsid w:val="001271C4"/>
    <w:rsid w:val="00127BAC"/>
    <w:rsid w:val="00127FF5"/>
    <w:rsid w:val="001310A4"/>
    <w:rsid w:val="00131D38"/>
    <w:rsid w:val="00131DD1"/>
    <w:rsid w:val="00131EC2"/>
    <w:rsid w:val="00132E82"/>
    <w:rsid w:val="0013374F"/>
    <w:rsid w:val="0013379D"/>
    <w:rsid w:val="001349EA"/>
    <w:rsid w:val="00135467"/>
    <w:rsid w:val="0013548F"/>
    <w:rsid w:val="001364D3"/>
    <w:rsid w:val="001366C4"/>
    <w:rsid w:val="0013686A"/>
    <w:rsid w:val="0013718B"/>
    <w:rsid w:val="00137703"/>
    <w:rsid w:val="00137BB5"/>
    <w:rsid w:val="00137BB9"/>
    <w:rsid w:val="00137D50"/>
    <w:rsid w:val="00140036"/>
    <w:rsid w:val="00140038"/>
    <w:rsid w:val="00140517"/>
    <w:rsid w:val="00140A18"/>
    <w:rsid w:val="00142280"/>
    <w:rsid w:val="0014241E"/>
    <w:rsid w:val="001424C6"/>
    <w:rsid w:val="00142A56"/>
    <w:rsid w:val="00142EB9"/>
    <w:rsid w:val="001432A7"/>
    <w:rsid w:val="00143875"/>
    <w:rsid w:val="00143BE5"/>
    <w:rsid w:val="00143EB3"/>
    <w:rsid w:val="00143EB4"/>
    <w:rsid w:val="00144AAD"/>
    <w:rsid w:val="00144DF5"/>
    <w:rsid w:val="001455C7"/>
    <w:rsid w:val="00145A97"/>
    <w:rsid w:val="00145EF5"/>
    <w:rsid w:val="00146485"/>
    <w:rsid w:val="00146A28"/>
    <w:rsid w:val="00146CD7"/>
    <w:rsid w:val="00146ED0"/>
    <w:rsid w:val="00147492"/>
    <w:rsid w:val="00147D41"/>
    <w:rsid w:val="0015080E"/>
    <w:rsid w:val="00150AD6"/>
    <w:rsid w:val="00150F23"/>
    <w:rsid w:val="0015173F"/>
    <w:rsid w:val="00151B23"/>
    <w:rsid w:val="00152B88"/>
    <w:rsid w:val="001535AE"/>
    <w:rsid w:val="00153B40"/>
    <w:rsid w:val="00153BCF"/>
    <w:rsid w:val="00154ADA"/>
    <w:rsid w:val="00154B08"/>
    <w:rsid w:val="0015531A"/>
    <w:rsid w:val="00156199"/>
    <w:rsid w:val="00157418"/>
    <w:rsid w:val="00157B5A"/>
    <w:rsid w:val="00157E0A"/>
    <w:rsid w:val="0016050B"/>
    <w:rsid w:val="001606C0"/>
    <w:rsid w:val="001608FC"/>
    <w:rsid w:val="00161262"/>
    <w:rsid w:val="00161722"/>
    <w:rsid w:val="001618D4"/>
    <w:rsid w:val="00161E5F"/>
    <w:rsid w:val="0016380C"/>
    <w:rsid w:val="00163816"/>
    <w:rsid w:val="00163B27"/>
    <w:rsid w:val="00163C3F"/>
    <w:rsid w:val="00163CBC"/>
    <w:rsid w:val="0016421A"/>
    <w:rsid w:val="0016425E"/>
    <w:rsid w:val="00164BF7"/>
    <w:rsid w:val="00165317"/>
    <w:rsid w:val="001657AB"/>
    <w:rsid w:val="0017073D"/>
    <w:rsid w:val="00170B19"/>
    <w:rsid w:val="00170B93"/>
    <w:rsid w:val="00170D38"/>
    <w:rsid w:val="00170D8B"/>
    <w:rsid w:val="00171484"/>
    <w:rsid w:val="00171BAD"/>
    <w:rsid w:val="00171C19"/>
    <w:rsid w:val="00171F2C"/>
    <w:rsid w:val="00173AC6"/>
    <w:rsid w:val="00173AF1"/>
    <w:rsid w:val="00173BB4"/>
    <w:rsid w:val="001744B4"/>
    <w:rsid w:val="001751EF"/>
    <w:rsid w:val="001756A1"/>
    <w:rsid w:val="001759FA"/>
    <w:rsid w:val="001761EE"/>
    <w:rsid w:val="001768D8"/>
    <w:rsid w:val="00176EAA"/>
    <w:rsid w:val="00177030"/>
    <w:rsid w:val="0017725A"/>
    <w:rsid w:val="00177C4B"/>
    <w:rsid w:val="00177CD0"/>
    <w:rsid w:val="00177F6A"/>
    <w:rsid w:val="001815AC"/>
    <w:rsid w:val="00182A38"/>
    <w:rsid w:val="0018325A"/>
    <w:rsid w:val="00183D7A"/>
    <w:rsid w:val="00184CAE"/>
    <w:rsid w:val="00184E23"/>
    <w:rsid w:val="001851CC"/>
    <w:rsid w:val="00186199"/>
    <w:rsid w:val="00186F7A"/>
    <w:rsid w:val="00190AE2"/>
    <w:rsid w:val="00190E27"/>
    <w:rsid w:val="00191E1C"/>
    <w:rsid w:val="0019205F"/>
    <w:rsid w:val="0019215E"/>
    <w:rsid w:val="0019272B"/>
    <w:rsid w:val="001928E4"/>
    <w:rsid w:val="001928F7"/>
    <w:rsid w:val="00193182"/>
    <w:rsid w:val="00193575"/>
    <w:rsid w:val="001936A9"/>
    <w:rsid w:val="0019389D"/>
    <w:rsid w:val="001939E6"/>
    <w:rsid w:val="00193B62"/>
    <w:rsid w:val="0019415A"/>
    <w:rsid w:val="00194537"/>
    <w:rsid w:val="0019563C"/>
    <w:rsid w:val="001956CA"/>
    <w:rsid w:val="00195B79"/>
    <w:rsid w:val="00196D7B"/>
    <w:rsid w:val="00196FC2"/>
    <w:rsid w:val="001A088E"/>
    <w:rsid w:val="001A0F4A"/>
    <w:rsid w:val="001A1B13"/>
    <w:rsid w:val="001A1D38"/>
    <w:rsid w:val="001A21A9"/>
    <w:rsid w:val="001A2A97"/>
    <w:rsid w:val="001A364F"/>
    <w:rsid w:val="001A375E"/>
    <w:rsid w:val="001A39B7"/>
    <w:rsid w:val="001A414F"/>
    <w:rsid w:val="001A42FA"/>
    <w:rsid w:val="001A44A9"/>
    <w:rsid w:val="001A4AEC"/>
    <w:rsid w:val="001A59D8"/>
    <w:rsid w:val="001A5FA6"/>
    <w:rsid w:val="001A668F"/>
    <w:rsid w:val="001A68B1"/>
    <w:rsid w:val="001A71CC"/>
    <w:rsid w:val="001A7A67"/>
    <w:rsid w:val="001A7F30"/>
    <w:rsid w:val="001B2BF6"/>
    <w:rsid w:val="001B2F0C"/>
    <w:rsid w:val="001B30CA"/>
    <w:rsid w:val="001B3228"/>
    <w:rsid w:val="001B3513"/>
    <w:rsid w:val="001B353A"/>
    <w:rsid w:val="001B3D3E"/>
    <w:rsid w:val="001B3EFA"/>
    <w:rsid w:val="001B50CD"/>
    <w:rsid w:val="001B52FE"/>
    <w:rsid w:val="001B5751"/>
    <w:rsid w:val="001B7890"/>
    <w:rsid w:val="001B7B7F"/>
    <w:rsid w:val="001C005A"/>
    <w:rsid w:val="001C00CF"/>
    <w:rsid w:val="001C0806"/>
    <w:rsid w:val="001C0D44"/>
    <w:rsid w:val="001C2813"/>
    <w:rsid w:val="001C2F9C"/>
    <w:rsid w:val="001C3399"/>
    <w:rsid w:val="001C3725"/>
    <w:rsid w:val="001C37F6"/>
    <w:rsid w:val="001C3C9B"/>
    <w:rsid w:val="001C45FF"/>
    <w:rsid w:val="001C4618"/>
    <w:rsid w:val="001C4D9F"/>
    <w:rsid w:val="001C5289"/>
    <w:rsid w:val="001C6288"/>
    <w:rsid w:val="001C62CE"/>
    <w:rsid w:val="001C67A1"/>
    <w:rsid w:val="001C7C6D"/>
    <w:rsid w:val="001D0538"/>
    <w:rsid w:val="001D0634"/>
    <w:rsid w:val="001D0BC9"/>
    <w:rsid w:val="001D0BD2"/>
    <w:rsid w:val="001D0F6A"/>
    <w:rsid w:val="001D183D"/>
    <w:rsid w:val="001D21BC"/>
    <w:rsid w:val="001D24AB"/>
    <w:rsid w:val="001D293D"/>
    <w:rsid w:val="001D2E47"/>
    <w:rsid w:val="001D2FA5"/>
    <w:rsid w:val="001D35E0"/>
    <w:rsid w:val="001D3B2E"/>
    <w:rsid w:val="001D4934"/>
    <w:rsid w:val="001D5045"/>
    <w:rsid w:val="001D515F"/>
    <w:rsid w:val="001D5494"/>
    <w:rsid w:val="001D5A44"/>
    <w:rsid w:val="001D6213"/>
    <w:rsid w:val="001D724B"/>
    <w:rsid w:val="001E0159"/>
    <w:rsid w:val="001E0231"/>
    <w:rsid w:val="001E03BE"/>
    <w:rsid w:val="001E0AAA"/>
    <w:rsid w:val="001E0C69"/>
    <w:rsid w:val="001E0F28"/>
    <w:rsid w:val="001E11D3"/>
    <w:rsid w:val="001E15F1"/>
    <w:rsid w:val="001E1C4F"/>
    <w:rsid w:val="001E287E"/>
    <w:rsid w:val="001E2A6A"/>
    <w:rsid w:val="001E3DC2"/>
    <w:rsid w:val="001E56FF"/>
    <w:rsid w:val="001E59B6"/>
    <w:rsid w:val="001E5C6B"/>
    <w:rsid w:val="001E5F1F"/>
    <w:rsid w:val="001E63D5"/>
    <w:rsid w:val="001E6726"/>
    <w:rsid w:val="001E6EBF"/>
    <w:rsid w:val="001E773C"/>
    <w:rsid w:val="001F0307"/>
    <w:rsid w:val="001F03E1"/>
    <w:rsid w:val="001F04B9"/>
    <w:rsid w:val="001F215B"/>
    <w:rsid w:val="001F221F"/>
    <w:rsid w:val="001F2270"/>
    <w:rsid w:val="001F2EBE"/>
    <w:rsid w:val="001F3198"/>
    <w:rsid w:val="001F3466"/>
    <w:rsid w:val="001F38DC"/>
    <w:rsid w:val="001F3CC6"/>
    <w:rsid w:val="001F3F50"/>
    <w:rsid w:val="001F41C2"/>
    <w:rsid w:val="001F4530"/>
    <w:rsid w:val="001F5CE2"/>
    <w:rsid w:val="001F5DBA"/>
    <w:rsid w:val="001F5DE3"/>
    <w:rsid w:val="001F5E2E"/>
    <w:rsid w:val="001F5F74"/>
    <w:rsid w:val="001F70EF"/>
    <w:rsid w:val="002000A1"/>
    <w:rsid w:val="002001FF"/>
    <w:rsid w:val="002009B6"/>
    <w:rsid w:val="0020109A"/>
    <w:rsid w:val="002010D0"/>
    <w:rsid w:val="002010DE"/>
    <w:rsid w:val="00201962"/>
    <w:rsid w:val="00201AB9"/>
    <w:rsid w:val="00201B58"/>
    <w:rsid w:val="00201F80"/>
    <w:rsid w:val="00202968"/>
    <w:rsid w:val="00202C32"/>
    <w:rsid w:val="00203973"/>
    <w:rsid w:val="00203AEF"/>
    <w:rsid w:val="00203E53"/>
    <w:rsid w:val="002040CF"/>
    <w:rsid w:val="00206249"/>
    <w:rsid w:val="00206699"/>
    <w:rsid w:val="00206871"/>
    <w:rsid w:val="00206F2D"/>
    <w:rsid w:val="00207752"/>
    <w:rsid w:val="00211A26"/>
    <w:rsid w:val="00212249"/>
    <w:rsid w:val="002125F7"/>
    <w:rsid w:val="00212DB4"/>
    <w:rsid w:val="00212DEF"/>
    <w:rsid w:val="0021397C"/>
    <w:rsid w:val="00213EC1"/>
    <w:rsid w:val="00214463"/>
    <w:rsid w:val="00214756"/>
    <w:rsid w:val="002149C3"/>
    <w:rsid w:val="00215056"/>
    <w:rsid w:val="0021527E"/>
    <w:rsid w:val="0021542B"/>
    <w:rsid w:val="00215CF2"/>
    <w:rsid w:val="00215D9F"/>
    <w:rsid w:val="00216310"/>
    <w:rsid w:val="00216842"/>
    <w:rsid w:val="00216BCE"/>
    <w:rsid w:val="00216D4A"/>
    <w:rsid w:val="002176BB"/>
    <w:rsid w:val="00217867"/>
    <w:rsid w:val="002178A3"/>
    <w:rsid w:val="00220542"/>
    <w:rsid w:val="00220D7F"/>
    <w:rsid w:val="002210EB"/>
    <w:rsid w:val="00221174"/>
    <w:rsid w:val="00221DF6"/>
    <w:rsid w:val="00222DE3"/>
    <w:rsid w:val="002233F0"/>
    <w:rsid w:val="00223DFB"/>
    <w:rsid w:val="0022498A"/>
    <w:rsid w:val="00224D34"/>
    <w:rsid w:val="00225756"/>
    <w:rsid w:val="002257AE"/>
    <w:rsid w:val="00225ADC"/>
    <w:rsid w:val="00225CEB"/>
    <w:rsid w:val="00226774"/>
    <w:rsid w:val="0022692D"/>
    <w:rsid w:val="0022722F"/>
    <w:rsid w:val="00227FC4"/>
    <w:rsid w:val="002301A1"/>
    <w:rsid w:val="00230580"/>
    <w:rsid w:val="002313DE"/>
    <w:rsid w:val="002318F3"/>
    <w:rsid w:val="0023323F"/>
    <w:rsid w:val="00234074"/>
    <w:rsid w:val="00234202"/>
    <w:rsid w:val="00234E81"/>
    <w:rsid w:val="002359EB"/>
    <w:rsid w:val="00235A62"/>
    <w:rsid w:val="00235F00"/>
    <w:rsid w:val="002363AB"/>
    <w:rsid w:val="00236933"/>
    <w:rsid w:val="002369A3"/>
    <w:rsid w:val="0023727B"/>
    <w:rsid w:val="00237579"/>
    <w:rsid w:val="00237675"/>
    <w:rsid w:val="00237C6D"/>
    <w:rsid w:val="00240027"/>
    <w:rsid w:val="002404FF"/>
    <w:rsid w:val="0024096B"/>
    <w:rsid w:val="00241227"/>
    <w:rsid w:val="00241582"/>
    <w:rsid w:val="00241B45"/>
    <w:rsid w:val="00241DD9"/>
    <w:rsid w:val="002424D7"/>
    <w:rsid w:val="0024260D"/>
    <w:rsid w:val="00242657"/>
    <w:rsid w:val="002428F6"/>
    <w:rsid w:val="00242FA2"/>
    <w:rsid w:val="00244FEC"/>
    <w:rsid w:val="00245012"/>
    <w:rsid w:val="0024504E"/>
    <w:rsid w:val="0024518E"/>
    <w:rsid w:val="00245252"/>
    <w:rsid w:val="00245761"/>
    <w:rsid w:val="00245BFD"/>
    <w:rsid w:val="0024602B"/>
    <w:rsid w:val="0024651F"/>
    <w:rsid w:val="00247729"/>
    <w:rsid w:val="00250504"/>
    <w:rsid w:val="00250A79"/>
    <w:rsid w:val="0025158D"/>
    <w:rsid w:val="00251C7E"/>
    <w:rsid w:val="002525D9"/>
    <w:rsid w:val="00252697"/>
    <w:rsid w:val="00252778"/>
    <w:rsid w:val="0025281A"/>
    <w:rsid w:val="002530A0"/>
    <w:rsid w:val="00253D3C"/>
    <w:rsid w:val="002544D7"/>
    <w:rsid w:val="00254B34"/>
    <w:rsid w:val="00254DA8"/>
    <w:rsid w:val="00255292"/>
    <w:rsid w:val="00256644"/>
    <w:rsid w:val="00257578"/>
    <w:rsid w:val="00260200"/>
    <w:rsid w:val="00260867"/>
    <w:rsid w:val="00260B06"/>
    <w:rsid w:val="00260E55"/>
    <w:rsid w:val="0026106D"/>
    <w:rsid w:val="00261B3A"/>
    <w:rsid w:val="00261D36"/>
    <w:rsid w:val="00261D93"/>
    <w:rsid w:val="00262029"/>
    <w:rsid w:val="002628CE"/>
    <w:rsid w:val="00262D4E"/>
    <w:rsid w:val="00263BBD"/>
    <w:rsid w:val="00263E11"/>
    <w:rsid w:val="002648D8"/>
    <w:rsid w:val="00264BB4"/>
    <w:rsid w:val="00264C53"/>
    <w:rsid w:val="002657ED"/>
    <w:rsid w:val="00265AFB"/>
    <w:rsid w:val="00267EE3"/>
    <w:rsid w:val="00267F59"/>
    <w:rsid w:val="002700E9"/>
    <w:rsid w:val="00270CE9"/>
    <w:rsid w:val="002712D5"/>
    <w:rsid w:val="00271A5F"/>
    <w:rsid w:val="0027235A"/>
    <w:rsid w:val="00272990"/>
    <w:rsid w:val="00272D71"/>
    <w:rsid w:val="00273F86"/>
    <w:rsid w:val="002741BE"/>
    <w:rsid w:val="00274E00"/>
    <w:rsid w:val="00274ECB"/>
    <w:rsid w:val="00274F49"/>
    <w:rsid w:val="002752EA"/>
    <w:rsid w:val="00275EAD"/>
    <w:rsid w:val="00275FC8"/>
    <w:rsid w:val="00276B03"/>
    <w:rsid w:val="002773FB"/>
    <w:rsid w:val="002774F0"/>
    <w:rsid w:val="00277722"/>
    <w:rsid w:val="002813C5"/>
    <w:rsid w:val="00282C23"/>
    <w:rsid w:val="00282EBF"/>
    <w:rsid w:val="0028315D"/>
    <w:rsid w:val="002833A1"/>
    <w:rsid w:val="00283885"/>
    <w:rsid w:val="002839A4"/>
    <w:rsid w:val="00284139"/>
    <w:rsid w:val="0028459B"/>
    <w:rsid w:val="00284C5F"/>
    <w:rsid w:val="0028507E"/>
    <w:rsid w:val="002851D3"/>
    <w:rsid w:val="00285242"/>
    <w:rsid w:val="00285735"/>
    <w:rsid w:val="00285B34"/>
    <w:rsid w:val="00286183"/>
    <w:rsid w:val="002873F0"/>
    <w:rsid w:val="00287762"/>
    <w:rsid w:val="00287D64"/>
    <w:rsid w:val="00290793"/>
    <w:rsid w:val="0029126B"/>
    <w:rsid w:val="002916E3"/>
    <w:rsid w:val="00291A70"/>
    <w:rsid w:val="00291E25"/>
    <w:rsid w:val="00291F6F"/>
    <w:rsid w:val="00293518"/>
    <w:rsid w:val="0029379A"/>
    <w:rsid w:val="00293C97"/>
    <w:rsid w:val="002942CB"/>
    <w:rsid w:val="0029430E"/>
    <w:rsid w:val="002947B6"/>
    <w:rsid w:val="00294A03"/>
    <w:rsid w:val="00294CFA"/>
    <w:rsid w:val="00294D8F"/>
    <w:rsid w:val="00295D5A"/>
    <w:rsid w:val="00295E0F"/>
    <w:rsid w:val="002962F1"/>
    <w:rsid w:val="002963BE"/>
    <w:rsid w:val="002964F9"/>
    <w:rsid w:val="0029690F"/>
    <w:rsid w:val="002969CC"/>
    <w:rsid w:val="00297572"/>
    <w:rsid w:val="00297BC2"/>
    <w:rsid w:val="00297D85"/>
    <w:rsid w:val="002A07F4"/>
    <w:rsid w:val="002A090A"/>
    <w:rsid w:val="002A094C"/>
    <w:rsid w:val="002A0B47"/>
    <w:rsid w:val="002A1381"/>
    <w:rsid w:val="002A1F14"/>
    <w:rsid w:val="002A2678"/>
    <w:rsid w:val="002A2E01"/>
    <w:rsid w:val="002A2FF5"/>
    <w:rsid w:val="002A32E5"/>
    <w:rsid w:val="002A3841"/>
    <w:rsid w:val="002A398F"/>
    <w:rsid w:val="002A3DFD"/>
    <w:rsid w:val="002A4193"/>
    <w:rsid w:val="002A46A7"/>
    <w:rsid w:val="002A53D7"/>
    <w:rsid w:val="002A5C6B"/>
    <w:rsid w:val="002A5D31"/>
    <w:rsid w:val="002A5FFA"/>
    <w:rsid w:val="002A6036"/>
    <w:rsid w:val="002A66D9"/>
    <w:rsid w:val="002A6A62"/>
    <w:rsid w:val="002A6C31"/>
    <w:rsid w:val="002A714F"/>
    <w:rsid w:val="002A75A5"/>
    <w:rsid w:val="002A75D7"/>
    <w:rsid w:val="002B09C0"/>
    <w:rsid w:val="002B127D"/>
    <w:rsid w:val="002B1329"/>
    <w:rsid w:val="002B1851"/>
    <w:rsid w:val="002B27FF"/>
    <w:rsid w:val="002B2C3B"/>
    <w:rsid w:val="002B2F4E"/>
    <w:rsid w:val="002B30F3"/>
    <w:rsid w:val="002B4982"/>
    <w:rsid w:val="002B5C8E"/>
    <w:rsid w:val="002B6793"/>
    <w:rsid w:val="002B780B"/>
    <w:rsid w:val="002C1260"/>
    <w:rsid w:val="002C14C2"/>
    <w:rsid w:val="002C1726"/>
    <w:rsid w:val="002C21A6"/>
    <w:rsid w:val="002C233F"/>
    <w:rsid w:val="002C26D5"/>
    <w:rsid w:val="002C375A"/>
    <w:rsid w:val="002C4E82"/>
    <w:rsid w:val="002C5777"/>
    <w:rsid w:val="002C5889"/>
    <w:rsid w:val="002C62A8"/>
    <w:rsid w:val="002C65FA"/>
    <w:rsid w:val="002C661D"/>
    <w:rsid w:val="002C7254"/>
    <w:rsid w:val="002C75FF"/>
    <w:rsid w:val="002C7C89"/>
    <w:rsid w:val="002D0054"/>
    <w:rsid w:val="002D1A0F"/>
    <w:rsid w:val="002D22BF"/>
    <w:rsid w:val="002D237C"/>
    <w:rsid w:val="002D248A"/>
    <w:rsid w:val="002D32E3"/>
    <w:rsid w:val="002D33F1"/>
    <w:rsid w:val="002D353D"/>
    <w:rsid w:val="002D3BA0"/>
    <w:rsid w:val="002D4BA9"/>
    <w:rsid w:val="002D4EE9"/>
    <w:rsid w:val="002D52AD"/>
    <w:rsid w:val="002D58D8"/>
    <w:rsid w:val="002D5CA7"/>
    <w:rsid w:val="002D5EB1"/>
    <w:rsid w:val="002D67EF"/>
    <w:rsid w:val="002D72BD"/>
    <w:rsid w:val="002D758D"/>
    <w:rsid w:val="002D7A18"/>
    <w:rsid w:val="002E0394"/>
    <w:rsid w:val="002E0644"/>
    <w:rsid w:val="002E0FEB"/>
    <w:rsid w:val="002E171B"/>
    <w:rsid w:val="002E2669"/>
    <w:rsid w:val="002E2E3E"/>
    <w:rsid w:val="002E319D"/>
    <w:rsid w:val="002E3DCF"/>
    <w:rsid w:val="002E4AD5"/>
    <w:rsid w:val="002E4C2D"/>
    <w:rsid w:val="002E65FD"/>
    <w:rsid w:val="002E6E23"/>
    <w:rsid w:val="002E77F0"/>
    <w:rsid w:val="002F0F79"/>
    <w:rsid w:val="002F1C9E"/>
    <w:rsid w:val="002F1EB2"/>
    <w:rsid w:val="002F25C3"/>
    <w:rsid w:val="002F280E"/>
    <w:rsid w:val="002F2AB4"/>
    <w:rsid w:val="002F2CBB"/>
    <w:rsid w:val="002F3470"/>
    <w:rsid w:val="002F3709"/>
    <w:rsid w:val="002F3A6C"/>
    <w:rsid w:val="002F4296"/>
    <w:rsid w:val="002F5777"/>
    <w:rsid w:val="002F60EA"/>
    <w:rsid w:val="002F680E"/>
    <w:rsid w:val="002F6F51"/>
    <w:rsid w:val="002F72F2"/>
    <w:rsid w:val="002F7B0D"/>
    <w:rsid w:val="002F7CDB"/>
    <w:rsid w:val="00300951"/>
    <w:rsid w:val="00300E8A"/>
    <w:rsid w:val="00302171"/>
    <w:rsid w:val="003023C9"/>
    <w:rsid w:val="00302CA8"/>
    <w:rsid w:val="00302DE9"/>
    <w:rsid w:val="00303B01"/>
    <w:rsid w:val="00304860"/>
    <w:rsid w:val="00304E23"/>
    <w:rsid w:val="00305084"/>
    <w:rsid w:val="00305FB7"/>
    <w:rsid w:val="00306408"/>
    <w:rsid w:val="00306FD3"/>
    <w:rsid w:val="00307249"/>
    <w:rsid w:val="00307297"/>
    <w:rsid w:val="003111B6"/>
    <w:rsid w:val="00311866"/>
    <w:rsid w:val="00312C47"/>
    <w:rsid w:val="00312DAE"/>
    <w:rsid w:val="003132DB"/>
    <w:rsid w:val="00313336"/>
    <w:rsid w:val="003137CA"/>
    <w:rsid w:val="00313918"/>
    <w:rsid w:val="00314D1A"/>
    <w:rsid w:val="00314FF8"/>
    <w:rsid w:val="00315263"/>
    <w:rsid w:val="003153AC"/>
    <w:rsid w:val="003153CB"/>
    <w:rsid w:val="003166DE"/>
    <w:rsid w:val="003171A3"/>
    <w:rsid w:val="00317226"/>
    <w:rsid w:val="003201F9"/>
    <w:rsid w:val="003204E9"/>
    <w:rsid w:val="0032050A"/>
    <w:rsid w:val="00320AF3"/>
    <w:rsid w:val="00320B7B"/>
    <w:rsid w:val="0032160D"/>
    <w:rsid w:val="00321618"/>
    <w:rsid w:val="00321BDD"/>
    <w:rsid w:val="00321E8C"/>
    <w:rsid w:val="00321FDA"/>
    <w:rsid w:val="003221E2"/>
    <w:rsid w:val="00322318"/>
    <w:rsid w:val="00322A86"/>
    <w:rsid w:val="00322E66"/>
    <w:rsid w:val="00323041"/>
    <w:rsid w:val="003230F3"/>
    <w:rsid w:val="00323AE8"/>
    <w:rsid w:val="00323B32"/>
    <w:rsid w:val="00324548"/>
    <w:rsid w:val="003251F4"/>
    <w:rsid w:val="00325408"/>
    <w:rsid w:val="00326927"/>
    <w:rsid w:val="003275B4"/>
    <w:rsid w:val="003275D6"/>
    <w:rsid w:val="003302B7"/>
    <w:rsid w:val="003303E3"/>
    <w:rsid w:val="00330651"/>
    <w:rsid w:val="00330E0F"/>
    <w:rsid w:val="00331178"/>
    <w:rsid w:val="003319A2"/>
    <w:rsid w:val="00331A88"/>
    <w:rsid w:val="003329EA"/>
    <w:rsid w:val="00332C6E"/>
    <w:rsid w:val="00332D73"/>
    <w:rsid w:val="003330E4"/>
    <w:rsid w:val="003338BE"/>
    <w:rsid w:val="0033391C"/>
    <w:rsid w:val="00334175"/>
    <w:rsid w:val="00335056"/>
    <w:rsid w:val="003350B0"/>
    <w:rsid w:val="00335147"/>
    <w:rsid w:val="00335306"/>
    <w:rsid w:val="00335636"/>
    <w:rsid w:val="003367A1"/>
    <w:rsid w:val="00336AA2"/>
    <w:rsid w:val="00337B1B"/>
    <w:rsid w:val="00340436"/>
    <w:rsid w:val="003405DA"/>
    <w:rsid w:val="003407A5"/>
    <w:rsid w:val="0034096C"/>
    <w:rsid w:val="00340A1F"/>
    <w:rsid w:val="00340E1D"/>
    <w:rsid w:val="003410A1"/>
    <w:rsid w:val="00341188"/>
    <w:rsid w:val="0034147B"/>
    <w:rsid w:val="00341DC8"/>
    <w:rsid w:val="0034212A"/>
    <w:rsid w:val="003424CB"/>
    <w:rsid w:val="0034390F"/>
    <w:rsid w:val="0034399E"/>
    <w:rsid w:val="003439DB"/>
    <w:rsid w:val="0034412C"/>
    <w:rsid w:val="00344CF8"/>
    <w:rsid w:val="00344FBE"/>
    <w:rsid w:val="00346759"/>
    <w:rsid w:val="00350238"/>
    <w:rsid w:val="003502AD"/>
    <w:rsid w:val="003504A4"/>
    <w:rsid w:val="0035109C"/>
    <w:rsid w:val="00351438"/>
    <w:rsid w:val="00351752"/>
    <w:rsid w:val="00351F0A"/>
    <w:rsid w:val="00352648"/>
    <w:rsid w:val="00353AC6"/>
    <w:rsid w:val="003542B7"/>
    <w:rsid w:val="0035432B"/>
    <w:rsid w:val="00354765"/>
    <w:rsid w:val="00354E10"/>
    <w:rsid w:val="00355B17"/>
    <w:rsid w:val="00357B15"/>
    <w:rsid w:val="00357BB3"/>
    <w:rsid w:val="0036005C"/>
    <w:rsid w:val="003602EA"/>
    <w:rsid w:val="00360F81"/>
    <w:rsid w:val="00361E48"/>
    <w:rsid w:val="00361E7E"/>
    <w:rsid w:val="00362519"/>
    <w:rsid w:val="003648F2"/>
    <w:rsid w:val="00364FA1"/>
    <w:rsid w:val="003661C9"/>
    <w:rsid w:val="00366B02"/>
    <w:rsid w:val="003671F5"/>
    <w:rsid w:val="00370AA4"/>
    <w:rsid w:val="003711F2"/>
    <w:rsid w:val="003717FC"/>
    <w:rsid w:val="00371FF4"/>
    <w:rsid w:val="00372039"/>
    <w:rsid w:val="003723C2"/>
    <w:rsid w:val="0037275D"/>
    <w:rsid w:val="00372797"/>
    <w:rsid w:val="00374399"/>
    <w:rsid w:val="0037470E"/>
    <w:rsid w:val="003755C5"/>
    <w:rsid w:val="00375CC4"/>
    <w:rsid w:val="00376103"/>
    <w:rsid w:val="00376673"/>
    <w:rsid w:val="003767B3"/>
    <w:rsid w:val="00376B49"/>
    <w:rsid w:val="00376FC5"/>
    <w:rsid w:val="0037701F"/>
    <w:rsid w:val="003774E9"/>
    <w:rsid w:val="00377520"/>
    <w:rsid w:val="003779E6"/>
    <w:rsid w:val="00377C7B"/>
    <w:rsid w:val="00380D36"/>
    <w:rsid w:val="00380F49"/>
    <w:rsid w:val="00382195"/>
    <w:rsid w:val="003822D3"/>
    <w:rsid w:val="00382E78"/>
    <w:rsid w:val="00383FA0"/>
    <w:rsid w:val="0038455D"/>
    <w:rsid w:val="0038480C"/>
    <w:rsid w:val="00384DC9"/>
    <w:rsid w:val="0038566E"/>
    <w:rsid w:val="00385C66"/>
    <w:rsid w:val="00386630"/>
    <w:rsid w:val="00386A6C"/>
    <w:rsid w:val="00386D99"/>
    <w:rsid w:val="00387876"/>
    <w:rsid w:val="00390379"/>
    <w:rsid w:val="00390741"/>
    <w:rsid w:val="003909FB"/>
    <w:rsid w:val="00390B25"/>
    <w:rsid w:val="00390DD9"/>
    <w:rsid w:val="00391520"/>
    <w:rsid w:val="00391E3D"/>
    <w:rsid w:val="00392958"/>
    <w:rsid w:val="00392AE5"/>
    <w:rsid w:val="0039335F"/>
    <w:rsid w:val="003936C5"/>
    <w:rsid w:val="00393C44"/>
    <w:rsid w:val="00393E3D"/>
    <w:rsid w:val="00395CAA"/>
    <w:rsid w:val="00396588"/>
    <w:rsid w:val="00396863"/>
    <w:rsid w:val="00397156"/>
    <w:rsid w:val="00397960"/>
    <w:rsid w:val="003A0030"/>
    <w:rsid w:val="003A0663"/>
    <w:rsid w:val="003A0E36"/>
    <w:rsid w:val="003A11F4"/>
    <w:rsid w:val="003A1FE0"/>
    <w:rsid w:val="003A28C8"/>
    <w:rsid w:val="003A2D24"/>
    <w:rsid w:val="003A3BC4"/>
    <w:rsid w:val="003A458A"/>
    <w:rsid w:val="003A4FE2"/>
    <w:rsid w:val="003A551D"/>
    <w:rsid w:val="003A7E6F"/>
    <w:rsid w:val="003B05F2"/>
    <w:rsid w:val="003B0EEA"/>
    <w:rsid w:val="003B1639"/>
    <w:rsid w:val="003B21A5"/>
    <w:rsid w:val="003B282D"/>
    <w:rsid w:val="003B2C61"/>
    <w:rsid w:val="003B2F13"/>
    <w:rsid w:val="003B3353"/>
    <w:rsid w:val="003B389E"/>
    <w:rsid w:val="003B38D1"/>
    <w:rsid w:val="003B397B"/>
    <w:rsid w:val="003B405E"/>
    <w:rsid w:val="003B4712"/>
    <w:rsid w:val="003B47EB"/>
    <w:rsid w:val="003B48BA"/>
    <w:rsid w:val="003B4E7A"/>
    <w:rsid w:val="003B57D3"/>
    <w:rsid w:val="003B59CA"/>
    <w:rsid w:val="003B6067"/>
    <w:rsid w:val="003B7144"/>
    <w:rsid w:val="003B7204"/>
    <w:rsid w:val="003C0892"/>
    <w:rsid w:val="003C08E3"/>
    <w:rsid w:val="003C09B5"/>
    <w:rsid w:val="003C0F62"/>
    <w:rsid w:val="003C1126"/>
    <w:rsid w:val="003C1176"/>
    <w:rsid w:val="003C1D9A"/>
    <w:rsid w:val="003C1F58"/>
    <w:rsid w:val="003C3086"/>
    <w:rsid w:val="003C3508"/>
    <w:rsid w:val="003C48B1"/>
    <w:rsid w:val="003C4FFC"/>
    <w:rsid w:val="003C57A7"/>
    <w:rsid w:val="003C5C2B"/>
    <w:rsid w:val="003C6855"/>
    <w:rsid w:val="003C6943"/>
    <w:rsid w:val="003C6BD2"/>
    <w:rsid w:val="003C7294"/>
    <w:rsid w:val="003C792F"/>
    <w:rsid w:val="003C7ABD"/>
    <w:rsid w:val="003C7C3D"/>
    <w:rsid w:val="003C7F1A"/>
    <w:rsid w:val="003D08F8"/>
    <w:rsid w:val="003D124B"/>
    <w:rsid w:val="003D18F3"/>
    <w:rsid w:val="003D2CC1"/>
    <w:rsid w:val="003D37D5"/>
    <w:rsid w:val="003D4835"/>
    <w:rsid w:val="003D4FFC"/>
    <w:rsid w:val="003D51ED"/>
    <w:rsid w:val="003D569B"/>
    <w:rsid w:val="003D5C4F"/>
    <w:rsid w:val="003D5CC7"/>
    <w:rsid w:val="003D78B5"/>
    <w:rsid w:val="003E099F"/>
    <w:rsid w:val="003E19FF"/>
    <w:rsid w:val="003E216F"/>
    <w:rsid w:val="003E244F"/>
    <w:rsid w:val="003E37AE"/>
    <w:rsid w:val="003E5165"/>
    <w:rsid w:val="003E53E9"/>
    <w:rsid w:val="003E57D6"/>
    <w:rsid w:val="003E5CC8"/>
    <w:rsid w:val="003E62A6"/>
    <w:rsid w:val="003E6357"/>
    <w:rsid w:val="003E6505"/>
    <w:rsid w:val="003E695F"/>
    <w:rsid w:val="003E6C9B"/>
    <w:rsid w:val="003E6D39"/>
    <w:rsid w:val="003E709C"/>
    <w:rsid w:val="003E712E"/>
    <w:rsid w:val="003E7238"/>
    <w:rsid w:val="003E726D"/>
    <w:rsid w:val="003E7B55"/>
    <w:rsid w:val="003E7B89"/>
    <w:rsid w:val="003F0B30"/>
    <w:rsid w:val="003F0D5A"/>
    <w:rsid w:val="003F0FA3"/>
    <w:rsid w:val="003F276B"/>
    <w:rsid w:val="003F3205"/>
    <w:rsid w:val="003F37E5"/>
    <w:rsid w:val="003F4241"/>
    <w:rsid w:val="003F4B2E"/>
    <w:rsid w:val="003F4B8A"/>
    <w:rsid w:val="003F62BB"/>
    <w:rsid w:val="003F6FEC"/>
    <w:rsid w:val="003F7C45"/>
    <w:rsid w:val="00400241"/>
    <w:rsid w:val="0040048B"/>
    <w:rsid w:val="004006B4"/>
    <w:rsid w:val="0040132C"/>
    <w:rsid w:val="004019B7"/>
    <w:rsid w:val="00401A6A"/>
    <w:rsid w:val="0040231A"/>
    <w:rsid w:val="004044C3"/>
    <w:rsid w:val="004049BD"/>
    <w:rsid w:val="00404EB5"/>
    <w:rsid w:val="00404EF3"/>
    <w:rsid w:val="00405085"/>
    <w:rsid w:val="00405D28"/>
    <w:rsid w:val="004066FC"/>
    <w:rsid w:val="004067F9"/>
    <w:rsid w:val="00406C07"/>
    <w:rsid w:val="00406FD6"/>
    <w:rsid w:val="00407481"/>
    <w:rsid w:val="00407C10"/>
    <w:rsid w:val="00407E90"/>
    <w:rsid w:val="004105D5"/>
    <w:rsid w:val="00410BEC"/>
    <w:rsid w:val="004113B4"/>
    <w:rsid w:val="00411F30"/>
    <w:rsid w:val="004129D7"/>
    <w:rsid w:val="00413323"/>
    <w:rsid w:val="00413492"/>
    <w:rsid w:val="00413BAE"/>
    <w:rsid w:val="00414503"/>
    <w:rsid w:val="00414827"/>
    <w:rsid w:val="004153B3"/>
    <w:rsid w:val="00415772"/>
    <w:rsid w:val="004163FD"/>
    <w:rsid w:val="0041649A"/>
    <w:rsid w:val="0041683D"/>
    <w:rsid w:val="00416C10"/>
    <w:rsid w:val="004176C9"/>
    <w:rsid w:val="00417976"/>
    <w:rsid w:val="00417A0E"/>
    <w:rsid w:val="00420011"/>
    <w:rsid w:val="0042053A"/>
    <w:rsid w:val="004213D6"/>
    <w:rsid w:val="00421C75"/>
    <w:rsid w:val="00422440"/>
    <w:rsid w:val="00422916"/>
    <w:rsid w:val="004232C2"/>
    <w:rsid w:val="00423BA3"/>
    <w:rsid w:val="00424213"/>
    <w:rsid w:val="00424EF3"/>
    <w:rsid w:val="00425C44"/>
    <w:rsid w:val="004267DB"/>
    <w:rsid w:val="004268BB"/>
    <w:rsid w:val="00426A4B"/>
    <w:rsid w:val="00426A9F"/>
    <w:rsid w:val="00426D02"/>
    <w:rsid w:val="00430045"/>
    <w:rsid w:val="00430724"/>
    <w:rsid w:val="00431047"/>
    <w:rsid w:val="00431391"/>
    <w:rsid w:val="004315F9"/>
    <w:rsid w:val="00431B86"/>
    <w:rsid w:val="004339AD"/>
    <w:rsid w:val="00433EED"/>
    <w:rsid w:val="0043509C"/>
    <w:rsid w:val="00437C96"/>
    <w:rsid w:val="00437DD4"/>
    <w:rsid w:val="004408EC"/>
    <w:rsid w:val="004416A4"/>
    <w:rsid w:val="00441E36"/>
    <w:rsid w:val="00441E6A"/>
    <w:rsid w:val="00442AEE"/>
    <w:rsid w:val="00443C8F"/>
    <w:rsid w:val="004446B9"/>
    <w:rsid w:val="00444C60"/>
    <w:rsid w:val="00444E35"/>
    <w:rsid w:val="0044502D"/>
    <w:rsid w:val="004456BA"/>
    <w:rsid w:val="00445F6B"/>
    <w:rsid w:val="00447CEF"/>
    <w:rsid w:val="00447E28"/>
    <w:rsid w:val="00450864"/>
    <w:rsid w:val="00450BA9"/>
    <w:rsid w:val="00451D7F"/>
    <w:rsid w:val="00452400"/>
    <w:rsid w:val="00452481"/>
    <w:rsid w:val="004528FA"/>
    <w:rsid w:val="00452B7C"/>
    <w:rsid w:val="00453042"/>
    <w:rsid w:val="00453477"/>
    <w:rsid w:val="00453DC8"/>
    <w:rsid w:val="00455165"/>
    <w:rsid w:val="00455EBB"/>
    <w:rsid w:val="00455F9A"/>
    <w:rsid w:val="004563BB"/>
    <w:rsid w:val="0045674F"/>
    <w:rsid w:val="004572FA"/>
    <w:rsid w:val="00457339"/>
    <w:rsid w:val="00457804"/>
    <w:rsid w:val="00460672"/>
    <w:rsid w:val="00460AEF"/>
    <w:rsid w:val="00460C52"/>
    <w:rsid w:val="00460FCA"/>
    <w:rsid w:val="00461230"/>
    <w:rsid w:val="00462279"/>
    <w:rsid w:val="004646BF"/>
    <w:rsid w:val="00464744"/>
    <w:rsid w:val="004665E3"/>
    <w:rsid w:val="00466A26"/>
    <w:rsid w:val="0046760F"/>
    <w:rsid w:val="0047237D"/>
    <w:rsid w:val="00472561"/>
    <w:rsid w:val="004731F1"/>
    <w:rsid w:val="0047333A"/>
    <w:rsid w:val="004737DE"/>
    <w:rsid w:val="00473D73"/>
    <w:rsid w:val="00473EB5"/>
    <w:rsid w:val="00473EE3"/>
    <w:rsid w:val="0047456B"/>
    <w:rsid w:val="00475251"/>
    <w:rsid w:val="00475D0F"/>
    <w:rsid w:val="00477400"/>
    <w:rsid w:val="00480BC8"/>
    <w:rsid w:val="00481265"/>
    <w:rsid w:val="0048141C"/>
    <w:rsid w:val="004814BF"/>
    <w:rsid w:val="00481742"/>
    <w:rsid w:val="00482649"/>
    <w:rsid w:val="004832D0"/>
    <w:rsid w:val="0048357B"/>
    <w:rsid w:val="004835CE"/>
    <w:rsid w:val="00483630"/>
    <w:rsid w:val="004836EA"/>
    <w:rsid w:val="00483BA3"/>
    <w:rsid w:val="00483ECB"/>
    <w:rsid w:val="00483F72"/>
    <w:rsid w:val="004844E6"/>
    <w:rsid w:val="00485215"/>
    <w:rsid w:val="00485340"/>
    <w:rsid w:val="00485680"/>
    <w:rsid w:val="0048587E"/>
    <w:rsid w:val="00486A32"/>
    <w:rsid w:val="00486AD5"/>
    <w:rsid w:val="00487AB1"/>
    <w:rsid w:val="00487ACB"/>
    <w:rsid w:val="00487C2B"/>
    <w:rsid w:val="004900FF"/>
    <w:rsid w:val="00490206"/>
    <w:rsid w:val="0049125B"/>
    <w:rsid w:val="004913BD"/>
    <w:rsid w:val="00491C58"/>
    <w:rsid w:val="00491FAB"/>
    <w:rsid w:val="00492081"/>
    <w:rsid w:val="0049227D"/>
    <w:rsid w:val="00492469"/>
    <w:rsid w:val="0049297D"/>
    <w:rsid w:val="004929F2"/>
    <w:rsid w:val="00492F5E"/>
    <w:rsid w:val="004946F2"/>
    <w:rsid w:val="00495A03"/>
    <w:rsid w:val="00495E28"/>
    <w:rsid w:val="00496B6C"/>
    <w:rsid w:val="00497079"/>
    <w:rsid w:val="00497450"/>
    <w:rsid w:val="00497F49"/>
    <w:rsid w:val="004A01CD"/>
    <w:rsid w:val="004A1BBA"/>
    <w:rsid w:val="004A23C2"/>
    <w:rsid w:val="004A3336"/>
    <w:rsid w:val="004A3E3C"/>
    <w:rsid w:val="004A4069"/>
    <w:rsid w:val="004A484E"/>
    <w:rsid w:val="004A56E7"/>
    <w:rsid w:val="004A6513"/>
    <w:rsid w:val="004A7307"/>
    <w:rsid w:val="004B0E6D"/>
    <w:rsid w:val="004B16E8"/>
    <w:rsid w:val="004B171B"/>
    <w:rsid w:val="004B25E2"/>
    <w:rsid w:val="004B2CA5"/>
    <w:rsid w:val="004B36C2"/>
    <w:rsid w:val="004B3D72"/>
    <w:rsid w:val="004B3E87"/>
    <w:rsid w:val="004B40C5"/>
    <w:rsid w:val="004B412E"/>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550"/>
    <w:rsid w:val="004C54CA"/>
    <w:rsid w:val="004C550C"/>
    <w:rsid w:val="004C58A9"/>
    <w:rsid w:val="004C5943"/>
    <w:rsid w:val="004C7235"/>
    <w:rsid w:val="004C7955"/>
    <w:rsid w:val="004C7A02"/>
    <w:rsid w:val="004D0213"/>
    <w:rsid w:val="004D047F"/>
    <w:rsid w:val="004D095E"/>
    <w:rsid w:val="004D1529"/>
    <w:rsid w:val="004D29F1"/>
    <w:rsid w:val="004D29F3"/>
    <w:rsid w:val="004D2E95"/>
    <w:rsid w:val="004D3D96"/>
    <w:rsid w:val="004D40BB"/>
    <w:rsid w:val="004D4182"/>
    <w:rsid w:val="004D5316"/>
    <w:rsid w:val="004D575C"/>
    <w:rsid w:val="004D606D"/>
    <w:rsid w:val="004D650F"/>
    <w:rsid w:val="004D7269"/>
    <w:rsid w:val="004D74EE"/>
    <w:rsid w:val="004D7955"/>
    <w:rsid w:val="004D7F01"/>
    <w:rsid w:val="004E08FC"/>
    <w:rsid w:val="004E0B6E"/>
    <w:rsid w:val="004E0F74"/>
    <w:rsid w:val="004E10EC"/>
    <w:rsid w:val="004E2133"/>
    <w:rsid w:val="004E2BD2"/>
    <w:rsid w:val="004E33D5"/>
    <w:rsid w:val="004E3514"/>
    <w:rsid w:val="004E358C"/>
    <w:rsid w:val="004E395B"/>
    <w:rsid w:val="004E3E27"/>
    <w:rsid w:val="004E4DF7"/>
    <w:rsid w:val="004E51AA"/>
    <w:rsid w:val="004E59CB"/>
    <w:rsid w:val="004E5EDB"/>
    <w:rsid w:val="004E60FB"/>
    <w:rsid w:val="004E701E"/>
    <w:rsid w:val="004E73A5"/>
    <w:rsid w:val="004E758A"/>
    <w:rsid w:val="004E7BA7"/>
    <w:rsid w:val="004F0066"/>
    <w:rsid w:val="004F00B6"/>
    <w:rsid w:val="004F1ABC"/>
    <w:rsid w:val="004F1C42"/>
    <w:rsid w:val="004F21B8"/>
    <w:rsid w:val="004F23CE"/>
    <w:rsid w:val="004F2C5A"/>
    <w:rsid w:val="004F31EA"/>
    <w:rsid w:val="004F3D47"/>
    <w:rsid w:val="004F4601"/>
    <w:rsid w:val="004F5786"/>
    <w:rsid w:val="004F779C"/>
    <w:rsid w:val="004F7846"/>
    <w:rsid w:val="004F78B6"/>
    <w:rsid w:val="004F7EBF"/>
    <w:rsid w:val="005000A6"/>
    <w:rsid w:val="005000D4"/>
    <w:rsid w:val="005004EE"/>
    <w:rsid w:val="00500580"/>
    <w:rsid w:val="005007AB"/>
    <w:rsid w:val="00500B1E"/>
    <w:rsid w:val="00500B24"/>
    <w:rsid w:val="00500C17"/>
    <w:rsid w:val="00502416"/>
    <w:rsid w:val="005027F4"/>
    <w:rsid w:val="005036C2"/>
    <w:rsid w:val="0050492E"/>
    <w:rsid w:val="005051C9"/>
    <w:rsid w:val="005061DD"/>
    <w:rsid w:val="00506389"/>
    <w:rsid w:val="00507000"/>
    <w:rsid w:val="00507FC5"/>
    <w:rsid w:val="00510A69"/>
    <w:rsid w:val="00510CAF"/>
    <w:rsid w:val="0051114C"/>
    <w:rsid w:val="00511567"/>
    <w:rsid w:val="00511597"/>
    <w:rsid w:val="00511915"/>
    <w:rsid w:val="00511ED9"/>
    <w:rsid w:val="005127BC"/>
    <w:rsid w:val="005128C5"/>
    <w:rsid w:val="00512905"/>
    <w:rsid w:val="00512D8B"/>
    <w:rsid w:val="00512DE2"/>
    <w:rsid w:val="00512E85"/>
    <w:rsid w:val="00513207"/>
    <w:rsid w:val="0051346B"/>
    <w:rsid w:val="005136C7"/>
    <w:rsid w:val="0051478B"/>
    <w:rsid w:val="00514C1C"/>
    <w:rsid w:val="00514D55"/>
    <w:rsid w:val="0051524F"/>
    <w:rsid w:val="005152BC"/>
    <w:rsid w:val="0051566A"/>
    <w:rsid w:val="00515D7B"/>
    <w:rsid w:val="00515DD8"/>
    <w:rsid w:val="005166E9"/>
    <w:rsid w:val="00517197"/>
    <w:rsid w:val="00517917"/>
    <w:rsid w:val="0052009E"/>
    <w:rsid w:val="005200F7"/>
    <w:rsid w:val="00520879"/>
    <w:rsid w:val="00520AB5"/>
    <w:rsid w:val="00521314"/>
    <w:rsid w:val="00521596"/>
    <w:rsid w:val="00522066"/>
    <w:rsid w:val="005222FA"/>
    <w:rsid w:val="00522959"/>
    <w:rsid w:val="00525740"/>
    <w:rsid w:val="00525E59"/>
    <w:rsid w:val="0052789E"/>
    <w:rsid w:val="005278EE"/>
    <w:rsid w:val="00527B33"/>
    <w:rsid w:val="005307D5"/>
    <w:rsid w:val="00530A21"/>
    <w:rsid w:val="005310DD"/>
    <w:rsid w:val="00531851"/>
    <w:rsid w:val="005318CC"/>
    <w:rsid w:val="0053199E"/>
    <w:rsid w:val="00531D65"/>
    <w:rsid w:val="00532E2E"/>
    <w:rsid w:val="005331FB"/>
    <w:rsid w:val="005334E4"/>
    <w:rsid w:val="005349B1"/>
    <w:rsid w:val="0053594D"/>
    <w:rsid w:val="00535AA4"/>
    <w:rsid w:val="00535DA3"/>
    <w:rsid w:val="005364A6"/>
    <w:rsid w:val="005364AE"/>
    <w:rsid w:val="0053652C"/>
    <w:rsid w:val="0053659B"/>
    <w:rsid w:val="005368A0"/>
    <w:rsid w:val="005369A2"/>
    <w:rsid w:val="005374BC"/>
    <w:rsid w:val="005427DC"/>
    <w:rsid w:val="00543188"/>
    <w:rsid w:val="005432F0"/>
    <w:rsid w:val="00543367"/>
    <w:rsid w:val="0054384E"/>
    <w:rsid w:val="00543BFA"/>
    <w:rsid w:val="00543EF8"/>
    <w:rsid w:val="00544616"/>
    <w:rsid w:val="005457DA"/>
    <w:rsid w:val="00545CB7"/>
    <w:rsid w:val="005463CC"/>
    <w:rsid w:val="0054655E"/>
    <w:rsid w:val="00546601"/>
    <w:rsid w:val="005478AE"/>
    <w:rsid w:val="00547D9C"/>
    <w:rsid w:val="00547DA1"/>
    <w:rsid w:val="005501BC"/>
    <w:rsid w:val="00550400"/>
    <w:rsid w:val="005505B8"/>
    <w:rsid w:val="0055068D"/>
    <w:rsid w:val="00550E72"/>
    <w:rsid w:val="00551BAB"/>
    <w:rsid w:val="00551C53"/>
    <w:rsid w:val="0055221B"/>
    <w:rsid w:val="005526DC"/>
    <w:rsid w:val="00552B6A"/>
    <w:rsid w:val="005535B7"/>
    <w:rsid w:val="00554CAC"/>
    <w:rsid w:val="0055513C"/>
    <w:rsid w:val="0055554A"/>
    <w:rsid w:val="0055637C"/>
    <w:rsid w:val="00556B00"/>
    <w:rsid w:val="00556F1B"/>
    <w:rsid w:val="0055753F"/>
    <w:rsid w:val="00557618"/>
    <w:rsid w:val="00557782"/>
    <w:rsid w:val="00560AD0"/>
    <w:rsid w:val="00560B80"/>
    <w:rsid w:val="00560C94"/>
    <w:rsid w:val="00560FD5"/>
    <w:rsid w:val="00561A39"/>
    <w:rsid w:val="00561C0A"/>
    <w:rsid w:val="005620D3"/>
    <w:rsid w:val="00562765"/>
    <w:rsid w:val="0056283B"/>
    <w:rsid w:val="0056291C"/>
    <w:rsid w:val="00563516"/>
    <w:rsid w:val="00563A1F"/>
    <w:rsid w:val="00563E82"/>
    <w:rsid w:val="00563EA9"/>
    <w:rsid w:val="005646BB"/>
    <w:rsid w:val="005646FA"/>
    <w:rsid w:val="005647F9"/>
    <w:rsid w:val="00564B19"/>
    <w:rsid w:val="00564C4B"/>
    <w:rsid w:val="00565535"/>
    <w:rsid w:val="00565A63"/>
    <w:rsid w:val="00565BAA"/>
    <w:rsid w:val="00566588"/>
    <w:rsid w:val="0056662E"/>
    <w:rsid w:val="00566A26"/>
    <w:rsid w:val="00566F00"/>
    <w:rsid w:val="00566F6B"/>
    <w:rsid w:val="00567012"/>
    <w:rsid w:val="005671B8"/>
    <w:rsid w:val="00567EA5"/>
    <w:rsid w:val="00567FE0"/>
    <w:rsid w:val="00570050"/>
    <w:rsid w:val="00570514"/>
    <w:rsid w:val="00571A41"/>
    <w:rsid w:val="0057202A"/>
    <w:rsid w:val="005721D0"/>
    <w:rsid w:val="0057275D"/>
    <w:rsid w:val="00572919"/>
    <w:rsid w:val="00572B97"/>
    <w:rsid w:val="00574103"/>
    <w:rsid w:val="00574E04"/>
    <w:rsid w:val="00575B68"/>
    <w:rsid w:val="00575DA6"/>
    <w:rsid w:val="0057737F"/>
    <w:rsid w:val="005776D9"/>
    <w:rsid w:val="005800A9"/>
    <w:rsid w:val="00580488"/>
    <w:rsid w:val="0058074D"/>
    <w:rsid w:val="00580FD1"/>
    <w:rsid w:val="00581669"/>
    <w:rsid w:val="00582FAD"/>
    <w:rsid w:val="00583489"/>
    <w:rsid w:val="0058390D"/>
    <w:rsid w:val="0058391F"/>
    <w:rsid w:val="00583A80"/>
    <w:rsid w:val="00584188"/>
    <w:rsid w:val="00584E33"/>
    <w:rsid w:val="00585203"/>
    <w:rsid w:val="0058598D"/>
    <w:rsid w:val="00585AD4"/>
    <w:rsid w:val="00585E14"/>
    <w:rsid w:val="00586819"/>
    <w:rsid w:val="005868EC"/>
    <w:rsid w:val="00586E9A"/>
    <w:rsid w:val="00587419"/>
    <w:rsid w:val="00590175"/>
    <w:rsid w:val="0059081C"/>
    <w:rsid w:val="005908AE"/>
    <w:rsid w:val="00590FE4"/>
    <w:rsid w:val="00591D9C"/>
    <w:rsid w:val="0059282D"/>
    <w:rsid w:val="005932C1"/>
    <w:rsid w:val="00593440"/>
    <w:rsid w:val="005936BF"/>
    <w:rsid w:val="00593DE5"/>
    <w:rsid w:val="0059592B"/>
    <w:rsid w:val="00596076"/>
    <w:rsid w:val="00596617"/>
    <w:rsid w:val="00596804"/>
    <w:rsid w:val="00596CC4"/>
    <w:rsid w:val="00597057"/>
    <w:rsid w:val="005972B8"/>
    <w:rsid w:val="005973A6"/>
    <w:rsid w:val="00597AAB"/>
    <w:rsid w:val="00597D8B"/>
    <w:rsid w:val="005A0109"/>
    <w:rsid w:val="005A0742"/>
    <w:rsid w:val="005A179F"/>
    <w:rsid w:val="005A1C30"/>
    <w:rsid w:val="005A2DDA"/>
    <w:rsid w:val="005A31C9"/>
    <w:rsid w:val="005A3295"/>
    <w:rsid w:val="005A46FF"/>
    <w:rsid w:val="005A4AFF"/>
    <w:rsid w:val="005A5157"/>
    <w:rsid w:val="005A5576"/>
    <w:rsid w:val="005A65F0"/>
    <w:rsid w:val="005A69EC"/>
    <w:rsid w:val="005A6F04"/>
    <w:rsid w:val="005A7758"/>
    <w:rsid w:val="005A797D"/>
    <w:rsid w:val="005B011E"/>
    <w:rsid w:val="005B028B"/>
    <w:rsid w:val="005B2E84"/>
    <w:rsid w:val="005B352F"/>
    <w:rsid w:val="005B3E66"/>
    <w:rsid w:val="005B3FE8"/>
    <w:rsid w:val="005B4215"/>
    <w:rsid w:val="005B436C"/>
    <w:rsid w:val="005B47A5"/>
    <w:rsid w:val="005B4B67"/>
    <w:rsid w:val="005B4EBB"/>
    <w:rsid w:val="005B4F97"/>
    <w:rsid w:val="005B52A4"/>
    <w:rsid w:val="005B5CA4"/>
    <w:rsid w:val="005B5E76"/>
    <w:rsid w:val="005B6DB4"/>
    <w:rsid w:val="005B6E01"/>
    <w:rsid w:val="005B7476"/>
    <w:rsid w:val="005B7688"/>
    <w:rsid w:val="005B7849"/>
    <w:rsid w:val="005B7B0E"/>
    <w:rsid w:val="005C054E"/>
    <w:rsid w:val="005C0CEC"/>
    <w:rsid w:val="005C0DFA"/>
    <w:rsid w:val="005C0FF0"/>
    <w:rsid w:val="005C1D37"/>
    <w:rsid w:val="005C219B"/>
    <w:rsid w:val="005C492F"/>
    <w:rsid w:val="005C4B4C"/>
    <w:rsid w:val="005C5409"/>
    <w:rsid w:val="005C55EF"/>
    <w:rsid w:val="005C628C"/>
    <w:rsid w:val="005C6765"/>
    <w:rsid w:val="005C69AC"/>
    <w:rsid w:val="005C6F14"/>
    <w:rsid w:val="005C722E"/>
    <w:rsid w:val="005C7576"/>
    <w:rsid w:val="005C7590"/>
    <w:rsid w:val="005C7759"/>
    <w:rsid w:val="005D0197"/>
    <w:rsid w:val="005D01A4"/>
    <w:rsid w:val="005D08DD"/>
    <w:rsid w:val="005D11BE"/>
    <w:rsid w:val="005D15AE"/>
    <w:rsid w:val="005D1A7B"/>
    <w:rsid w:val="005D1EDD"/>
    <w:rsid w:val="005D23AE"/>
    <w:rsid w:val="005D28AC"/>
    <w:rsid w:val="005D456F"/>
    <w:rsid w:val="005D45B3"/>
    <w:rsid w:val="005D4AB3"/>
    <w:rsid w:val="005D4CEB"/>
    <w:rsid w:val="005D5344"/>
    <w:rsid w:val="005D5448"/>
    <w:rsid w:val="005D5DA8"/>
    <w:rsid w:val="005D61EB"/>
    <w:rsid w:val="005D6DCD"/>
    <w:rsid w:val="005D7912"/>
    <w:rsid w:val="005E0AE0"/>
    <w:rsid w:val="005E56CE"/>
    <w:rsid w:val="005E6573"/>
    <w:rsid w:val="005F04E6"/>
    <w:rsid w:val="005F0C58"/>
    <w:rsid w:val="005F1667"/>
    <w:rsid w:val="005F17EC"/>
    <w:rsid w:val="005F1ACB"/>
    <w:rsid w:val="005F1C2F"/>
    <w:rsid w:val="005F2D68"/>
    <w:rsid w:val="005F303F"/>
    <w:rsid w:val="005F39D5"/>
    <w:rsid w:val="005F3AB5"/>
    <w:rsid w:val="005F3CE2"/>
    <w:rsid w:val="005F3CEE"/>
    <w:rsid w:val="005F3E05"/>
    <w:rsid w:val="005F43B9"/>
    <w:rsid w:val="005F55D6"/>
    <w:rsid w:val="005F5CA9"/>
    <w:rsid w:val="005F6883"/>
    <w:rsid w:val="005F68CB"/>
    <w:rsid w:val="005F6BDE"/>
    <w:rsid w:val="005F70A4"/>
    <w:rsid w:val="005F7EA9"/>
    <w:rsid w:val="00600242"/>
    <w:rsid w:val="0060205D"/>
    <w:rsid w:val="006033E3"/>
    <w:rsid w:val="00604AF1"/>
    <w:rsid w:val="00605A44"/>
    <w:rsid w:val="00605FC7"/>
    <w:rsid w:val="00606188"/>
    <w:rsid w:val="00606218"/>
    <w:rsid w:val="0060631B"/>
    <w:rsid w:val="00606CA3"/>
    <w:rsid w:val="00606E91"/>
    <w:rsid w:val="00607018"/>
    <w:rsid w:val="006071E5"/>
    <w:rsid w:val="0060774C"/>
    <w:rsid w:val="006077ED"/>
    <w:rsid w:val="00610179"/>
    <w:rsid w:val="00610687"/>
    <w:rsid w:val="00610954"/>
    <w:rsid w:val="00610CBE"/>
    <w:rsid w:val="00610E1F"/>
    <w:rsid w:val="00610E23"/>
    <w:rsid w:val="00611467"/>
    <w:rsid w:val="00612908"/>
    <w:rsid w:val="0061321C"/>
    <w:rsid w:val="006133B8"/>
    <w:rsid w:val="006142CC"/>
    <w:rsid w:val="00614CA1"/>
    <w:rsid w:val="0061513E"/>
    <w:rsid w:val="006159B2"/>
    <w:rsid w:val="00615AEA"/>
    <w:rsid w:val="00615C2C"/>
    <w:rsid w:val="00615EB6"/>
    <w:rsid w:val="0062038A"/>
    <w:rsid w:val="006203A8"/>
    <w:rsid w:val="00620E59"/>
    <w:rsid w:val="00621132"/>
    <w:rsid w:val="006213B1"/>
    <w:rsid w:val="00621821"/>
    <w:rsid w:val="0062203B"/>
    <w:rsid w:val="00622437"/>
    <w:rsid w:val="00622656"/>
    <w:rsid w:val="00623167"/>
    <w:rsid w:val="00623524"/>
    <w:rsid w:val="0062386E"/>
    <w:rsid w:val="00623D9A"/>
    <w:rsid w:val="00623F01"/>
    <w:rsid w:val="006242FB"/>
    <w:rsid w:val="00624738"/>
    <w:rsid w:val="006247B8"/>
    <w:rsid w:val="006251B3"/>
    <w:rsid w:val="006252B8"/>
    <w:rsid w:val="00626E2D"/>
    <w:rsid w:val="006272DE"/>
    <w:rsid w:val="0062755F"/>
    <w:rsid w:val="00627857"/>
    <w:rsid w:val="00627D94"/>
    <w:rsid w:val="00627E2A"/>
    <w:rsid w:val="0063033A"/>
    <w:rsid w:val="006304D3"/>
    <w:rsid w:val="00630AB9"/>
    <w:rsid w:val="00630B42"/>
    <w:rsid w:val="00630D07"/>
    <w:rsid w:val="0063104D"/>
    <w:rsid w:val="006310FC"/>
    <w:rsid w:val="00631688"/>
    <w:rsid w:val="006320D8"/>
    <w:rsid w:val="00632540"/>
    <w:rsid w:val="00632961"/>
    <w:rsid w:val="00632E88"/>
    <w:rsid w:val="00634079"/>
    <w:rsid w:val="006342D2"/>
    <w:rsid w:val="0063454C"/>
    <w:rsid w:val="00634DBB"/>
    <w:rsid w:val="00634F76"/>
    <w:rsid w:val="00636D16"/>
    <w:rsid w:val="0063776D"/>
    <w:rsid w:val="00637A3D"/>
    <w:rsid w:val="00637C26"/>
    <w:rsid w:val="006403B8"/>
    <w:rsid w:val="00640732"/>
    <w:rsid w:val="00640D3A"/>
    <w:rsid w:val="00642072"/>
    <w:rsid w:val="0064234A"/>
    <w:rsid w:val="00642897"/>
    <w:rsid w:val="00642C07"/>
    <w:rsid w:val="0064319C"/>
    <w:rsid w:val="006440ED"/>
    <w:rsid w:val="0064467C"/>
    <w:rsid w:val="00644AB5"/>
    <w:rsid w:val="00645213"/>
    <w:rsid w:val="00645293"/>
    <w:rsid w:val="006468CB"/>
    <w:rsid w:val="006479DC"/>
    <w:rsid w:val="00650D53"/>
    <w:rsid w:val="00651B78"/>
    <w:rsid w:val="0065203B"/>
    <w:rsid w:val="00652263"/>
    <w:rsid w:val="00652313"/>
    <w:rsid w:val="0065238F"/>
    <w:rsid w:val="00652881"/>
    <w:rsid w:val="00652985"/>
    <w:rsid w:val="0065332B"/>
    <w:rsid w:val="006533AE"/>
    <w:rsid w:val="006538FD"/>
    <w:rsid w:val="0065472B"/>
    <w:rsid w:val="006551AE"/>
    <w:rsid w:val="00656C9B"/>
    <w:rsid w:val="00661974"/>
    <w:rsid w:val="00662033"/>
    <w:rsid w:val="00662275"/>
    <w:rsid w:val="006623E2"/>
    <w:rsid w:val="006624E3"/>
    <w:rsid w:val="00662D89"/>
    <w:rsid w:val="0066355F"/>
    <w:rsid w:val="006640F9"/>
    <w:rsid w:val="00664551"/>
    <w:rsid w:val="00664685"/>
    <w:rsid w:val="0066498B"/>
    <w:rsid w:val="00664B95"/>
    <w:rsid w:val="00665D5F"/>
    <w:rsid w:val="0066656F"/>
    <w:rsid w:val="00666A22"/>
    <w:rsid w:val="00666B5B"/>
    <w:rsid w:val="00667194"/>
    <w:rsid w:val="006676A0"/>
    <w:rsid w:val="006704F3"/>
    <w:rsid w:val="00670857"/>
    <w:rsid w:val="00671124"/>
    <w:rsid w:val="006727B0"/>
    <w:rsid w:val="00672F1E"/>
    <w:rsid w:val="0067307E"/>
    <w:rsid w:val="006739C0"/>
    <w:rsid w:val="00673F6D"/>
    <w:rsid w:val="00674371"/>
    <w:rsid w:val="00674850"/>
    <w:rsid w:val="00675116"/>
    <w:rsid w:val="006751B4"/>
    <w:rsid w:val="00675B0B"/>
    <w:rsid w:val="00675D03"/>
    <w:rsid w:val="00676016"/>
    <w:rsid w:val="00676EA7"/>
    <w:rsid w:val="00680DA1"/>
    <w:rsid w:val="00682104"/>
    <w:rsid w:val="006821D7"/>
    <w:rsid w:val="00682D97"/>
    <w:rsid w:val="00682EFD"/>
    <w:rsid w:val="006834CF"/>
    <w:rsid w:val="00683F61"/>
    <w:rsid w:val="00684316"/>
    <w:rsid w:val="00684766"/>
    <w:rsid w:val="006853D5"/>
    <w:rsid w:val="006867A6"/>
    <w:rsid w:val="00686A36"/>
    <w:rsid w:val="00686A49"/>
    <w:rsid w:val="00686C8F"/>
    <w:rsid w:val="00687AD5"/>
    <w:rsid w:val="00690AAA"/>
    <w:rsid w:val="00691193"/>
    <w:rsid w:val="0069211A"/>
    <w:rsid w:val="00692B81"/>
    <w:rsid w:val="00692C4F"/>
    <w:rsid w:val="00694557"/>
    <w:rsid w:val="00694795"/>
    <w:rsid w:val="006949D2"/>
    <w:rsid w:val="00694C5F"/>
    <w:rsid w:val="00694F61"/>
    <w:rsid w:val="00695251"/>
    <w:rsid w:val="006953EF"/>
    <w:rsid w:val="00695689"/>
    <w:rsid w:val="00695ADE"/>
    <w:rsid w:val="00695C0D"/>
    <w:rsid w:val="00695CAE"/>
    <w:rsid w:val="00696356"/>
    <w:rsid w:val="006968EA"/>
    <w:rsid w:val="006A015D"/>
    <w:rsid w:val="006A028E"/>
    <w:rsid w:val="006A18A2"/>
    <w:rsid w:val="006A2028"/>
    <w:rsid w:val="006A2EA3"/>
    <w:rsid w:val="006A315B"/>
    <w:rsid w:val="006A3278"/>
    <w:rsid w:val="006A35ED"/>
    <w:rsid w:val="006A3CC1"/>
    <w:rsid w:val="006A4534"/>
    <w:rsid w:val="006A4899"/>
    <w:rsid w:val="006A5E35"/>
    <w:rsid w:val="006A6192"/>
    <w:rsid w:val="006A62E1"/>
    <w:rsid w:val="006A6566"/>
    <w:rsid w:val="006A72C6"/>
    <w:rsid w:val="006A7310"/>
    <w:rsid w:val="006A7794"/>
    <w:rsid w:val="006A7865"/>
    <w:rsid w:val="006B0166"/>
    <w:rsid w:val="006B02DA"/>
    <w:rsid w:val="006B08FB"/>
    <w:rsid w:val="006B0C48"/>
    <w:rsid w:val="006B121E"/>
    <w:rsid w:val="006B1E1B"/>
    <w:rsid w:val="006B2065"/>
    <w:rsid w:val="006B275B"/>
    <w:rsid w:val="006B2933"/>
    <w:rsid w:val="006B30BF"/>
    <w:rsid w:val="006B38C6"/>
    <w:rsid w:val="006B3940"/>
    <w:rsid w:val="006B45A6"/>
    <w:rsid w:val="006B62F0"/>
    <w:rsid w:val="006B6A5D"/>
    <w:rsid w:val="006B6C6B"/>
    <w:rsid w:val="006B74E5"/>
    <w:rsid w:val="006C044D"/>
    <w:rsid w:val="006C09B6"/>
    <w:rsid w:val="006C0B70"/>
    <w:rsid w:val="006C0C41"/>
    <w:rsid w:val="006C168D"/>
    <w:rsid w:val="006C1AEA"/>
    <w:rsid w:val="006C2BF5"/>
    <w:rsid w:val="006C38F3"/>
    <w:rsid w:val="006C43D4"/>
    <w:rsid w:val="006C4A40"/>
    <w:rsid w:val="006C4E56"/>
    <w:rsid w:val="006C564F"/>
    <w:rsid w:val="006C61CD"/>
    <w:rsid w:val="006C642C"/>
    <w:rsid w:val="006C661E"/>
    <w:rsid w:val="006C6FC6"/>
    <w:rsid w:val="006C7830"/>
    <w:rsid w:val="006C7BB9"/>
    <w:rsid w:val="006C7D50"/>
    <w:rsid w:val="006D141C"/>
    <w:rsid w:val="006D1C26"/>
    <w:rsid w:val="006D2425"/>
    <w:rsid w:val="006D2A80"/>
    <w:rsid w:val="006D2CF3"/>
    <w:rsid w:val="006D2D08"/>
    <w:rsid w:val="006D2F35"/>
    <w:rsid w:val="006D3228"/>
    <w:rsid w:val="006D349E"/>
    <w:rsid w:val="006D3BD0"/>
    <w:rsid w:val="006D3D2A"/>
    <w:rsid w:val="006D41EF"/>
    <w:rsid w:val="006D4A94"/>
    <w:rsid w:val="006D5351"/>
    <w:rsid w:val="006D53AA"/>
    <w:rsid w:val="006D5CCC"/>
    <w:rsid w:val="006D64C2"/>
    <w:rsid w:val="006D6993"/>
    <w:rsid w:val="006D7DF8"/>
    <w:rsid w:val="006E0154"/>
    <w:rsid w:val="006E0D09"/>
    <w:rsid w:val="006E1371"/>
    <w:rsid w:val="006E174E"/>
    <w:rsid w:val="006E2117"/>
    <w:rsid w:val="006E241F"/>
    <w:rsid w:val="006E24EE"/>
    <w:rsid w:val="006E25BD"/>
    <w:rsid w:val="006E28A9"/>
    <w:rsid w:val="006E3379"/>
    <w:rsid w:val="006E34B7"/>
    <w:rsid w:val="006E36B8"/>
    <w:rsid w:val="006E3874"/>
    <w:rsid w:val="006E440A"/>
    <w:rsid w:val="006E4C40"/>
    <w:rsid w:val="006E5585"/>
    <w:rsid w:val="006E5E32"/>
    <w:rsid w:val="006E5E9C"/>
    <w:rsid w:val="006E6142"/>
    <w:rsid w:val="006E633A"/>
    <w:rsid w:val="006E6A14"/>
    <w:rsid w:val="006E6B16"/>
    <w:rsid w:val="006E6DE8"/>
    <w:rsid w:val="006E7771"/>
    <w:rsid w:val="006E780C"/>
    <w:rsid w:val="006F0BA7"/>
    <w:rsid w:val="006F0F01"/>
    <w:rsid w:val="006F1281"/>
    <w:rsid w:val="006F174D"/>
    <w:rsid w:val="006F1F41"/>
    <w:rsid w:val="006F32EF"/>
    <w:rsid w:val="006F3615"/>
    <w:rsid w:val="006F3A6F"/>
    <w:rsid w:val="006F3C54"/>
    <w:rsid w:val="006F3D8A"/>
    <w:rsid w:val="006F4CD8"/>
    <w:rsid w:val="006F53D9"/>
    <w:rsid w:val="006F5812"/>
    <w:rsid w:val="006F609A"/>
    <w:rsid w:val="006F6B35"/>
    <w:rsid w:val="006F6CB4"/>
    <w:rsid w:val="006F6EF8"/>
    <w:rsid w:val="007004DC"/>
    <w:rsid w:val="007008A7"/>
    <w:rsid w:val="00700970"/>
    <w:rsid w:val="00700BEF"/>
    <w:rsid w:val="00700D6B"/>
    <w:rsid w:val="00701093"/>
    <w:rsid w:val="00701818"/>
    <w:rsid w:val="00701DDC"/>
    <w:rsid w:val="00701E61"/>
    <w:rsid w:val="007022C4"/>
    <w:rsid w:val="007026E9"/>
    <w:rsid w:val="007031AF"/>
    <w:rsid w:val="00703C8B"/>
    <w:rsid w:val="00703E8A"/>
    <w:rsid w:val="00703F06"/>
    <w:rsid w:val="00704A57"/>
    <w:rsid w:val="00704F60"/>
    <w:rsid w:val="00706B73"/>
    <w:rsid w:val="00706C1F"/>
    <w:rsid w:val="00706EA3"/>
    <w:rsid w:val="007078BE"/>
    <w:rsid w:val="00710BF6"/>
    <w:rsid w:val="007112BE"/>
    <w:rsid w:val="00711522"/>
    <w:rsid w:val="007118A6"/>
    <w:rsid w:val="00711C48"/>
    <w:rsid w:val="007124FE"/>
    <w:rsid w:val="00712533"/>
    <w:rsid w:val="00712644"/>
    <w:rsid w:val="0071300D"/>
    <w:rsid w:val="00713186"/>
    <w:rsid w:val="00713757"/>
    <w:rsid w:val="00713758"/>
    <w:rsid w:val="007137D8"/>
    <w:rsid w:val="00714064"/>
    <w:rsid w:val="0071409E"/>
    <w:rsid w:val="00714496"/>
    <w:rsid w:val="00716B1B"/>
    <w:rsid w:val="00717772"/>
    <w:rsid w:val="007200E5"/>
    <w:rsid w:val="00720C17"/>
    <w:rsid w:val="00721532"/>
    <w:rsid w:val="007215EC"/>
    <w:rsid w:val="00721727"/>
    <w:rsid w:val="00721899"/>
    <w:rsid w:val="00721AF1"/>
    <w:rsid w:val="0072280F"/>
    <w:rsid w:val="00722B5E"/>
    <w:rsid w:val="007235F5"/>
    <w:rsid w:val="00723B2C"/>
    <w:rsid w:val="00724F7C"/>
    <w:rsid w:val="007253CC"/>
    <w:rsid w:val="00725719"/>
    <w:rsid w:val="00726F5A"/>
    <w:rsid w:val="0072708F"/>
    <w:rsid w:val="00730E81"/>
    <w:rsid w:val="00731000"/>
    <w:rsid w:val="00731204"/>
    <w:rsid w:val="00731228"/>
    <w:rsid w:val="007319BC"/>
    <w:rsid w:val="0073222B"/>
    <w:rsid w:val="00732582"/>
    <w:rsid w:val="0073258A"/>
    <w:rsid w:val="00732D1D"/>
    <w:rsid w:val="007332C4"/>
    <w:rsid w:val="00734381"/>
    <w:rsid w:val="00734B0E"/>
    <w:rsid w:val="00734D45"/>
    <w:rsid w:val="00736034"/>
    <w:rsid w:val="0073681C"/>
    <w:rsid w:val="0073725B"/>
    <w:rsid w:val="00737895"/>
    <w:rsid w:val="0074033C"/>
    <w:rsid w:val="0074050E"/>
    <w:rsid w:val="00740B66"/>
    <w:rsid w:val="00741AF8"/>
    <w:rsid w:val="00741EBE"/>
    <w:rsid w:val="00742181"/>
    <w:rsid w:val="007424EC"/>
    <w:rsid w:val="00742590"/>
    <w:rsid w:val="00742B8F"/>
    <w:rsid w:val="00742EDA"/>
    <w:rsid w:val="00743A9A"/>
    <w:rsid w:val="007440FA"/>
    <w:rsid w:val="00744201"/>
    <w:rsid w:val="00744FCF"/>
    <w:rsid w:val="00745604"/>
    <w:rsid w:val="00745FCE"/>
    <w:rsid w:val="00746130"/>
    <w:rsid w:val="007465CE"/>
    <w:rsid w:val="00746A40"/>
    <w:rsid w:val="00746E6A"/>
    <w:rsid w:val="00747598"/>
    <w:rsid w:val="0074762F"/>
    <w:rsid w:val="00750358"/>
    <w:rsid w:val="007520A3"/>
    <w:rsid w:val="007523D5"/>
    <w:rsid w:val="007526F5"/>
    <w:rsid w:val="007529E0"/>
    <w:rsid w:val="0075382A"/>
    <w:rsid w:val="00754717"/>
    <w:rsid w:val="00754836"/>
    <w:rsid w:val="00754B0F"/>
    <w:rsid w:val="00754FB9"/>
    <w:rsid w:val="007550EC"/>
    <w:rsid w:val="0075587B"/>
    <w:rsid w:val="00755CDF"/>
    <w:rsid w:val="00757042"/>
    <w:rsid w:val="007578C3"/>
    <w:rsid w:val="00757A4C"/>
    <w:rsid w:val="00760895"/>
    <w:rsid w:val="0076114E"/>
    <w:rsid w:val="007616BC"/>
    <w:rsid w:val="00761C3B"/>
    <w:rsid w:val="0076225A"/>
    <w:rsid w:val="00762ABF"/>
    <w:rsid w:val="0076353E"/>
    <w:rsid w:val="00764A94"/>
    <w:rsid w:val="00764B26"/>
    <w:rsid w:val="00764EA6"/>
    <w:rsid w:val="007651A9"/>
    <w:rsid w:val="007651E5"/>
    <w:rsid w:val="0076521B"/>
    <w:rsid w:val="0076524F"/>
    <w:rsid w:val="0076544B"/>
    <w:rsid w:val="00765477"/>
    <w:rsid w:val="00765584"/>
    <w:rsid w:val="00766025"/>
    <w:rsid w:val="007665B2"/>
    <w:rsid w:val="007665F2"/>
    <w:rsid w:val="007670DC"/>
    <w:rsid w:val="00767356"/>
    <w:rsid w:val="007700C0"/>
    <w:rsid w:val="00770F2A"/>
    <w:rsid w:val="0077111A"/>
    <w:rsid w:val="00772123"/>
    <w:rsid w:val="0077213A"/>
    <w:rsid w:val="00772272"/>
    <w:rsid w:val="00772823"/>
    <w:rsid w:val="00773511"/>
    <w:rsid w:val="0077369F"/>
    <w:rsid w:val="0077393F"/>
    <w:rsid w:val="0077463A"/>
    <w:rsid w:val="00774AB3"/>
    <w:rsid w:val="00774D0F"/>
    <w:rsid w:val="00774D7B"/>
    <w:rsid w:val="007756ED"/>
    <w:rsid w:val="0077589D"/>
    <w:rsid w:val="0077617F"/>
    <w:rsid w:val="00776A3D"/>
    <w:rsid w:val="0077707A"/>
    <w:rsid w:val="00777629"/>
    <w:rsid w:val="007776BF"/>
    <w:rsid w:val="00777789"/>
    <w:rsid w:val="007819A1"/>
    <w:rsid w:val="00782E5A"/>
    <w:rsid w:val="00783599"/>
    <w:rsid w:val="00783BA5"/>
    <w:rsid w:val="00784C19"/>
    <w:rsid w:val="00784F9E"/>
    <w:rsid w:val="0078533C"/>
    <w:rsid w:val="007856C3"/>
    <w:rsid w:val="007857FB"/>
    <w:rsid w:val="00786053"/>
    <w:rsid w:val="00786799"/>
    <w:rsid w:val="007870FC"/>
    <w:rsid w:val="0078717D"/>
    <w:rsid w:val="00787CD0"/>
    <w:rsid w:val="007905A2"/>
    <w:rsid w:val="00790CA1"/>
    <w:rsid w:val="00791053"/>
    <w:rsid w:val="00791261"/>
    <w:rsid w:val="007917ED"/>
    <w:rsid w:val="007918FE"/>
    <w:rsid w:val="00791A3A"/>
    <w:rsid w:val="0079262D"/>
    <w:rsid w:val="00792A53"/>
    <w:rsid w:val="00794196"/>
    <w:rsid w:val="00794C47"/>
    <w:rsid w:val="00794FFF"/>
    <w:rsid w:val="00795E9B"/>
    <w:rsid w:val="007964B2"/>
    <w:rsid w:val="00796D4D"/>
    <w:rsid w:val="007971B8"/>
    <w:rsid w:val="00797637"/>
    <w:rsid w:val="007A0018"/>
    <w:rsid w:val="007A0674"/>
    <w:rsid w:val="007A06D4"/>
    <w:rsid w:val="007A07D1"/>
    <w:rsid w:val="007A0ADE"/>
    <w:rsid w:val="007A1B35"/>
    <w:rsid w:val="007A2EA0"/>
    <w:rsid w:val="007A3680"/>
    <w:rsid w:val="007A380E"/>
    <w:rsid w:val="007A3BCD"/>
    <w:rsid w:val="007A5214"/>
    <w:rsid w:val="007A59B8"/>
    <w:rsid w:val="007A65AF"/>
    <w:rsid w:val="007A6682"/>
    <w:rsid w:val="007A7508"/>
    <w:rsid w:val="007A7682"/>
    <w:rsid w:val="007A7957"/>
    <w:rsid w:val="007A7F42"/>
    <w:rsid w:val="007B2862"/>
    <w:rsid w:val="007B2CAD"/>
    <w:rsid w:val="007B2D91"/>
    <w:rsid w:val="007B2FD8"/>
    <w:rsid w:val="007B33E3"/>
    <w:rsid w:val="007B3968"/>
    <w:rsid w:val="007B45AF"/>
    <w:rsid w:val="007B4634"/>
    <w:rsid w:val="007B4DD0"/>
    <w:rsid w:val="007B611E"/>
    <w:rsid w:val="007B662A"/>
    <w:rsid w:val="007B6C1E"/>
    <w:rsid w:val="007B71DC"/>
    <w:rsid w:val="007B7343"/>
    <w:rsid w:val="007B7743"/>
    <w:rsid w:val="007C04F4"/>
    <w:rsid w:val="007C0FCB"/>
    <w:rsid w:val="007C1D9E"/>
    <w:rsid w:val="007C1FCB"/>
    <w:rsid w:val="007C2139"/>
    <w:rsid w:val="007C27A1"/>
    <w:rsid w:val="007C27DE"/>
    <w:rsid w:val="007C299E"/>
    <w:rsid w:val="007C4A94"/>
    <w:rsid w:val="007C525F"/>
    <w:rsid w:val="007C5321"/>
    <w:rsid w:val="007C53BC"/>
    <w:rsid w:val="007C5E8A"/>
    <w:rsid w:val="007C5F4B"/>
    <w:rsid w:val="007C6AAB"/>
    <w:rsid w:val="007C7B84"/>
    <w:rsid w:val="007C7E9F"/>
    <w:rsid w:val="007D0C4D"/>
    <w:rsid w:val="007D0C83"/>
    <w:rsid w:val="007D0D4F"/>
    <w:rsid w:val="007D1FE9"/>
    <w:rsid w:val="007D28C9"/>
    <w:rsid w:val="007D326B"/>
    <w:rsid w:val="007D38F0"/>
    <w:rsid w:val="007D3CC8"/>
    <w:rsid w:val="007D430A"/>
    <w:rsid w:val="007D47FB"/>
    <w:rsid w:val="007D4DD3"/>
    <w:rsid w:val="007D576A"/>
    <w:rsid w:val="007D62F9"/>
    <w:rsid w:val="007D63A4"/>
    <w:rsid w:val="007D6542"/>
    <w:rsid w:val="007D663C"/>
    <w:rsid w:val="007D6979"/>
    <w:rsid w:val="007D7621"/>
    <w:rsid w:val="007E06E7"/>
    <w:rsid w:val="007E1AA2"/>
    <w:rsid w:val="007E1F2C"/>
    <w:rsid w:val="007E279D"/>
    <w:rsid w:val="007E2D69"/>
    <w:rsid w:val="007E3B9A"/>
    <w:rsid w:val="007E3EEF"/>
    <w:rsid w:val="007E46E8"/>
    <w:rsid w:val="007E470F"/>
    <w:rsid w:val="007E4C1F"/>
    <w:rsid w:val="007E5F72"/>
    <w:rsid w:val="007E77ED"/>
    <w:rsid w:val="007E7DD2"/>
    <w:rsid w:val="007F0054"/>
    <w:rsid w:val="007F01DE"/>
    <w:rsid w:val="007F0759"/>
    <w:rsid w:val="007F08B0"/>
    <w:rsid w:val="007F0BCC"/>
    <w:rsid w:val="007F156E"/>
    <w:rsid w:val="007F1CF3"/>
    <w:rsid w:val="007F25C0"/>
    <w:rsid w:val="007F2661"/>
    <w:rsid w:val="007F30BB"/>
    <w:rsid w:val="007F4E03"/>
    <w:rsid w:val="007F5F52"/>
    <w:rsid w:val="007F672A"/>
    <w:rsid w:val="007F6A1D"/>
    <w:rsid w:val="007F725E"/>
    <w:rsid w:val="007F77C6"/>
    <w:rsid w:val="007F79D4"/>
    <w:rsid w:val="007F7F72"/>
    <w:rsid w:val="00800262"/>
    <w:rsid w:val="008003A1"/>
    <w:rsid w:val="008006B7"/>
    <w:rsid w:val="00800FDB"/>
    <w:rsid w:val="00801F6F"/>
    <w:rsid w:val="00802081"/>
    <w:rsid w:val="008020F6"/>
    <w:rsid w:val="0080298E"/>
    <w:rsid w:val="00803833"/>
    <w:rsid w:val="008039DA"/>
    <w:rsid w:val="00804316"/>
    <w:rsid w:val="008044F8"/>
    <w:rsid w:val="00804D95"/>
    <w:rsid w:val="00806461"/>
    <w:rsid w:val="008064C1"/>
    <w:rsid w:val="008077B1"/>
    <w:rsid w:val="0081096D"/>
    <w:rsid w:val="00810EAD"/>
    <w:rsid w:val="00811833"/>
    <w:rsid w:val="008128AE"/>
    <w:rsid w:val="00814BDE"/>
    <w:rsid w:val="00814DBC"/>
    <w:rsid w:val="00815D5D"/>
    <w:rsid w:val="00816FAD"/>
    <w:rsid w:val="008170A0"/>
    <w:rsid w:val="008174D4"/>
    <w:rsid w:val="0082002E"/>
    <w:rsid w:val="0082083C"/>
    <w:rsid w:val="00820C54"/>
    <w:rsid w:val="00820F37"/>
    <w:rsid w:val="00820FE6"/>
    <w:rsid w:val="00821A66"/>
    <w:rsid w:val="00821DBF"/>
    <w:rsid w:val="00822476"/>
    <w:rsid w:val="00822882"/>
    <w:rsid w:val="00822A1E"/>
    <w:rsid w:val="00823011"/>
    <w:rsid w:val="008238C7"/>
    <w:rsid w:val="00824C85"/>
    <w:rsid w:val="00824DEC"/>
    <w:rsid w:val="00825268"/>
    <w:rsid w:val="0082571C"/>
    <w:rsid w:val="00825793"/>
    <w:rsid w:val="00825A7F"/>
    <w:rsid w:val="00825B94"/>
    <w:rsid w:val="00825BB4"/>
    <w:rsid w:val="00825F68"/>
    <w:rsid w:val="00826686"/>
    <w:rsid w:val="008273D2"/>
    <w:rsid w:val="00827EC3"/>
    <w:rsid w:val="00830E92"/>
    <w:rsid w:val="008315BB"/>
    <w:rsid w:val="008320ED"/>
    <w:rsid w:val="00832A0F"/>
    <w:rsid w:val="00832E40"/>
    <w:rsid w:val="0083355E"/>
    <w:rsid w:val="008336E4"/>
    <w:rsid w:val="00833FF7"/>
    <w:rsid w:val="00834571"/>
    <w:rsid w:val="008353D5"/>
    <w:rsid w:val="00835408"/>
    <w:rsid w:val="008358A2"/>
    <w:rsid w:val="008359DA"/>
    <w:rsid w:val="00835B8D"/>
    <w:rsid w:val="00836E44"/>
    <w:rsid w:val="00837CEF"/>
    <w:rsid w:val="00837E2F"/>
    <w:rsid w:val="00840035"/>
    <w:rsid w:val="00841386"/>
    <w:rsid w:val="00842661"/>
    <w:rsid w:val="008428A9"/>
    <w:rsid w:val="00843C1D"/>
    <w:rsid w:val="00844112"/>
    <w:rsid w:val="00844911"/>
    <w:rsid w:val="00844D3D"/>
    <w:rsid w:val="008456C9"/>
    <w:rsid w:val="008456DB"/>
    <w:rsid w:val="0084611D"/>
    <w:rsid w:val="00846177"/>
    <w:rsid w:val="00846182"/>
    <w:rsid w:val="0084654D"/>
    <w:rsid w:val="00846C9F"/>
    <w:rsid w:val="00846D60"/>
    <w:rsid w:val="008474FB"/>
    <w:rsid w:val="00847BD6"/>
    <w:rsid w:val="00850137"/>
    <w:rsid w:val="00850C62"/>
    <w:rsid w:val="00851284"/>
    <w:rsid w:val="00851DD8"/>
    <w:rsid w:val="0085257A"/>
    <w:rsid w:val="008527D2"/>
    <w:rsid w:val="00852B48"/>
    <w:rsid w:val="0085474D"/>
    <w:rsid w:val="00854C1B"/>
    <w:rsid w:val="00856481"/>
    <w:rsid w:val="008567A2"/>
    <w:rsid w:val="00856E6C"/>
    <w:rsid w:val="00857CF3"/>
    <w:rsid w:val="00857DE1"/>
    <w:rsid w:val="00860793"/>
    <w:rsid w:val="00862319"/>
    <w:rsid w:val="00862510"/>
    <w:rsid w:val="0086274D"/>
    <w:rsid w:val="00863011"/>
    <w:rsid w:val="0086334C"/>
    <w:rsid w:val="00863C5B"/>
    <w:rsid w:val="00863D2E"/>
    <w:rsid w:val="00864BC4"/>
    <w:rsid w:val="00864E32"/>
    <w:rsid w:val="00865075"/>
    <w:rsid w:val="00865531"/>
    <w:rsid w:val="00866125"/>
    <w:rsid w:val="0086615F"/>
    <w:rsid w:val="0086748F"/>
    <w:rsid w:val="008677A6"/>
    <w:rsid w:val="00867854"/>
    <w:rsid w:val="0087188C"/>
    <w:rsid w:val="00871C04"/>
    <w:rsid w:val="00872757"/>
    <w:rsid w:val="00872CE4"/>
    <w:rsid w:val="00872DF5"/>
    <w:rsid w:val="008735F0"/>
    <w:rsid w:val="00873AA4"/>
    <w:rsid w:val="00873CA8"/>
    <w:rsid w:val="00873D14"/>
    <w:rsid w:val="00873F5D"/>
    <w:rsid w:val="008742CD"/>
    <w:rsid w:val="008746BE"/>
    <w:rsid w:val="00874784"/>
    <w:rsid w:val="0087494A"/>
    <w:rsid w:val="0087570C"/>
    <w:rsid w:val="00875D01"/>
    <w:rsid w:val="00876136"/>
    <w:rsid w:val="00876B06"/>
    <w:rsid w:val="00876DFF"/>
    <w:rsid w:val="008773BA"/>
    <w:rsid w:val="00877B62"/>
    <w:rsid w:val="00880C4E"/>
    <w:rsid w:val="00881015"/>
    <w:rsid w:val="008810B0"/>
    <w:rsid w:val="0088157D"/>
    <w:rsid w:val="00881665"/>
    <w:rsid w:val="008819B6"/>
    <w:rsid w:val="00881AAC"/>
    <w:rsid w:val="0088220B"/>
    <w:rsid w:val="00882E43"/>
    <w:rsid w:val="0088353F"/>
    <w:rsid w:val="008836B7"/>
    <w:rsid w:val="00883F7C"/>
    <w:rsid w:val="008841D3"/>
    <w:rsid w:val="00884898"/>
    <w:rsid w:val="00884987"/>
    <w:rsid w:val="00884BE0"/>
    <w:rsid w:val="008857D9"/>
    <w:rsid w:val="00886E67"/>
    <w:rsid w:val="00887BF9"/>
    <w:rsid w:val="00887DE6"/>
    <w:rsid w:val="008907FF"/>
    <w:rsid w:val="008914E6"/>
    <w:rsid w:val="00891979"/>
    <w:rsid w:val="00891C12"/>
    <w:rsid w:val="0089214A"/>
    <w:rsid w:val="00892226"/>
    <w:rsid w:val="008922FA"/>
    <w:rsid w:val="00892D3E"/>
    <w:rsid w:val="008936DC"/>
    <w:rsid w:val="00893E53"/>
    <w:rsid w:val="008945EB"/>
    <w:rsid w:val="00894C2A"/>
    <w:rsid w:val="00895389"/>
    <w:rsid w:val="00895815"/>
    <w:rsid w:val="008961A8"/>
    <w:rsid w:val="0089690B"/>
    <w:rsid w:val="00896A5F"/>
    <w:rsid w:val="0089728F"/>
    <w:rsid w:val="0089754E"/>
    <w:rsid w:val="008976C0"/>
    <w:rsid w:val="00897708"/>
    <w:rsid w:val="00897D88"/>
    <w:rsid w:val="008A0158"/>
    <w:rsid w:val="008A0302"/>
    <w:rsid w:val="008A0836"/>
    <w:rsid w:val="008A09A8"/>
    <w:rsid w:val="008A0BBC"/>
    <w:rsid w:val="008A13D3"/>
    <w:rsid w:val="008A17AF"/>
    <w:rsid w:val="008A1ED9"/>
    <w:rsid w:val="008A28D4"/>
    <w:rsid w:val="008A2C65"/>
    <w:rsid w:val="008A2C8A"/>
    <w:rsid w:val="008A2F16"/>
    <w:rsid w:val="008A3285"/>
    <w:rsid w:val="008A36AE"/>
    <w:rsid w:val="008A4418"/>
    <w:rsid w:val="008A48C3"/>
    <w:rsid w:val="008A4E18"/>
    <w:rsid w:val="008A520C"/>
    <w:rsid w:val="008A5493"/>
    <w:rsid w:val="008A596C"/>
    <w:rsid w:val="008A5BC0"/>
    <w:rsid w:val="008A64C4"/>
    <w:rsid w:val="008A6BF7"/>
    <w:rsid w:val="008A6C54"/>
    <w:rsid w:val="008A6CC1"/>
    <w:rsid w:val="008A72FB"/>
    <w:rsid w:val="008A7F03"/>
    <w:rsid w:val="008B0869"/>
    <w:rsid w:val="008B0EA9"/>
    <w:rsid w:val="008B1823"/>
    <w:rsid w:val="008B1AD3"/>
    <w:rsid w:val="008B1B4E"/>
    <w:rsid w:val="008B212B"/>
    <w:rsid w:val="008B2451"/>
    <w:rsid w:val="008B27D5"/>
    <w:rsid w:val="008B2BDF"/>
    <w:rsid w:val="008B4138"/>
    <w:rsid w:val="008B4198"/>
    <w:rsid w:val="008B4B38"/>
    <w:rsid w:val="008B4BDC"/>
    <w:rsid w:val="008B586A"/>
    <w:rsid w:val="008B63E6"/>
    <w:rsid w:val="008B64AC"/>
    <w:rsid w:val="008B6651"/>
    <w:rsid w:val="008B6E16"/>
    <w:rsid w:val="008B7031"/>
    <w:rsid w:val="008B7110"/>
    <w:rsid w:val="008B783B"/>
    <w:rsid w:val="008B7A20"/>
    <w:rsid w:val="008B7BFB"/>
    <w:rsid w:val="008B7FD3"/>
    <w:rsid w:val="008C0DF6"/>
    <w:rsid w:val="008C0DF9"/>
    <w:rsid w:val="008C1F28"/>
    <w:rsid w:val="008C2029"/>
    <w:rsid w:val="008C267C"/>
    <w:rsid w:val="008C2E44"/>
    <w:rsid w:val="008C2ECE"/>
    <w:rsid w:val="008C3427"/>
    <w:rsid w:val="008C3BC2"/>
    <w:rsid w:val="008C40A4"/>
    <w:rsid w:val="008C4F76"/>
    <w:rsid w:val="008C5150"/>
    <w:rsid w:val="008C55AD"/>
    <w:rsid w:val="008C5774"/>
    <w:rsid w:val="008C61D6"/>
    <w:rsid w:val="008C649D"/>
    <w:rsid w:val="008C64F1"/>
    <w:rsid w:val="008C6824"/>
    <w:rsid w:val="008C6E0B"/>
    <w:rsid w:val="008C7C1A"/>
    <w:rsid w:val="008D0DC1"/>
    <w:rsid w:val="008D1BB0"/>
    <w:rsid w:val="008D20FF"/>
    <w:rsid w:val="008D2B9A"/>
    <w:rsid w:val="008D2BB5"/>
    <w:rsid w:val="008D35D1"/>
    <w:rsid w:val="008D3C85"/>
    <w:rsid w:val="008D3DE6"/>
    <w:rsid w:val="008D4223"/>
    <w:rsid w:val="008D44AD"/>
    <w:rsid w:val="008D44CC"/>
    <w:rsid w:val="008D46E3"/>
    <w:rsid w:val="008D4CED"/>
    <w:rsid w:val="008D50F9"/>
    <w:rsid w:val="008D5CAF"/>
    <w:rsid w:val="008D6709"/>
    <w:rsid w:val="008D77FB"/>
    <w:rsid w:val="008E083A"/>
    <w:rsid w:val="008E12AD"/>
    <w:rsid w:val="008E1760"/>
    <w:rsid w:val="008E1BEA"/>
    <w:rsid w:val="008E2152"/>
    <w:rsid w:val="008E22FF"/>
    <w:rsid w:val="008E2410"/>
    <w:rsid w:val="008E2450"/>
    <w:rsid w:val="008E2C23"/>
    <w:rsid w:val="008E3905"/>
    <w:rsid w:val="008E3CA3"/>
    <w:rsid w:val="008E3F27"/>
    <w:rsid w:val="008E47EF"/>
    <w:rsid w:val="008E4E6E"/>
    <w:rsid w:val="008E5DB7"/>
    <w:rsid w:val="008E61EB"/>
    <w:rsid w:val="008E6CCD"/>
    <w:rsid w:val="008E7896"/>
    <w:rsid w:val="008E79C7"/>
    <w:rsid w:val="008E7B6F"/>
    <w:rsid w:val="008E7C9D"/>
    <w:rsid w:val="008E7D8A"/>
    <w:rsid w:val="008F14C7"/>
    <w:rsid w:val="008F18CE"/>
    <w:rsid w:val="008F1E9E"/>
    <w:rsid w:val="008F2165"/>
    <w:rsid w:val="008F2477"/>
    <w:rsid w:val="008F2B0A"/>
    <w:rsid w:val="008F3879"/>
    <w:rsid w:val="008F3BAB"/>
    <w:rsid w:val="008F4760"/>
    <w:rsid w:val="008F51AA"/>
    <w:rsid w:val="008F5442"/>
    <w:rsid w:val="008F619D"/>
    <w:rsid w:val="008F6504"/>
    <w:rsid w:val="008F653E"/>
    <w:rsid w:val="008F6F0B"/>
    <w:rsid w:val="008F7769"/>
    <w:rsid w:val="00900417"/>
    <w:rsid w:val="009004FE"/>
    <w:rsid w:val="00900EEF"/>
    <w:rsid w:val="00901014"/>
    <w:rsid w:val="009010F0"/>
    <w:rsid w:val="00901162"/>
    <w:rsid w:val="00901B53"/>
    <w:rsid w:val="0090223A"/>
    <w:rsid w:val="009028E2"/>
    <w:rsid w:val="009039FE"/>
    <w:rsid w:val="00903E9A"/>
    <w:rsid w:val="00904813"/>
    <w:rsid w:val="009048A5"/>
    <w:rsid w:val="00904ECA"/>
    <w:rsid w:val="00905404"/>
    <w:rsid w:val="00906478"/>
    <w:rsid w:val="00906753"/>
    <w:rsid w:val="00907264"/>
    <w:rsid w:val="0090765F"/>
    <w:rsid w:val="00907818"/>
    <w:rsid w:val="00907E38"/>
    <w:rsid w:val="00911050"/>
    <w:rsid w:val="00911305"/>
    <w:rsid w:val="00911FFE"/>
    <w:rsid w:val="00912590"/>
    <w:rsid w:val="00912C8C"/>
    <w:rsid w:val="009131C9"/>
    <w:rsid w:val="00913200"/>
    <w:rsid w:val="009132CE"/>
    <w:rsid w:val="00914AD9"/>
    <w:rsid w:val="00914C41"/>
    <w:rsid w:val="00914EAB"/>
    <w:rsid w:val="009151AE"/>
    <w:rsid w:val="009152D8"/>
    <w:rsid w:val="0091576F"/>
    <w:rsid w:val="00915A1D"/>
    <w:rsid w:val="00917CF8"/>
    <w:rsid w:val="00920125"/>
    <w:rsid w:val="009206E8"/>
    <w:rsid w:val="00921210"/>
    <w:rsid w:val="00922567"/>
    <w:rsid w:val="009228DB"/>
    <w:rsid w:val="00922D49"/>
    <w:rsid w:val="009236B9"/>
    <w:rsid w:val="00924FC0"/>
    <w:rsid w:val="00925E37"/>
    <w:rsid w:val="00925EDD"/>
    <w:rsid w:val="00925F20"/>
    <w:rsid w:val="00926F84"/>
    <w:rsid w:val="009271FC"/>
    <w:rsid w:val="0092733D"/>
    <w:rsid w:val="00927899"/>
    <w:rsid w:val="00927D0E"/>
    <w:rsid w:val="00927E26"/>
    <w:rsid w:val="009309DA"/>
    <w:rsid w:val="00931040"/>
    <w:rsid w:val="00931663"/>
    <w:rsid w:val="00931D22"/>
    <w:rsid w:val="00932CC7"/>
    <w:rsid w:val="00933FB7"/>
    <w:rsid w:val="00934E74"/>
    <w:rsid w:val="00935306"/>
    <w:rsid w:val="00936168"/>
    <w:rsid w:val="00936688"/>
    <w:rsid w:val="009367F5"/>
    <w:rsid w:val="00937683"/>
    <w:rsid w:val="00937AC9"/>
    <w:rsid w:val="00937CFA"/>
    <w:rsid w:val="00940291"/>
    <w:rsid w:val="009403A6"/>
    <w:rsid w:val="009406B3"/>
    <w:rsid w:val="009420C5"/>
    <w:rsid w:val="00942286"/>
    <w:rsid w:val="009434EA"/>
    <w:rsid w:val="00943748"/>
    <w:rsid w:val="00943CEE"/>
    <w:rsid w:val="009444F4"/>
    <w:rsid w:val="00944674"/>
    <w:rsid w:val="00945663"/>
    <w:rsid w:val="00945C8E"/>
    <w:rsid w:val="00945CC4"/>
    <w:rsid w:val="00945CF5"/>
    <w:rsid w:val="0094691C"/>
    <w:rsid w:val="00947C95"/>
    <w:rsid w:val="00947EED"/>
    <w:rsid w:val="009500A1"/>
    <w:rsid w:val="0095037E"/>
    <w:rsid w:val="009510D0"/>
    <w:rsid w:val="009511C9"/>
    <w:rsid w:val="00951A13"/>
    <w:rsid w:val="00951D97"/>
    <w:rsid w:val="00952230"/>
    <w:rsid w:val="00952266"/>
    <w:rsid w:val="00952AAD"/>
    <w:rsid w:val="00953B2B"/>
    <w:rsid w:val="00954567"/>
    <w:rsid w:val="009547B3"/>
    <w:rsid w:val="00954A89"/>
    <w:rsid w:val="00956671"/>
    <w:rsid w:val="00957466"/>
    <w:rsid w:val="009576F7"/>
    <w:rsid w:val="0096000C"/>
    <w:rsid w:val="00960722"/>
    <w:rsid w:val="00961356"/>
    <w:rsid w:val="0096211B"/>
    <w:rsid w:val="00962401"/>
    <w:rsid w:val="00962510"/>
    <w:rsid w:val="0096260B"/>
    <w:rsid w:val="0096275C"/>
    <w:rsid w:val="009627FF"/>
    <w:rsid w:val="00962A27"/>
    <w:rsid w:val="00962B9D"/>
    <w:rsid w:val="00962EDC"/>
    <w:rsid w:val="009631E8"/>
    <w:rsid w:val="00963F4A"/>
    <w:rsid w:val="00964E3D"/>
    <w:rsid w:val="00965B95"/>
    <w:rsid w:val="009664D5"/>
    <w:rsid w:val="009669FC"/>
    <w:rsid w:val="0096705C"/>
    <w:rsid w:val="009670B3"/>
    <w:rsid w:val="009670C1"/>
    <w:rsid w:val="00967657"/>
    <w:rsid w:val="00970BDA"/>
    <w:rsid w:val="00970C69"/>
    <w:rsid w:val="00971F1C"/>
    <w:rsid w:val="0097211D"/>
    <w:rsid w:val="00972217"/>
    <w:rsid w:val="009724F9"/>
    <w:rsid w:val="0097263C"/>
    <w:rsid w:val="00972AAF"/>
    <w:rsid w:val="00972DF9"/>
    <w:rsid w:val="00972E10"/>
    <w:rsid w:val="009738AD"/>
    <w:rsid w:val="0097408E"/>
    <w:rsid w:val="00974694"/>
    <w:rsid w:val="009746CA"/>
    <w:rsid w:val="00974847"/>
    <w:rsid w:val="00974AE4"/>
    <w:rsid w:val="00974E7C"/>
    <w:rsid w:val="009770D6"/>
    <w:rsid w:val="00977134"/>
    <w:rsid w:val="00980013"/>
    <w:rsid w:val="00980E65"/>
    <w:rsid w:val="00981242"/>
    <w:rsid w:val="00981963"/>
    <w:rsid w:val="009831B9"/>
    <w:rsid w:val="00983C82"/>
    <w:rsid w:val="009844D6"/>
    <w:rsid w:val="00984520"/>
    <w:rsid w:val="009848DD"/>
    <w:rsid w:val="0098521C"/>
    <w:rsid w:val="0098545C"/>
    <w:rsid w:val="00985B68"/>
    <w:rsid w:val="0098620B"/>
    <w:rsid w:val="009862F1"/>
    <w:rsid w:val="009871EA"/>
    <w:rsid w:val="00987B39"/>
    <w:rsid w:val="00991675"/>
    <w:rsid w:val="00991A56"/>
    <w:rsid w:val="00992BA2"/>
    <w:rsid w:val="00992D38"/>
    <w:rsid w:val="00992F83"/>
    <w:rsid w:val="00993122"/>
    <w:rsid w:val="0099344F"/>
    <w:rsid w:val="00993A3C"/>
    <w:rsid w:val="009945D1"/>
    <w:rsid w:val="0099508A"/>
    <w:rsid w:val="009958FB"/>
    <w:rsid w:val="00995907"/>
    <w:rsid w:val="009974EB"/>
    <w:rsid w:val="00997A12"/>
    <w:rsid w:val="00997C5A"/>
    <w:rsid w:val="009A1126"/>
    <w:rsid w:val="009A1191"/>
    <w:rsid w:val="009A12C1"/>
    <w:rsid w:val="009A22B5"/>
    <w:rsid w:val="009A3662"/>
    <w:rsid w:val="009A5564"/>
    <w:rsid w:val="009A7469"/>
    <w:rsid w:val="009B07EE"/>
    <w:rsid w:val="009B0939"/>
    <w:rsid w:val="009B1584"/>
    <w:rsid w:val="009B1B32"/>
    <w:rsid w:val="009B21CA"/>
    <w:rsid w:val="009B230C"/>
    <w:rsid w:val="009B2600"/>
    <w:rsid w:val="009B2648"/>
    <w:rsid w:val="009B424E"/>
    <w:rsid w:val="009B4317"/>
    <w:rsid w:val="009B4EBB"/>
    <w:rsid w:val="009B529C"/>
    <w:rsid w:val="009B5A89"/>
    <w:rsid w:val="009B7332"/>
    <w:rsid w:val="009B7420"/>
    <w:rsid w:val="009B7B46"/>
    <w:rsid w:val="009C0294"/>
    <w:rsid w:val="009C03E5"/>
    <w:rsid w:val="009C08B6"/>
    <w:rsid w:val="009C0920"/>
    <w:rsid w:val="009C12C3"/>
    <w:rsid w:val="009C196C"/>
    <w:rsid w:val="009C1B5C"/>
    <w:rsid w:val="009C36E6"/>
    <w:rsid w:val="009C3730"/>
    <w:rsid w:val="009C37BD"/>
    <w:rsid w:val="009C3888"/>
    <w:rsid w:val="009C3AAC"/>
    <w:rsid w:val="009C4664"/>
    <w:rsid w:val="009C4D19"/>
    <w:rsid w:val="009C5A4C"/>
    <w:rsid w:val="009C5F6C"/>
    <w:rsid w:val="009C5FDB"/>
    <w:rsid w:val="009C693E"/>
    <w:rsid w:val="009C6A25"/>
    <w:rsid w:val="009C6B2C"/>
    <w:rsid w:val="009C6ED6"/>
    <w:rsid w:val="009C7012"/>
    <w:rsid w:val="009C70CB"/>
    <w:rsid w:val="009C7623"/>
    <w:rsid w:val="009C7CD8"/>
    <w:rsid w:val="009D134C"/>
    <w:rsid w:val="009D1453"/>
    <w:rsid w:val="009D14EB"/>
    <w:rsid w:val="009D16DB"/>
    <w:rsid w:val="009D1B18"/>
    <w:rsid w:val="009D1E70"/>
    <w:rsid w:val="009D1EA4"/>
    <w:rsid w:val="009D27AA"/>
    <w:rsid w:val="009D2B99"/>
    <w:rsid w:val="009D2BFD"/>
    <w:rsid w:val="009D2FF8"/>
    <w:rsid w:val="009D33DF"/>
    <w:rsid w:val="009D3A77"/>
    <w:rsid w:val="009D3F20"/>
    <w:rsid w:val="009D428F"/>
    <w:rsid w:val="009D4991"/>
    <w:rsid w:val="009D5222"/>
    <w:rsid w:val="009D52F9"/>
    <w:rsid w:val="009D597B"/>
    <w:rsid w:val="009D5BB5"/>
    <w:rsid w:val="009D683D"/>
    <w:rsid w:val="009D696D"/>
    <w:rsid w:val="009D6993"/>
    <w:rsid w:val="009D6D63"/>
    <w:rsid w:val="009D6ED2"/>
    <w:rsid w:val="009D7C40"/>
    <w:rsid w:val="009E034D"/>
    <w:rsid w:val="009E08B3"/>
    <w:rsid w:val="009E0F1A"/>
    <w:rsid w:val="009E140D"/>
    <w:rsid w:val="009E43DD"/>
    <w:rsid w:val="009E4465"/>
    <w:rsid w:val="009E5318"/>
    <w:rsid w:val="009E53A7"/>
    <w:rsid w:val="009E5ABE"/>
    <w:rsid w:val="009E6401"/>
    <w:rsid w:val="009E6C54"/>
    <w:rsid w:val="009E7604"/>
    <w:rsid w:val="009F04C8"/>
    <w:rsid w:val="009F07F2"/>
    <w:rsid w:val="009F0812"/>
    <w:rsid w:val="009F0E02"/>
    <w:rsid w:val="009F248B"/>
    <w:rsid w:val="009F2952"/>
    <w:rsid w:val="009F2A25"/>
    <w:rsid w:val="009F366C"/>
    <w:rsid w:val="009F3A1A"/>
    <w:rsid w:val="009F4C7D"/>
    <w:rsid w:val="009F4F8F"/>
    <w:rsid w:val="009F5235"/>
    <w:rsid w:val="009F531A"/>
    <w:rsid w:val="009F6344"/>
    <w:rsid w:val="009F6550"/>
    <w:rsid w:val="009F6B65"/>
    <w:rsid w:val="009F7021"/>
    <w:rsid w:val="009F786E"/>
    <w:rsid w:val="00A00034"/>
    <w:rsid w:val="00A00902"/>
    <w:rsid w:val="00A0098B"/>
    <w:rsid w:val="00A0294E"/>
    <w:rsid w:val="00A02DB2"/>
    <w:rsid w:val="00A0369D"/>
    <w:rsid w:val="00A039FF"/>
    <w:rsid w:val="00A03EFB"/>
    <w:rsid w:val="00A04524"/>
    <w:rsid w:val="00A05365"/>
    <w:rsid w:val="00A05ACE"/>
    <w:rsid w:val="00A07036"/>
    <w:rsid w:val="00A07040"/>
    <w:rsid w:val="00A10492"/>
    <w:rsid w:val="00A10D65"/>
    <w:rsid w:val="00A114B9"/>
    <w:rsid w:val="00A11C85"/>
    <w:rsid w:val="00A123B9"/>
    <w:rsid w:val="00A12B50"/>
    <w:rsid w:val="00A12F58"/>
    <w:rsid w:val="00A136E8"/>
    <w:rsid w:val="00A13A65"/>
    <w:rsid w:val="00A13EB9"/>
    <w:rsid w:val="00A14589"/>
    <w:rsid w:val="00A14AE3"/>
    <w:rsid w:val="00A1539E"/>
    <w:rsid w:val="00A16675"/>
    <w:rsid w:val="00A17B45"/>
    <w:rsid w:val="00A20C66"/>
    <w:rsid w:val="00A20D96"/>
    <w:rsid w:val="00A21955"/>
    <w:rsid w:val="00A22CD6"/>
    <w:rsid w:val="00A234EC"/>
    <w:rsid w:val="00A23F83"/>
    <w:rsid w:val="00A24128"/>
    <w:rsid w:val="00A2417A"/>
    <w:rsid w:val="00A24201"/>
    <w:rsid w:val="00A2469D"/>
    <w:rsid w:val="00A25642"/>
    <w:rsid w:val="00A25EDA"/>
    <w:rsid w:val="00A26668"/>
    <w:rsid w:val="00A2681F"/>
    <w:rsid w:val="00A274F4"/>
    <w:rsid w:val="00A27804"/>
    <w:rsid w:val="00A2799B"/>
    <w:rsid w:val="00A27C85"/>
    <w:rsid w:val="00A27CF0"/>
    <w:rsid w:val="00A3114D"/>
    <w:rsid w:val="00A318A6"/>
    <w:rsid w:val="00A3276D"/>
    <w:rsid w:val="00A334D1"/>
    <w:rsid w:val="00A336F1"/>
    <w:rsid w:val="00A34257"/>
    <w:rsid w:val="00A34ABB"/>
    <w:rsid w:val="00A35BF0"/>
    <w:rsid w:val="00A3655D"/>
    <w:rsid w:val="00A36822"/>
    <w:rsid w:val="00A36AB5"/>
    <w:rsid w:val="00A374FD"/>
    <w:rsid w:val="00A3754B"/>
    <w:rsid w:val="00A378AC"/>
    <w:rsid w:val="00A402DD"/>
    <w:rsid w:val="00A40313"/>
    <w:rsid w:val="00A4069E"/>
    <w:rsid w:val="00A40BBF"/>
    <w:rsid w:val="00A411D1"/>
    <w:rsid w:val="00A412DE"/>
    <w:rsid w:val="00A43389"/>
    <w:rsid w:val="00A434A7"/>
    <w:rsid w:val="00A43E71"/>
    <w:rsid w:val="00A44D50"/>
    <w:rsid w:val="00A45753"/>
    <w:rsid w:val="00A457B8"/>
    <w:rsid w:val="00A47B15"/>
    <w:rsid w:val="00A5094A"/>
    <w:rsid w:val="00A50E53"/>
    <w:rsid w:val="00A51502"/>
    <w:rsid w:val="00A5153D"/>
    <w:rsid w:val="00A51708"/>
    <w:rsid w:val="00A52D98"/>
    <w:rsid w:val="00A52F84"/>
    <w:rsid w:val="00A53135"/>
    <w:rsid w:val="00A533CC"/>
    <w:rsid w:val="00A5358C"/>
    <w:rsid w:val="00A54284"/>
    <w:rsid w:val="00A5465A"/>
    <w:rsid w:val="00A54FB5"/>
    <w:rsid w:val="00A554AD"/>
    <w:rsid w:val="00A56B05"/>
    <w:rsid w:val="00A56C06"/>
    <w:rsid w:val="00A56E50"/>
    <w:rsid w:val="00A5726C"/>
    <w:rsid w:val="00A57678"/>
    <w:rsid w:val="00A57972"/>
    <w:rsid w:val="00A579F5"/>
    <w:rsid w:val="00A57D19"/>
    <w:rsid w:val="00A57F83"/>
    <w:rsid w:val="00A60E2F"/>
    <w:rsid w:val="00A60FAC"/>
    <w:rsid w:val="00A61372"/>
    <w:rsid w:val="00A61432"/>
    <w:rsid w:val="00A627AD"/>
    <w:rsid w:val="00A63246"/>
    <w:rsid w:val="00A63284"/>
    <w:rsid w:val="00A63458"/>
    <w:rsid w:val="00A6372D"/>
    <w:rsid w:val="00A64CB8"/>
    <w:rsid w:val="00A64FF2"/>
    <w:rsid w:val="00A6576D"/>
    <w:rsid w:val="00A66065"/>
    <w:rsid w:val="00A66291"/>
    <w:rsid w:val="00A66437"/>
    <w:rsid w:val="00A66BB5"/>
    <w:rsid w:val="00A66BDE"/>
    <w:rsid w:val="00A67018"/>
    <w:rsid w:val="00A671D2"/>
    <w:rsid w:val="00A67289"/>
    <w:rsid w:val="00A672F3"/>
    <w:rsid w:val="00A673DC"/>
    <w:rsid w:val="00A67E73"/>
    <w:rsid w:val="00A70138"/>
    <w:rsid w:val="00A7076E"/>
    <w:rsid w:val="00A709BE"/>
    <w:rsid w:val="00A70D85"/>
    <w:rsid w:val="00A7162E"/>
    <w:rsid w:val="00A71948"/>
    <w:rsid w:val="00A71DA3"/>
    <w:rsid w:val="00A720A4"/>
    <w:rsid w:val="00A72D71"/>
    <w:rsid w:val="00A73112"/>
    <w:rsid w:val="00A73617"/>
    <w:rsid w:val="00A73B86"/>
    <w:rsid w:val="00A747D2"/>
    <w:rsid w:val="00A74F64"/>
    <w:rsid w:val="00A75123"/>
    <w:rsid w:val="00A75705"/>
    <w:rsid w:val="00A75F35"/>
    <w:rsid w:val="00A7638B"/>
    <w:rsid w:val="00A765A9"/>
    <w:rsid w:val="00A7712B"/>
    <w:rsid w:val="00A772A0"/>
    <w:rsid w:val="00A77C69"/>
    <w:rsid w:val="00A77CFC"/>
    <w:rsid w:val="00A807D9"/>
    <w:rsid w:val="00A809AF"/>
    <w:rsid w:val="00A812B1"/>
    <w:rsid w:val="00A81588"/>
    <w:rsid w:val="00A82131"/>
    <w:rsid w:val="00A82C61"/>
    <w:rsid w:val="00A8301B"/>
    <w:rsid w:val="00A83049"/>
    <w:rsid w:val="00A8368D"/>
    <w:rsid w:val="00A83945"/>
    <w:rsid w:val="00A83953"/>
    <w:rsid w:val="00A83CD7"/>
    <w:rsid w:val="00A8400B"/>
    <w:rsid w:val="00A8416A"/>
    <w:rsid w:val="00A846DA"/>
    <w:rsid w:val="00A853D8"/>
    <w:rsid w:val="00A855EC"/>
    <w:rsid w:val="00A8661E"/>
    <w:rsid w:val="00A8695A"/>
    <w:rsid w:val="00A86A36"/>
    <w:rsid w:val="00A86ACF"/>
    <w:rsid w:val="00A8708E"/>
    <w:rsid w:val="00A876BD"/>
    <w:rsid w:val="00A903B6"/>
    <w:rsid w:val="00A90F4F"/>
    <w:rsid w:val="00A910B1"/>
    <w:rsid w:val="00A923DA"/>
    <w:rsid w:val="00A92579"/>
    <w:rsid w:val="00A93614"/>
    <w:rsid w:val="00A936F9"/>
    <w:rsid w:val="00A93D4B"/>
    <w:rsid w:val="00A947AA"/>
    <w:rsid w:val="00A94888"/>
    <w:rsid w:val="00A957E3"/>
    <w:rsid w:val="00A95B10"/>
    <w:rsid w:val="00A9681C"/>
    <w:rsid w:val="00A96867"/>
    <w:rsid w:val="00A96B3D"/>
    <w:rsid w:val="00A96C0D"/>
    <w:rsid w:val="00AA0467"/>
    <w:rsid w:val="00AA0CBD"/>
    <w:rsid w:val="00AA1B53"/>
    <w:rsid w:val="00AA1DEA"/>
    <w:rsid w:val="00AA256D"/>
    <w:rsid w:val="00AA2DE8"/>
    <w:rsid w:val="00AA3082"/>
    <w:rsid w:val="00AA311D"/>
    <w:rsid w:val="00AA3556"/>
    <w:rsid w:val="00AA35FD"/>
    <w:rsid w:val="00AA3DB7"/>
    <w:rsid w:val="00AA41D3"/>
    <w:rsid w:val="00AA4C47"/>
    <w:rsid w:val="00AA5046"/>
    <w:rsid w:val="00AA5A69"/>
    <w:rsid w:val="00AA6733"/>
    <w:rsid w:val="00AA7CD6"/>
    <w:rsid w:val="00AB0039"/>
    <w:rsid w:val="00AB0D96"/>
    <w:rsid w:val="00AB15A3"/>
    <w:rsid w:val="00AB177A"/>
    <w:rsid w:val="00AB20FD"/>
    <w:rsid w:val="00AB216D"/>
    <w:rsid w:val="00AB3012"/>
    <w:rsid w:val="00AB321C"/>
    <w:rsid w:val="00AB41A9"/>
    <w:rsid w:val="00AB4427"/>
    <w:rsid w:val="00AB473F"/>
    <w:rsid w:val="00AB4C91"/>
    <w:rsid w:val="00AB4E3B"/>
    <w:rsid w:val="00AB5381"/>
    <w:rsid w:val="00AB62E2"/>
    <w:rsid w:val="00AB688F"/>
    <w:rsid w:val="00AB75EA"/>
    <w:rsid w:val="00AB7AA2"/>
    <w:rsid w:val="00AC0A22"/>
    <w:rsid w:val="00AC0FAA"/>
    <w:rsid w:val="00AC126F"/>
    <w:rsid w:val="00AC1515"/>
    <w:rsid w:val="00AC1869"/>
    <w:rsid w:val="00AC19DC"/>
    <w:rsid w:val="00AC2234"/>
    <w:rsid w:val="00AC26EE"/>
    <w:rsid w:val="00AC3DB7"/>
    <w:rsid w:val="00AC3FF3"/>
    <w:rsid w:val="00AC4BC1"/>
    <w:rsid w:val="00AC5715"/>
    <w:rsid w:val="00AC573E"/>
    <w:rsid w:val="00AC69CE"/>
    <w:rsid w:val="00AC6B46"/>
    <w:rsid w:val="00AC6FCE"/>
    <w:rsid w:val="00AD04BD"/>
    <w:rsid w:val="00AD0765"/>
    <w:rsid w:val="00AD0F00"/>
    <w:rsid w:val="00AD3D82"/>
    <w:rsid w:val="00AD55A8"/>
    <w:rsid w:val="00AD57F8"/>
    <w:rsid w:val="00AD5CA4"/>
    <w:rsid w:val="00AD5CCC"/>
    <w:rsid w:val="00AD5EB5"/>
    <w:rsid w:val="00AD6A91"/>
    <w:rsid w:val="00AD6B02"/>
    <w:rsid w:val="00AD7214"/>
    <w:rsid w:val="00AE04DB"/>
    <w:rsid w:val="00AE1066"/>
    <w:rsid w:val="00AE14DD"/>
    <w:rsid w:val="00AE16A0"/>
    <w:rsid w:val="00AE289A"/>
    <w:rsid w:val="00AE2FA5"/>
    <w:rsid w:val="00AE3A4F"/>
    <w:rsid w:val="00AE3E30"/>
    <w:rsid w:val="00AE4518"/>
    <w:rsid w:val="00AE514A"/>
    <w:rsid w:val="00AE5D7F"/>
    <w:rsid w:val="00AE6F26"/>
    <w:rsid w:val="00AE79F0"/>
    <w:rsid w:val="00AF07B0"/>
    <w:rsid w:val="00AF0F80"/>
    <w:rsid w:val="00AF109C"/>
    <w:rsid w:val="00AF130E"/>
    <w:rsid w:val="00AF14CE"/>
    <w:rsid w:val="00AF1752"/>
    <w:rsid w:val="00AF27E1"/>
    <w:rsid w:val="00AF4150"/>
    <w:rsid w:val="00AF42FC"/>
    <w:rsid w:val="00AF4AC5"/>
    <w:rsid w:val="00AF4C2C"/>
    <w:rsid w:val="00AF597D"/>
    <w:rsid w:val="00AF5FD2"/>
    <w:rsid w:val="00AF6EC1"/>
    <w:rsid w:val="00AF784D"/>
    <w:rsid w:val="00AF7CE9"/>
    <w:rsid w:val="00B00331"/>
    <w:rsid w:val="00B00F04"/>
    <w:rsid w:val="00B014A1"/>
    <w:rsid w:val="00B01A80"/>
    <w:rsid w:val="00B02F9C"/>
    <w:rsid w:val="00B043B8"/>
    <w:rsid w:val="00B046AF"/>
    <w:rsid w:val="00B052B4"/>
    <w:rsid w:val="00B06036"/>
    <w:rsid w:val="00B061B4"/>
    <w:rsid w:val="00B07C27"/>
    <w:rsid w:val="00B07DCF"/>
    <w:rsid w:val="00B07FB2"/>
    <w:rsid w:val="00B10017"/>
    <w:rsid w:val="00B1004A"/>
    <w:rsid w:val="00B100D7"/>
    <w:rsid w:val="00B101CE"/>
    <w:rsid w:val="00B109D0"/>
    <w:rsid w:val="00B10DE1"/>
    <w:rsid w:val="00B10FF8"/>
    <w:rsid w:val="00B11E02"/>
    <w:rsid w:val="00B12C50"/>
    <w:rsid w:val="00B12F0D"/>
    <w:rsid w:val="00B13300"/>
    <w:rsid w:val="00B13A85"/>
    <w:rsid w:val="00B13BC7"/>
    <w:rsid w:val="00B13CD4"/>
    <w:rsid w:val="00B151C3"/>
    <w:rsid w:val="00B153D8"/>
    <w:rsid w:val="00B154DE"/>
    <w:rsid w:val="00B15814"/>
    <w:rsid w:val="00B1591D"/>
    <w:rsid w:val="00B15A31"/>
    <w:rsid w:val="00B15AA4"/>
    <w:rsid w:val="00B15E11"/>
    <w:rsid w:val="00B17514"/>
    <w:rsid w:val="00B17B14"/>
    <w:rsid w:val="00B203C4"/>
    <w:rsid w:val="00B20643"/>
    <w:rsid w:val="00B20863"/>
    <w:rsid w:val="00B20BEC"/>
    <w:rsid w:val="00B20CDD"/>
    <w:rsid w:val="00B21389"/>
    <w:rsid w:val="00B22683"/>
    <w:rsid w:val="00B22BC9"/>
    <w:rsid w:val="00B22E81"/>
    <w:rsid w:val="00B232FE"/>
    <w:rsid w:val="00B23367"/>
    <w:rsid w:val="00B23996"/>
    <w:rsid w:val="00B23A8A"/>
    <w:rsid w:val="00B23CB2"/>
    <w:rsid w:val="00B240CC"/>
    <w:rsid w:val="00B242D7"/>
    <w:rsid w:val="00B249DE"/>
    <w:rsid w:val="00B24E14"/>
    <w:rsid w:val="00B25449"/>
    <w:rsid w:val="00B2561A"/>
    <w:rsid w:val="00B256C1"/>
    <w:rsid w:val="00B25A64"/>
    <w:rsid w:val="00B25B94"/>
    <w:rsid w:val="00B25BAF"/>
    <w:rsid w:val="00B268BC"/>
    <w:rsid w:val="00B271F2"/>
    <w:rsid w:val="00B31884"/>
    <w:rsid w:val="00B31D19"/>
    <w:rsid w:val="00B3267D"/>
    <w:rsid w:val="00B32AB3"/>
    <w:rsid w:val="00B32DAE"/>
    <w:rsid w:val="00B32F23"/>
    <w:rsid w:val="00B3351C"/>
    <w:rsid w:val="00B33825"/>
    <w:rsid w:val="00B34BB2"/>
    <w:rsid w:val="00B34E7C"/>
    <w:rsid w:val="00B35AF6"/>
    <w:rsid w:val="00B36228"/>
    <w:rsid w:val="00B36353"/>
    <w:rsid w:val="00B366A3"/>
    <w:rsid w:val="00B368EA"/>
    <w:rsid w:val="00B37EEF"/>
    <w:rsid w:val="00B40979"/>
    <w:rsid w:val="00B418AD"/>
    <w:rsid w:val="00B41C70"/>
    <w:rsid w:val="00B42934"/>
    <w:rsid w:val="00B42F1A"/>
    <w:rsid w:val="00B43790"/>
    <w:rsid w:val="00B443D9"/>
    <w:rsid w:val="00B44531"/>
    <w:rsid w:val="00B449AC"/>
    <w:rsid w:val="00B45120"/>
    <w:rsid w:val="00B46521"/>
    <w:rsid w:val="00B46587"/>
    <w:rsid w:val="00B478E6"/>
    <w:rsid w:val="00B47AD2"/>
    <w:rsid w:val="00B47CF7"/>
    <w:rsid w:val="00B47E37"/>
    <w:rsid w:val="00B50462"/>
    <w:rsid w:val="00B50686"/>
    <w:rsid w:val="00B50C50"/>
    <w:rsid w:val="00B5134D"/>
    <w:rsid w:val="00B513C0"/>
    <w:rsid w:val="00B53708"/>
    <w:rsid w:val="00B53DCB"/>
    <w:rsid w:val="00B5428F"/>
    <w:rsid w:val="00B54370"/>
    <w:rsid w:val="00B54DEA"/>
    <w:rsid w:val="00B55185"/>
    <w:rsid w:val="00B55C03"/>
    <w:rsid w:val="00B55F0B"/>
    <w:rsid w:val="00B56A70"/>
    <w:rsid w:val="00B56BD2"/>
    <w:rsid w:val="00B56C85"/>
    <w:rsid w:val="00B574EB"/>
    <w:rsid w:val="00B604CE"/>
    <w:rsid w:val="00B60638"/>
    <w:rsid w:val="00B606F8"/>
    <w:rsid w:val="00B6072B"/>
    <w:rsid w:val="00B610B7"/>
    <w:rsid w:val="00B61923"/>
    <w:rsid w:val="00B621D6"/>
    <w:rsid w:val="00B63AF2"/>
    <w:rsid w:val="00B64D02"/>
    <w:rsid w:val="00B65747"/>
    <w:rsid w:val="00B65868"/>
    <w:rsid w:val="00B65CA4"/>
    <w:rsid w:val="00B65D6F"/>
    <w:rsid w:val="00B65FAD"/>
    <w:rsid w:val="00B66063"/>
    <w:rsid w:val="00B66174"/>
    <w:rsid w:val="00B67824"/>
    <w:rsid w:val="00B67B37"/>
    <w:rsid w:val="00B67C23"/>
    <w:rsid w:val="00B67E99"/>
    <w:rsid w:val="00B70792"/>
    <w:rsid w:val="00B7079B"/>
    <w:rsid w:val="00B70DC7"/>
    <w:rsid w:val="00B721A4"/>
    <w:rsid w:val="00B72207"/>
    <w:rsid w:val="00B72B5B"/>
    <w:rsid w:val="00B72EFF"/>
    <w:rsid w:val="00B7354F"/>
    <w:rsid w:val="00B74A92"/>
    <w:rsid w:val="00B750C2"/>
    <w:rsid w:val="00B756CB"/>
    <w:rsid w:val="00B75735"/>
    <w:rsid w:val="00B759F3"/>
    <w:rsid w:val="00B75D07"/>
    <w:rsid w:val="00B76976"/>
    <w:rsid w:val="00B76C7A"/>
    <w:rsid w:val="00B77142"/>
    <w:rsid w:val="00B80879"/>
    <w:rsid w:val="00B80A2C"/>
    <w:rsid w:val="00B80D3B"/>
    <w:rsid w:val="00B8135C"/>
    <w:rsid w:val="00B814BB"/>
    <w:rsid w:val="00B81730"/>
    <w:rsid w:val="00B81F60"/>
    <w:rsid w:val="00B82123"/>
    <w:rsid w:val="00B823D4"/>
    <w:rsid w:val="00B82A9C"/>
    <w:rsid w:val="00B8314A"/>
    <w:rsid w:val="00B831BF"/>
    <w:rsid w:val="00B837A2"/>
    <w:rsid w:val="00B841AC"/>
    <w:rsid w:val="00B84C78"/>
    <w:rsid w:val="00B85873"/>
    <w:rsid w:val="00B85E95"/>
    <w:rsid w:val="00B865B0"/>
    <w:rsid w:val="00B865DC"/>
    <w:rsid w:val="00B870E8"/>
    <w:rsid w:val="00B875E3"/>
    <w:rsid w:val="00B87C29"/>
    <w:rsid w:val="00B90780"/>
    <w:rsid w:val="00B90968"/>
    <w:rsid w:val="00B90D76"/>
    <w:rsid w:val="00B91BC2"/>
    <w:rsid w:val="00B92184"/>
    <w:rsid w:val="00B9240D"/>
    <w:rsid w:val="00B92FB9"/>
    <w:rsid w:val="00B92FCC"/>
    <w:rsid w:val="00B936F3"/>
    <w:rsid w:val="00B93CC5"/>
    <w:rsid w:val="00B94173"/>
    <w:rsid w:val="00B946AA"/>
    <w:rsid w:val="00B94960"/>
    <w:rsid w:val="00B95538"/>
    <w:rsid w:val="00B95EAF"/>
    <w:rsid w:val="00B96F6E"/>
    <w:rsid w:val="00BA22A8"/>
    <w:rsid w:val="00BA309F"/>
    <w:rsid w:val="00BA377F"/>
    <w:rsid w:val="00BA3E48"/>
    <w:rsid w:val="00BA46BD"/>
    <w:rsid w:val="00BA4905"/>
    <w:rsid w:val="00BA4BD3"/>
    <w:rsid w:val="00BA53AD"/>
    <w:rsid w:val="00BA6E49"/>
    <w:rsid w:val="00BA6F45"/>
    <w:rsid w:val="00BB0187"/>
    <w:rsid w:val="00BB0E56"/>
    <w:rsid w:val="00BB1EB3"/>
    <w:rsid w:val="00BB2678"/>
    <w:rsid w:val="00BB3077"/>
    <w:rsid w:val="00BB33A8"/>
    <w:rsid w:val="00BB3927"/>
    <w:rsid w:val="00BB3D8C"/>
    <w:rsid w:val="00BB4AA6"/>
    <w:rsid w:val="00BB4B39"/>
    <w:rsid w:val="00BB53AF"/>
    <w:rsid w:val="00BB5883"/>
    <w:rsid w:val="00BB5C26"/>
    <w:rsid w:val="00BB6A40"/>
    <w:rsid w:val="00BB75B3"/>
    <w:rsid w:val="00BC013A"/>
    <w:rsid w:val="00BC0863"/>
    <w:rsid w:val="00BC162A"/>
    <w:rsid w:val="00BC2343"/>
    <w:rsid w:val="00BC5418"/>
    <w:rsid w:val="00BC5824"/>
    <w:rsid w:val="00BC702F"/>
    <w:rsid w:val="00BC758B"/>
    <w:rsid w:val="00BC7A30"/>
    <w:rsid w:val="00BC7ABD"/>
    <w:rsid w:val="00BD0ECF"/>
    <w:rsid w:val="00BD146B"/>
    <w:rsid w:val="00BD14C0"/>
    <w:rsid w:val="00BD2220"/>
    <w:rsid w:val="00BD30C8"/>
    <w:rsid w:val="00BD38F4"/>
    <w:rsid w:val="00BD3EB4"/>
    <w:rsid w:val="00BD4AD2"/>
    <w:rsid w:val="00BD4B23"/>
    <w:rsid w:val="00BD4C5B"/>
    <w:rsid w:val="00BD5359"/>
    <w:rsid w:val="00BD5C46"/>
    <w:rsid w:val="00BD5C65"/>
    <w:rsid w:val="00BD5EFA"/>
    <w:rsid w:val="00BD7BCC"/>
    <w:rsid w:val="00BE0717"/>
    <w:rsid w:val="00BE16E9"/>
    <w:rsid w:val="00BE1D2A"/>
    <w:rsid w:val="00BE1FEF"/>
    <w:rsid w:val="00BE2730"/>
    <w:rsid w:val="00BE2A17"/>
    <w:rsid w:val="00BE31BE"/>
    <w:rsid w:val="00BE38C3"/>
    <w:rsid w:val="00BE3A1D"/>
    <w:rsid w:val="00BE3B92"/>
    <w:rsid w:val="00BE4167"/>
    <w:rsid w:val="00BE487E"/>
    <w:rsid w:val="00BE547E"/>
    <w:rsid w:val="00BE549F"/>
    <w:rsid w:val="00BE6018"/>
    <w:rsid w:val="00BE7086"/>
    <w:rsid w:val="00BE7278"/>
    <w:rsid w:val="00BF1B19"/>
    <w:rsid w:val="00BF1F57"/>
    <w:rsid w:val="00BF20FD"/>
    <w:rsid w:val="00BF2239"/>
    <w:rsid w:val="00BF22C6"/>
    <w:rsid w:val="00BF2CD7"/>
    <w:rsid w:val="00BF34C2"/>
    <w:rsid w:val="00BF370B"/>
    <w:rsid w:val="00BF3804"/>
    <w:rsid w:val="00BF38DD"/>
    <w:rsid w:val="00BF3B4E"/>
    <w:rsid w:val="00BF4086"/>
    <w:rsid w:val="00BF426C"/>
    <w:rsid w:val="00BF4594"/>
    <w:rsid w:val="00BF58D0"/>
    <w:rsid w:val="00BF6027"/>
    <w:rsid w:val="00BF60A0"/>
    <w:rsid w:val="00BF6122"/>
    <w:rsid w:val="00BF6317"/>
    <w:rsid w:val="00BF6489"/>
    <w:rsid w:val="00BF6702"/>
    <w:rsid w:val="00BF754B"/>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442D"/>
    <w:rsid w:val="00C04694"/>
    <w:rsid w:val="00C050C4"/>
    <w:rsid w:val="00C050D7"/>
    <w:rsid w:val="00C05B5F"/>
    <w:rsid w:val="00C05B61"/>
    <w:rsid w:val="00C071A4"/>
    <w:rsid w:val="00C071BC"/>
    <w:rsid w:val="00C07FE8"/>
    <w:rsid w:val="00C10086"/>
    <w:rsid w:val="00C104CC"/>
    <w:rsid w:val="00C10622"/>
    <w:rsid w:val="00C114E5"/>
    <w:rsid w:val="00C11521"/>
    <w:rsid w:val="00C117E1"/>
    <w:rsid w:val="00C12F7D"/>
    <w:rsid w:val="00C14195"/>
    <w:rsid w:val="00C142AD"/>
    <w:rsid w:val="00C142C1"/>
    <w:rsid w:val="00C14A30"/>
    <w:rsid w:val="00C152FE"/>
    <w:rsid w:val="00C15D1B"/>
    <w:rsid w:val="00C1654E"/>
    <w:rsid w:val="00C16739"/>
    <w:rsid w:val="00C168DD"/>
    <w:rsid w:val="00C176CC"/>
    <w:rsid w:val="00C21031"/>
    <w:rsid w:val="00C221B9"/>
    <w:rsid w:val="00C225EA"/>
    <w:rsid w:val="00C22CCE"/>
    <w:rsid w:val="00C232BC"/>
    <w:rsid w:val="00C23BA2"/>
    <w:rsid w:val="00C2485F"/>
    <w:rsid w:val="00C248B1"/>
    <w:rsid w:val="00C24B63"/>
    <w:rsid w:val="00C262A0"/>
    <w:rsid w:val="00C26A4E"/>
    <w:rsid w:val="00C27082"/>
    <w:rsid w:val="00C27387"/>
    <w:rsid w:val="00C305FA"/>
    <w:rsid w:val="00C31195"/>
    <w:rsid w:val="00C31774"/>
    <w:rsid w:val="00C3180E"/>
    <w:rsid w:val="00C32AF2"/>
    <w:rsid w:val="00C33051"/>
    <w:rsid w:val="00C33204"/>
    <w:rsid w:val="00C338EB"/>
    <w:rsid w:val="00C33AC3"/>
    <w:rsid w:val="00C33C34"/>
    <w:rsid w:val="00C34389"/>
    <w:rsid w:val="00C3465D"/>
    <w:rsid w:val="00C347D5"/>
    <w:rsid w:val="00C3667D"/>
    <w:rsid w:val="00C371C9"/>
    <w:rsid w:val="00C37434"/>
    <w:rsid w:val="00C379E9"/>
    <w:rsid w:val="00C403CD"/>
    <w:rsid w:val="00C42041"/>
    <w:rsid w:val="00C42988"/>
    <w:rsid w:val="00C43934"/>
    <w:rsid w:val="00C439FB"/>
    <w:rsid w:val="00C43AA8"/>
    <w:rsid w:val="00C43F23"/>
    <w:rsid w:val="00C441A4"/>
    <w:rsid w:val="00C44981"/>
    <w:rsid w:val="00C4528B"/>
    <w:rsid w:val="00C463C9"/>
    <w:rsid w:val="00C46A0B"/>
    <w:rsid w:val="00C46C24"/>
    <w:rsid w:val="00C475C8"/>
    <w:rsid w:val="00C47648"/>
    <w:rsid w:val="00C47852"/>
    <w:rsid w:val="00C47C29"/>
    <w:rsid w:val="00C50011"/>
    <w:rsid w:val="00C512D9"/>
    <w:rsid w:val="00C5249B"/>
    <w:rsid w:val="00C5254B"/>
    <w:rsid w:val="00C543E9"/>
    <w:rsid w:val="00C55D39"/>
    <w:rsid w:val="00C55DA6"/>
    <w:rsid w:val="00C55FBF"/>
    <w:rsid w:val="00C56924"/>
    <w:rsid w:val="00C57E68"/>
    <w:rsid w:val="00C601C9"/>
    <w:rsid w:val="00C61B3C"/>
    <w:rsid w:val="00C61E70"/>
    <w:rsid w:val="00C623C6"/>
    <w:rsid w:val="00C63094"/>
    <w:rsid w:val="00C631D3"/>
    <w:rsid w:val="00C645E6"/>
    <w:rsid w:val="00C64813"/>
    <w:rsid w:val="00C64D82"/>
    <w:rsid w:val="00C64FBC"/>
    <w:rsid w:val="00C65A83"/>
    <w:rsid w:val="00C66A00"/>
    <w:rsid w:val="00C66CBE"/>
    <w:rsid w:val="00C67118"/>
    <w:rsid w:val="00C671EE"/>
    <w:rsid w:val="00C67276"/>
    <w:rsid w:val="00C67770"/>
    <w:rsid w:val="00C67DDD"/>
    <w:rsid w:val="00C70139"/>
    <w:rsid w:val="00C70182"/>
    <w:rsid w:val="00C711BF"/>
    <w:rsid w:val="00C7191D"/>
    <w:rsid w:val="00C72C6F"/>
    <w:rsid w:val="00C74453"/>
    <w:rsid w:val="00C744CF"/>
    <w:rsid w:val="00C7473A"/>
    <w:rsid w:val="00C75AB0"/>
    <w:rsid w:val="00C76166"/>
    <w:rsid w:val="00C76B7B"/>
    <w:rsid w:val="00C76BBD"/>
    <w:rsid w:val="00C76DE2"/>
    <w:rsid w:val="00C772BA"/>
    <w:rsid w:val="00C802D1"/>
    <w:rsid w:val="00C8036C"/>
    <w:rsid w:val="00C805AB"/>
    <w:rsid w:val="00C80CD8"/>
    <w:rsid w:val="00C80F23"/>
    <w:rsid w:val="00C81151"/>
    <w:rsid w:val="00C81CE5"/>
    <w:rsid w:val="00C820F1"/>
    <w:rsid w:val="00C82BA2"/>
    <w:rsid w:val="00C82CC6"/>
    <w:rsid w:val="00C839CB"/>
    <w:rsid w:val="00C84593"/>
    <w:rsid w:val="00C850A3"/>
    <w:rsid w:val="00C85C32"/>
    <w:rsid w:val="00C85DFB"/>
    <w:rsid w:val="00C85F45"/>
    <w:rsid w:val="00C85FF1"/>
    <w:rsid w:val="00C86197"/>
    <w:rsid w:val="00C8656C"/>
    <w:rsid w:val="00C86C8C"/>
    <w:rsid w:val="00C87568"/>
    <w:rsid w:val="00C87FD0"/>
    <w:rsid w:val="00C9049B"/>
    <w:rsid w:val="00C90DB6"/>
    <w:rsid w:val="00C92166"/>
    <w:rsid w:val="00C92603"/>
    <w:rsid w:val="00C92652"/>
    <w:rsid w:val="00C928B9"/>
    <w:rsid w:val="00C92AA0"/>
    <w:rsid w:val="00C92E31"/>
    <w:rsid w:val="00C9394F"/>
    <w:rsid w:val="00C93B1A"/>
    <w:rsid w:val="00C9444E"/>
    <w:rsid w:val="00C952A3"/>
    <w:rsid w:val="00C963CD"/>
    <w:rsid w:val="00C96AB2"/>
    <w:rsid w:val="00C96F5F"/>
    <w:rsid w:val="00C97055"/>
    <w:rsid w:val="00CA11A8"/>
    <w:rsid w:val="00CA165C"/>
    <w:rsid w:val="00CA194C"/>
    <w:rsid w:val="00CA2B4F"/>
    <w:rsid w:val="00CA305B"/>
    <w:rsid w:val="00CA30C3"/>
    <w:rsid w:val="00CA3CD8"/>
    <w:rsid w:val="00CA5927"/>
    <w:rsid w:val="00CA635E"/>
    <w:rsid w:val="00CA68AD"/>
    <w:rsid w:val="00CA6BB0"/>
    <w:rsid w:val="00CA70CE"/>
    <w:rsid w:val="00CA74AB"/>
    <w:rsid w:val="00CA79EC"/>
    <w:rsid w:val="00CA7DBC"/>
    <w:rsid w:val="00CB002C"/>
    <w:rsid w:val="00CB059E"/>
    <w:rsid w:val="00CB1E4B"/>
    <w:rsid w:val="00CB21C1"/>
    <w:rsid w:val="00CB259F"/>
    <w:rsid w:val="00CB3137"/>
    <w:rsid w:val="00CB39C2"/>
    <w:rsid w:val="00CB4105"/>
    <w:rsid w:val="00CB44E4"/>
    <w:rsid w:val="00CB4C8C"/>
    <w:rsid w:val="00CB4E90"/>
    <w:rsid w:val="00CB5651"/>
    <w:rsid w:val="00CB5850"/>
    <w:rsid w:val="00CB5C99"/>
    <w:rsid w:val="00CB633B"/>
    <w:rsid w:val="00CB6782"/>
    <w:rsid w:val="00CB6E3E"/>
    <w:rsid w:val="00CB6FB0"/>
    <w:rsid w:val="00CC080A"/>
    <w:rsid w:val="00CC0D0F"/>
    <w:rsid w:val="00CC0DF6"/>
    <w:rsid w:val="00CC1275"/>
    <w:rsid w:val="00CC12EE"/>
    <w:rsid w:val="00CC3767"/>
    <w:rsid w:val="00CC42B1"/>
    <w:rsid w:val="00CC4BF1"/>
    <w:rsid w:val="00CC5100"/>
    <w:rsid w:val="00CC5767"/>
    <w:rsid w:val="00CC5D2F"/>
    <w:rsid w:val="00CC68CC"/>
    <w:rsid w:val="00CC701E"/>
    <w:rsid w:val="00CC7735"/>
    <w:rsid w:val="00CD0310"/>
    <w:rsid w:val="00CD0D80"/>
    <w:rsid w:val="00CD1673"/>
    <w:rsid w:val="00CD23F6"/>
    <w:rsid w:val="00CD29AB"/>
    <w:rsid w:val="00CD2E48"/>
    <w:rsid w:val="00CD3766"/>
    <w:rsid w:val="00CD4826"/>
    <w:rsid w:val="00CD4B1D"/>
    <w:rsid w:val="00CD4E19"/>
    <w:rsid w:val="00CD6219"/>
    <w:rsid w:val="00CD700F"/>
    <w:rsid w:val="00CD7319"/>
    <w:rsid w:val="00CD7706"/>
    <w:rsid w:val="00CE020F"/>
    <w:rsid w:val="00CE0837"/>
    <w:rsid w:val="00CE148E"/>
    <w:rsid w:val="00CE208D"/>
    <w:rsid w:val="00CE2453"/>
    <w:rsid w:val="00CE32C9"/>
    <w:rsid w:val="00CE356D"/>
    <w:rsid w:val="00CE3FA4"/>
    <w:rsid w:val="00CE44F8"/>
    <w:rsid w:val="00CE5277"/>
    <w:rsid w:val="00CE5696"/>
    <w:rsid w:val="00CE5A63"/>
    <w:rsid w:val="00CE5B4D"/>
    <w:rsid w:val="00CE6075"/>
    <w:rsid w:val="00CE6358"/>
    <w:rsid w:val="00CE6686"/>
    <w:rsid w:val="00CE6E57"/>
    <w:rsid w:val="00CE6E97"/>
    <w:rsid w:val="00CE77DD"/>
    <w:rsid w:val="00CE7868"/>
    <w:rsid w:val="00CE796C"/>
    <w:rsid w:val="00CF0BBC"/>
    <w:rsid w:val="00CF0C7E"/>
    <w:rsid w:val="00CF1B70"/>
    <w:rsid w:val="00CF1BEE"/>
    <w:rsid w:val="00CF1DD1"/>
    <w:rsid w:val="00CF2161"/>
    <w:rsid w:val="00CF2307"/>
    <w:rsid w:val="00CF26AE"/>
    <w:rsid w:val="00CF2D41"/>
    <w:rsid w:val="00CF2D54"/>
    <w:rsid w:val="00CF311F"/>
    <w:rsid w:val="00CF3255"/>
    <w:rsid w:val="00CF38C4"/>
    <w:rsid w:val="00CF3CED"/>
    <w:rsid w:val="00CF441F"/>
    <w:rsid w:val="00CF4F4B"/>
    <w:rsid w:val="00CF5047"/>
    <w:rsid w:val="00CF512F"/>
    <w:rsid w:val="00CF55FB"/>
    <w:rsid w:val="00CF5616"/>
    <w:rsid w:val="00CF5642"/>
    <w:rsid w:val="00D00703"/>
    <w:rsid w:val="00D009DC"/>
    <w:rsid w:val="00D0101B"/>
    <w:rsid w:val="00D01344"/>
    <w:rsid w:val="00D01B90"/>
    <w:rsid w:val="00D01DD2"/>
    <w:rsid w:val="00D02224"/>
    <w:rsid w:val="00D024CD"/>
    <w:rsid w:val="00D03082"/>
    <w:rsid w:val="00D0328F"/>
    <w:rsid w:val="00D034DA"/>
    <w:rsid w:val="00D03538"/>
    <w:rsid w:val="00D03D28"/>
    <w:rsid w:val="00D0421D"/>
    <w:rsid w:val="00D04323"/>
    <w:rsid w:val="00D046FD"/>
    <w:rsid w:val="00D047F7"/>
    <w:rsid w:val="00D049B8"/>
    <w:rsid w:val="00D04C8A"/>
    <w:rsid w:val="00D0515B"/>
    <w:rsid w:val="00D0516C"/>
    <w:rsid w:val="00D05B56"/>
    <w:rsid w:val="00D05C2F"/>
    <w:rsid w:val="00D05EE7"/>
    <w:rsid w:val="00D068D0"/>
    <w:rsid w:val="00D06FE0"/>
    <w:rsid w:val="00D07307"/>
    <w:rsid w:val="00D076A9"/>
    <w:rsid w:val="00D07754"/>
    <w:rsid w:val="00D078AE"/>
    <w:rsid w:val="00D078D1"/>
    <w:rsid w:val="00D11C5B"/>
    <w:rsid w:val="00D123A4"/>
    <w:rsid w:val="00D12453"/>
    <w:rsid w:val="00D1293B"/>
    <w:rsid w:val="00D129A8"/>
    <w:rsid w:val="00D12FB9"/>
    <w:rsid w:val="00D13184"/>
    <w:rsid w:val="00D135F2"/>
    <w:rsid w:val="00D13D00"/>
    <w:rsid w:val="00D147C0"/>
    <w:rsid w:val="00D15696"/>
    <w:rsid w:val="00D15C51"/>
    <w:rsid w:val="00D16011"/>
    <w:rsid w:val="00D16A42"/>
    <w:rsid w:val="00D16C68"/>
    <w:rsid w:val="00D16DCA"/>
    <w:rsid w:val="00D17944"/>
    <w:rsid w:val="00D200BD"/>
    <w:rsid w:val="00D201AA"/>
    <w:rsid w:val="00D204A7"/>
    <w:rsid w:val="00D20AA5"/>
    <w:rsid w:val="00D22399"/>
    <w:rsid w:val="00D24145"/>
    <w:rsid w:val="00D259FA"/>
    <w:rsid w:val="00D2662C"/>
    <w:rsid w:val="00D27FA3"/>
    <w:rsid w:val="00D3176C"/>
    <w:rsid w:val="00D31AAB"/>
    <w:rsid w:val="00D31B3F"/>
    <w:rsid w:val="00D31F31"/>
    <w:rsid w:val="00D3255A"/>
    <w:rsid w:val="00D33751"/>
    <w:rsid w:val="00D34376"/>
    <w:rsid w:val="00D356BB"/>
    <w:rsid w:val="00D35AD0"/>
    <w:rsid w:val="00D35D4A"/>
    <w:rsid w:val="00D36F6E"/>
    <w:rsid w:val="00D372B0"/>
    <w:rsid w:val="00D37343"/>
    <w:rsid w:val="00D37E75"/>
    <w:rsid w:val="00D41C8E"/>
    <w:rsid w:val="00D41EC0"/>
    <w:rsid w:val="00D4205E"/>
    <w:rsid w:val="00D44E4C"/>
    <w:rsid w:val="00D4664E"/>
    <w:rsid w:val="00D47399"/>
    <w:rsid w:val="00D47BB2"/>
    <w:rsid w:val="00D47D04"/>
    <w:rsid w:val="00D504B9"/>
    <w:rsid w:val="00D5056A"/>
    <w:rsid w:val="00D50DCD"/>
    <w:rsid w:val="00D510A0"/>
    <w:rsid w:val="00D51214"/>
    <w:rsid w:val="00D522CB"/>
    <w:rsid w:val="00D527EE"/>
    <w:rsid w:val="00D529C4"/>
    <w:rsid w:val="00D53929"/>
    <w:rsid w:val="00D539D0"/>
    <w:rsid w:val="00D53FF6"/>
    <w:rsid w:val="00D540DC"/>
    <w:rsid w:val="00D54C0F"/>
    <w:rsid w:val="00D55616"/>
    <w:rsid w:val="00D5574C"/>
    <w:rsid w:val="00D55DAC"/>
    <w:rsid w:val="00D6153F"/>
    <w:rsid w:val="00D61982"/>
    <w:rsid w:val="00D61EA9"/>
    <w:rsid w:val="00D61EFF"/>
    <w:rsid w:val="00D62655"/>
    <w:rsid w:val="00D6267A"/>
    <w:rsid w:val="00D62998"/>
    <w:rsid w:val="00D631C2"/>
    <w:rsid w:val="00D63C50"/>
    <w:rsid w:val="00D647DE"/>
    <w:rsid w:val="00D6501F"/>
    <w:rsid w:val="00D65347"/>
    <w:rsid w:val="00D6564C"/>
    <w:rsid w:val="00D665F7"/>
    <w:rsid w:val="00D67062"/>
    <w:rsid w:val="00D67D12"/>
    <w:rsid w:val="00D701D7"/>
    <w:rsid w:val="00D705FF"/>
    <w:rsid w:val="00D70B0C"/>
    <w:rsid w:val="00D7145C"/>
    <w:rsid w:val="00D729F8"/>
    <w:rsid w:val="00D73721"/>
    <w:rsid w:val="00D73BEE"/>
    <w:rsid w:val="00D744BC"/>
    <w:rsid w:val="00D75816"/>
    <w:rsid w:val="00D7585A"/>
    <w:rsid w:val="00D77C53"/>
    <w:rsid w:val="00D77E96"/>
    <w:rsid w:val="00D80618"/>
    <w:rsid w:val="00D807DF"/>
    <w:rsid w:val="00D81DA0"/>
    <w:rsid w:val="00D82339"/>
    <w:rsid w:val="00D82494"/>
    <w:rsid w:val="00D82FF2"/>
    <w:rsid w:val="00D83774"/>
    <w:rsid w:val="00D84A4B"/>
    <w:rsid w:val="00D85976"/>
    <w:rsid w:val="00D878E1"/>
    <w:rsid w:val="00D90A81"/>
    <w:rsid w:val="00D90B7D"/>
    <w:rsid w:val="00D90DCE"/>
    <w:rsid w:val="00D91258"/>
    <w:rsid w:val="00D915E8"/>
    <w:rsid w:val="00D92168"/>
    <w:rsid w:val="00D9231C"/>
    <w:rsid w:val="00D92A5E"/>
    <w:rsid w:val="00D935BD"/>
    <w:rsid w:val="00D940B5"/>
    <w:rsid w:val="00D94118"/>
    <w:rsid w:val="00D94234"/>
    <w:rsid w:val="00D94850"/>
    <w:rsid w:val="00D94AC7"/>
    <w:rsid w:val="00D953F0"/>
    <w:rsid w:val="00D9582D"/>
    <w:rsid w:val="00D95CB0"/>
    <w:rsid w:val="00D960DF"/>
    <w:rsid w:val="00D9654F"/>
    <w:rsid w:val="00D966FE"/>
    <w:rsid w:val="00D968B9"/>
    <w:rsid w:val="00D977C0"/>
    <w:rsid w:val="00D97E14"/>
    <w:rsid w:val="00DA00A3"/>
    <w:rsid w:val="00DA017A"/>
    <w:rsid w:val="00DA0727"/>
    <w:rsid w:val="00DA0C5B"/>
    <w:rsid w:val="00DA13F3"/>
    <w:rsid w:val="00DA2353"/>
    <w:rsid w:val="00DA26CA"/>
    <w:rsid w:val="00DA2DE3"/>
    <w:rsid w:val="00DA349A"/>
    <w:rsid w:val="00DA3633"/>
    <w:rsid w:val="00DA3645"/>
    <w:rsid w:val="00DA3D19"/>
    <w:rsid w:val="00DA400B"/>
    <w:rsid w:val="00DA442F"/>
    <w:rsid w:val="00DA6443"/>
    <w:rsid w:val="00DA6B5E"/>
    <w:rsid w:val="00DA7146"/>
    <w:rsid w:val="00DA716A"/>
    <w:rsid w:val="00DA7B82"/>
    <w:rsid w:val="00DB0B2F"/>
    <w:rsid w:val="00DB0EA3"/>
    <w:rsid w:val="00DB128A"/>
    <w:rsid w:val="00DB1F4F"/>
    <w:rsid w:val="00DB2CD0"/>
    <w:rsid w:val="00DB354F"/>
    <w:rsid w:val="00DB37EE"/>
    <w:rsid w:val="00DB401F"/>
    <w:rsid w:val="00DB4450"/>
    <w:rsid w:val="00DB4EE7"/>
    <w:rsid w:val="00DB521D"/>
    <w:rsid w:val="00DB58B9"/>
    <w:rsid w:val="00DB5971"/>
    <w:rsid w:val="00DB5A93"/>
    <w:rsid w:val="00DB5D51"/>
    <w:rsid w:val="00DB5F53"/>
    <w:rsid w:val="00DB650F"/>
    <w:rsid w:val="00DB6705"/>
    <w:rsid w:val="00DB6804"/>
    <w:rsid w:val="00DB6B6A"/>
    <w:rsid w:val="00DB6C1C"/>
    <w:rsid w:val="00DB7B69"/>
    <w:rsid w:val="00DC0040"/>
    <w:rsid w:val="00DC07D5"/>
    <w:rsid w:val="00DC0A2F"/>
    <w:rsid w:val="00DC0DBE"/>
    <w:rsid w:val="00DC234A"/>
    <w:rsid w:val="00DC2947"/>
    <w:rsid w:val="00DC3AF0"/>
    <w:rsid w:val="00DC41E4"/>
    <w:rsid w:val="00DC496E"/>
    <w:rsid w:val="00DC5116"/>
    <w:rsid w:val="00DC5709"/>
    <w:rsid w:val="00DC61E4"/>
    <w:rsid w:val="00DC6383"/>
    <w:rsid w:val="00DC78F4"/>
    <w:rsid w:val="00DC7C77"/>
    <w:rsid w:val="00DC7FD5"/>
    <w:rsid w:val="00DD02FF"/>
    <w:rsid w:val="00DD0581"/>
    <w:rsid w:val="00DD24F9"/>
    <w:rsid w:val="00DD26EC"/>
    <w:rsid w:val="00DD2DFB"/>
    <w:rsid w:val="00DD3604"/>
    <w:rsid w:val="00DD3F4D"/>
    <w:rsid w:val="00DD55CC"/>
    <w:rsid w:val="00DD5A7A"/>
    <w:rsid w:val="00DD6A8C"/>
    <w:rsid w:val="00DD6F2E"/>
    <w:rsid w:val="00DD72E1"/>
    <w:rsid w:val="00DD7A65"/>
    <w:rsid w:val="00DD7EA2"/>
    <w:rsid w:val="00DE00F2"/>
    <w:rsid w:val="00DE07EF"/>
    <w:rsid w:val="00DE117F"/>
    <w:rsid w:val="00DE1F4D"/>
    <w:rsid w:val="00DE1F55"/>
    <w:rsid w:val="00DE2891"/>
    <w:rsid w:val="00DE2C4B"/>
    <w:rsid w:val="00DE2D17"/>
    <w:rsid w:val="00DE2F5F"/>
    <w:rsid w:val="00DE353C"/>
    <w:rsid w:val="00DE3783"/>
    <w:rsid w:val="00DE401C"/>
    <w:rsid w:val="00DE4222"/>
    <w:rsid w:val="00DE6E2F"/>
    <w:rsid w:val="00DE6F47"/>
    <w:rsid w:val="00DE73AD"/>
    <w:rsid w:val="00DE7D13"/>
    <w:rsid w:val="00DE7FD8"/>
    <w:rsid w:val="00DF007B"/>
    <w:rsid w:val="00DF1EAE"/>
    <w:rsid w:val="00DF35C3"/>
    <w:rsid w:val="00DF380E"/>
    <w:rsid w:val="00DF3816"/>
    <w:rsid w:val="00DF3818"/>
    <w:rsid w:val="00DF3F94"/>
    <w:rsid w:val="00DF4369"/>
    <w:rsid w:val="00DF57EF"/>
    <w:rsid w:val="00DF5970"/>
    <w:rsid w:val="00DF5B14"/>
    <w:rsid w:val="00DF63FA"/>
    <w:rsid w:val="00DF66E2"/>
    <w:rsid w:val="00DF6A76"/>
    <w:rsid w:val="00DF7220"/>
    <w:rsid w:val="00E001FD"/>
    <w:rsid w:val="00E00A1C"/>
    <w:rsid w:val="00E00D60"/>
    <w:rsid w:val="00E0119E"/>
    <w:rsid w:val="00E012CC"/>
    <w:rsid w:val="00E0147A"/>
    <w:rsid w:val="00E0220A"/>
    <w:rsid w:val="00E0220E"/>
    <w:rsid w:val="00E02961"/>
    <w:rsid w:val="00E02A1E"/>
    <w:rsid w:val="00E02B71"/>
    <w:rsid w:val="00E02DEB"/>
    <w:rsid w:val="00E03135"/>
    <w:rsid w:val="00E03999"/>
    <w:rsid w:val="00E0399E"/>
    <w:rsid w:val="00E042A1"/>
    <w:rsid w:val="00E048C8"/>
    <w:rsid w:val="00E05CF4"/>
    <w:rsid w:val="00E05E82"/>
    <w:rsid w:val="00E06C30"/>
    <w:rsid w:val="00E07425"/>
    <w:rsid w:val="00E1043E"/>
    <w:rsid w:val="00E104FA"/>
    <w:rsid w:val="00E1082A"/>
    <w:rsid w:val="00E10956"/>
    <w:rsid w:val="00E10E50"/>
    <w:rsid w:val="00E110B5"/>
    <w:rsid w:val="00E11166"/>
    <w:rsid w:val="00E12471"/>
    <w:rsid w:val="00E12516"/>
    <w:rsid w:val="00E12818"/>
    <w:rsid w:val="00E1286F"/>
    <w:rsid w:val="00E12B40"/>
    <w:rsid w:val="00E12D39"/>
    <w:rsid w:val="00E13182"/>
    <w:rsid w:val="00E14305"/>
    <w:rsid w:val="00E14523"/>
    <w:rsid w:val="00E14972"/>
    <w:rsid w:val="00E14CB9"/>
    <w:rsid w:val="00E151F2"/>
    <w:rsid w:val="00E15383"/>
    <w:rsid w:val="00E15A05"/>
    <w:rsid w:val="00E15C82"/>
    <w:rsid w:val="00E1738C"/>
    <w:rsid w:val="00E201C0"/>
    <w:rsid w:val="00E2031A"/>
    <w:rsid w:val="00E20E3A"/>
    <w:rsid w:val="00E21ABD"/>
    <w:rsid w:val="00E22775"/>
    <w:rsid w:val="00E22B0E"/>
    <w:rsid w:val="00E22C2F"/>
    <w:rsid w:val="00E22D28"/>
    <w:rsid w:val="00E22F81"/>
    <w:rsid w:val="00E22F87"/>
    <w:rsid w:val="00E230E3"/>
    <w:rsid w:val="00E23C97"/>
    <w:rsid w:val="00E24727"/>
    <w:rsid w:val="00E265A7"/>
    <w:rsid w:val="00E2667E"/>
    <w:rsid w:val="00E266FE"/>
    <w:rsid w:val="00E267FF"/>
    <w:rsid w:val="00E27123"/>
    <w:rsid w:val="00E27B80"/>
    <w:rsid w:val="00E30EDF"/>
    <w:rsid w:val="00E31B43"/>
    <w:rsid w:val="00E31FBA"/>
    <w:rsid w:val="00E33513"/>
    <w:rsid w:val="00E33A4F"/>
    <w:rsid w:val="00E33B50"/>
    <w:rsid w:val="00E33C4A"/>
    <w:rsid w:val="00E33D76"/>
    <w:rsid w:val="00E33F3E"/>
    <w:rsid w:val="00E341E5"/>
    <w:rsid w:val="00E34315"/>
    <w:rsid w:val="00E34347"/>
    <w:rsid w:val="00E34F7C"/>
    <w:rsid w:val="00E35FBC"/>
    <w:rsid w:val="00E36150"/>
    <w:rsid w:val="00E36AAE"/>
    <w:rsid w:val="00E37198"/>
    <w:rsid w:val="00E3774C"/>
    <w:rsid w:val="00E41313"/>
    <w:rsid w:val="00E41773"/>
    <w:rsid w:val="00E41ACD"/>
    <w:rsid w:val="00E42FE6"/>
    <w:rsid w:val="00E43327"/>
    <w:rsid w:val="00E44370"/>
    <w:rsid w:val="00E45E8E"/>
    <w:rsid w:val="00E460B6"/>
    <w:rsid w:val="00E469D8"/>
    <w:rsid w:val="00E46BD2"/>
    <w:rsid w:val="00E473D4"/>
    <w:rsid w:val="00E474CF"/>
    <w:rsid w:val="00E477BA"/>
    <w:rsid w:val="00E513F6"/>
    <w:rsid w:val="00E51EC6"/>
    <w:rsid w:val="00E52B4E"/>
    <w:rsid w:val="00E52F3B"/>
    <w:rsid w:val="00E52F80"/>
    <w:rsid w:val="00E53775"/>
    <w:rsid w:val="00E53D94"/>
    <w:rsid w:val="00E53DEA"/>
    <w:rsid w:val="00E5424B"/>
    <w:rsid w:val="00E544BA"/>
    <w:rsid w:val="00E55B64"/>
    <w:rsid w:val="00E560DF"/>
    <w:rsid w:val="00E5623F"/>
    <w:rsid w:val="00E564F4"/>
    <w:rsid w:val="00E56788"/>
    <w:rsid w:val="00E56861"/>
    <w:rsid w:val="00E571BC"/>
    <w:rsid w:val="00E57D8A"/>
    <w:rsid w:val="00E61088"/>
    <w:rsid w:val="00E611FE"/>
    <w:rsid w:val="00E616DB"/>
    <w:rsid w:val="00E62442"/>
    <w:rsid w:val="00E627A4"/>
    <w:rsid w:val="00E630ED"/>
    <w:rsid w:val="00E6437C"/>
    <w:rsid w:val="00E65237"/>
    <w:rsid w:val="00E65BCF"/>
    <w:rsid w:val="00E66376"/>
    <w:rsid w:val="00E67862"/>
    <w:rsid w:val="00E70068"/>
    <w:rsid w:val="00E70ACF"/>
    <w:rsid w:val="00E70D46"/>
    <w:rsid w:val="00E712A9"/>
    <w:rsid w:val="00E713BC"/>
    <w:rsid w:val="00E72444"/>
    <w:rsid w:val="00E72CF3"/>
    <w:rsid w:val="00E7410F"/>
    <w:rsid w:val="00E74E60"/>
    <w:rsid w:val="00E74EC5"/>
    <w:rsid w:val="00E75AD1"/>
    <w:rsid w:val="00E763A2"/>
    <w:rsid w:val="00E76B86"/>
    <w:rsid w:val="00E77F1A"/>
    <w:rsid w:val="00E8008A"/>
    <w:rsid w:val="00E809F3"/>
    <w:rsid w:val="00E80A0C"/>
    <w:rsid w:val="00E80C21"/>
    <w:rsid w:val="00E81796"/>
    <w:rsid w:val="00E820BD"/>
    <w:rsid w:val="00E82179"/>
    <w:rsid w:val="00E8227B"/>
    <w:rsid w:val="00E825C0"/>
    <w:rsid w:val="00E83006"/>
    <w:rsid w:val="00E8342F"/>
    <w:rsid w:val="00E83ED3"/>
    <w:rsid w:val="00E84210"/>
    <w:rsid w:val="00E844CD"/>
    <w:rsid w:val="00E847A7"/>
    <w:rsid w:val="00E84FE5"/>
    <w:rsid w:val="00E8583C"/>
    <w:rsid w:val="00E86682"/>
    <w:rsid w:val="00E86E79"/>
    <w:rsid w:val="00E879B9"/>
    <w:rsid w:val="00E906B4"/>
    <w:rsid w:val="00E9095B"/>
    <w:rsid w:val="00E90B13"/>
    <w:rsid w:val="00E90D3D"/>
    <w:rsid w:val="00E9145E"/>
    <w:rsid w:val="00E9164E"/>
    <w:rsid w:val="00E91B24"/>
    <w:rsid w:val="00E926B8"/>
    <w:rsid w:val="00E927BF"/>
    <w:rsid w:val="00E93060"/>
    <w:rsid w:val="00E936DA"/>
    <w:rsid w:val="00E9399B"/>
    <w:rsid w:val="00E939A7"/>
    <w:rsid w:val="00E94008"/>
    <w:rsid w:val="00E94762"/>
    <w:rsid w:val="00E956BA"/>
    <w:rsid w:val="00E96B52"/>
    <w:rsid w:val="00E97230"/>
    <w:rsid w:val="00E97238"/>
    <w:rsid w:val="00E97557"/>
    <w:rsid w:val="00EA0018"/>
    <w:rsid w:val="00EA08BE"/>
    <w:rsid w:val="00EA0A85"/>
    <w:rsid w:val="00EA14B0"/>
    <w:rsid w:val="00EA2244"/>
    <w:rsid w:val="00EA28BB"/>
    <w:rsid w:val="00EA3281"/>
    <w:rsid w:val="00EA38EC"/>
    <w:rsid w:val="00EA3D19"/>
    <w:rsid w:val="00EA4DDC"/>
    <w:rsid w:val="00EA66AA"/>
    <w:rsid w:val="00EA6FA7"/>
    <w:rsid w:val="00EB067F"/>
    <w:rsid w:val="00EB1150"/>
    <w:rsid w:val="00EB17BE"/>
    <w:rsid w:val="00EB1A1B"/>
    <w:rsid w:val="00EB1BE9"/>
    <w:rsid w:val="00EB1F02"/>
    <w:rsid w:val="00EB2E64"/>
    <w:rsid w:val="00EB3290"/>
    <w:rsid w:val="00EB359C"/>
    <w:rsid w:val="00EB4483"/>
    <w:rsid w:val="00EB5BC5"/>
    <w:rsid w:val="00EB6097"/>
    <w:rsid w:val="00EB60C1"/>
    <w:rsid w:val="00EB6212"/>
    <w:rsid w:val="00EB641C"/>
    <w:rsid w:val="00EB6BB5"/>
    <w:rsid w:val="00EB6E30"/>
    <w:rsid w:val="00EB73F4"/>
    <w:rsid w:val="00EB7618"/>
    <w:rsid w:val="00EB7915"/>
    <w:rsid w:val="00EB792F"/>
    <w:rsid w:val="00EB7B51"/>
    <w:rsid w:val="00EB7E9E"/>
    <w:rsid w:val="00EB7F93"/>
    <w:rsid w:val="00EC034B"/>
    <w:rsid w:val="00EC0806"/>
    <w:rsid w:val="00EC086C"/>
    <w:rsid w:val="00EC1720"/>
    <w:rsid w:val="00EC2DB7"/>
    <w:rsid w:val="00EC31AD"/>
    <w:rsid w:val="00EC337D"/>
    <w:rsid w:val="00EC3F10"/>
    <w:rsid w:val="00EC40F8"/>
    <w:rsid w:val="00EC42D0"/>
    <w:rsid w:val="00EC638F"/>
    <w:rsid w:val="00EC7927"/>
    <w:rsid w:val="00ED070B"/>
    <w:rsid w:val="00ED095E"/>
    <w:rsid w:val="00ED1375"/>
    <w:rsid w:val="00ED1A0B"/>
    <w:rsid w:val="00ED1EF0"/>
    <w:rsid w:val="00ED2167"/>
    <w:rsid w:val="00ED27DD"/>
    <w:rsid w:val="00ED29FF"/>
    <w:rsid w:val="00ED3706"/>
    <w:rsid w:val="00ED3FF2"/>
    <w:rsid w:val="00ED5162"/>
    <w:rsid w:val="00ED5669"/>
    <w:rsid w:val="00ED6756"/>
    <w:rsid w:val="00ED697C"/>
    <w:rsid w:val="00EE06CA"/>
    <w:rsid w:val="00EE101E"/>
    <w:rsid w:val="00EE1CF9"/>
    <w:rsid w:val="00EE2314"/>
    <w:rsid w:val="00EE38B1"/>
    <w:rsid w:val="00EE3F69"/>
    <w:rsid w:val="00EE43AD"/>
    <w:rsid w:val="00EE4874"/>
    <w:rsid w:val="00EE48D6"/>
    <w:rsid w:val="00EE4A6E"/>
    <w:rsid w:val="00EE4BAB"/>
    <w:rsid w:val="00EE5328"/>
    <w:rsid w:val="00EE5B38"/>
    <w:rsid w:val="00EE5CE8"/>
    <w:rsid w:val="00EE62F4"/>
    <w:rsid w:val="00EE6404"/>
    <w:rsid w:val="00EE6B22"/>
    <w:rsid w:val="00EE6BA6"/>
    <w:rsid w:val="00EE746D"/>
    <w:rsid w:val="00EE7501"/>
    <w:rsid w:val="00EE7922"/>
    <w:rsid w:val="00EE79A6"/>
    <w:rsid w:val="00EE7EB7"/>
    <w:rsid w:val="00EF0B2B"/>
    <w:rsid w:val="00EF11DF"/>
    <w:rsid w:val="00EF130D"/>
    <w:rsid w:val="00EF14D4"/>
    <w:rsid w:val="00EF2280"/>
    <w:rsid w:val="00EF30E0"/>
    <w:rsid w:val="00EF3D05"/>
    <w:rsid w:val="00EF42CF"/>
    <w:rsid w:val="00EF5403"/>
    <w:rsid w:val="00EF567D"/>
    <w:rsid w:val="00EF5F11"/>
    <w:rsid w:val="00EF6111"/>
    <w:rsid w:val="00EF62D0"/>
    <w:rsid w:val="00EF6918"/>
    <w:rsid w:val="00EF6B45"/>
    <w:rsid w:val="00EF7A5A"/>
    <w:rsid w:val="00F005A0"/>
    <w:rsid w:val="00F010CA"/>
    <w:rsid w:val="00F01835"/>
    <w:rsid w:val="00F01DE9"/>
    <w:rsid w:val="00F0229D"/>
    <w:rsid w:val="00F02B1B"/>
    <w:rsid w:val="00F0306B"/>
    <w:rsid w:val="00F032BB"/>
    <w:rsid w:val="00F032C8"/>
    <w:rsid w:val="00F0341F"/>
    <w:rsid w:val="00F03567"/>
    <w:rsid w:val="00F03C8C"/>
    <w:rsid w:val="00F03DD3"/>
    <w:rsid w:val="00F043DB"/>
    <w:rsid w:val="00F044C6"/>
    <w:rsid w:val="00F04BBE"/>
    <w:rsid w:val="00F051AC"/>
    <w:rsid w:val="00F0646B"/>
    <w:rsid w:val="00F06616"/>
    <w:rsid w:val="00F067C1"/>
    <w:rsid w:val="00F07485"/>
    <w:rsid w:val="00F07584"/>
    <w:rsid w:val="00F07622"/>
    <w:rsid w:val="00F10BC6"/>
    <w:rsid w:val="00F11352"/>
    <w:rsid w:val="00F1157B"/>
    <w:rsid w:val="00F118C1"/>
    <w:rsid w:val="00F11AD0"/>
    <w:rsid w:val="00F12313"/>
    <w:rsid w:val="00F1254C"/>
    <w:rsid w:val="00F12C21"/>
    <w:rsid w:val="00F13D34"/>
    <w:rsid w:val="00F14602"/>
    <w:rsid w:val="00F1498D"/>
    <w:rsid w:val="00F14A8D"/>
    <w:rsid w:val="00F14B96"/>
    <w:rsid w:val="00F14DDF"/>
    <w:rsid w:val="00F150F9"/>
    <w:rsid w:val="00F152AD"/>
    <w:rsid w:val="00F15BA3"/>
    <w:rsid w:val="00F15BB3"/>
    <w:rsid w:val="00F15C96"/>
    <w:rsid w:val="00F163BF"/>
    <w:rsid w:val="00F165B7"/>
    <w:rsid w:val="00F20C9C"/>
    <w:rsid w:val="00F21827"/>
    <w:rsid w:val="00F21999"/>
    <w:rsid w:val="00F21A00"/>
    <w:rsid w:val="00F21C55"/>
    <w:rsid w:val="00F2285F"/>
    <w:rsid w:val="00F22C7B"/>
    <w:rsid w:val="00F23155"/>
    <w:rsid w:val="00F23EE4"/>
    <w:rsid w:val="00F24236"/>
    <w:rsid w:val="00F24551"/>
    <w:rsid w:val="00F24E0E"/>
    <w:rsid w:val="00F25707"/>
    <w:rsid w:val="00F25AE7"/>
    <w:rsid w:val="00F2652F"/>
    <w:rsid w:val="00F26693"/>
    <w:rsid w:val="00F26963"/>
    <w:rsid w:val="00F26A13"/>
    <w:rsid w:val="00F27D3B"/>
    <w:rsid w:val="00F31261"/>
    <w:rsid w:val="00F31BB3"/>
    <w:rsid w:val="00F31C67"/>
    <w:rsid w:val="00F323C3"/>
    <w:rsid w:val="00F32A15"/>
    <w:rsid w:val="00F32EE6"/>
    <w:rsid w:val="00F32F3C"/>
    <w:rsid w:val="00F3379C"/>
    <w:rsid w:val="00F339EC"/>
    <w:rsid w:val="00F3443B"/>
    <w:rsid w:val="00F345FC"/>
    <w:rsid w:val="00F34FDD"/>
    <w:rsid w:val="00F350BF"/>
    <w:rsid w:val="00F35279"/>
    <w:rsid w:val="00F3565C"/>
    <w:rsid w:val="00F35F1A"/>
    <w:rsid w:val="00F36130"/>
    <w:rsid w:val="00F3644F"/>
    <w:rsid w:val="00F36B71"/>
    <w:rsid w:val="00F373AE"/>
    <w:rsid w:val="00F4032F"/>
    <w:rsid w:val="00F40360"/>
    <w:rsid w:val="00F403E5"/>
    <w:rsid w:val="00F40444"/>
    <w:rsid w:val="00F40CE6"/>
    <w:rsid w:val="00F40EE3"/>
    <w:rsid w:val="00F41B59"/>
    <w:rsid w:val="00F41C28"/>
    <w:rsid w:val="00F42099"/>
    <w:rsid w:val="00F423BD"/>
    <w:rsid w:val="00F428DA"/>
    <w:rsid w:val="00F429F4"/>
    <w:rsid w:val="00F431C5"/>
    <w:rsid w:val="00F432FF"/>
    <w:rsid w:val="00F43DD9"/>
    <w:rsid w:val="00F4446C"/>
    <w:rsid w:val="00F456D2"/>
    <w:rsid w:val="00F45975"/>
    <w:rsid w:val="00F45B08"/>
    <w:rsid w:val="00F46407"/>
    <w:rsid w:val="00F46431"/>
    <w:rsid w:val="00F469AD"/>
    <w:rsid w:val="00F46F8B"/>
    <w:rsid w:val="00F4715C"/>
    <w:rsid w:val="00F473C6"/>
    <w:rsid w:val="00F47C9F"/>
    <w:rsid w:val="00F503C7"/>
    <w:rsid w:val="00F504D2"/>
    <w:rsid w:val="00F50CE8"/>
    <w:rsid w:val="00F51361"/>
    <w:rsid w:val="00F52330"/>
    <w:rsid w:val="00F5364B"/>
    <w:rsid w:val="00F5400F"/>
    <w:rsid w:val="00F54029"/>
    <w:rsid w:val="00F54603"/>
    <w:rsid w:val="00F54772"/>
    <w:rsid w:val="00F54869"/>
    <w:rsid w:val="00F549DA"/>
    <w:rsid w:val="00F555A5"/>
    <w:rsid w:val="00F556B2"/>
    <w:rsid w:val="00F565E8"/>
    <w:rsid w:val="00F56952"/>
    <w:rsid w:val="00F56CB4"/>
    <w:rsid w:val="00F5754B"/>
    <w:rsid w:val="00F576DE"/>
    <w:rsid w:val="00F57747"/>
    <w:rsid w:val="00F578BC"/>
    <w:rsid w:val="00F60CFE"/>
    <w:rsid w:val="00F633F1"/>
    <w:rsid w:val="00F63BF7"/>
    <w:rsid w:val="00F6453E"/>
    <w:rsid w:val="00F65003"/>
    <w:rsid w:val="00F65215"/>
    <w:rsid w:val="00F65617"/>
    <w:rsid w:val="00F65A88"/>
    <w:rsid w:val="00F66494"/>
    <w:rsid w:val="00F67D12"/>
    <w:rsid w:val="00F708B2"/>
    <w:rsid w:val="00F710BE"/>
    <w:rsid w:val="00F718E1"/>
    <w:rsid w:val="00F71D7B"/>
    <w:rsid w:val="00F72016"/>
    <w:rsid w:val="00F72018"/>
    <w:rsid w:val="00F72684"/>
    <w:rsid w:val="00F72DAD"/>
    <w:rsid w:val="00F736D2"/>
    <w:rsid w:val="00F7564C"/>
    <w:rsid w:val="00F7579A"/>
    <w:rsid w:val="00F76220"/>
    <w:rsid w:val="00F7660B"/>
    <w:rsid w:val="00F769BE"/>
    <w:rsid w:val="00F7735C"/>
    <w:rsid w:val="00F77BD5"/>
    <w:rsid w:val="00F77DF9"/>
    <w:rsid w:val="00F829D2"/>
    <w:rsid w:val="00F82E6B"/>
    <w:rsid w:val="00F83662"/>
    <w:rsid w:val="00F838C0"/>
    <w:rsid w:val="00F859FC"/>
    <w:rsid w:val="00F85F83"/>
    <w:rsid w:val="00F860BC"/>
    <w:rsid w:val="00F87790"/>
    <w:rsid w:val="00F906CC"/>
    <w:rsid w:val="00F907CF"/>
    <w:rsid w:val="00F90A2C"/>
    <w:rsid w:val="00F9116C"/>
    <w:rsid w:val="00F912FD"/>
    <w:rsid w:val="00F91CBC"/>
    <w:rsid w:val="00F91D43"/>
    <w:rsid w:val="00F929E2"/>
    <w:rsid w:val="00F9367F"/>
    <w:rsid w:val="00F9385C"/>
    <w:rsid w:val="00F93B15"/>
    <w:rsid w:val="00F9422F"/>
    <w:rsid w:val="00F94318"/>
    <w:rsid w:val="00F9485D"/>
    <w:rsid w:val="00F95411"/>
    <w:rsid w:val="00F95642"/>
    <w:rsid w:val="00F96063"/>
    <w:rsid w:val="00F96339"/>
    <w:rsid w:val="00F966EC"/>
    <w:rsid w:val="00F9759A"/>
    <w:rsid w:val="00F97694"/>
    <w:rsid w:val="00F97777"/>
    <w:rsid w:val="00F97859"/>
    <w:rsid w:val="00F97973"/>
    <w:rsid w:val="00F97B71"/>
    <w:rsid w:val="00FA04AB"/>
    <w:rsid w:val="00FA06A3"/>
    <w:rsid w:val="00FA0BC7"/>
    <w:rsid w:val="00FA2CFC"/>
    <w:rsid w:val="00FA2DDA"/>
    <w:rsid w:val="00FA34CA"/>
    <w:rsid w:val="00FA3AA9"/>
    <w:rsid w:val="00FA3E3E"/>
    <w:rsid w:val="00FA4A55"/>
    <w:rsid w:val="00FA4D4F"/>
    <w:rsid w:val="00FA54E8"/>
    <w:rsid w:val="00FA5FE8"/>
    <w:rsid w:val="00FA668B"/>
    <w:rsid w:val="00FA67CF"/>
    <w:rsid w:val="00FA71BD"/>
    <w:rsid w:val="00FA7E83"/>
    <w:rsid w:val="00FA7EA7"/>
    <w:rsid w:val="00FB2D17"/>
    <w:rsid w:val="00FB2F69"/>
    <w:rsid w:val="00FB32FC"/>
    <w:rsid w:val="00FB368B"/>
    <w:rsid w:val="00FB3A3A"/>
    <w:rsid w:val="00FB3BC2"/>
    <w:rsid w:val="00FB3E38"/>
    <w:rsid w:val="00FB41B1"/>
    <w:rsid w:val="00FB4217"/>
    <w:rsid w:val="00FB4379"/>
    <w:rsid w:val="00FB45FF"/>
    <w:rsid w:val="00FB4DDB"/>
    <w:rsid w:val="00FB5C9C"/>
    <w:rsid w:val="00FB5D97"/>
    <w:rsid w:val="00FB61EA"/>
    <w:rsid w:val="00FB62B6"/>
    <w:rsid w:val="00FB6668"/>
    <w:rsid w:val="00FB6C7A"/>
    <w:rsid w:val="00FB732E"/>
    <w:rsid w:val="00FB7760"/>
    <w:rsid w:val="00FB79F7"/>
    <w:rsid w:val="00FC09E7"/>
    <w:rsid w:val="00FC1CA5"/>
    <w:rsid w:val="00FC1D8E"/>
    <w:rsid w:val="00FC261C"/>
    <w:rsid w:val="00FC2733"/>
    <w:rsid w:val="00FC2979"/>
    <w:rsid w:val="00FC3963"/>
    <w:rsid w:val="00FC41CD"/>
    <w:rsid w:val="00FC6013"/>
    <w:rsid w:val="00FC6D6C"/>
    <w:rsid w:val="00FC72BD"/>
    <w:rsid w:val="00FC7D17"/>
    <w:rsid w:val="00FD02F6"/>
    <w:rsid w:val="00FD1C3C"/>
    <w:rsid w:val="00FD1CEF"/>
    <w:rsid w:val="00FD1E2D"/>
    <w:rsid w:val="00FD24F6"/>
    <w:rsid w:val="00FD27FD"/>
    <w:rsid w:val="00FD2DB1"/>
    <w:rsid w:val="00FD2FF1"/>
    <w:rsid w:val="00FD3757"/>
    <w:rsid w:val="00FD38A8"/>
    <w:rsid w:val="00FD567C"/>
    <w:rsid w:val="00FD6AC8"/>
    <w:rsid w:val="00FD75F8"/>
    <w:rsid w:val="00FE0A6C"/>
    <w:rsid w:val="00FE0CF8"/>
    <w:rsid w:val="00FE1727"/>
    <w:rsid w:val="00FE18B8"/>
    <w:rsid w:val="00FE2742"/>
    <w:rsid w:val="00FE34B9"/>
    <w:rsid w:val="00FE3638"/>
    <w:rsid w:val="00FE3A67"/>
    <w:rsid w:val="00FE3EA1"/>
    <w:rsid w:val="00FE4818"/>
    <w:rsid w:val="00FE4CA4"/>
    <w:rsid w:val="00FE5140"/>
    <w:rsid w:val="00FE5577"/>
    <w:rsid w:val="00FE5AE4"/>
    <w:rsid w:val="00FE5D80"/>
    <w:rsid w:val="00FE637F"/>
    <w:rsid w:val="00FE64EE"/>
    <w:rsid w:val="00FE73F7"/>
    <w:rsid w:val="00FE745E"/>
    <w:rsid w:val="00FE7865"/>
    <w:rsid w:val="00FF06A0"/>
    <w:rsid w:val="00FF0BB0"/>
    <w:rsid w:val="00FF1342"/>
    <w:rsid w:val="00FF1513"/>
    <w:rsid w:val="00FF1577"/>
    <w:rsid w:val="00FF200B"/>
    <w:rsid w:val="00FF2145"/>
    <w:rsid w:val="00FF3081"/>
    <w:rsid w:val="00FF3334"/>
    <w:rsid w:val="00FF36C6"/>
    <w:rsid w:val="00FF416E"/>
    <w:rsid w:val="00FF4D06"/>
    <w:rsid w:val="00FF57F1"/>
    <w:rsid w:val="00FF59BB"/>
    <w:rsid w:val="00FF59BE"/>
    <w:rsid w:val="00FF6ADB"/>
    <w:rsid w:val="00FF6C36"/>
    <w:rsid w:val="00FF7A31"/>
    <w:rsid w:val="00FF7F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844AABD-1DC1-4544-9141-C2C222FA4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382195"/>
    <w:pPr>
      <w:tabs>
        <w:tab w:val="left" w:pos="1260"/>
        <w:tab w:val="right" w:leader="dot" w:pos="9072"/>
      </w:tabs>
      <w:ind w:leftChars="200" w:left="20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82195"/>
    <w:pPr>
      <w:tabs>
        <w:tab w:val="right" w:leader="dot" w:pos="9072"/>
      </w:tabs>
      <w:jc w:val="left"/>
    </w:pPr>
  </w:style>
  <w:style w:type="paragraph" w:styleId="32">
    <w:name w:val="toc 3"/>
    <w:basedOn w:val="a"/>
    <w:next w:val="a"/>
    <w:autoRedefine/>
    <w:semiHidden/>
    <w:qFormat/>
    <w:rsid w:val="00382195"/>
    <w:pPr>
      <w:ind w:leftChars="400" w:left="40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67971067">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4474714">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064922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695961531">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789929855">
      <w:bodyDiv w:val="1"/>
      <w:marLeft w:val="0"/>
      <w:marRight w:val="0"/>
      <w:marTop w:val="0"/>
      <w:marBottom w:val="0"/>
      <w:divBdr>
        <w:top w:val="none" w:sz="0" w:space="0" w:color="auto"/>
        <w:left w:val="none" w:sz="0" w:space="0" w:color="auto"/>
        <w:bottom w:val="none" w:sz="0" w:space="0" w:color="auto"/>
        <w:right w:val="none" w:sz="0" w:space="0" w:color="auto"/>
      </w:divBdr>
    </w:div>
    <w:div w:id="1795559393">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F942D-2231-45CE-BE0D-277345AA9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1296</TotalTime>
  <Pages>52</Pages>
  <Words>6520</Words>
  <Characters>37165</Characters>
  <Application>Microsoft Office Word</Application>
  <DocSecurity>0</DocSecurity>
  <Lines>309</Lines>
  <Paragraphs>87</Paragraphs>
  <ScaleCrop>false</ScaleCrop>
  <Company/>
  <LinksUpToDate>false</LinksUpToDate>
  <CharactersWithSpaces>43598</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subject/>
  <dc:creator>User</dc:creator>
  <cp:keywords/>
  <dc:description/>
  <cp:lastModifiedBy>王晚婷</cp:lastModifiedBy>
  <cp:revision>8</cp:revision>
  <cp:lastPrinted>2007-07-19T00:46:00Z</cp:lastPrinted>
  <dcterms:created xsi:type="dcterms:W3CDTF">2013-06-22T02:32:00Z</dcterms:created>
  <dcterms:modified xsi:type="dcterms:W3CDTF">2015-03-27T12:28:00Z</dcterms:modified>
</cp:coreProperties>
</file>