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w:t>
      </w:r>
      <w:proofErr w:type="gramStart"/>
      <w:r w:rsidRPr="00F352AD">
        <w:rPr>
          <w:b/>
          <w:sz w:val="36"/>
          <w:szCs w:val="36"/>
        </w:rPr>
        <w:t>施罗德纯债债券</w:t>
      </w:r>
      <w:proofErr w:type="gramEnd"/>
      <w:r w:rsidRPr="00F352AD">
        <w:rPr>
          <w:b/>
          <w:sz w:val="36"/>
          <w:szCs w:val="36"/>
        </w:rPr>
        <w:t>型发起式证券投资基金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2014</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2014</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中国农业银行股份有限公司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二〇一五年三月三十一日</w:t>
      </w:r>
    </w:p>
    <w:p w:rsidR="001A59F9" w:rsidRDefault="001A59F9" w:rsidP="00786BC0">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0506"/>
      <w:bookmarkStart w:id="5" w:name="_Toc41525057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bookmarkEnd w:id="5"/>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6" w:name="_Toc361324843"/>
      <w:bookmarkStart w:id="7" w:name="_Toc415250507"/>
      <w:bookmarkStart w:id="8" w:name="_Toc41525057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6"/>
      <w:bookmarkEnd w:id="7"/>
      <w:bookmarkEnd w:id="8"/>
    </w:p>
    <w:p w:rsidR="00212D10" w:rsidRDefault="009C6F11">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12D10" w:rsidRDefault="009C6F11">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12D10" w:rsidRDefault="009C6F1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12D10" w:rsidRDefault="009C6F11">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2014</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9" w:name="_Toc245193808"/>
      <w:r w:rsidR="00352EBB" w:rsidRPr="00FC674E">
        <w:rPr>
          <w:b/>
          <w:bCs/>
          <w:kern w:val="0"/>
          <w:sz w:val="24"/>
        </w:rPr>
        <w:t>1.2</w:t>
      </w:r>
      <w:r w:rsidR="00352EBB" w:rsidRPr="00FC674E">
        <w:rPr>
          <w:rFonts w:hint="eastAsia"/>
          <w:b/>
          <w:bCs/>
          <w:kern w:val="0"/>
          <w:sz w:val="24"/>
        </w:rPr>
        <w:t>目录</w:t>
      </w:r>
      <w:bookmarkEnd w:id="9"/>
    </w:p>
    <w:p w:rsidR="003C488C" w:rsidRPr="00FC674E" w:rsidRDefault="003C488C" w:rsidP="00FC674E">
      <w:pPr>
        <w:spacing w:line="360" w:lineRule="auto"/>
        <w:ind w:firstLineChars="50" w:firstLine="120"/>
        <w:rPr>
          <w:rFonts w:ascii="宋体" w:hAnsi="宋体"/>
          <w:b/>
          <w:color w:val="000000"/>
          <w:sz w:val="24"/>
        </w:rPr>
      </w:pPr>
    </w:p>
    <w:p w:rsidR="00CC391A" w:rsidRDefault="009101F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5250572" w:history="1">
        <w:r w:rsidR="00CC391A" w:rsidRPr="00870D39">
          <w:rPr>
            <w:rStyle w:val="a9"/>
            <w:b/>
            <w:bCs/>
            <w:noProof/>
          </w:rPr>
          <w:t xml:space="preserve">§1  </w:t>
        </w:r>
        <w:r w:rsidR="00CC391A" w:rsidRPr="00870D39">
          <w:rPr>
            <w:rStyle w:val="a9"/>
            <w:rFonts w:hint="eastAsia"/>
            <w:b/>
            <w:bCs/>
            <w:noProof/>
          </w:rPr>
          <w:t>重要提示及目录</w:t>
        </w:r>
        <w:r w:rsidR="00CC391A">
          <w:rPr>
            <w:noProof/>
            <w:webHidden/>
          </w:rPr>
          <w:tab/>
        </w:r>
        <w:r w:rsidR="00CC391A">
          <w:rPr>
            <w:noProof/>
            <w:webHidden/>
          </w:rPr>
          <w:fldChar w:fldCharType="begin"/>
        </w:r>
        <w:r w:rsidR="00CC391A">
          <w:rPr>
            <w:noProof/>
            <w:webHidden/>
          </w:rPr>
          <w:instrText xml:space="preserve"> PAGEREF _Toc415250572 \h </w:instrText>
        </w:r>
        <w:r w:rsidR="00CC391A">
          <w:rPr>
            <w:noProof/>
            <w:webHidden/>
          </w:rPr>
        </w:r>
        <w:r w:rsidR="00CC391A">
          <w:rPr>
            <w:noProof/>
            <w:webHidden/>
          </w:rPr>
          <w:fldChar w:fldCharType="separate"/>
        </w:r>
        <w:r w:rsidR="00CC391A">
          <w:rPr>
            <w:noProof/>
            <w:webHidden/>
          </w:rPr>
          <w:t>2</w:t>
        </w:r>
        <w:r w:rsidR="00CC391A">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73" w:history="1">
        <w:r w:rsidRPr="00870D39">
          <w:rPr>
            <w:rStyle w:val="a9"/>
            <w:noProof/>
          </w:rPr>
          <w:t xml:space="preserve">1.1 </w:t>
        </w:r>
        <w:r w:rsidRPr="00870D39">
          <w:rPr>
            <w:rStyle w:val="a9"/>
            <w:rFonts w:hint="eastAsia"/>
            <w:noProof/>
          </w:rPr>
          <w:t>重要提示</w:t>
        </w:r>
        <w:r>
          <w:rPr>
            <w:noProof/>
            <w:webHidden/>
          </w:rPr>
          <w:tab/>
        </w:r>
        <w:r>
          <w:rPr>
            <w:noProof/>
            <w:webHidden/>
          </w:rPr>
          <w:fldChar w:fldCharType="begin"/>
        </w:r>
        <w:r>
          <w:rPr>
            <w:noProof/>
            <w:webHidden/>
          </w:rPr>
          <w:instrText xml:space="preserve"> PAGEREF _Toc415250573 \h </w:instrText>
        </w:r>
        <w:r>
          <w:rPr>
            <w:noProof/>
            <w:webHidden/>
          </w:rPr>
        </w:r>
        <w:r>
          <w:rPr>
            <w:noProof/>
            <w:webHidden/>
          </w:rPr>
          <w:fldChar w:fldCharType="separate"/>
        </w:r>
        <w:r>
          <w:rPr>
            <w:noProof/>
            <w:webHidden/>
          </w:rPr>
          <w:t>2</w:t>
        </w:r>
        <w:r>
          <w:rPr>
            <w:noProof/>
            <w:webHidden/>
          </w:rPr>
          <w:fldChar w:fldCharType="end"/>
        </w:r>
      </w:hyperlink>
    </w:p>
    <w:p w:rsidR="00CC391A" w:rsidRDefault="00CC391A">
      <w:pPr>
        <w:pStyle w:val="11"/>
        <w:rPr>
          <w:rFonts w:asciiTheme="minorHAnsi" w:eastAsiaTheme="minorEastAsia" w:hAnsiTheme="minorHAnsi" w:cstheme="minorBidi"/>
          <w:noProof/>
          <w:szCs w:val="22"/>
        </w:rPr>
      </w:pPr>
      <w:hyperlink w:anchor="_Toc415250574" w:history="1">
        <w:r w:rsidRPr="00870D39">
          <w:rPr>
            <w:rStyle w:val="a9"/>
            <w:b/>
            <w:bCs/>
            <w:noProof/>
          </w:rPr>
          <w:t xml:space="preserve">§2  </w:t>
        </w:r>
        <w:r w:rsidRPr="00870D39">
          <w:rPr>
            <w:rStyle w:val="a9"/>
            <w:rFonts w:hint="eastAsia"/>
            <w:b/>
            <w:bCs/>
            <w:noProof/>
          </w:rPr>
          <w:t>基金简介</w:t>
        </w:r>
        <w:r>
          <w:rPr>
            <w:noProof/>
            <w:webHidden/>
          </w:rPr>
          <w:tab/>
        </w:r>
        <w:r>
          <w:rPr>
            <w:noProof/>
            <w:webHidden/>
          </w:rPr>
          <w:fldChar w:fldCharType="begin"/>
        </w:r>
        <w:r>
          <w:rPr>
            <w:noProof/>
            <w:webHidden/>
          </w:rPr>
          <w:instrText xml:space="preserve"> PAGEREF _Toc415250574 \h </w:instrText>
        </w:r>
        <w:r>
          <w:rPr>
            <w:noProof/>
            <w:webHidden/>
          </w:rPr>
        </w:r>
        <w:r>
          <w:rPr>
            <w:noProof/>
            <w:webHidden/>
          </w:rPr>
          <w:fldChar w:fldCharType="separate"/>
        </w:r>
        <w:r>
          <w:rPr>
            <w:noProof/>
            <w:webHidden/>
          </w:rPr>
          <w:t>5</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75" w:history="1">
        <w:r w:rsidRPr="00870D39">
          <w:rPr>
            <w:rStyle w:val="a9"/>
            <w:noProof/>
          </w:rPr>
          <w:t xml:space="preserve">2.1 </w:t>
        </w:r>
        <w:r w:rsidRPr="00870D39">
          <w:rPr>
            <w:rStyle w:val="a9"/>
            <w:rFonts w:hint="eastAsia"/>
            <w:noProof/>
          </w:rPr>
          <w:t>基金基本情况</w:t>
        </w:r>
        <w:r>
          <w:rPr>
            <w:noProof/>
            <w:webHidden/>
          </w:rPr>
          <w:tab/>
        </w:r>
        <w:r>
          <w:rPr>
            <w:noProof/>
            <w:webHidden/>
          </w:rPr>
          <w:fldChar w:fldCharType="begin"/>
        </w:r>
        <w:r>
          <w:rPr>
            <w:noProof/>
            <w:webHidden/>
          </w:rPr>
          <w:instrText xml:space="preserve"> PAGEREF _Toc415250575 \h </w:instrText>
        </w:r>
        <w:r>
          <w:rPr>
            <w:noProof/>
            <w:webHidden/>
          </w:rPr>
        </w:r>
        <w:r>
          <w:rPr>
            <w:noProof/>
            <w:webHidden/>
          </w:rPr>
          <w:fldChar w:fldCharType="separate"/>
        </w:r>
        <w:r>
          <w:rPr>
            <w:noProof/>
            <w:webHidden/>
          </w:rPr>
          <w:t>5</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76" w:history="1">
        <w:r w:rsidRPr="00870D39">
          <w:rPr>
            <w:rStyle w:val="a9"/>
            <w:noProof/>
          </w:rPr>
          <w:t xml:space="preserve">2.2 </w:t>
        </w:r>
        <w:r w:rsidRPr="00870D39">
          <w:rPr>
            <w:rStyle w:val="a9"/>
            <w:rFonts w:hint="eastAsia"/>
            <w:noProof/>
          </w:rPr>
          <w:t>基金产品说明</w:t>
        </w:r>
        <w:r>
          <w:rPr>
            <w:noProof/>
            <w:webHidden/>
          </w:rPr>
          <w:tab/>
        </w:r>
        <w:r>
          <w:rPr>
            <w:noProof/>
            <w:webHidden/>
          </w:rPr>
          <w:fldChar w:fldCharType="begin"/>
        </w:r>
        <w:r>
          <w:rPr>
            <w:noProof/>
            <w:webHidden/>
          </w:rPr>
          <w:instrText xml:space="preserve"> PAGEREF _Toc415250576 \h </w:instrText>
        </w:r>
        <w:r>
          <w:rPr>
            <w:noProof/>
            <w:webHidden/>
          </w:rPr>
        </w:r>
        <w:r>
          <w:rPr>
            <w:noProof/>
            <w:webHidden/>
          </w:rPr>
          <w:fldChar w:fldCharType="separate"/>
        </w:r>
        <w:r>
          <w:rPr>
            <w:noProof/>
            <w:webHidden/>
          </w:rPr>
          <w:t>5</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77" w:history="1">
        <w:r w:rsidRPr="00870D39">
          <w:rPr>
            <w:rStyle w:val="a9"/>
            <w:noProof/>
          </w:rPr>
          <w:t xml:space="preserve">2.3 </w:t>
        </w:r>
        <w:r w:rsidRPr="00870D39">
          <w:rPr>
            <w:rStyle w:val="a9"/>
            <w:rFonts w:hint="eastAsia"/>
            <w:noProof/>
          </w:rPr>
          <w:t>基金管理人和基金托管人</w:t>
        </w:r>
        <w:r>
          <w:rPr>
            <w:noProof/>
            <w:webHidden/>
          </w:rPr>
          <w:tab/>
        </w:r>
        <w:r>
          <w:rPr>
            <w:noProof/>
            <w:webHidden/>
          </w:rPr>
          <w:fldChar w:fldCharType="begin"/>
        </w:r>
        <w:r>
          <w:rPr>
            <w:noProof/>
            <w:webHidden/>
          </w:rPr>
          <w:instrText xml:space="preserve"> PAGEREF _Toc415250577 \h </w:instrText>
        </w:r>
        <w:r>
          <w:rPr>
            <w:noProof/>
            <w:webHidden/>
          </w:rPr>
        </w:r>
        <w:r>
          <w:rPr>
            <w:noProof/>
            <w:webHidden/>
          </w:rPr>
          <w:fldChar w:fldCharType="separate"/>
        </w:r>
        <w:r>
          <w:rPr>
            <w:noProof/>
            <w:webHidden/>
          </w:rPr>
          <w:t>6</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78" w:history="1">
        <w:r w:rsidRPr="00870D39">
          <w:rPr>
            <w:rStyle w:val="a9"/>
            <w:noProof/>
          </w:rPr>
          <w:t xml:space="preserve">2.4 </w:t>
        </w:r>
        <w:r w:rsidRPr="00870D39">
          <w:rPr>
            <w:rStyle w:val="a9"/>
            <w:rFonts w:hint="eastAsia"/>
            <w:noProof/>
          </w:rPr>
          <w:t>信息披露方式</w:t>
        </w:r>
        <w:r>
          <w:rPr>
            <w:noProof/>
            <w:webHidden/>
          </w:rPr>
          <w:tab/>
        </w:r>
        <w:r>
          <w:rPr>
            <w:noProof/>
            <w:webHidden/>
          </w:rPr>
          <w:fldChar w:fldCharType="begin"/>
        </w:r>
        <w:r>
          <w:rPr>
            <w:noProof/>
            <w:webHidden/>
          </w:rPr>
          <w:instrText xml:space="preserve"> PAGEREF _Toc415250578 \h </w:instrText>
        </w:r>
        <w:r>
          <w:rPr>
            <w:noProof/>
            <w:webHidden/>
          </w:rPr>
        </w:r>
        <w:r>
          <w:rPr>
            <w:noProof/>
            <w:webHidden/>
          </w:rPr>
          <w:fldChar w:fldCharType="separate"/>
        </w:r>
        <w:r>
          <w:rPr>
            <w:noProof/>
            <w:webHidden/>
          </w:rPr>
          <w:t>6</w:t>
        </w:r>
        <w:r>
          <w:rPr>
            <w:noProof/>
            <w:webHidden/>
          </w:rPr>
          <w:fldChar w:fldCharType="end"/>
        </w:r>
      </w:hyperlink>
    </w:p>
    <w:p w:rsidR="00CC391A" w:rsidRDefault="00CC391A">
      <w:pPr>
        <w:pStyle w:val="11"/>
        <w:rPr>
          <w:rFonts w:asciiTheme="minorHAnsi" w:eastAsiaTheme="minorEastAsia" w:hAnsiTheme="minorHAnsi" w:cstheme="minorBidi"/>
          <w:noProof/>
          <w:szCs w:val="22"/>
        </w:rPr>
      </w:pPr>
      <w:hyperlink w:anchor="_Toc415250579" w:history="1">
        <w:r w:rsidRPr="00870D39">
          <w:rPr>
            <w:rStyle w:val="a9"/>
            <w:b/>
            <w:bCs/>
            <w:noProof/>
          </w:rPr>
          <w:t xml:space="preserve">§3  </w:t>
        </w:r>
        <w:r w:rsidRPr="00870D39">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_Toc415250579 \h </w:instrText>
        </w:r>
        <w:r>
          <w:rPr>
            <w:noProof/>
            <w:webHidden/>
          </w:rPr>
        </w:r>
        <w:r>
          <w:rPr>
            <w:noProof/>
            <w:webHidden/>
          </w:rPr>
          <w:fldChar w:fldCharType="separate"/>
        </w:r>
        <w:r>
          <w:rPr>
            <w:noProof/>
            <w:webHidden/>
          </w:rPr>
          <w:t>7</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80" w:history="1">
        <w:r w:rsidRPr="00870D39">
          <w:rPr>
            <w:rStyle w:val="a9"/>
            <w:noProof/>
          </w:rPr>
          <w:t xml:space="preserve">3.1 </w:t>
        </w:r>
        <w:r w:rsidRPr="00870D39">
          <w:rPr>
            <w:rStyle w:val="a9"/>
            <w:rFonts w:hint="eastAsia"/>
            <w:noProof/>
          </w:rPr>
          <w:t>主要会计数据和财务指标</w:t>
        </w:r>
        <w:r>
          <w:rPr>
            <w:noProof/>
            <w:webHidden/>
          </w:rPr>
          <w:tab/>
        </w:r>
        <w:r>
          <w:rPr>
            <w:noProof/>
            <w:webHidden/>
          </w:rPr>
          <w:fldChar w:fldCharType="begin"/>
        </w:r>
        <w:r>
          <w:rPr>
            <w:noProof/>
            <w:webHidden/>
          </w:rPr>
          <w:instrText xml:space="preserve"> PAGEREF _Toc415250580 \h </w:instrText>
        </w:r>
        <w:r>
          <w:rPr>
            <w:noProof/>
            <w:webHidden/>
          </w:rPr>
        </w:r>
        <w:r>
          <w:rPr>
            <w:noProof/>
            <w:webHidden/>
          </w:rPr>
          <w:fldChar w:fldCharType="separate"/>
        </w:r>
        <w:r>
          <w:rPr>
            <w:noProof/>
            <w:webHidden/>
          </w:rPr>
          <w:t>7</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81" w:history="1">
        <w:r w:rsidRPr="00870D39">
          <w:rPr>
            <w:rStyle w:val="a9"/>
            <w:noProof/>
          </w:rPr>
          <w:t xml:space="preserve">3.2 </w:t>
        </w:r>
        <w:r w:rsidRPr="00870D39">
          <w:rPr>
            <w:rStyle w:val="a9"/>
            <w:rFonts w:hint="eastAsia"/>
            <w:noProof/>
          </w:rPr>
          <w:t>基金净值表现</w:t>
        </w:r>
        <w:r>
          <w:rPr>
            <w:noProof/>
            <w:webHidden/>
          </w:rPr>
          <w:tab/>
        </w:r>
        <w:r>
          <w:rPr>
            <w:noProof/>
            <w:webHidden/>
          </w:rPr>
          <w:fldChar w:fldCharType="begin"/>
        </w:r>
        <w:r>
          <w:rPr>
            <w:noProof/>
            <w:webHidden/>
          </w:rPr>
          <w:instrText xml:space="preserve"> PAGEREF _Toc415250581 \h </w:instrText>
        </w:r>
        <w:r>
          <w:rPr>
            <w:noProof/>
            <w:webHidden/>
          </w:rPr>
        </w:r>
        <w:r>
          <w:rPr>
            <w:noProof/>
            <w:webHidden/>
          </w:rPr>
          <w:fldChar w:fldCharType="separate"/>
        </w:r>
        <w:r>
          <w:rPr>
            <w:noProof/>
            <w:webHidden/>
          </w:rPr>
          <w:t>8</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82" w:history="1">
        <w:r w:rsidRPr="00870D39">
          <w:rPr>
            <w:rStyle w:val="a9"/>
            <w:noProof/>
          </w:rPr>
          <w:t xml:space="preserve">3.3 </w:t>
        </w:r>
        <w:r w:rsidRPr="00870D39">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_Toc415250582 \h </w:instrText>
        </w:r>
        <w:r>
          <w:rPr>
            <w:noProof/>
            <w:webHidden/>
          </w:rPr>
        </w:r>
        <w:r>
          <w:rPr>
            <w:noProof/>
            <w:webHidden/>
          </w:rPr>
          <w:fldChar w:fldCharType="separate"/>
        </w:r>
        <w:r>
          <w:rPr>
            <w:noProof/>
            <w:webHidden/>
          </w:rPr>
          <w:t>11</w:t>
        </w:r>
        <w:r>
          <w:rPr>
            <w:noProof/>
            <w:webHidden/>
          </w:rPr>
          <w:fldChar w:fldCharType="end"/>
        </w:r>
      </w:hyperlink>
    </w:p>
    <w:p w:rsidR="00CC391A" w:rsidRDefault="00CC391A">
      <w:pPr>
        <w:pStyle w:val="11"/>
        <w:rPr>
          <w:rFonts w:asciiTheme="minorHAnsi" w:eastAsiaTheme="minorEastAsia" w:hAnsiTheme="minorHAnsi" w:cstheme="minorBidi"/>
          <w:noProof/>
          <w:szCs w:val="22"/>
        </w:rPr>
      </w:pPr>
      <w:hyperlink w:anchor="_Toc415250583" w:history="1">
        <w:r w:rsidRPr="00870D39">
          <w:rPr>
            <w:rStyle w:val="a9"/>
            <w:b/>
            <w:bCs/>
            <w:noProof/>
          </w:rPr>
          <w:t xml:space="preserve">§4  </w:t>
        </w:r>
        <w:r w:rsidRPr="00870D39">
          <w:rPr>
            <w:rStyle w:val="a9"/>
            <w:rFonts w:hint="eastAsia"/>
            <w:b/>
            <w:bCs/>
            <w:noProof/>
          </w:rPr>
          <w:t>管理人报告</w:t>
        </w:r>
        <w:r>
          <w:rPr>
            <w:noProof/>
            <w:webHidden/>
          </w:rPr>
          <w:tab/>
        </w:r>
        <w:r>
          <w:rPr>
            <w:noProof/>
            <w:webHidden/>
          </w:rPr>
          <w:fldChar w:fldCharType="begin"/>
        </w:r>
        <w:r>
          <w:rPr>
            <w:noProof/>
            <w:webHidden/>
          </w:rPr>
          <w:instrText xml:space="preserve"> PAGEREF _Toc415250583 \h </w:instrText>
        </w:r>
        <w:r>
          <w:rPr>
            <w:noProof/>
            <w:webHidden/>
          </w:rPr>
        </w:r>
        <w:r>
          <w:rPr>
            <w:noProof/>
            <w:webHidden/>
          </w:rPr>
          <w:fldChar w:fldCharType="separate"/>
        </w:r>
        <w:r>
          <w:rPr>
            <w:noProof/>
            <w:webHidden/>
          </w:rPr>
          <w:t>11</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84" w:history="1">
        <w:r w:rsidRPr="00870D39">
          <w:rPr>
            <w:rStyle w:val="a9"/>
            <w:noProof/>
          </w:rPr>
          <w:t xml:space="preserve">4.1 </w:t>
        </w:r>
        <w:r w:rsidRPr="00870D39">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_Toc415250584 \h </w:instrText>
        </w:r>
        <w:r>
          <w:rPr>
            <w:noProof/>
            <w:webHidden/>
          </w:rPr>
        </w:r>
        <w:r>
          <w:rPr>
            <w:noProof/>
            <w:webHidden/>
          </w:rPr>
          <w:fldChar w:fldCharType="separate"/>
        </w:r>
        <w:r>
          <w:rPr>
            <w:noProof/>
            <w:webHidden/>
          </w:rPr>
          <w:t>11</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85" w:history="1">
        <w:r w:rsidRPr="00870D39">
          <w:rPr>
            <w:rStyle w:val="a9"/>
            <w:noProof/>
          </w:rPr>
          <w:t xml:space="preserve">4.2 </w:t>
        </w:r>
        <w:r w:rsidRPr="00870D39">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_Toc415250585 \h </w:instrText>
        </w:r>
        <w:r>
          <w:rPr>
            <w:noProof/>
            <w:webHidden/>
          </w:rPr>
        </w:r>
        <w:r>
          <w:rPr>
            <w:noProof/>
            <w:webHidden/>
          </w:rPr>
          <w:fldChar w:fldCharType="separate"/>
        </w:r>
        <w:r>
          <w:rPr>
            <w:noProof/>
            <w:webHidden/>
          </w:rPr>
          <w:t>13</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86" w:history="1">
        <w:r w:rsidRPr="00870D39">
          <w:rPr>
            <w:rStyle w:val="a9"/>
            <w:noProof/>
          </w:rPr>
          <w:t xml:space="preserve">4.3 </w:t>
        </w:r>
        <w:r w:rsidRPr="00870D39">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_Toc415250586 \h </w:instrText>
        </w:r>
        <w:r>
          <w:rPr>
            <w:noProof/>
            <w:webHidden/>
          </w:rPr>
        </w:r>
        <w:r>
          <w:rPr>
            <w:noProof/>
            <w:webHidden/>
          </w:rPr>
          <w:fldChar w:fldCharType="separate"/>
        </w:r>
        <w:r>
          <w:rPr>
            <w:noProof/>
            <w:webHidden/>
          </w:rPr>
          <w:t>14</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87" w:history="1">
        <w:r w:rsidRPr="00870D39">
          <w:rPr>
            <w:rStyle w:val="a9"/>
            <w:noProof/>
          </w:rPr>
          <w:t xml:space="preserve">4.4 </w:t>
        </w:r>
        <w:r w:rsidRPr="00870D39">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_Toc415250587 \h </w:instrText>
        </w:r>
        <w:r>
          <w:rPr>
            <w:noProof/>
            <w:webHidden/>
          </w:rPr>
        </w:r>
        <w:r>
          <w:rPr>
            <w:noProof/>
            <w:webHidden/>
          </w:rPr>
          <w:fldChar w:fldCharType="separate"/>
        </w:r>
        <w:r>
          <w:rPr>
            <w:noProof/>
            <w:webHidden/>
          </w:rPr>
          <w:t>15</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88" w:history="1">
        <w:r w:rsidRPr="00870D39">
          <w:rPr>
            <w:rStyle w:val="a9"/>
            <w:noProof/>
          </w:rPr>
          <w:t xml:space="preserve">4.5 </w:t>
        </w:r>
        <w:r w:rsidRPr="00870D39">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_Toc415250588 \h </w:instrText>
        </w:r>
        <w:r>
          <w:rPr>
            <w:noProof/>
            <w:webHidden/>
          </w:rPr>
        </w:r>
        <w:r>
          <w:rPr>
            <w:noProof/>
            <w:webHidden/>
          </w:rPr>
          <w:fldChar w:fldCharType="separate"/>
        </w:r>
        <w:r>
          <w:rPr>
            <w:noProof/>
            <w:webHidden/>
          </w:rPr>
          <w:t>15</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89" w:history="1">
        <w:r w:rsidRPr="00870D39">
          <w:rPr>
            <w:rStyle w:val="a9"/>
            <w:noProof/>
          </w:rPr>
          <w:t xml:space="preserve">4.6 </w:t>
        </w:r>
        <w:r w:rsidRPr="00870D39">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_Toc415250589 \h </w:instrText>
        </w:r>
        <w:r>
          <w:rPr>
            <w:noProof/>
            <w:webHidden/>
          </w:rPr>
        </w:r>
        <w:r>
          <w:rPr>
            <w:noProof/>
            <w:webHidden/>
          </w:rPr>
          <w:fldChar w:fldCharType="separate"/>
        </w:r>
        <w:r>
          <w:rPr>
            <w:noProof/>
            <w:webHidden/>
          </w:rPr>
          <w:t>16</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90" w:history="1">
        <w:r w:rsidRPr="00870D39">
          <w:rPr>
            <w:rStyle w:val="a9"/>
            <w:noProof/>
          </w:rPr>
          <w:t xml:space="preserve">4.7 </w:t>
        </w:r>
        <w:r w:rsidRPr="00870D39">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_Toc415250590 \h </w:instrText>
        </w:r>
        <w:r>
          <w:rPr>
            <w:noProof/>
            <w:webHidden/>
          </w:rPr>
        </w:r>
        <w:r>
          <w:rPr>
            <w:noProof/>
            <w:webHidden/>
          </w:rPr>
          <w:fldChar w:fldCharType="separate"/>
        </w:r>
        <w:r>
          <w:rPr>
            <w:noProof/>
            <w:webHidden/>
          </w:rPr>
          <w:t>16</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91" w:history="1">
        <w:r w:rsidRPr="00870D39">
          <w:rPr>
            <w:rStyle w:val="a9"/>
            <w:noProof/>
          </w:rPr>
          <w:t xml:space="preserve">4.8 </w:t>
        </w:r>
        <w:r w:rsidRPr="00870D39">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_Toc415250591 \h </w:instrText>
        </w:r>
        <w:r>
          <w:rPr>
            <w:noProof/>
            <w:webHidden/>
          </w:rPr>
        </w:r>
        <w:r>
          <w:rPr>
            <w:noProof/>
            <w:webHidden/>
          </w:rPr>
          <w:fldChar w:fldCharType="separate"/>
        </w:r>
        <w:r>
          <w:rPr>
            <w:noProof/>
            <w:webHidden/>
          </w:rPr>
          <w:t>17</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92" w:history="1">
        <w:r w:rsidRPr="00870D39">
          <w:rPr>
            <w:rStyle w:val="a9"/>
            <w:noProof/>
          </w:rPr>
          <w:t xml:space="preserve">4.9 </w:t>
        </w:r>
        <w:r w:rsidRPr="00870D39">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_Toc415250592 \h </w:instrText>
        </w:r>
        <w:r>
          <w:rPr>
            <w:noProof/>
            <w:webHidden/>
          </w:rPr>
        </w:r>
        <w:r>
          <w:rPr>
            <w:noProof/>
            <w:webHidden/>
          </w:rPr>
          <w:fldChar w:fldCharType="separate"/>
        </w:r>
        <w:r>
          <w:rPr>
            <w:noProof/>
            <w:webHidden/>
          </w:rPr>
          <w:t>17</w:t>
        </w:r>
        <w:r>
          <w:rPr>
            <w:noProof/>
            <w:webHidden/>
          </w:rPr>
          <w:fldChar w:fldCharType="end"/>
        </w:r>
      </w:hyperlink>
    </w:p>
    <w:p w:rsidR="00CC391A" w:rsidRDefault="00CC391A">
      <w:pPr>
        <w:pStyle w:val="11"/>
        <w:rPr>
          <w:rFonts w:asciiTheme="minorHAnsi" w:eastAsiaTheme="minorEastAsia" w:hAnsiTheme="minorHAnsi" w:cstheme="minorBidi"/>
          <w:noProof/>
          <w:szCs w:val="22"/>
        </w:rPr>
      </w:pPr>
      <w:hyperlink w:anchor="_Toc415250593" w:history="1">
        <w:r w:rsidRPr="00870D39">
          <w:rPr>
            <w:rStyle w:val="a9"/>
            <w:b/>
            <w:bCs/>
            <w:noProof/>
          </w:rPr>
          <w:t xml:space="preserve">§5  </w:t>
        </w:r>
        <w:r w:rsidRPr="00870D39">
          <w:rPr>
            <w:rStyle w:val="a9"/>
            <w:rFonts w:hint="eastAsia"/>
            <w:b/>
            <w:bCs/>
            <w:noProof/>
          </w:rPr>
          <w:t>托管人报告</w:t>
        </w:r>
        <w:r>
          <w:rPr>
            <w:noProof/>
            <w:webHidden/>
          </w:rPr>
          <w:tab/>
        </w:r>
        <w:r>
          <w:rPr>
            <w:noProof/>
            <w:webHidden/>
          </w:rPr>
          <w:fldChar w:fldCharType="begin"/>
        </w:r>
        <w:r>
          <w:rPr>
            <w:noProof/>
            <w:webHidden/>
          </w:rPr>
          <w:instrText xml:space="preserve"> PAGEREF _Toc415250593 \h </w:instrText>
        </w:r>
        <w:r>
          <w:rPr>
            <w:noProof/>
            <w:webHidden/>
          </w:rPr>
        </w:r>
        <w:r>
          <w:rPr>
            <w:noProof/>
            <w:webHidden/>
          </w:rPr>
          <w:fldChar w:fldCharType="separate"/>
        </w:r>
        <w:r>
          <w:rPr>
            <w:noProof/>
            <w:webHidden/>
          </w:rPr>
          <w:t>17</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94" w:history="1">
        <w:r w:rsidRPr="00870D39">
          <w:rPr>
            <w:rStyle w:val="a9"/>
            <w:noProof/>
          </w:rPr>
          <w:t xml:space="preserve">5.1 </w:t>
        </w:r>
        <w:r w:rsidRPr="00870D39">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_Toc415250594 \h </w:instrText>
        </w:r>
        <w:r>
          <w:rPr>
            <w:noProof/>
            <w:webHidden/>
          </w:rPr>
        </w:r>
        <w:r>
          <w:rPr>
            <w:noProof/>
            <w:webHidden/>
          </w:rPr>
          <w:fldChar w:fldCharType="separate"/>
        </w:r>
        <w:r>
          <w:rPr>
            <w:noProof/>
            <w:webHidden/>
          </w:rPr>
          <w:t>17</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95" w:history="1">
        <w:r w:rsidRPr="00870D39">
          <w:rPr>
            <w:rStyle w:val="a9"/>
            <w:noProof/>
          </w:rPr>
          <w:t xml:space="preserve">5.2 </w:t>
        </w:r>
        <w:r w:rsidRPr="00870D39">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_Toc415250595 \h </w:instrText>
        </w:r>
        <w:r>
          <w:rPr>
            <w:noProof/>
            <w:webHidden/>
          </w:rPr>
        </w:r>
        <w:r>
          <w:rPr>
            <w:noProof/>
            <w:webHidden/>
          </w:rPr>
          <w:fldChar w:fldCharType="separate"/>
        </w:r>
        <w:r>
          <w:rPr>
            <w:noProof/>
            <w:webHidden/>
          </w:rPr>
          <w:t>17</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96" w:history="1">
        <w:r w:rsidRPr="00870D39">
          <w:rPr>
            <w:rStyle w:val="a9"/>
            <w:noProof/>
          </w:rPr>
          <w:t xml:space="preserve">5.3 </w:t>
        </w:r>
        <w:r w:rsidRPr="00870D39">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_Toc415250596 \h </w:instrText>
        </w:r>
        <w:r>
          <w:rPr>
            <w:noProof/>
            <w:webHidden/>
          </w:rPr>
        </w:r>
        <w:r>
          <w:rPr>
            <w:noProof/>
            <w:webHidden/>
          </w:rPr>
          <w:fldChar w:fldCharType="separate"/>
        </w:r>
        <w:r>
          <w:rPr>
            <w:noProof/>
            <w:webHidden/>
          </w:rPr>
          <w:t>17</w:t>
        </w:r>
        <w:r>
          <w:rPr>
            <w:noProof/>
            <w:webHidden/>
          </w:rPr>
          <w:fldChar w:fldCharType="end"/>
        </w:r>
      </w:hyperlink>
    </w:p>
    <w:p w:rsidR="00CC391A" w:rsidRDefault="00CC391A">
      <w:pPr>
        <w:pStyle w:val="11"/>
        <w:rPr>
          <w:rFonts w:asciiTheme="minorHAnsi" w:eastAsiaTheme="minorEastAsia" w:hAnsiTheme="minorHAnsi" w:cstheme="minorBidi"/>
          <w:noProof/>
          <w:szCs w:val="22"/>
        </w:rPr>
      </w:pPr>
      <w:hyperlink w:anchor="_Toc415250597" w:history="1">
        <w:r w:rsidRPr="00870D39">
          <w:rPr>
            <w:rStyle w:val="a9"/>
            <w:b/>
            <w:bCs/>
            <w:noProof/>
          </w:rPr>
          <w:t xml:space="preserve">§6  </w:t>
        </w:r>
        <w:r w:rsidRPr="00870D39">
          <w:rPr>
            <w:rStyle w:val="a9"/>
            <w:rFonts w:hint="eastAsia"/>
            <w:b/>
            <w:bCs/>
            <w:noProof/>
          </w:rPr>
          <w:t>审计报告</w:t>
        </w:r>
        <w:r>
          <w:rPr>
            <w:noProof/>
            <w:webHidden/>
          </w:rPr>
          <w:tab/>
        </w:r>
        <w:r>
          <w:rPr>
            <w:noProof/>
            <w:webHidden/>
          </w:rPr>
          <w:fldChar w:fldCharType="begin"/>
        </w:r>
        <w:r>
          <w:rPr>
            <w:noProof/>
            <w:webHidden/>
          </w:rPr>
          <w:instrText xml:space="preserve"> PAGEREF _Toc415250597 \h </w:instrText>
        </w:r>
        <w:r>
          <w:rPr>
            <w:noProof/>
            <w:webHidden/>
          </w:rPr>
        </w:r>
        <w:r>
          <w:rPr>
            <w:noProof/>
            <w:webHidden/>
          </w:rPr>
          <w:fldChar w:fldCharType="separate"/>
        </w:r>
        <w:r>
          <w:rPr>
            <w:noProof/>
            <w:webHidden/>
          </w:rPr>
          <w:t>18</w:t>
        </w:r>
        <w:r>
          <w:rPr>
            <w:noProof/>
            <w:webHidden/>
          </w:rPr>
          <w:fldChar w:fldCharType="end"/>
        </w:r>
      </w:hyperlink>
    </w:p>
    <w:p w:rsidR="00CC391A" w:rsidRDefault="00CC391A">
      <w:pPr>
        <w:pStyle w:val="11"/>
        <w:rPr>
          <w:rFonts w:asciiTheme="minorHAnsi" w:eastAsiaTheme="minorEastAsia" w:hAnsiTheme="minorHAnsi" w:cstheme="minorBidi"/>
          <w:noProof/>
          <w:szCs w:val="22"/>
        </w:rPr>
      </w:pPr>
      <w:hyperlink w:anchor="_Toc415250598" w:history="1">
        <w:r w:rsidRPr="00870D39">
          <w:rPr>
            <w:rStyle w:val="a9"/>
            <w:b/>
            <w:bCs/>
            <w:noProof/>
          </w:rPr>
          <w:t xml:space="preserve">§7  </w:t>
        </w:r>
        <w:r w:rsidRPr="00870D39">
          <w:rPr>
            <w:rStyle w:val="a9"/>
            <w:rFonts w:hint="eastAsia"/>
            <w:b/>
            <w:bCs/>
            <w:noProof/>
          </w:rPr>
          <w:t>年度财务报表</w:t>
        </w:r>
        <w:r>
          <w:rPr>
            <w:noProof/>
            <w:webHidden/>
          </w:rPr>
          <w:tab/>
        </w:r>
        <w:r>
          <w:rPr>
            <w:noProof/>
            <w:webHidden/>
          </w:rPr>
          <w:fldChar w:fldCharType="begin"/>
        </w:r>
        <w:r>
          <w:rPr>
            <w:noProof/>
            <w:webHidden/>
          </w:rPr>
          <w:instrText xml:space="preserve"> PAGEREF _Toc415250598 \h </w:instrText>
        </w:r>
        <w:r>
          <w:rPr>
            <w:noProof/>
            <w:webHidden/>
          </w:rPr>
        </w:r>
        <w:r>
          <w:rPr>
            <w:noProof/>
            <w:webHidden/>
          </w:rPr>
          <w:fldChar w:fldCharType="separate"/>
        </w:r>
        <w:r>
          <w:rPr>
            <w:noProof/>
            <w:webHidden/>
          </w:rPr>
          <w:t>19</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599" w:history="1">
        <w:r w:rsidRPr="00870D39">
          <w:rPr>
            <w:rStyle w:val="a9"/>
            <w:noProof/>
          </w:rPr>
          <w:t xml:space="preserve">7.1 </w:t>
        </w:r>
        <w:r w:rsidRPr="00870D39">
          <w:rPr>
            <w:rStyle w:val="a9"/>
            <w:rFonts w:hint="eastAsia"/>
            <w:noProof/>
          </w:rPr>
          <w:t>资产负债表</w:t>
        </w:r>
        <w:r>
          <w:rPr>
            <w:noProof/>
            <w:webHidden/>
          </w:rPr>
          <w:tab/>
        </w:r>
        <w:r>
          <w:rPr>
            <w:noProof/>
            <w:webHidden/>
          </w:rPr>
          <w:fldChar w:fldCharType="begin"/>
        </w:r>
        <w:r>
          <w:rPr>
            <w:noProof/>
            <w:webHidden/>
          </w:rPr>
          <w:instrText xml:space="preserve"> PAGEREF _Toc415250599 \h </w:instrText>
        </w:r>
        <w:r>
          <w:rPr>
            <w:noProof/>
            <w:webHidden/>
          </w:rPr>
        </w:r>
        <w:r>
          <w:rPr>
            <w:noProof/>
            <w:webHidden/>
          </w:rPr>
          <w:fldChar w:fldCharType="separate"/>
        </w:r>
        <w:r>
          <w:rPr>
            <w:noProof/>
            <w:webHidden/>
          </w:rPr>
          <w:t>19</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00" w:history="1">
        <w:r w:rsidRPr="00870D39">
          <w:rPr>
            <w:rStyle w:val="a9"/>
            <w:noProof/>
          </w:rPr>
          <w:t xml:space="preserve">7.2 </w:t>
        </w:r>
        <w:r w:rsidRPr="00870D39">
          <w:rPr>
            <w:rStyle w:val="a9"/>
            <w:rFonts w:hint="eastAsia"/>
            <w:noProof/>
          </w:rPr>
          <w:t>利润表</w:t>
        </w:r>
        <w:r>
          <w:rPr>
            <w:noProof/>
            <w:webHidden/>
          </w:rPr>
          <w:tab/>
        </w:r>
        <w:r>
          <w:rPr>
            <w:noProof/>
            <w:webHidden/>
          </w:rPr>
          <w:fldChar w:fldCharType="begin"/>
        </w:r>
        <w:r>
          <w:rPr>
            <w:noProof/>
            <w:webHidden/>
          </w:rPr>
          <w:instrText xml:space="preserve"> PAGEREF _Toc415250600 \h </w:instrText>
        </w:r>
        <w:r>
          <w:rPr>
            <w:noProof/>
            <w:webHidden/>
          </w:rPr>
        </w:r>
        <w:r>
          <w:rPr>
            <w:noProof/>
            <w:webHidden/>
          </w:rPr>
          <w:fldChar w:fldCharType="separate"/>
        </w:r>
        <w:r>
          <w:rPr>
            <w:noProof/>
            <w:webHidden/>
          </w:rPr>
          <w:t>20</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01" w:history="1">
        <w:r w:rsidRPr="00870D39">
          <w:rPr>
            <w:rStyle w:val="a9"/>
            <w:noProof/>
          </w:rPr>
          <w:t xml:space="preserve">7.3 </w:t>
        </w:r>
        <w:r w:rsidRPr="00870D39">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_Toc415250601 \h </w:instrText>
        </w:r>
        <w:r>
          <w:rPr>
            <w:noProof/>
            <w:webHidden/>
          </w:rPr>
        </w:r>
        <w:r>
          <w:rPr>
            <w:noProof/>
            <w:webHidden/>
          </w:rPr>
          <w:fldChar w:fldCharType="separate"/>
        </w:r>
        <w:r>
          <w:rPr>
            <w:noProof/>
            <w:webHidden/>
          </w:rPr>
          <w:t>22</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02" w:history="1">
        <w:r w:rsidRPr="00870D39">
          <w:rPr>
            <w:rStyle w:val="a9"/>
            <w:noProof/>
          </w:rPr>
          <w:t xml:space="preserve">7.4 </w:t>
        </w:r>
        <w:r w:rsidRPr="00870D39">
          <w:rPr>
            <w:rStyle w:val="a9"/>
            <w:rFonts w:hint="eastAsia"/>
            <w:noProof/>
          </w:rPr>
          <w:t>报表附注</w:t>
        </w:r>
        <w:r>
          <w:rPr>
            <w:noProof/>
            <w:webHidden/>
          </w:rPr>
          <w:tab/>
        </w:r>
        <w:r>
          <w:rPr>
            <w:noProof/>
            <w:webHidden/>
          </w:rPr>
          <w:fldChar w:fldCharType="begin"/>
        </w:r>
        <w:r>
          <w:rPr>
            <w:noProof/>
            <w:webHidden/>
          </w:rPr>
          <w:instrText xml:space="preserve"> PAGEREF _Toc415250602 \h </w:instrText>
        </w:r>
        <w:r>
          <w:rPr>
            <w:noProof/>
            <w:webHidden/>
          </w:rPr>
        </w:r>
        <w:r>
          <w:rPr>
            <w:noProof/>
            <w:webHidden/>
          </w:rPr>
          <w:fldChar w:fldCharType="separate"/>
        </w:r>
        <w:r>
          <w:rPr>
            <w:noProof/>
            <w:webHidden/>
          </w:rPr>
          <w:t>23</w:t>
        </w:r>
        <w:r>
          <w:rPr>
            <w:noProof/>
            <w:webHidden/>
          </w:rPr>
          <w:fldChar w:fldCharType="end"/>
        </w:r>
      </w:hyperlink>
    </w:p>
    <w:p w:rsidR="00CC391A" w:rsidRDefault="00CC391A">
      <w:pPr>
        <w:pStyle w:val="11"/>
        <w:rPr>
          <w:rFonts w:asciiTheme="minorHAnsi" w:eastAsiaTheme="minorEastAsia" w:hAnsiTheme="minorHAnsi" w:cstheme="minorBidi"/>
          <w:noProof/>
          <w:szCs w:val="22"/>
        </w:rPr>
      </w:pPr>
      <w:hyperlink w:anchor="_Toc415250603" w:history="1">
        <w:r w:rsidRPr="00870D39">
          <w:rPr>
            <w:rStyle w:val="a9"/>
            <w:b/>
            <w:bCs/>
            <w:noProof/>
          </w:rPr>
          <w:t xml:space="preserve">§8  </w:t>
        </w:r>
        <w:r w:rsidRPr="00870D39">
          <w:rPr>
            <w:rStyle w:val="a9"/>
            <w:rFonts w:hint="eastAsia"/>
            <w:b/>
            <w:bCs/>
            <w:noProof/>
          </w:rPr>
          <w:t>投资组合报告</w:t>
        </w:r>
        <w:r>
          <w:rPr>
            <w:noProof/>
            <w:webHidden/>
          </w:rPr>
          <w:tab/>
        </w:r>
        <w:r>
          <w:rPr>
            <w:noProof/>
            <w:webHidden/>
          </w:rPr>
          <w:fldChar w:fldCharType="begin"/>
        </w:r>
        <w:r>
          <w:rPr>
            <w:noProof/>
            <w:webHidden/>
          </w:rPr>
          <w:instrText xml:space="preserve"> PAGEREF _Toc415250603 \h </w:instrText>
        </w:r>
        <w:r>
          <w:rPr>
            <w:noProof/>
            <w:webHidden/>
          </w:rPr>
        </w:r>
        <w:r>
          <w:rPr>
            <w:noProof/>
            <w:webHidden/>
          </w:rPr>
          <w:fldChar w:fldCharType="separate"/>
        </w:r>
        <w:r>
          <w:rPr>
            <w:noProof/>
            <w:webHidden/>
          </w:rPr>
          <w:t>46</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04" w:history="1">
        <w:r w:rsidRPr="00870D39">
          <w:rPr>
            <w:rStyle w:val="a9"/>
            <w:noProof/>
          </w:rPr>
          <w:t xml:space="preserve">8.1 </w:t>
        </w:r>
        <w:r w:rsidRPr="00870D39">
          <w:rPr>
            <w:rStyle w:val="a9"/>
            <w:rFonts w:hint="eastAsia"/>
            <w:noProof/>
          </w:rPr>
          <w:t>期末基金资产组合情况</w:t>
        </w:r>
        <w:r>
          <w:rPr>
            <w:noProof/>
            <w:webHidden/>
          </w:rPr>
          <w:tab/>
        </w:r>
        <w:r>
          <w:rPr>
            <w:noProof/>
            <w:webHidden/>
          </w:rPr>
          <w:fldChar w:fldCharType="begin"/>
        </w:r>
        <w:r>
          <w:rPr>
            <w:noProof/>
            <w:webHidden/>
          </w:rPr>
          <w:instrText xml:space="preserve"> PAGEREF _Toc415250604 \h </w:instrText>
        </w:r>
        <w:r>
          <w:rPr>
            <w:noProof/>
            <w:webHidden/>
          </w:rPr>
        </w:r>
        <w:r>
          <w:rPr>
            <w:noProof/>
            <w:webHidden/>
          </w:rPr>
          <w:fldChar w:fldCharType="separate"/>
        </w:r>
        <w:r>
          <w:rPr>
            <w:noProof/>
            <w:webHidden/>
          </w:rPr>
          <w:t>46</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05" w:history="1">
        <w:r w:rsidRPr="00870D39">
          <w:rPr>
            <w:rStyle w:val="a9"/>
            <w:noProof/>
          </w:rPr>
          <w:t xml:space="preserve">8.2 </w:t>
        </w:r>
        <w:r w:rsidRPr="00870D39">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_Toc415250605 \h </w:instrText>
        </w:r>
        <w:r>
          <w:rPr>
            <w:noProof/>
            <w:webHidden/>
          </w:rPr>
        </w:r>
        <w:r>
          <w:rPr>
            <w:noProof/>
            <w:webHidden/>
          </w:rPr>
          <w:fldChar w:fldCharType="separate"/>
        </w:r>
        <w:r>
          <w:rPr>
            <w:noProof/>
            <w:webHidden/>
          </w:rPr>
          <w:t>47</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06" w:history="1">
        <w:r w:rsidRPr="00870D39">
          <w:rPr>
            <w:rStyle w:val="a9"/>
            <w:noProof/>
          </w:rPr>
          <w:t xml:space="preserve">8.3 </w:t>
        </w:r>
        <w:r w:rsidRPr="00870D39">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_Toc415250606 \h </w:instrText>
        </w:r>
        <w:r>
          <w:rPr>
            <w:noProof/>
            <w:webHidden/>
          </w:rPr>
        </w:r>
        <w:r>
          <w:rPr>
            <w:noProof/>
            <w:webHidden/>
          </w:rPr>
          <w:fldChar w:fldCharType="separate"/>
        </w:r>
        <w:r>
          <w:rPr>
            <w:noProof/>
            <w:webHidden/>
          </w:rPr>
          <w:t>47</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07" w:history="1">
        <w:r w:rsidRPr="00870D39">
          <w:rPr>
            <w:rStyle w:val="a9"/>
            <w:noProof/>
          </w:rPr>
          <w:t xml:space="preserve">8.4 </w:t>
        </w:r>
        <w:r w:rsidRPr="00870D39">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_Toc415250607 \h </w:instrText>
        </w:r>
        <w:r>
          <w:rPr>
            <w:noProof/>
            <w:webHidden/>
          </w:rPr>
        </w:r>
        <w:r>
          <w:rPr>
            <w:noProof/>
            <w:webHidden/>
          </w:rPr>
          <w:fldChar w:fldCharType="separate"/>
        </w:r>
        <w:r>
          <w:rPr>
            <w:noProof/>
            <w:webHidden/>
          </w:rPr>
          <w:t>47</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08" w:history="1">
        <w:r w:rsidRPr="00870D39">
          <w:rPr>
            <w:rStyle w:val="a9"/>
            <w:noProof/>
          </w:rPr>
          <w:t xml:space="preserve">8.5 </w:t>
        </w:r>
        <w:r w:rsidRPr="00870D39">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_Toc415250608 \h </w:instrText>
        </w:r>
        <w:r>
          <w:rPr>
            <w:noProof/>
            <w:webHidden/>
          </w:rPr>
        </w:r>
        <w:r>
          <w:rPr>
            <w:noProof/>
            <w:webHidden/>
          </w:rPr>
          <w:fldChar w:fldCharType="separate"/>
        </w:r>
        <w:r>
          <w:rPr>
            <w:noProof/>
            <w:webHidden/>
          </w:rPr>
          <w:t>47</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09" w:history="1">
        <w:r w:rsidRPr="00870D39">
          <w:rPr>
            <w:rStyle w:val="a9"/>
            <w:noProof/>
          </w:rPr>
          <w:t xml:space="preserve">8.6 </w:t>
        </w:r>
        <w:r w:rsidRPr="00870D39">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_Toc415250609 \h </w:instrText>
        </w:r>
        <w:r>
          <w:rPr>
            <w:noProof/>
            <w:webHidden/>
          </w:rPr>
        </w:r>
        <w:r>
          <w:rPr>
            <w:noProof/>
            <w:webHidden/>
          </w:rPr>
          <w:fldChar w:fldCharType="separate"/>
        </w:r>
        <w:r>
          <w:rPr>
            <w:noProof/>
            <w:webHidden/>
          </w:rPr>
          <w:t>48</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10" w:history="1">
        <w:r w:rsidRPr="00870D39">
          <w:rPr>
            <w:rStyle w:val="a9"/>
            <w:noProof/>
          </w:rPr>
          <w:t xml:space="preserve">8.7 </w:t>
        </w:r>
        <w:r w:rsidRPr="00870D39">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_Toc415250610 \h </w:instrText>
        </w:r>
        <w:r>
          <w:rPr>
            <w:noProof/>
            <w:webHidden/>
          </w:rPr>
        </w:r>
        <w:r>
          <w:rPr>
            <w:noProof/>
            <w:webHidden/>
          </w:rPr>
          <w:fldChar w:fldCharType="separate"/>
        </w:r>
        <w:r>
          <w:rPr>
            <w:noProof/>
            <w:webHidden/>
          </w:rPr>
          <w:t>48</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11" w:history="1">
        <w:r w:rsidRPr="00870D39">
          <w:rPr>
            <w:rStyle w:val="a9"/>
            <w:noProof/>
          </w:rPr>
          <w:t xml:space="preserve">8.8 </w:t>
        </w:r>
        <w:r w:rsidRPr="00870D39">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_Toc415250611 \h </w:instrText>
        </w:r>
        <w:r>
          <w:rPr>
            <w:noProof/>
            <w:webHidden/>
          </w:rPr>
        </w:r>
        <w:r>
          <w:rPr>
            <w:noProof/>
            <w:webHidden/>
          </w:rPr>
          <w:fldChar w:fldCharType="separate"/>
        </w:r>
        <w:r>
          <w:rPr>
            <w:noProof/>
            <w:webHidden/>
          </w:rPr>
          <w:t>48</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12" w:history="1">
        <w:r w:rsidRPr="00870D39">
          <w:rPr>
            <w:rStyle w:val="a9"/>
            <w:noProof/>
          </w:rPr>
          <w:t xml:space="preserve">8.9 </w:t>
        </w:r>
        <w:r w:rsidRPr="00870D39">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_Toc415250612 \h </w:instrText>
        </w:r>
        <w:r>
          <w:rPr>
            <w:noProof/>
            <w:webHidden/>
          </w:rPr>
        </w:r>
        <w:r>
          <w:rPr>
            <w:noProof/>
            <w:webHidden/>
          </w:rPr>
          <w:fldChar w:fldCharType="separate"/>
        </w:r>
        <w:r>
          <w:rPr>
            <w:noProof/>
            <w:webHidden/>
          </w:rPr>
          <w:t>48</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13" w:history="1">
        <w:r w:rsidRPr="00870D39">
          <w:rPr>
            <w:rStyle w:val="a9"/>
            <w:noProof/>
          </w:rPr>
          <w:t xml:space="preserve">8.10 </w:t>
        </w:r>
        <w:r w:rsidRPr="00870D39">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_Toc415250613 \h </w:instrText>
        </w:r>
        <w:r>
          <w:rPr>
            <w:noProof/>
            <w:webHidden/>
          </w:rPr>
        </w:r>
        <w:r>
          <w:rPr>
            <w:noProof/>
            <w:webHidden/>
          </w:rPr>
          <w:fldChar w:fldCharType="separate"/>
        </w:r>
        <w:r>
          <w:rPr>
            <w:noProof/>
            <w:webHidden/>
          </w:rPr>
          <w:t>48</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14" w:history="1">
        <w:r w:rsidRPr="00870D39">
          <w:rPr>
            <w:rStyle w:val="a9"/>
            <w:noProof/>
          </w:rPr>
          <w:t>8.11</w:t>
        </w:r>
        <w:r>
          <w:rPr>
            <w:rStyle w:val="a9"/>
            <w:noProof/>
          </w:rPr>
          <w:t xml:space="preserve"> </w:t>
        </w:r>
        <w:r w:rsidRPr="00870D39">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_Toc415250614 \h </w:instrText>
        </w:r>
        <w:r>
          <w:rPr>
            <w:noProof/>
            <w:webHidden/>
          </w:rPr>
        </w:r>
        <w:r>
          <w:rPr>
            <w:noProof/>
            <w:webHidden/>
          </w:rPr>
          <w:fldChar w:fldCharType="separate"/>
        </w:r>
        <w:r>
          <w:rPr>
            <w:noProof/>
            <w:webHidden/>
          </w:rPr>
          <w:t>48</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15" w:history="1">
        <w:r w:rsidRPr="00870D39">
          <w:rPr>
            <w:rStyle w:val="a9"/>
            <w:noProof/>
          </w:rPr>
          <w:t xml:space="preserve">8.12 </w:t>
        </w:r>
        <w:r w:rsidRPr="00870D39">
          <w:rPr>
            <w:rStyle w:val="a9"/>
            <w:rFonts w:hint="eastAsia"/>
            <w:noProof/>
          </w:rPr>
          <w:t>投资组合报告附注</w:t>
        </w:r>
        <w:r>
          <w:rPr>
            <w:noProof/>
            <w:webHidden/>
          </w:rPr>
          <w:tab/>
        </w:r>
        <w:r>
          <w:rPr>
            <w:noProof/>
            <w:webHidden/>
          </w:rPr>
          <w:fldChar w:fldCharType="begin"/>
        </w:r>
        <w:r>
          <w:rPr>
            <w:noProof/>
            <w:webHidden/>
          </w:rPr>
          <w:instrText xml:space="preserve"> PAGEREF _Toc415250615 \h </w:instrText>
        </w:r>
        <w:r>
          <w:rPr>
            <w:noProof/>
            <w:webHidden/>
          </w:rPr>
        </w:r>
        <w:r>
          <w:rPr>
            <w:noProof/>
            <w:webHidden/>
          </w:rPr>
          <w:fldChar w:fldCharType="separate"/>
        </w:r>
        <w:r>
          <w:rPr>
            <w:noProof/>
            <w:webHidden/>
          </w:rPr>
          <w:t>48</w:t>
        </w:r>
        <w:r>
          <w:rPr>
            <w:noProof/>
            <w:webHidden/>
          </w:rPr>
          <w:fldChar w:fldCharType="end"/>
        </w:r>
      </w:hyperlink>
    </w:p>
    <w:p w:rsidR="00CC391A" w:rsidRDefault="00CC391A">
      <w:pPr>
        <w:pStyle w:val="11"/>
        <w:rPr>
          <w:rFonts w:asciiTheme="minorHAnsi" w:eastAsiaTheme="minorEastAsia" w:hAnsiTheme="minorHAnsi" w:cstheme="minorBidi"/>
          <w:noProof/>
          <w:szCs w:val="22"/>
        </w:rPr>
      </w:pPr>
      <w:hyperlink w:anchor="_Toc415250616" w:history="1">
        <w:r w:rsidRPr="00870D39">
          <w:rPr>
            <w:rStyle w:val="a9"/>
            <w:b/>
            <w:bCs/>
            <w:noProof/>
          </w:rPr>
          <w:t xml:space="preserve">§9  </w:t>
        </w:r>
        <w:r w:rsidRPr="00870D39">
          <w:rPr>
            <w:rStyle w:val="a9"/>
            <w:rFonts w:hint="eastAsia"/>
            <w:b/>
            <w:bCs/>
            <w:noProof/>
          </w:rPr>
          <w:t>基金份额持有人信息</w:t>
        </w:r>
        <w:r>
          <w:rPr>
            <w:noProof/>
            <w:webHidden/>
          </w:rPr>
          <w:tab/>
        </w:r>
        <w:r>
          <w:rPr>
            <w:noProof/>
            <w:webHidden/>
          </w:rPr>
          <w:fldChar w:fldCharType="begin"/>
        </w:r>
        <w:r>
          <w:rPr>
            <w:noProof/>
            <w:webHidden/>
          </w:rPr>
          <w:instrText xml:space="preserve"> PAGEREF _Toc415250616 \h </w:instrText>
        </w:r>
        <w:r>
          <w:rPr>
            <w:noProof/>
            <w:webHidden/>
          </w:rPr>
        </w:r>
        <w:r>
          <w:rPr>
            <w:noProof/>
            <w:webHidden/>
          </w:rPr>
          <w:fldChar w:fldCharType="separate"/>
        </w:r>
        <w:r>
          <w:rPr>
            <w:noProof/>
            <w:webHidden/>
          </w:rPr>
          <w:t>49</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17" w:history="1">
        <w:r w:rsidRPr="00870D39">
          <w:rPr>
            <w:rStyle w:val="a9"/>
            <w:noProof/>
          </w:rPr>
          <w:t xml:space="preserve">9.1 </w:t>
        </w:r>
        <w:r w:rsidRPr="00870D39">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_Toc415250617 \h </w:instrText>
        </w:r>
        <w:r>
          <w:rPr>
            <w:noProof/>
            <w:webHidden/>
          </w:rPr>
        </w:r>
        <w:r>
          <w:rPr>
            <w:noProof/>
            <w:webHidden/>
          </w:rPr>
          <w:fldChar w:fldCharType="separate"/>
        </w:r>
        <w:r>
          <w:rPr>
            <w:noProof/>
            <w:webHidden/>
          </w:rPr>
          <w:t>49</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18" w:history="1">
        <w:r w:rsidRPr="00870D39">
          <w:rPr>
            <w:rStyle w:val="a9"/>
            <w:noProof/>
          </w:rPr>
          <w:t xml:space="preserve">9.2 </w:t>
        </w:r>
        <w:r w:rsidRPr="00870D39">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_Toc415250618 \h </w:instrText>
        </w:r>
        <w:r>
          <w:rPr>
            <w:noProof/>
            <w:webHidden/>
          </w:rPr>
        </w:r>
        <w:r>
          <w:rPr>
            <w:noProof/>
            <w:webHidden/>
          </w:rPr>
          <w:fldChar w:fldCharType="separate"/>
        </w:r>
        <w:r>
          <w:rPr>
            <w:noProof/>
            <w:webHidden/>
          </w:rPr>
          <w:t>50</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19" w:history="1">
        <w:r w:rsidRPr="00870D39">
          <w:rPr>
            <w:rStyle w:val="a9"/>
            <w:noProof/>
          </w:rPr>
          <w:t>9.3</w:t>
        </w:r>
        <w:r>
          <w:rPr>
            <w:rStyle w:val="a9"/>
            <w:noProof/>
          </w:rPr>
          <w:t xml:space="preserve"> </w:t>
        </w:r>
        <w:r w:rsidRPr="00870D39">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_Toc415250619 \h </w:instrText>
        </w:r>
        <w:r>
          <w:rPr>
            <w:noProof/>
            <w:webHidden/>
          </w:rPr>
        </w:r>
        <w:r>
          <w:rPr>
            <w:noProof/>
            <w:webHidden/>
          </w:rPr>
          <w:fldChar w:fldCharType="separate"/>
        </w:r>
        <w:r>
          <w:rPr>
            <w:noProof/>
            <w:webHidden/>
          </w:rPr>
          <w:t>50</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20" w:history="1">
        <w:r w:rsidRPr="00870D39">
          <w:rPr>
            <w:rStyle w:val="a9"/>
            <w:noProof/>
          </w:rPr>
          <w:t>9.4</w:t>
        </w:r>
        <w:r>
          <w:rPr>
            <w:rStyle w:val="a9"/>
            <w:noProof/>
          </w:rPr>
          <w:t xml:space="preserve"> </w:t>
        </w:r>
        <w:r w:rsidRPr="00870D39">
          <w:rPr>
            <w:rStyle w:val="a9"/>
            <w:rFonts w:hint="eastAsia"/>
            <w:noProof/>
          </w:rPr>
          <w:t>发起式基金发起资金持有份额情况</w:t>
        </w:r>
        <w:r>
          <w:rPr>
            <w:noProof/>
            <w:webHidden/>
          </w:rPr>
          <w:tab/>
        </w:r>
        <w:r>
          <w:rPr>
            <w:noProof/>
            <w:webHidden/>
          </w:rPr>
          <w:fldChar w:fldCharType="begin"/>
        </w:r>
        <w:r>
          <w:rPr>
            <w:noProof/>
            <w:webHidden/>
          </w:rPr>
          <w:instrText xml:space="preserve"> PAGEREF _Toc415250620 \h </w:instrText>
        </w:r>
        <w:r>
          <w:rPr>
            <w:noProof/>
            <w:webHidden/>
          </w:rPr>
        </w:r>
        <w:r>
          <w:rPr>
            <w:noProof/>
            <w:webHidden/>
          </w:rPr>
          <w:fldChar w:fldCharType="separate"/>
        </w:r>
        <w:r>
          <w:rPr>
            <w:noProof/>
            <w:webHidden/>
          </w:rPr>
          <w:t>50</w:t>
        </w:r>
        <w:r>
          <w:rPr>
            <w:noProof/>
            <w:webHidden/>
          </w:rPr>
          <w:fldChar w:fldCharType="end"/>
        </w:r>
      </w:hyperlink>
    </w:p>
    <w:p w:rsidR="00CC391A" w:rsidRDefault="00CC391A">
      <w:pPr>
        <w:pStyle w:val="11"/>
        <w:rPr>
          <w:rFonts w:asciiTheme="minorHAnsi" w:eastAsiaTheme="minorEastAsia" w:hAnsiTheme="minorHAnsi" w:cstheme="minorBidi"/>
          <w:noProof/>
          <w:szCs w:val="22"/>
        </w:rPr>
      </w:pPr>
      <w:hyperlink w:anchor="_Toc415250621" w:history="1">
        <w:r w:rsidRPr="00870D39">
          <w:rPr>
            <w:rStyle w:val="a9"/>
            <w:b/>
            <w:bCs/>
            <w:noProof/>
          </w:rPr>
          <w:t xml:space="preserve">§10  </w:t>
        </w:r>
        <w:r w:rsidRPr="00870D39">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_Toc415250621 \h </w:instrText>
        </w:r>
        <w:r>
          <w:rPr>
            <w:noProof/>
            <w:webHidden/>
          </w:rPr>
        </w:r>
        <w:r>
          <w:rPr>
            <w:noProof/>
            <w:webHidden/>
          </w:rPr>
          <w:fldChar w:fldCharType="separate"/>
        </w:r>
        <w:r>
          <w:rPr>
            <w:noProof/>
            <w:webHidden/>
          </w:rPr>
          <w:t>51</w:t>
        </w:r>
        <w:r>
          <w:rPr>
            <w:noProof/>
            <w:webHidden/>
          </w:rPr>
          <w:fldChar w:fldCharType="end"/>
        </w:r>
      </w:hyperlink>
    </w:p>
    <w:p w:rsidR="00CC391A" w:rsidRDefault="00CC391A">
      <w:pPr>
        <w:pStyle w:val="11"/>
        <w:rPr>
          <w:rFonts w:asciiTheme="minorHAnsi" w:eastAsiaTheme="minorEastAsia" w:hAnsiTheme="minorHAnsi" w:cstheme="minorBidi"/>
          <w:noProof/>
          <w:szCs w:val="22"/>
        </w:rPr>
      </w:pPr>
      <w:hyperlink w:anchor="_Toc415250622" w:history="1">
        <w:r w:rsidRPr="00870D39">
          <w:rPr>
            <w:rStyle w:val="a9"/>
            <w:b/>
            <w:bCs/>
            <w:noProof/>
          </w:rPr>
          <w:t xml:space="preserve">§11  </w:t>
        </w:r>
        <w:r w:rsidRPr="00870D39">
          <w:rPr>
            <w:rStyle w:val="a9"/>
            <w:rFonts w:hint="eastAsia"/>
            <w:b/>
            <w:bCs/>
            <w:noProof/>
          </w:rPr>
          <w:t>重大事件揭示</w:t>
        </w:r>
        <w:r>
          <w:rPr>
            <w:noProof/>
            <w:webHidden/>
          </w:rPr>
          <w:tab/>
        </w:r>
        <w:r>
          <w:rPr>
            <w:noProof/>
            <w:webHidden/>
          </w:rPr>
          <w:fldChar w:fldCharType="begin"/>
        </w:r>
        <w:r>
          <w:rPr>
            <w:noProof/>
            <w:webHidden/>
          </w:rPr>
          <w:instrText xml:space="preserve"> PAGEREF _Toc415250622 \h </w:instrText>
        </w:r>
        <w:r>
          <w:rPr>
            <w:noProof/>
            <w:webHidden/>
          </w:rPr>
        </w:r>
        <w:r>
          <w:rPr>
            <w:noProof/>
            <w:webHidden/>
          </w:rPr>
          <w:fldChar w:fldCharType="separate"/>
        </w:r>
        <w:r>
          <w:rPr>
            <w:noProof/>
            <w:webHidden/>
          </w:rPr>
          <w:t>51</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23" w:history="1">
        <w:r w:rsidRPr="00870D39">
          <w:rPr>
            <w:rStyle w:val="a9"/>
            <w:noProof/>
          </w:rPr>
          <w:t>11.1</w:t>
        </w:r>
        <w:r>
          <w:rPr>
            <w:rStyle w:val="a9"/>
            <w:noProof/>
          </w:rPr>
          <w:t xml:space="preserve"> </w:t>
        </w:r>
        <w:r w:rsidRPr="00870D39">
          <w:rPr>
            <w:rStyle w:val="a9"/>
            <w:rFonts w:hint="eastAsia"/>
            <w:noProof/>
          </w:rPr>
          <w:t>基金份额持有人大会决议</w:t>
        </w:r>
        <w:r>
          <w:rPr>
            <w:noProof/>
            <w:webHidden/>
          </w:rPr>
          <w:tab/>
        </w:r>
        <w:r>
          <w:rPr>
            <w:noProof/>
            <w:webHidden/>
          </w:rPr>
          <w:fldChar w:fldCharType="begin"/>
        </w:r>
        <w:r>
          <w:rPr>
            <w:noProof/>
            <w:webHidden/>
          </w:rPr>
          <w:instrText xml:space="preserve"> PAGEREF _Toc415250623 \h </w:instrText>
        </w:r>
        <w:r>
          <w:rPr>
            <w:noProof/>
            <w:webHidden/>
          </w:rPr>
        </w:r>
        <w:r>
          <w:rPr>
            <w:noProof/>
            <w:webHidden/>
          </w:rPr>
          <w:fldChar w:fldCharType="separate"/>
        </w:r>
        <w:r>
          <w:rPr>
            <w:noProof/>
            <w:webHidden/>
          </w:rPr>
          <w:t>51</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24" w:history="1">
        <w:r w:rsidRPr="00870D39">
          <w:rPr>
            <w:rStyle w:val="a9"/>
            <w:noProof/>
          </w:rPr>
          <w:t xml:space="preserve">11.2 </w:t>
        </w:r>
        <w:r w:rsidRPr="00870D39">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_Toc415250624 \h </w:instrText>
        </w:r>
        <w:r>
          <w:rPr>
            <w:noProof/>
            <w:webHidden/>
          </w:rPr>
        </w:r>
        <w:r>
          <w:rPr>
            <w:noProof/>
            <w:webHidden/>
          </w:rPr>
          <w:fldChar w:fldCharType="separate"/>
        </w:r>
        <w:r>
          <w:rPr>
            <w:noProof/>
            <w:webHidden/>
          </w:rPr>
          <w:t>51</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25" w:history="1">
        <w:r w:rsidRPr="00870D39">
          <w:rPr>
            <w:rStyle w:val="a9"/>
            <w:noProof/>
          </w:rPr>
          <w:t xml:space="preserve">11.3 </w:t>
        </w:r>
        <w:r w:rsidRPr="00870D39">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_Toc415250625 \h </w:instrText>
        </w:r>
        <w:r>
          <w:rPr>
            <w:noProof/>
            <w:webHidden/>
          </w:rPr>
        </w:r>
        <w:r>
          <w:rPr>
            <w:noProof/>
            <w:webHidden/>
          </w:rPr>
          <w:fldChar w:fldCharType="separate"/>
        </w:r>
        <w:r>
          <w:rPr>
            <w:noProof/>
            <w:webHidden/>
          </w:rPr>
          <w:t>52</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26" w:history="1">
        <w:r w:rsidRPr="00870D39">
          <w:rPr>
            <w:rStyle w:val="a9"/>
            <w:noProof/>
          </w:rPr>
          <w:t xml:space="preserve">11.4 </w:t>
        </w:r>
        <w:r w:rsidRPr="00870D39">
          <w:rPr>
            <w:rStyle w:val="a9"/>
            <w:rFonts w:hint="eastAsia"/>
            <w:noProof/>
          </w:rPr>
          <w:t>基金投资策略的改变</w:t>
        </w:r>
        <w:r>
          <w:rPr>
            <w:noProof/>
            <w:webHidden/>
          </w:rPr>
          <w:tab/>
        </w:r>
        <w:r>
          <w:rPr>
            <w:noProof/>
            <w:webHidden/>
          </w:rPr>
          <w:fldChar w:fldCharType="begin"/>
        </w:r>
        <w:r>
          <w:rPr>
            <w:noProof/>
            <w:webHidden/>
          </w:rPr>
          <w:instrText xml:space="preserve"> PAGEREF _Toc415250626 \h </w:instrText>
        </w:r>
        <w:r>
          <w:rPr>
            <w:noProof/>
            <w:webHidden/>
          </w:rPr>
        </w:r>
        <w:r>
          <w:rPr>
            <w:noProof/>
            <w:webHidden/>
          </w:rPr>
          <w:fldChar w:fldCharType="separate"/>
        </w:r>
        <w:r>
          <w:rPr>
            <w:noProof/>
            <w:webHidden/>
          </w:rPr>
          <w:t>52</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27" w:history="1">
        <w:r w:rsidRPr="00870D39">
          <w:rPr>
            <w:rStyle w:val="a9"/>
            <w:noProof/>
          </w:rPr>
          <w:t>11.5</w:t>
        </w:r>
        <w:r>
          <w:rPr>
            <w:rStyle w:val="a9"/>
            <w:noProof/>
          </w:rPr>
          <w:t xml:space="preserve"> </w:t>
        </w:r>
        <w:r w:rsidRPr="00870D39">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_Toc415250627 \h </w:instrText>
        </w:r>
        <w:r>
          <w:rPr>
            <w:noProof/>
            <w:webHidden/>
          </w:rPr>
        </w:r>
        <w:r>
          <w:rPr>
            <w:noProof/>
            <w:webHidden/>
          </w:rPr>
          <w:fldChar w:fldCharType="separate"/>
        </w:r>
        <w:r>
          <w:rPr>
            <w:noProof/>
            <w:webHidden/>
          </w:rPr>
          <w:t>52</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28" w:history="1">
        <w:r w:rsidRPr="00870D39">
          <w:rPr>
            <w:rStyle w:val="a9"/>
            <w:noProof/>
          </w:rPr>
          <w:t xml:space="preserve">11.6 </w:t>
        </w:r>
        <w:r w:rsidRPr="00870D39">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_Toc415250628 \h </w:instrText>
        </w:r>
        <w:r>
          <w:rPr>
            <w:noProof/>
            <w:webHidden/>
          </w:rPr>
        </w:r>
        <w:r>
          <w:rPr>
            <w:noProof/>
            <w:webHidden/>
          </w:rPr>
          <w:fldChar w:fldCharType="separate"/>
        </w:r>
        <w:r>
          <w:rPr>
            <w:noProof/>
            <w:webHidden/>
          </w:rPr>
          <w:t>52</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29" w:history="1">
        <w:r w:rsidRPr="00870D39">
          <w:rPr>
            <w:rStyle w:val="a9"/>
            <w:noProof/>
          </w:rPr>
          <w:t xml:space="preserve">11.7 </w:t>
        </w:r>
        <w:r w:rsidRPr="00870D39">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_Toc415250629 \h </w:instrText>
        </w:r>
        <w:r>
          <w:rPr>
            <w:noProof/>
            <w:webHidden/>
          </w:rPr>
        </w:r>
        <w:r>
          <w:rPr>
            <w:noProof/>
            <w:webHidden/>
          </w:rPr>
          <w:fldChar w:fldCharType="separate"/>
        </w:r>
        <w:r>
          <w:rPr>
            <w:noProof/>
            <w:webHidden/>
          </w:rPr>
          <w:t>52</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30" w:history="1">
        <w:r w:rsidRPr="00870D39">
          <w:rPr>
            <w:rStyle w:val="a9"/>
            <w:noProof/>
          </w:rPr>
          <w:t xml:space="preserve">11.8 </w:t>
        </w:r>
        <w:r w:rsidRPr="00870D39">
          <w:rPr>
            <w:rStyle w:val="a9"/>
            <w:rFonts w:hint="eastAsia"/>
            <w:noProof/>
          </w:rPr>
          <w:t>其他重大事件</w:t>
        </w:r>
        <w:r>
          <w:rPr>
            <w:noProof/>
            <w:webHidden/>
          </w:rPr>
          <w:tab/>
        </w:r>
        <w:r>
          <w:rPr>
            <w:noProof/>
            <w:webHidden/>
          </w:rPr>
          <w:fldChar w:fldCharType="begin"/>
        </w:r>
        <w:r>
          <w:rPr>
            <w:noProof/>
            <w:webHidden/>
          </w:rPr>
          <w:instrText xml:space="preserve"> PAGEREF _Toc415250630 \h </w:instrText>
        </w:r>
        <w:r>
          <w:rPr>
            <w:noProof/>
            <w:webHidden/>
          </w:rPr>
        </w:r>
        <w:r>
          <w:rPr>
            <w:noProof/>
            <w:webHidden/>
          </w:rPr>
          <w:fldChar w:fldCharType="separate"/>
        </w:r>
        <w:r>
          <w:rPr>
            <w:noProof/>
            <w:webHidden/>
          </w:rPr>
          <w:t>53</w:t>
        </w:r>
        <w:r>
          <w:rPr>
            <w:noProof/>
            <w:webHidden/>
          </w:rPr>
          <w:fldChar w:fldCharType="end"/>
        </w:r>
      </w:hyperlink>
    </w:p>
    <w:p w:rsidR="00CC391A" w:rsidRDefault="00CC391A">
      <w:pPr>
        <w:pStyle w:val="11"/>
        <w:rPr>
          <w:rFonts w:asciiTheme="minorHAnsi" w:eastAsiaTheme="minorEastAsia" w:hAnsiTheme="minorHAnsi" w:cstheme="minorBidi"/>
          <w:noProof/>
          <w:szCs w:val="22"/>
        </w:rPr>
      </w:pPr>
      <w:hyperlink w:anchor="_Toc415250631" w:history="1">
        <w:r w:rsidRPr="00870D39">
          <w:rPr>
            <w:rStyle w:val="a9"/>
            <w:b/>
            <w:bCs/>
            <w:noProof/>
          </w:rPr>
          <w:t xml:space="preserve">§12  </w:t>
        </w:r>
        <w:r w:rsidRPr="00870D39">
          <w:rPr>
            <w:rStyle w:val="a9"/>
            <w:rFonts w:hint="eastAsia"/>
            <w:b/>
            <w:bCs/>
            <w:noProof/>
          </w:rPr>
          <w:t>备查文件目录</w:t>
        </w:r>
        <w:r>
          <w:rPr>
            <w:noProof/>
            <w:webHidden/>
          </w:rPr>
          <w:tab/>
        </w:r>
        <w:r>
          <w:rPr>
            <w:noProof/>
            <w:webHidden/>
          </w:rPr>
          <w:fldChar w:fldCharType="begin"/>
        </w:r>
        <w:r>
          <w:rPr>
            <w:noProof/>
            <w:webHidden/>
          </w:rPr>
          <w:instrText xml:space="preserve"> PAGEREF _Toc415250631 \h </w:instrText>
        </w:r>
        <w:r>
          <w:rPr>
            <w:noProof/>
            <w:webHidden/>
          </w:rPr>
        </w:r>
        <w:r>
          <w:rPr>
            <w:noProof/>
            <w:webHidden/>
          </w:rPr>
          <w:fldChar w:fldCharType="separate"/>
        </w:r>
        <w:r>
          <w:rPr>
            <w:noProof/>
            <w:webHidden/>
          </w:rPr>
          <w:t>55</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32" w:history="1">
        <w:r w:rsidRPr="00870D39">
          <w:rPr>
            <w:rStyle w:val="a9"/>
            <w:noProof/>
          </w:rPr>
          <w:t xml:space="preserve">12.1 </w:t>
        </w:r>
        <w:r w:rsidRPr="00870D39">
          <w:rPr>
            <w:rStyle w:val="a9"/>
            <w:rFonts w:hint="eastAsia"/>
            <w:noProof/>
          </w:rPr>
          <w:t>备查文件目录</w:t>
        </w:r>
        <w:r>
          <w:rPr>
            <w:noProof/>
            <w:webHidden/>
          </w:rPr>
          <w:tab/>
        </w:r>
        <w:r>
          <w:rPr>
            <w:noProof/>
            <w:webHidden/>
          </w:rPr>
          <w:fldChar w:fldCharType="begin"/>
        </w:r>
        <w:r>
          <w:rPr>
            <w:noProof/>
            <w:webHidden/>
          </w:rPr>
          <w:instrText xml:space="preserve"> PAGEREF _Toc415250632 \h </w:instrText>
        </w:r>
        <w:r>
          <w:rPr>
            <w:noProof/>
            <w:webHidden/>
          </w:rPr>
        </w:r>
        <w:r>
          <w:rPr>
            <w:noProof/>
            <w:webHidden/>
          </w:rPr>
          <w:fldChar w:fldCharType="separate"/>
        </w:r>
        <w:r>
          <w:rPr>
            <w:noProof/>
            <w:webHidden/>
          </w:rPr>
          <w:t>55</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33" w:history="1">
        <w:r w:rsidRPr="00870D39">
          <w:rPr>
            <w:rStyle w:val="a9"/>
            <w:noProof/>
          </w:rPr>
          <w:t xml:space="preserve">12.2 </w:t>
        </w:r>
        <w:r w:rsidRPr="00870D39">
          <w:rPr>
            <w:rStyle w:val="a9"/>
            <w:rFonts w:hint="eastAsia"/>
            <w:noProof/>
          </w:rPr>
          <w:t>存放地点</w:t>
        </w:r>
        <w:r>
          <w:rPr>
            <w:noProof/>
            <w:webHidden/>
          </w:rPr>
          <w:tab/>
        </w:r>
        <w:r>
          <w:rPr>
            <w:noProof/>
            <w:webHidden/>
          </w:rPr>
          <w:fldChar w:fldCharType="begin"/>
        </w:r>
        <w:r>
          <w:rPr>
            <w:noProof/>
            <w:webHidden/>
          </w:rPr>
          <w:instrText xml:space="preserve"> PAGEREF _Toc415250633 \h </w:instrText>
        </w:r>
        <w:r>
          <w:rPr>
            <w:noProof/>
            <w:webHidden/>
          </w:rPr>
        </w:r>
        <w:r>
          <w:rPr>
            <w:noProof/>
            <w:webHidden/>
          </w:rPr>
          <w:fldChar w:fldCharType="separate"/>
        </w:r>
        <w:r>
          <w:rPr>
            <w:noProof/>
            <w:webHidden/>
          </w:rPr>
          <w:t>55</w:t>
        </w:r>
        <w:r>
          <w:rPr>
            <w:noProof/>
            <w:webHidden/>
          </w:rPr>
          <w:fldChar w:fldCharType="end"/>
        </w:r>
      </w:hyperlink>
    </w:p>
    <w:p w:rsidR="00CC391A" w:rsidRDefault="00CC391A">
      <w:pPr>
        <w:pStyle w:val="22"/>
        <w:ind w:left="420"/>
        <w:rPr>
          <w:rFonts w:asciiTheme="minorHAnsi" w:eastAsiaTheme="minorEastAsia" w:hAnsiTheme="minorHAnsi" w:cstheme="minorBidi"/>
          <w:noProof/>
          <w:kern w:val="2"/>
          <w:szCs w:val="22"/>
        </w:rPr>
      </w:pPr>
      <w:hyperlink w:anchor="_Toc415250634" w:history="1">
        <w:r w:rsidRPr="00870D39">
          <w:rPr>
            <w:rStyle w:val="a9"/>
            <w:noProof/>
          </w:rPr>
          <w:t xml:space="preserve">12.3 </w:t>
        </w:r>
        <w:r w:rsidRPr="00870D39">
          <w:rPr>
            <w:rStyle w:val="a9"/>
            <w:rFonts w:hint="eastAsia"/>
            <w:noProof/>
          </w:rPr>
          <w:t>查阅方式</w:t>
        </w:r>
        <w:r>
          <w:rPr>
            <w:noProof/>
            <w:webHidden/>
          </w:rPr>
          <w:tab/>
        </w:r>
        <w:r>
          <w:rPr>
            <w:noProof/>
            <w:webHidden/>
          </w:rPr>
          <w:fldChar w:fldCharType="begin"/>
        </w:r>
        <w:r>
          <w:rPr>
            <w:noProof/>
            <w:webHidden/>
          </w:rPr>
          <w:instrText xml:space="preserve"> PAGEREF _Toc415250634 \h </w:instrText>
        </w:r>
        <w:r>
          <w:rPr>
            <w:noProof/>
            <w:webHidden/>
          </w:rPr>
        </w:r>
        <w:r>
          <w:rPr>
            <w:noProof/>
            <w:webHidden/>
          </w:rPr>
          <w:fldChar w:fldCharType="separate"/>
        </w:r>
        <w:r>
          <w:rPr>
            <w:noProof/>
            <w:webHidden/>
          </w:rPr>
          <w:t>55</w:t>
        </w:r>
        <w:r>
          <w:rPr>
            <w:noProof/>
            <w:webHidden/>
          </w:rPr>
          <w:fldChar w:fldCharType="end"/>
        </w:r>
      </w:hyperlink>
    </w:p>
    <w:p w:rsidR="001A59F9" w:rsidRPr="00D564C7" w:rsidRDefault="009101F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786BC0">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10" w:name="_Toc225498244"/>
      <w:bookmarkStart w:id="11" w:name="_Toc361324844"/>
      <w:bookmarkStart w:id="12" w:name="_Toc415250508"/>
      <w:bookmarkStart w:id="13" w:name="_Toc415250574"/>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10"/>
      <w:bookmarkEnd w:id="11"/>
      <w:bookmarkEnd w:id="12"/>
      <w:bookmarkEnd w:id="13"/>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4" w:name="_Toc361324845"/>
      <w:bookmarkStart w:id="15" w:name="_Toc415250509"/>
      <w:bookmarkStart w:id="16" w:name="_Toc415250575"/>
      <w:r w:rsidRPr="00EC5D69">
        <w:rPr>
          <w:rFonts w:ascii="Times New Roman" w:hAnsi="Times New Roman"/>
          <w:kern w:val="0"/>
          <w:szCs w:val="24"/>
        </w:rPr>
        <w:t>2.1</w:t>
      </w:r>
      <w:r w:rsidR="00057665" w:rsidRPr="00EC5D69">
        <w:rPr>
          <w:rFonts w:ascii="Times New Roman" w:hAnsi="Times New Roman" w:hint="eastAsia"/>
          <w:kern w:val="0"/>
          <w:szCs w:val="24"/>
        </w:rPr>
        <w:t xml:space="preserve"> </w:t>
      </w:r>
      <w:r w:rsidRPr="00EC5D69">
        <w:rPr>
          <w:rFonts w:ascii="Times New Roman" w:hAnsi="Times New Roman" w:hint="eastAsia"/>
          <w:kern w:val="0"/>
          <w:szCs w:val="24"/>
        </w:rPr>
        <w:t>基金基本情况</w:t>
      </w:r>
      <w:bookmarkEnd w:id="14"/>
      <w:bookmarkEnd w:id="15"/>
      <w:bookmarkEnd w:id="1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交银施罗德纯债债券型发起式证券投资基金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交银纯债债券发起</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519718</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2012</w:t>
            </w:r>
            <w:r w:rsidRPr="00400137">
              <w:rPr>
                <w:sz w:val="24"/>
              </w:rPr>
              <w:t>年</w:t>
            </w:r>
            <w:r w:rsidRPr="00400137">
              <w:rPr>
                <w:sz w:val="24"/>
              </w:rPr>
              <w:t>12</w:t>
            </w:r>
            <w:r w:rsidRPr="00400137">
              <w:rPr>
                <w:sz w:val="24"/>
              </w:rPr>
              <w:t>月</w:t>
            </w:r>
            <w:r w:rsidRPr="00400137">
              <w:rPr>
                <w:sz w:val="24"/>
              </w:rPr>
              <w:t>19</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中国农业银行股份有限公司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162,018,201.74</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交银纯债债券发起</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交银纯债债券发起</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519718</w:t>
            </w:r>
            <w:r w:rsidRPr="009C503F">
              <w:rPr>
                <w:color w:val="000000" w:themeColor="text1"/>
                <w:sz w:val="24"/>
              </w:rPr>
              <w:t>（前端）、</w:t>
            </w:r>
            <w:r w:rsidRPr="009C503F">
              <w:rPr>
                <w:color w:val="000000" w:themeColor="text1"/>
                <w:sz w:val="24"/>
              </w:rPr>
              <w:t>519719</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519720</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129,725,123.09</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32,293,078.65</w:t>
            </w:r>
            <w:r w:rsidRPr="00400137">
              <w:rPr>
                <w:rFonts w:hint="eastAsia"/>
                <w:sz w:val="24"/>
              </w:rPr>
              <w:t>份</w:t>
            </w:r>
          </w:p>
        </w:tc>
      </w:tr>
    </w:tbl>
    <w:p w:rsidR="00212D10" w:rsidRDefault="009C6F11">
      <w:pPr>
        <w:tabs>
          <w:tab w:val="left" w:pos="60"/>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p>
    <w:p w:rsidR="001A59F9" w:rsidRPr="00400137" w:rsidRDefault="001A59F9" w:rsidP="00360776">
      <w:pPr>
        <w:tabs>
          <w:tab w:val="left" w:pos="60"/>
        </w:tabs>
        <w:spacing w:before="29" w:line="288" w:lineRule="auto"/>
        <w:jc w:val="left"/>
        <w:rPr>
          <w:kern w:val="0"/>
          <w:sz w:val="24"/>
        </w:rPr>
      </w:pPr>
      <w:r w:rsidRPr="00400137">
        <w:rPr>
          <w:kern w:val="0"/>
          <w:sz w:val="24"/>
        </w:rPr>
        <w:tab/>
        <w:t xml:space="preserve">    2</w:t>
      </w:r>
      <w:r w:rsidRPr="00400137">
        <w:rPr>
          <w:kern w:val="0"/>
          <w:sz w:val="24"/>
        </w:rPr>
        <w:t>、本基金为发起式基金。</w:t>
      </w:r>
    </w:p>
    <w:p w:rsidR="00EC5D69" w:rsidRPr="007F57C2" w:rsidRDefault="00EC5D69" w:rsidP="007F57C2">
      <w:pPr>
        <w:spacing w:before="29" w:line="288" w:lineRule="auto"/>
        <w:rPr>
          <w:rFonts w:eastAsiaTheme="minorEastAsia"/>
          <w:b/>
          <w:sz w:val="24"/>
        </w:rPr>
      </w:pPr>
    </w:p>
    <w:p w:rsidR="001A59F9" w:rsidRPr="00085175" w:rsidRDefault="001A59F9" w:rsidP="00085175">
      <w:pPr>
        <w:pStyle w:val="20"/>
        <w:spacing w:before="29" w:after="0" w:line="288" w:lineRule="auto"/>
        <w:rPr>
          <w:rFonts w:ascii="Times New Roman" w:hAnsi="Times New Roman"/>
          <w:kern w:val="0"/>
          <w:szCs w:val="24"/>
        </w:rPr>
      </w:pPr>
      <w:bookmarkStart w:id="17" w:name="_Toc361324846"/>
      <w:bookmarkStart w:id="18" w:name="_Toc415250510"/>
      <w:bookmarkStart w:id="19" w:name="_Toc415250576"/>
      <w:r w:rsidRPr="00085175">
        <w:rPr>
          <w:rFonts w:ascii="Times New Roman" w:hAnsi="Times New Roman"/>
          <w:kern w:val="0"/>
          <w:szCs w:val="24"/>
        </w:rPr>
        <w:t xml:space="preserve">2.2 </w:t>
      </w:r>
      <w:r w:rsidRPr="00085175">
        <w:rPr>
          <w:rFonts w:ascii="Times New Roman" w:hAnsi="Times New Roman" w:hint="eastAsia"/>
          <w:kern w:val="0"/>
          <w:szCs w:val="24"/>
        </w:rPr>
        <w:t>基金产品说明</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本基金为纯债基金，在严格控制投资风险的基础上，追求稳定的当期收益和基金资产的稳健增值。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20" w:name="_Toc225498247"/>
      <w:bookmarkStart w:id="21" w:name="_Toc361324847"/>
      <w:bookmarkStart w:id="22" w:name="_Toc415250511"/>
      <w:bookmarkStart w:id="23" w:name="_Toc415250577"/>
      <w:r w:rsidRPr="00085175">
        <w:rPr>
          <w:rFonts w:ascii="Times New Roman" w:hAnsi="Times New Roman"/>
          <w:kern w:val="0"/>
          <w:szCs w:val="24"/>
        </w:rPr>
        <w:t xml:space="preserve">2.3 </w:t>
      </w:r>
      <w:r w:rsidRPr="00085175">
        <w:rPr>
          <w:rFonts w:ascii="Times New Roman" w:hAnsi="Times New Roman" w:hint="eastAsia"/>
          <w:kern w:val="0"/>
          <w:szCs w:val="24"/>
        </w:rPr>
        <w:t>基金管理人和基金托管人</w:t>
      </w:r>
      <w:bookmarkEnd w:id="20"/>
      <w:bookmarkEnd w:id="21"/>
      <w:bookmarkEnd w:id="22"/>
      <w:bookmarkEnd w:id="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中国农业银行股份有限公司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孙艳</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林葛</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010-66060069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tgxxpl@abchina.com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010-68121816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北京市东城区建国门内大街</w:t>
            </w:r>
            <w:r w:rsidRPr="00400137">
              <w:rPr>
                <w:color w:val="000000"/>
                <w:kern w:val="0"/>
                <w:sz w:val="24"/>
              </w:rPr>
              <w:t>69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北京市西城区复兴门内大街</w:t>
            </w:r>
            <w:r w:rsidRPr="00400137">
              <w:rPr>
                <w:color w:val="000000"/>
                <w:kern w:val="0"/>
                <w:sz w:val="24"/>
              </w:rPr>
              <w:t>28</w:t>
            </w:r>
            <w:r w:rsidRPr="00400137">
              <w:rPr>
                <w:color w:val="000000"/>
                <w:kern w:val="0"/>
                <w:sz w:val="24"/>
              </w:rPr>
              <w:t>号凯晨世贸中心东座</w:t>
            </w:r>
            <w:r w:rsidRPr="00400137">
              <w:rPr>
                <w:color w:val="000000"/>
                <w:kern w:val="0"/>
                <w:sz w:val="24"/>
              </w:rPr>
              <w:t>F9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苏奋（代任）</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刘士余</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24" w:name="_Toc225498248"/>
      <w:bookmarkStart w:id="25" w:name="_Toc361324848"/>
      <w:bookmarkStart w:id="26" w:name="_Toc415250512"/>
      <w:bookmarkStart w:id="27" w:name="_Toc415250578"/>
      <w:r w:rsidRPr="00085175">
        <w:rPr>
          <w:rFonts w:ascii="Times New Roman" w:hAnsi="Times New Roman"/>
          <w:kern w:val="0"/>
          <w:szCs w:val="24"/>
        </w:rPr>
        <w:t xml:space="preserve">2.4 </w:t>
      </w:r>
      <w:r w:rsidRPr="00085175">
        <w:rPr>
          <w:rFonts w:ascii="Times New Roman" w:hAnsi="Times New Roman" w:hint="eastAsia"/>
          <w:kern w:val="0"/>
          <w:szCs w:val="24"/>
        </w:rPr>
        <w:t>信息披露方式</w:t>
      </w:r>
      <w:bookmarkEnd w:id="24"/>
      <w:bookmarkEnd w:id="25"/>
      <w:bookmarkEnd w:id="26"/>
      <w:bookmarkEnd w:id="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28" w:name="_Toc225498249"/>
      <w:bookmarkStart w:id="29" w:name="_Toc361324849"/>
      <w:r w:rsidRPr="007F57C2">
        <w:rPr>
          <w:rFonts w:eastAsiaTheme="minorEastAsia"/>
          <w:b/>
          <w:sz w:val="24"/>
        </w:rPr>
        <w:t xml:space="preserve">2.5 </w:t>
      </w:r>
      <w:r w:rsidRPr="007F57C2">
        <w:rPr>
          <w:rFonts w:eastAsiaTheme="minorEastAsia" w:hint="eastAsia"/>
          <w:b/>
          <w:sz w:val="24"/>
        </w:rPr>
        <w:t>其他相关资料</w:t>
      </w:r>
      <w:bookmarkEnd w:id="28"/>
      <w:bookmarkEnd w:id="29"/>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786BC0">
      <w:pPr>
        <w:pStyle w:val="1"/>
        <w:keepNext/>
        <w:keepLines/>
        <w:widowControl w:val="0"/>
        <w:spacing w:beforeLines="100" w:before="312" w:afterLines="100" w:after="312" w:line="288" w:lineRule="auto"/>
        <w:jc w:val="center"/>
        <w:rPr>
          <w:b/>
          <w:bCs/>
          <w:szCs w:val="24"/>
          <w:lang w:val="en-US"/>
        </w:rPr>
      </w:pPr>
      <w:bookmarkStart w:id="30" w:name="_Toc225498250"/>
      <w:bookmarkStart w:id="31" w:name="_Toc361324850"/>
      <w:bookmarkStart w:id="32" w:name="_Toc194312019"/>
      <w:bookmarkStart w:id="33" w:name="_Toc193947512"/>
      <w:bookmarkStart w:id="34" w:name="_Toc415250513"/>
      <w:bookmarkStart w:id="35" w:name="_Toc415250579"/>
      <w:r w:rsidRPr="00F717A8">
        <w:rPr>
          <w:rFonts w:hint="eastAsia"/>
          <w:b/>
          <w:bCs/>
          <w:szCs w:val="24"/>
          <w:lang w:val="en-US"/>
        </w:rPr>
        <w:t>§</w:t>
      </w:r>
      <w:r w:rsidRPr="00F717A8">
        <w:rPr>
          <w:b/>
          <w:bCs/>
          <w:szCs w:val="24"/>
          <w:lang w:val="en-US"/>
        </w:rPr>
        <w:t xml:space="preserve">3 </w:t>
      </w:r>
      <w:r w:rsidR="009153A3" w:rsidRPr="00F717A8">
        <w:rPr>
          <w:rFonts w:hint="eastAsia"/>
          <w:b/>
          <w:bCs/>
          <w:szCs w:val="24"/>
          <w:lang w:val="en-US"/>
        </w:rPr>
        <w:t xml:space="preserve"> </w:t>
      </w:r>
      <w:r w:rsidRPr="00F717A8">
        <w:rPr>
          <w:rFonts w:hint="eastAsia"/>
          <w:b/>
          <w:bCs/>
          <w:szCs w:val="24"/>
          <w:lang w:val="en-US"/>
        </w:rPr>
        <w:t>主要财务指标、基金净值表现</w:t>
      </w:r>
      <w:bookmarkEnd w:id="30"/>
      <w:r w:rsidRPr="00F717A8">
        <w:rPr>
          <w:rFonts w:hint="eastAsia"/>
          <w:b/>
          <w:bCs/>
          <w:szCs w:val="24"/>
          <w:lang w:val="en-US"/>
        </w:rPr>
        <w:t>及利润分配情况</w:t>
      </w:r>
      <w:bookmarkEnd w:id="31"/>
      <w:bookmarkEnd w:id="34"/>
      <w:bookmarkEnd w:id="35"/>
    </w:p>
    <w:p w:rsidR="00DB6EA0" w:rsidRPr="00DB6EA0" w:rsidRDefault="00DB6EA0" w:rsidP="00DB6EA0"/>
    <w:p w:rsidR="001A59F9" w:rsidRPr="00085175" w:rsidRDefault="001A59F9" w:rsidP="00085175">
      <w:pPr>
        <w:pStyle w:val="20"/>
        <w:spacing w:before="29" w:after="0" w:line="288" w:lineRule="auto"/>
        <w:rPr>
          <w:rFonts w:ascii="Times New Roman" w:hAnsi="Times New Roman"/>
          <w:kern w:val="0"/>
          <w:szCs w:val="24"/>
        </w:rPr>
      </w:pPr>
      <w:bookmarkStart w:id="36" w:name="_Toc286996129"/>
      <w:bookmarkStart w:id="37" w:name="_Toc361324851"/>
      <w:bookmarkStart w:id="38" w:name="_Toc415250514"/>
      <w:bookmarkStart w:id="39" w:name="_Toc415250580"/>
      <w:r w:rsidRPr="00085175">
        <w:rPr>
          <w:rFonts w:ascii="Times New Roman" w:hAnsi="Times New Roman"/>
          <w:kern w:val="0"/>
          <w:szCs w:val="24"/>
        </w:rPr>
        <w:t xml:space="preserve">3.1 </w:t>
      </w:r>
      <w:r w:rsidRPr="00085175">
        <w:rPr>
          <w:rFonts w:ascii="Times New Roman" w:hAnsi="Times New Roman" w:hint="eastAsia"/>
          <w:kern w:val="0"/>
          <w:szCs w:val="24"/>
        </w:rPr>
        <w:t>主要会计数据和财务指标</w:t>
      </w:r>
      <w:bookmarkEnd w:id="36"/>
      <w:bookmarkEnd w:id="37"/>
      <w:bookmarkEnd w:id="38"/>
      <w:bookmarkEnd w:id="39"/>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32"/>
          <w:bookmarkEnd w:id="33"/>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2014</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2013</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2012</w:t>
            </w:r>
            <w:r w:rsidRPr="005C7DCF">
              <w:rPr>
                <w:b/>
                <w:szCs w:val="21"/>
              </w:rPr>
              <w:t>年</w:t>
            </w:r>
            <w:r w:rsidRPr="005C7DCF">
              <w:rPr>
                <w:b/>
                <w:szCs w:val="21"/>
              </w:rPr>
              <w:t>12</w:t>
            </w:r>
            <w:r w:rsidRPr="005C7DCF">
              <w:rPr>
                <w:b/>
                <w:szCs w:val="21"/>
              </w:rPr>
              <w:t>月</w:t>
            </w:r>
            <w:r w:rsidRPr="005C7DCF">
              <w:rPr>
                <w:b/>
                <w:szCs w:val="21"/>
              </w:rPr>
              <w:t>19</w:t>
            </w:r>
            <w:r w:rsidRPr="005C7DCF">
              <w:rPr>
                <w:b/>
                <w:szCs w:val="21"/>
              </w:rPr>
              <w:t>日（基金合同生效日）至</w:t>
            </w:r>
            <w:r w:rsidRPr="005C7DCF">
              <w:rPr>
                <w:b/>
                <w:szCs w:val="21"/>
              </w:rPr>
              <w:t>2012</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交银纯债债券发起</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8,874,437.34</w:t>
            </w:r>
          </w:p>
        </w:tc>
        <w:tc>
          <w:tcPr>
            <w:tcW w:w="686" w:type="pct"/>
            <w:vAlign w:val="center"/>
          </w:tcPr>
          <w:p w:rsidR="001A59F9" w:rsidRPr="005C7DCF" w:rsidRDefault="001A59F9" w:rsidP="00704789">
            <w:pPr>
              <w:spacing w:before="29" w:line="288" w:lineRule="auto"/>
              <w:jc w:val="right"/>
              <w:rPr>
                <w:szCs w:val="21"/>
              </w:rPr>
            </w:pPr>
            <w:r w:rsidRPr="005C7DCF">
              <w:rPr>
                <w:szCs w:val="21"/>
              </w:rPr>
              <w:t>7,923,458.32</w:t>
            </w:r>
          </w:p>
        </w:tc>
        <w:tc>
          <w:tcPr>
            <w:tcW w:w="687" w:type="pct"/>
            <w:vAlign w:val="center"/>
          </w:tcPr>
          <w:p w:rsidR="001A59F9" w:rsidRPr="005C7DCF" w:rsidRDefault="00AB54C1" w:rsidP="00704789">
            <w:pPr>
              <w:spacing w:before="29" w:line="288" w:lineRule="auto"/>
              <w:jc w:val="right"/>
              <w:rPr>
                <w:szCs w:val="21"/>
              </w:rPr>
            </w:pPr>
            <w:r w:rsidRPr="005C7DCF">
              <w:rPr>
                <w:szCs w:val="21"/>
              </w:rPr>
              <w:t>20,288,189.15</w:t>
            </w:r>
          </w:p>
        </w:tc>
        <w:tc>
          <w:tcPr>
            <w:tcW w:w="687" w:type="pct"/>
            <w:vAlign w:val="center"/>
          </w:tcPr>
          <w:p w:rsidR="001A59F9" w:rsidRPr="005C7DCF" w:rsidRDefault="00AB54C1" w:rsidP="00704789">
            <w:pPr>
              <w:spacing w:before="29" w:line="288" w:lineRule="auto"/>
              <w:jc w:val="right"/>
              <w:rPr>
                <w:szCs w:val="21"/>
              </w:rPr>
            </w:pPr>
            <w:r w:rsidRPr="005C7DCF">
              <w:rPr>
                <w:szCs w:val="21"/>
              </w:rPr>
              <w:t>6,722,578.27</w:t>
            </w:r>
          </w:p>
        </w:tc>
        <w:tc>
          <w:tcPr>
            <w:tcW w:w="688" w:type="pct"/>
            <w:vAlign w:val="center"/>
          </w:tcPr>
          <w:p w:rsidR="001A59F9" w:rsidRPr="005C7DCF" w:rsidRDefault="00AB54C1" w:rsidP="00704789">
            <w:pPr>
              <w:spacing w:before="29" w:line="288" w:lineRule="auto"/>
              <w:jc w:val="right"/>
              <w:rPr>
                <w:szCs w:val="21"/>
              </w:rPr>
            </w:pPr>
            <w:r w:rsidRPr="005C7DCF">
              <w:rPr>
                <w:szCs w:val="21"/>
              </w:rPr>
              <w:t>1,853,757.93</w:t>
            </w:r>
          </w:p>
        </w:tc>
        <w:tc>
          <w:tcPr>
            <w:tcW w:w="744" w:type="pct"/>
            <w:vAlign w:val="center"/>
          </w:tcPr>
          <w:p w:rsidR="001A59F9" w:rsidRPr="005C7DCF" w:rsidRDefault="00AB54C1" w:rsidP="00704789">
            <w:pPr>
              <w:spacing w:before="29" w:line="288" w:lineRule="auto"/>
              <w:jc w:val="right"/>
              <w:rPr>
                <w:szCs w:val="21"/>
              </w:rPr>
            </w:pPr>
            <w:r w:rsidRPr="005C7DCF">
              <w:rPr>
                <w:szCs w:val="21"/>
              </w:rPr>
              <w:t>693,407.31</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18,097,470.27</w:t>
            </w:r>
          </w:p>
        </w:tc>
        <w:tc>
          <w:tcPr>
            <w:tcW w:w="686" w:type="pct"/>
            <w:vAlign w:val="center"/>
          </w:tcPr>
          <w:p w:rsidR="001A59F9" w:rsidRPr="005C7DCF" w:rsidRDefault="001A59F9" w:rsidP="00704789">
            <w:pPr>
              <w:spacing w:before="29" w:line="288" w:lineRule="auto"/>
              <w:jc w:val="right"/>
              <w:rPr>
                <w:szCs w:val="21"/>
              </w:rPr>
            </w:pPr>
            <w:r w:rsidRPr="005C7DCF">
              <w:rPr>
                <w:szCs w:val="21"/>
              </w:rPr>
              <w:t>13,299,434.61</w:t>
            </w:r>
          </w:p>
        </w:tc>
        <w:tc>
          <w:tcPr>
            <w:tcW w:w="687" w:type="pct"/>
            <w:vAlign w:val="center"/>
          </w:tcPr>
          <w:p w:rsidR="001A59F9" w:rsidRPr="005C7DCF" w:rsidRDefault="00AB54C1" w:rsidP="00704789">
            <w:pPr>
              <w:spacing w:before="29" w:line="288" w:lineRule="auto"/>
              <w:jc w:val="right"/>
              <w:rPr>
                <w:szCs w:val="21"/>
              </w:rPr>
            </w:pPr>
            <w:r w:rsidRPr="005C7DCF">
              <w:rPr>
                <w:szCs w:val="21"/>
              </w:rPr>
              <w:t>12,085,494.58</w:t>
            </w:r>
          </w:p>
        </w:tc>
        <w:tc>
          <w:tcPr>
            <w:tcW w:w="687" w:type="pct"/>
            <w:vAlign w:val="center"/>
          </w:tcPr>
          <w:p w:rsidR="001A59F9" w:rsidRPr="005C7DCF" w:rsidRDefault="00AB54C1" w:rsidP="00704789">
            <w:pPr>
              <w:spacing w:before="29" w:line="288" w:lineRule="auto"/>
              <w:jc w:val="right"/>
              <w:rPr>
                <w:szCs w:val="21"/>
              </w:rPr>
            </w:pPr>
            <w:r w:rsidRPr="005C7DCF">
              <w:rPr>
                <w:szCs w:val="21"/>
              </w:rPr>
              <w:t>5,794,903.13</w:t>
            </w:r>
          </w:p>
        </w:tc>
        <w:tc>
          <w:tcPr>
            <w:tcW w:w="688" w:type="pct"/>
            <w:vAlign w:val="center"/>
          </w:tcPr>
          <w:p w:rsidR="001A59F9" w:rsidRPr="005C7DCF" w:rsidRDefault="00AB54C1" w:rsidP="00704789">
            <w:pPr>
              <w:spacing w:before="29" w:line="288" w:lineRule="auto"/>
              <w:jc w:val="right"/>
              <w:rPr>
                <w:szCs w:val="21"/>
              </w:rPr>
            </w:pPr>
            <w:r w:rsidRPr="005C7DCF">
              <w:rPr>
                <w:szCs w:val="21"/>
              </w:rPr>
              <w:t>2,128,599.84</w:t>
            </w:r>
          </w:p>
        </w:tc>
        <w:tc>
          <w:tcPr>
            <w:tcW w:w="744" w:type="pct"/>
            <w:vAlign w:val="center"/>
          </w:tcPr>
          <w:p w:rsidR="001A59F9" w:rsidRPr="005C7DCF" w:rsidRDefault="00AB54C1" w:rsidP="00704789">
            <w:pPr>
              <w:spacing w:before="29" w:line="288" w:lineRule="auto"/>
              <w:jc w:val="right"/>
              <w:rPr>
                <w:szCs w:val="21"/>
              </w:rPr>
            </w:pPr>
            <w:r w:rsidRPr="005C7DCF">
              <w:rPr>
                <w:szCs w:val="21"/>
              </w:rPr>
              <w:t>808,358.00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0.1026</w:t>
            </w:r>
          </w:p>
        </w:tc>
        <w:tc>
          <w:tcPr>
            <w:tcW w:w="686" w:type="pct"/>
            <w:vAlign w:val="center"/>
          </w:tcPr>
          <w:p w:rsidR="001A59F9" w:rsidRPr="005C7DCF" w:rsidRDefault="001A59F9" w:rsidP="00704789">
            <w:pPr>
              <w:spacing w:before="29" w:line="288" w:lineRule="auto"/>
              <w:jc w:val="right"/>
              <w:rPr>
                <w:szCs w:val="21"/>
              </w:rPr>
            </w:pPr>
            <w:r w:rsidRPr="005C7DCF">
              <w:rPr>
                <w:szCs w:val="21"/>
              </w:rPr>
              <w:t>0.1623</w:t>
            </w:r>
          </w:p>
        </w:tc>
        <w:tc>
          <w:tcPr>
            <w:tcW w:w="687" w:type="pct"/>
            <w:vAlign w:val="center"/>
          </w:tcPr>
          <w:p w:rsidR="001A59F9" w:rsidRPr="005C7DCF" w:rsidRDefault="00AB54C1" w:rsidP="00704789">
            <w:pPr>
              <w:spacing w:before="29" w:line="288" w:lineRule="auto"/>
              <w:jc w:val="right"/>
              <w:rPr>
                <w:szCs w:val="21"/>
              </w:rPr>
            </w:pPr>
            <w:r w:rsidRPr="005C7DCF">
              <w:rPr>
                <w:szCs w:val="21"/>
              </w:rPr>
              <w:t>0.0181</w:t>
            </w:r>
          </w:p>
        </w:tc>
        <w:tc>
          <w:tcPr>
            <w:tcW w:w="687" w:type="pct"/>
            <w:vAlign w:val="center"/>
          </w:tcPr>
          <w:p w:rsidR="001A59F9" w:rsidRPr="005C7DCF" w:rsidRDefault="00AB54C1" w:rsidP="00704789">
            <w:pPr>
              <w:spacing w:before="29" w:line="288" w:lineRule="auto"/>
              <w:jc w:val="right"/>
              <w:rPr>
                <w:szCs w:val="21"/>
              </w:rPr>
            </w:pPr>
            <w:r w:rsidRPr="005C7DCF">
              <w:rPr>
                <w:szCs w:val="21"/>
              </w:rPr>
              <w:t>0.0261</w:t>
            </w:r>
          </w:p>
        </w:tc>
        <w:tc>
          <w:tcPr>
            <w:tcW w:w="688" w:type="pct"/>
            <w:vAlign w:val="center"/>
          </w:tcPr>
          <w:p w:rsidR="001A59F9" w:rsidRPr="005C7DCF" w:rsidRDefault="00AB54C1" w:rsidP="00704789">
            <w:pPr>
              <w:spacing w:before="29" w:line="288" w:lineRule="auto"/>
              <w:jc w:val="right"/>
              <w:rPr>
                <w:szCs w:val="21"/>
              </w:rPr>
            </w:pPr>
            <w:r w:rsidRPr="005C7DCF">
              <w:rPr>
                <w:szCs w:val="21"/>
              </w:rPr>
              <w:t>0.0014</w:t>
            </w:r>
          </w:p>
        </w:tc>
        <w:tc>
          <w:tcPr>
            <w:tcW w:w="744" w:type="pct"/>
            <w:vAlign w:val="center"/>
          </w:tcPr>
          <w:p w:rsidR="001A59F9" w:rsidRPr="005C7DCF" w:rsidRDefault="00AB54C1" w:rsidP="00704789">
            <w:pPr>
              <w:spacing w:before="29" w:line="288" w:lineRule="auto"/>
              <w:jc w:val="right"/>
              <w:rPr>
                <w:szCs w:val="21"/>
              </w:rPr>
            </w:pPr>
            <w:r w:rsidRPr="005C7DCF">
              <w:rPr>
                <w:szCs w:val="21"/>
              </w:rPr>
              <w:t>0.0013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9.83%</w:t>
            </w:r>
          </w:p>
        </w:tc>
        <w:tc>
          <w:tcPr>
            <w:tcW w:w="686" w:type="pct"/>
            <w:vAlign w:val="center"/>
          </w:tcPr>
          <w:p w:rsidR="001A59F9" w:rsidRPr="005C7DCF" w:rsidRDefault="001A59F9" w:rsidP="00704789">
            <w:pPr>
              <w:spacing w:before="29" w:line="288" w:lineRule="auto"/>
              <w:jc w:val="right"/>
              <w:rPr>
                <w:szCs w:val="21"/>
              </w:rPr>
            </w:pPr>
            <w:r w:rsidRPr="005C7DCF">
              <w:rPr>
                <w:szCs w:val="21"/>
              </w:rPr>
              <w:t>15.35%</w:t>
            </w:r>
          </w:p>
        </w:tc>
        <w:tc>
          <w:tcPr>
            <w:tcW w:w="687" w:type="pct"/>
            <w:vAlign w:val="center"/>
          </w:tcPr>
          <w:p w:rsidR="001A59F9" w:rsidRPr="005C7DCF" w:rsidRDefault="00AB54C1" w:rsidP="00704789">
            <w:pPr>
              <w:spacing w:before="29" w:line="288" w:lineRule="auto"/>
              <w:jc w:val="right"/>
              <w:rPr>
                <w:szCs w:val="21"/>
              </w:rPr>
            </w:pPr>
            <w:r w:rsidRPr="005C7DCF">
              <w:rPr>
                <w:szCs w:val="21"/>
              </w:rPr>
              <w:t>1.79%</w:t>
            </w:r>
          </w:p>
        </w:tc>
        <w:tc>
          <w:tcPr>
            <w:tcW w:w="687" w:type="pct"/>
            <w:vAlign w:val="center"/>
          </w:tcPr>
          <w:p w:rsidR="001A59F9" w:rsidRPr="005C7DCF" w:rsidRDefault="00AB54C1" w:rsidP="00704789">
            <w:pPr>
              <w:spacing w:before="29" w:line="288" w:lineRule="auto"/>
              <w:jc w:val="right"/>
              <w:rPr>
                <w:szCs w:val="21"/>
              </w:rPr>
            </w:pPr>
            <w:r w:rsidRPr="005C7DCF">
              <w:rPr>
                <w:szCs w:val="21"/>
              </w:rPr>
              <w:t>2.59%</w:t>
            </w:r>
          </w:p>
        </w:tc>
        <w:tc>
          <w:tcPr>
            <w:tcW w:w="688" w:type="pct"/>
            <w:vAlign w:val="center"/>
          </w:tcPr>
          <w:p w:rsidR="001A59F9" w:rsidRPr="005C7DCF" w:rsidRDefault="00AB54C1" w:rsidP="00704789">
            <w:pPr>
              <w:spacing w:before="29" w:line="288" w:lineRule="auto"/>
              <w:jc w:val="right"/>
              <w:rPr>
                <w:szCs w:val="21"/>
              </w:rPr>
            </w:pPr>
            <w:r w:rsidRPr="005C7DCF">
              <w:rPr>
                <w:szCs w:val="21"/>
              </w:rPr>
              <w:t>0.14%</w:t>
            </w:r>
          </w:p>
        </w:tc>
        <w:tc>
          <w:tcPr>
            <w:tcW w:w="744" w:type="pct"/>
            <w:vAlign w:val="center"/>
          </w:tcPr>
          <w:p w:rsidR="001A59F9" w:rsidRPr="005C7DCF" w:rsidRDefault="00AB54C1" w:rsidP="00704789">
            <w:pPr>
              <w:spacing w:before="29" w:line="288" w:lineRule="auto"/>
              <w:jc w:val="right"/>
              <w:rPr>
                <w:szCs w:val="21"/>
              </w:rPr>
            </w:pPr>
            <w:r w:rsidRPr="005C7DCF">
              <w:rPr>
                <w:szCs w:val="21"/>
              </w:rPr>
              <w:t>0.13%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10.10%</w:t>
            </w:r>
          </w:p>
        </w:tc>
        <w:tc>
          <w:tcPr>
            <w:tcW w:w="686" w:type="pct"/>
            <w:vAlign w:val="center"/>
          </w:tcPr>
          <w:p w:rsidR="001A59F9" w:rsidRPr="005C7DCF" w:rsidRDefault="001A59F9" w:rsidP="00704789">
            <w:pPr>
              <w:spacing w:before="29" w:line="288" w:lineRule="auto"/>
              <w:jc w:val="right"/>
              <w:rPr>
                <w:szCs w:val="21"/>
              </w:rPr>
            </w:pPr>
            <w:r w:rsidRPr="005C7DCF">
              <w:rPr>
                <w:szCs w:val="21"/>
              </w:rPr>
              <w:t>9.44%</w:t>
            </w:r>
          </w:p>
        </w:tc>
        <w:tc>
          <w:tcPr>
            <w:tcW w:w="687" w:type="pct"/>
            <w:vAlign w:val="center"/>
          </w:tcPr>
          <w:p w:rsidR="001A59F9" w:rsidRPr="005C7DCF" w:rsidRDefault="00AB54C1" w:rsidP="00704789">
            <w:pPr>
              <w:spacing w:before="29" w:line="288" w:lineRule="auto"/>
              <w:jc w:val="right"/>
              <w:rPr>
                <w:szCs w:val="21"/>
              </w:rPr>
            </w:pPr>
            <w:r w:rsidRPr="005C7DCF">
              <w:rPr>
                <w:szCs w:val="21"/>
              </w:rPr>
              <w:t>-0.51%</w:t>
            </w:r>
          </w:p>
        </w:tc>
        <w:tc>
          <w:tcPr>
            <w:tcW w:w="687" w:type="pct"/>
            <w:vAlign w:val="center"/>
          </w:tcPr>
          <w:p w:rsidR="001A59F9" w:rsidRPr="005C7DCF" w:rsidRDefault="00AB54C1" w:rsidP="00704789">
            <w:pPr>
              <w:spacing w:before="29" w:line="288" w:lineRule="auto"/>
              <w:jc w:val="right"/>
              <w:rPr>
                <w:szCs w:val="21"/>
              </w:rPr>
            </w:pPr>
            <w:r w:rsidRPr="005C7DCF">
              <w:rPr>
                <w:szCs w:val="21"/>
              </w:rPr>
              <w:t>-1.11%</w:t>
            </w:r>
          </w:p>
        </w:tc>
        <w:tc>
          <w:tcPr>
            <w:tcW w:w="688" w:type="pct"/>
            <w:vAlign w:val="center"/>
          </w:tcPr>
          <w:p w:rsidR="001A59F9" w:rsidRPr="005C7DCF" w:rsidRDefault="00AB54C1" w:rsidP="00704789">
            <w:pPr>
              <w:spacing w:before="29" w:line="288" w:lineRule="auto"/>
              <w:jc w:val="right"/>
              <w:rPr>
                <w:szCs w:val="21"/>
              </w:rPr>
            </w:pPr>
            <w:r w:rsidRPr="005C7DCF">
              <w:rPr>
                <w:szCs w:val="21"/>
              </w:rPr>
              <w:t>0.10%</w:t>
            </w:r>
          </w:p>
        </w:tc>
        <w:tc>
          <w:tcPr>
            <w:tcW w:w="744" w:type="pct"/>
            <w:vAlign w:val="center"/>
          </w:tcPr>
          <w:p w:rsidR="001A59F9" w:rsidRPr="005C7DCF" w:rsidRDefault="00AB54C1" w:rsidP="00704789">
            <w:pPr>
              <w:spacing w:before="29" w:line="288" w:lineRule="auto"/>
              <w:jc w:val="right"/>
              <w:rPr>
                <w:szCs w:val="21"/>
              </w:rPr>
            </w:pPr>
            <w:r w:rsidRPr="005C7DCF">
              <w:rPr>
                <w:szCs w:val="21"/>
              </w:rPr>
              <w:t>0.10%</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2013</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2012</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交银纯债债券发起</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交银纯债债券发起</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交银纯债债券发起</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交银纯债债券发起</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交银纯债债券发起</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交银纯债债券发起</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5,091,041.66</w:t>
            </w:r>
          </w:p>
        </w:tc>
        <w:tc>
          <w:tcPr>
            <w:tcW w:w="687" w:type="pct"/>
            <w:vAlign w:val="center"/>
          </w:tcPr>
          <w:p w:rsidR="001A59F9" w:rsidRPr="005C7DCF" w:rsidRDefault="001A59F9" w:rsidP="0078762A">
            <w:pPr>
              <w:spacing w:before="29" w:line="288" w:lineRule="auto"/>
              <w:jc w:val="right"/>
              <w:rPr>
                <w:szCs w:val="21"/>
              </w:rPr>
            </w:pPr>
            <w:r w:rsidRPr="005C7DCF">
              <w:rPr>
                <w:szCs w:val="21"/>
              </w:rPr>
              <w:t>890,358.05</w:t>
            </w:r>
          </w:p>
        </w:tc>
        <w:tc>
          <w:tcPr>
            <w:tcW w:w="688" w:type="pct"/>
            <w:vAlign w:val="center"/>
          </w:tcPr>
          <w:p w:rsidR="001A59F9" w:rsidRPr="005C7DCF" w:rsidRDefault="00AB54C1" w:rsidP="0078762A">
            <w:pPr>
              <w:spacing w:before="29" w:line="288" w:lineRule="auto"/>
              <w:jc w:val="right"/>
              <w:rPr>
                <w:szCs w:val="21"/>
              </w:rPr>
            </w:pPr>
            <w:r w:rsidRPr="005C7DCF">
              <w:rPr>
                <w:szCs w:val="21"/>
              </w:rPr>
              <w:t>-2,606,223.67</w:t>
            </w:r>
          </w:p>
        </w:tc>
        <w:tc>
          <w:tcPr>
            <w:tcW w:w="688" w:type="pct"/>
            <w:vAlign w:val="center"/>
          </w:tcPr>
          <w:p w:rsidR="001A59F9" w:rsidRPr="005C7DCF" w:rsidRDefault="00AB54C1" w:rsidP="0078762A">
            <w:pPr>
              <w:spacing w:before="29" w:line="288" w:lineRule="auto"/>
              <w:jc w:val="right"/>
              <w:rPr>
                <w:szCs w:val="21"/>
              </w:rPr>
            </w:pPr>
            <w:r w:rsidRPr="005C7DCF">
              <w:rPr>
                <w:szCs w:val="21"/>
              </w:rPr>
              <w:t>-277,902.01</w:t>
            </w:r>
          </w:p>
        </w:tc>
        <w:tc>
          <w:tcPr>
            <w:tcW w:w="684" w:type="pct"/>
            <w:vAlign w:val="center"/>
          </w:tcPr>
          <w:p w:rsidR="001A59F9" w:rsidRPr="005C7DCF" w:rsidRDefault="00AB54C1" w:rsidP="0078762A">
            <w:pPr>
              <w:spacing w:before="29" w:line="288" w:lineRule="auto"/>
              <w:jc w:val="right"/>
              <w:rPr>
                <w:szCs w:val="21"/>
              </w:rPr>
            </w:pPr>
            <w:r w:rsidRPr="005C7DCF">
              <w:rPr>
                <w:szCs w:val="21"/>
              </w:rPr>
              <w:t>1,853,757.93</w:t>
            </w:r>
          </w:p>
        </w:tc>
        <w:tc>
          <w:tcPr>
            <w:tcW w:w="744" w:type="pct"/>
            <w:vAlign w:val="center"/>
          </w:tcPr>
          <w:p w:rsidR="001A59F9" w:rsidRPr="005C7DCF" w:rsidRDefault="00AB54C1" w:rsidP="0078762A">
            <w:pPr>
              <w:spacing w:before="29" w:line="288" w:lineRule="auto"/>
              <w:jc w:val="right"/>
              <w:rPr>
                <w:szCs w:val="21"/>
              </w:rPr>
            </w:pPr>
            <w:r w:rsidRPr="005C7DCF">
              <w:rPr>
                <w:szCs w:val="21"/>
              </w:rPr>
              <w:t>693,407.31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0.039</w:t>
            </w:r>
          </w:p>
        </w:tc>
        <w:tc>
          <w:tcPr>
            <w:tcW w:w="687" w:type="pct"/>
            <w:vAlign w:val="center"/>
          </w:tcPr>
          <w:p w:rsidR="001A59F9" w:rsidRPr="005C7DCF" w:rsidRDefault="001A59F9" w:rsidP="0078762A">
            <w:pPr>
              <w:spacing w:before="29" w:line="288" w:lineRule="auto"/>
              <w:jc w:val="right"/>
              <w:rPr>
                <w:szCs w:val="21"/>
              </w:rPr>
            </w:pPr>
            <w:r w:rsidRPr="005C7DCF">
              <w:rPr>
                <w:szCs w:val="21"/>
              </w:rPr>
              <w:t>0.028</w:t>
            </w:r>
          </w:p>
        </w:tc>
        <w:tc>
          <w:tcPr>
            <w:tcW w:w="688" w:type="pct"/>
            <w:vAlign w:val="center"/>
          </w:tcPr>
          <w:p w:rsidR="001A59F9" w:rsidRPr="005C7DCF" w:rsidRDefault="00AB54C1" w:rsidP="0078762A">
            <w:pPr>
              <w:spacing w:before="29" w:line="288" w:lineRule="auto"/>
              <w:jc w:val="right"/>
              <w:rPr>
                <w:szCs w:val="21"/>
              </w:rPr>
            </w:pPr>
            <w:r w:rsidRPr="005C7DCF">
              <w:rPr>
                <w:szCs w:val="21"/>
              </w:rPr>
              <w:t>-0.011</w:t>
            </w:r>
          </w:p>
        </w:tc>
        <w:tc>
          <w:tcPr>
            <w:tcW w:w="688" w:type="pct"/>
            <w:vAlign w:val="center"/>
          </w:tcPr>
          <w:p w:rsidR="001A59F9" w:rsidRPr="005C7DCF" w:rsidRDefault="00AB54C1" w:rsidP="0078762A">
            <w:pPr>
              <w:spacing w:before="29" w:line="288" w:lineRule="auto"/>
              <w:jc w:val="right"/>
              <w:rPr>
                <w:szCs w:val="21"/>
              </w:rPr>
            </w:pPr>
            <w:r w:rsidRPr="005C7DCF">
              <w:rPr>
                <w:szCs w:val="21"/>
              </w:rPr>
              <w:t>-0.016</w:t>
            </w:r>
          </w:p>
        </w:tc>
        <w:tc>
          <w:tcPr>
            <w:tcW w:w="684" w:type="pct"/>
            <w:vAlign w:val="center"/>
          </w:tcPr>
          <w:p w:rsidR="001A59F9" w:rsidRPr="005C7DCF" w:rsidRDefault="00AB54C1" w:rsidP="0078762A">
            <w:pPr>
              <w:spacing w:before="29" w:line="288" w:lineRule="auto"/>
              <w:jc w:val="right"/>
              <w:rPr>
                <w:szCs w:val="21"/>
              </w:rPr>
            </w:pPr>
            <w:r w:rsidRPr="005C7DCF">
              <w:rPr>
                <w:szCs w:val="21"/>
              </w:rPr>
              <w:t>0.001</w:t>
            </w:r>
          </w:p>
        </w:tc>
        <w:tc>
          <w:tcPr>
            <w:tcW w:w="744" w:type="pct"/>
            <w:vAlign w:val="center"/>
          </w:tcPr>
          <w:p w:rsidR="001A59F9" w:rsidRPr="005C7DCF" w:rsidRDefault="00AB54C1" w:rsidP="0078762A">
            <w:pPr>
              <w:spacing w:before="29" w:line="288" w:lineRule="auto"/>
              <w:jc w:val="right"/>
              <w:rPr>
                <w:szCs w:val="21"/>
              </w:rPr>
            </w:pPr>
            <w:r w:rsidRPr="005C7DCF">
              <w:rPr>
                <w:szCs w:val="21"/>
              </w:rPr>
              <w:t>0.001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137,970,753.21</w:t>
            </w:r>
          </w:p>
        </w:tc>
        <w:tc>
          <w:tcPr>
            <w:tcW w:w="687" w:type="pct"/>
            <w:vAlign w:val="center"/>
          </w:tcPr>
          <w:p w:rsidR="001A59F9" w:rsidRPr="005C7DCF" w:rsidRDefault="001A59F9" w:rsidP="0078762A">
            <w:pPr>
              <w:spacing w:before="29" w:line="288" w:lineRule="auto"/>
              <w:jc w:val="right"/>
              <w:rPr>
                <w:szCs w:val="21"/>
              </w:rPr>
            </w:pPr>
            <w:r w:rsidRPr="005C7DCF">
              <w:rPr>
                <w:szCs w:val="21"/>
              </w:rPr>
              <w:t>33,960,357.78</w:t>
            </w:r>
          </w:p>
        </w:tc>
        <w:tc>
          <w:tcPr>
            <w:tcW w:w="688" w:type="pct"/>
            <w:vAlign w:val="center"/>
          </w:tcPr>
          <w:p w:rsidR="001A59F9" w:rsidRPr="005C7DCF" w:rsidRDefault="00AB54C1" w:rsidP="0078762A">
            <w:pPr>
              <w:spacing w:before="29" w:line="288" w:lineRule="auto"/>
              <w:jc w:val="right"/>
              <w:rPr>
                <w:szCs w:val="21"/>
              </w:rPr>
            </w:pPr>
            <w:r w:rsidRPr="005C7DCF">
              <w:rPr>
                <w:szCs w:val="21"/>
              </w:rPr>
              <w:t>241,610,086.95</w:t>
            </w:r>
          </w:p>
        </w:tc>
        <w:tc>
          <w:tcPr>
            <w:tcW w:w="688" w:type="pct"/>
            <w:vAlign w:val="center"/>
          </w:tcPr>
          <w:p w:rsidR="001A59F9" w:rsidRPr="005C7DCF" w:rsidRDefault="00AB54C1" w:rsidP="0078762A">
            <w:pPr>
              <w:spacing w:before="29" w:line="288" w:lineRule="auto"/>
              <w:jc w:val="right"/>
              <w:rPr>
                <w:szCs w:val="21"/>
              </w:rPr>
            </w:pPr>
            <w:r w:rsidRPr="005C7DCF">
              <w:rPr>
                <w:szCs w:val="21"/>
              </w:rPr>
              <w:t>16,890,421.36</w:t>
            </w:r>
          </w:p>
        </w:tc>
        <w:tc>
          <w:tcPr>
            <w:tcW w:w="684" w:type="pct"/>
            <w:vAlign w:val="center"/>
          </w:tcPr>
          <w:p w:rsidR="001A59F9" w:rsidRPr="005C7DCF" w:rsidRDefault="00AB54C1" w:rsidP="0078762A">
            <w:pPr>
              <w:spacing w:before="29" w:line="288" w:lineRule="auto"/>
              <w:jc w:val="right"/>
              <w:rPr>
                <w:szCs w:val="21"/>
              </w:rPr>
            </w:pPr>
            <w:r w:rsidRPr="005C7DCF">
              <w:rPr>
                <w:szCs w:val="21"/>
              </w:rPr>
              <w:t>1,494,536,503.60</w:t>
            </w:r>
          </w:p>
        </w:tc>
        <w:tc>
          <w:tcPr>
            <w:tcW w:w="744" w:type="pct"/>
            <w:vAlign w:val="center"/>
          </w:tcPr>
          <w:p w:rsidR="001A59F9" w:rsidRPr="005C7DCF" w:rsidRDefault="00AB54C1" w:rsidP="0078762A">
            <w:pPr>
              <w:spacing w:before="29" w:line="288" w:lineRule="auto"/>
              <w:jc w:val="right"/>
              <w:rPr>
                <w:szCs w:val="21"/>
              </w:rPr>
            </w:pPr>
            <w:r w:rsidRPr="005C7DCF">
              <w:rPr>
                <w:szCs w:val="21"/>
              </w:rPr>
              <w:t>625,035,413.45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1.064</w:t>
            </w:r>
          </w:p>
        </w:tc>
        <w:tc>
          <w:tcPr>
            <w:tcW w:w="687" w:type="pct"/>
            <w:vAlign w:val="center"/>
          </w:tcPr>
          <w:p w:rsidR="001A59F9" w:rsidRPr="005C7DCF" w:rsidRDefault="001A59F9" w:rsidP="0078762A">
            <w:pPr>
              <w:spacing w:before="29" w:line="288" w:lineRule="auto"/>
              <w:jc w:val="right"/>
              <w:rPr>
                <w:szCs w:val="21"/>
              </w:rPr>
            </w:pPr>
            <w:r w:rsidRPr="005C7DCF">
              <w:rPr>
                <w:szCs w:val="21"/>
              </w:rPr>
              <w:t>1.052</w:t>
            </w:r>
          </w:p>
        </w:tc>
        <w:tc>
          <w:tcPr>
            <w:tcW w:w="688" w:type="pct"/>
            <w:vAlign w:val="center"/>
          </w:tcPr>
          <w:p w:rsidR="001A59F9" w:rsidRPr="005C7DCF" w:rsidRDefault="00AB54C1" w:rsidP="0078762A">
            <w:pPr>
              <w:spacing w:before="29" w:line="288" w:lineRule="auto"/>
              <w:jc w:val="right"/>
              <w:rPr>
                <w:szCs w:val="21"/>
              </w:rPr>
            </w:pPr>
            <w:r w:rsidRPr="005C7DCF">
              <w:rPr>
                <w:szCs w:val="21"/>
              </w:rPr>
              <w:t>0.989</w:t>
            </w:r>
          </w:p>
        </w:tc>
        <w:tc>
          <w:tcPr>
            <w:tcW w:w="688" w:type="pct"/>
            <w:vAlign w:val="center"/>
          </w:tcPr>
          <w:p w:rsidR="001A59F9" w:rsidRPr="005C7DCF" w:rsidRDefault="00AB54C1" w:rsidP="0078762A">
            <w:pPr>
              <w:spacing w:before="29" w:line="288" w:lineRule="auto"/>
              <w:jc w:val="right"/>
              <w:rPr>
                <w:szCs w:val="21"/>
              </w:rPr>
            </w:pPr>
            <w:r w:rsidRPr="005C7DCF">
              <w:rPr>
                <w:szCs w:val="21"/>
              </w:rPr>
              <w:t>0.984</w:t>
            </w:r>
          </w:p>
        </w:tc>
        <w:tc>
          <w:tcPr>
            <w:tcW w:w="684" w:type="pct"/>
            <w:vAlign w:val="center"/>
          </w:tcPr>
          <w:p w:rsidR="001A59F9" w:rsidRPr="005C7DCF" w:rsidRDefault="00AB54C1" w:rsidP="0078762A">
            <w:pPr>
              <w:spacing w:before="29" w:line="288" w:lineRule="auto"/>
              <w:jc w:val="right"/>
              <w:rPr>
                <w:szCs w:val="21"/>
              </w:rPr>
            </w:pPr>
            <w:r w:rsidRPr="005C7DCF">
              <w:rPr>
                <w:szCs w:val="21"/>
              </w:rPr>
              <w:t>1.001</w:t>
            </w:r>
          </w:p>
        </w:tc>
        <w:tc>
          <w:tcPr>
            <w:tcW w:w="744" w:type="pct"/>
            <w:vAlign w:val="center"/>
          </w:tcPr>
          <w:p w:rsidR="001A59F9" w:rsidRPr="005C7DCF" w:rsidRDefault="00AB54C1" w:rsidP="0078762A">
            <w:pPr>
              <w:spacing w:before="29" w:line="288" w:lineRule="auto"/>
              <w:jc w:val="right"/>
              <w:rPr>
                <w:szCs w:val="21"/>
              </w:rPr>
            </w:pPr>
            <w:r w:rsidRPr="005C7DCF">
              <w:rPr>
                <w:szCs w:val="21"/>
              </w:rPr>
              <w:t>1.001</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2013</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2012</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交银纯债债券发起</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交银纯债债券发起</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交银纯债债券发起</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交银纯债债券发起</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交银纯债债券发起</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交银纯债债券发起</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9.65%</w:t>
            </w:r>
          </w:p>
        </w:tc>
        <w:tc>
          <w:tcPr>
            <w:tcW w:w="687" w:type="pct"/>
            <w:vAlign w:val="center"/>
          </w:tcPr>
          <w:p w:rsidR="001A59F9" w:rsidRPr="005C7DCF" w:rsidRDefault="001A59F9" w:rsidP="00704789">
            <w:pPr>
              <w:spacing w:before="29" w:line="288" w:lineRule="auto"/>
              <w:jc w:val="right"/>
              <w:rPr>
                <w:szCs w:val="21"/>
              </w:rPr>
            </w:pPr>
            <w:r w:rsidRPr="005C7DCF">
              <w:rPr>
                <w:szCs w:val="21"/>
              </w:rPr>
              <w:t>8.33%</w:t>
            </w:r>
          </w:p>
        </w:tc>
        <w:tc>
          <w:tcPr>
            <w:tcW w:w="687" w:type="pct"/>
            <w:vAlign w:val="center"/>
          </w:tcPr>
          <w:p w:rsidR="001A59F9" w:rsidRPr="005C7DCF" w:rsidRDefault="00AB54C1" w:rsidP="00704789">
            <w:pPr>
              <w:spacing w:before="29" w:line="288" w:lineRule="auto"/>
              <w:jc w:val="right"/>
              <w:rPr>
                <w:szCs w:val="21"/>
              </w:rPr>
            </w:pPr>
            <w:r w:rsidRPr="005C7DCF">
              <w:rPr>
                <w:szCs w:val="21"/>
              </w:rPr>
              <w:t>-0.42%</w:t>
            </w:r>
          </w:p>
        </w:tc>
        <w:tc>
          <w:tcPr>
            <w:tcW w:w="688" w:type="pct"/>
            <w:vAlign w:val="center"/>
          </w:tcPr>
          <w:p w:rsidR="001A59F9" w:rsidRPr="005C7DCF" w:rsidRDefault="00AB54C1" w:rsidP="00704789">
            <w:pPr>
              <w:spacing w:before="29" w:line="288" w:lineRule="auto"/>
              <w:jc w:val="right"/>
              <w:rPr>
                <w:szCs w:val="21"/>
              </w:rPr>
            </w:pPr>
            <w:r w:rsidRPr="005C7DCF">
              <w:rPr>
                <w:szCs w:val="21"/>
              </w:rPr>
              <w:t>-1.01%</w:t>
            </w:r>
          </w:p>
        </w:tc>
        <w:tc>
          <w:tcPr>
            <w:tcW w:w="687" w:type="pct"/>
            <w:vAlign w:val="center"/>
          </w:tcPr>
          <w:p w:rsidR="001A59F9" w:rsidRPr="005C7DCF" w:rsidRDefault="00AB54C1" w:rsidP="00704789">
            <w:pPr>
              <w:spacing w:before="29" w:line="288" w:lineRule="auto"/>
              <w:jc w:val="right"/>
              <w:rPr>
                <w:szCs w:val="21"/>
              </w:rPr>
            </w:pPr>
            <w:r w:rsidRPr="005C7DCF">
              <w:rPr>
                <w:szCs w:val="21"/>
              </w:rPr>
              <w:t>0.10%</w:t>
            </w:r>
          </w:p>
        </w:tc>
        <w:tc>
          <w:tcPr>
            <w:tcW w:w="743" w:type="pct"/>
            <w:vAlign w:val="center"/>
          </w:tcPr>
          <w:p w:rsidR="001A59F9" w:rsidRPr="005C7DCF" w:rsidRDefault="00AB54C1" w:rsidP="00704789">
            <w:pPr>
              <w:spacing w:before="29" w:line="288" w:lineRule="auto"/>
              <w:jc w:val="right"/>
              <w:rPr>
                <w:szCs w:val="21"/>
              </w:rPr>
            </w:pPr>
            <w:r w:rsidRPr="005C7DCF">
              <w:rPr>
                <w:szCs w:val="21"/>
              </w:rPr>
              <w:t>0.10%</w:t>
            </w:r>
          </w:p>
        </w:tc>
      </w:tr>
    </w:tbl>
    <w:p w:rsidR="00212D10" w:rsidRDefault="009C6F11">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40" w:name="_Toc225498252"/>
      <w:bookmarkStart w:id="41" w:name="_Toc361324852"/>
      <w:bookmarkStart w:id="42" w:name="_Toc415250515"/>
      <w:bookmarkStart w:id="43" w:name="_Toc415250581"/>
      <w:r w:rsidRPr="00085175">
        <w:rPr>
          <w:rFonts w:ascii="Times New Roman" w:hAnsi="Times New Roman"/>
          <w:kern w:val="0"/>
          <w:szCs w:val="24"/>
        </w:rPr>
        <w:t xml:space="preserve">3.2 </w:t>
      </w:r>
      <w:r w:rsidRPr="00085175">
        <w:rPr>
          <w:rFonts w:ascii="Times New Roman" w:hAnsi="Times New Roman" w:hint="eastAsia"/>
          <w:kern w:val="0"/>
          <w:szCs w:val="24"/>
        </w:rPr>
        <w:t>基金净值表现</w:t>
      </w:r>
      <w:bookmarkEnd w:id="40"/>
      <w:bookmarkEnd w:id="41"/>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交银纯债债券发起</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212D10">
        <w:tc>
          <w:tcPr>
            <w:tcW w:w="1286" w:type="dxa"/>
            <w:vAlign w:val="center"/>
          </w:tcPr>
          <w:p w:rsidR="00212D10" w:rsidRDefault="009C6F11">
            <w:pPr>
              <w:jc w:val="left"/>
            </w:pPr>
            <w:r>
              <w:rPr>
                <w:color w:val="000000"/>
                <w:sz w:val="24"/>
              </w:rPr>
              <w:t>过去三个月</w:t>
            </w:r>
          </w:p>
        </w:tc>
        <w:tc>
          <w:tcPr>
            <w:tcW w:w="1286" w:type="dxa"/>
            <w:vAlign w:val="center"/>
          </w:tcPr>
          <w:p w:rsidR="00212D10" w:rsidRDefault="009C6F11">
            <w:pPr>
              <w:jc w:val="center"/>
            </w:pPr>
            <w:r>
              <w:rPr>
                <w:color w:val="000000"/>
                <w:sz w:val="24"/>
              </w:rPr>
              <w:t>0.18%</w:t>
            </w:r>
          </w:p>
        </w:tc>
        <w:tc>
          <w:tcPr>
            <w:tcW w:w="1286" w:type="dxa"/>
            <w:vAlign w:val="center"/>
          </w:tcPr>
          <w:p w:rsidR="00212D10" w:rsidRDefault="009C6F11">
            <w:pPr>
              <w:jc w:val="center"/>
            </w:pPr>
            <w:r>
              <w:rPr>
                <w:color w:val="000000"/>
                <w:sz w:val="24"/>
              </w:rPr>
              <w:t>0.21%</w:t>
            </w:r>
          </w:p>
        </w:tc>
        <w:tc>
          <w:tcPr>
            <w:tcW w:w="1285" w:type="dxa"/>
            <w:vAlign w:val="center"/>
          </w:tcPr>
          <w:p w:rsidR="00212D10" w:rsidRDefault="009C6F11">
            <w:pPr>
              <w:jc w:val="center"/>
            </w:pPr>
            <w:r>
              <w:rPr>
                <w:color w:val="000000"/>
                <w:sz w:val="24"/>
              </w:rPr>
              <w:t>1.67%</w:t>
            </w:r>
          </w:p>
        </w:tc>
        <w:tc>
          <w:tcPr>
            <w:tcW w:w="1285" w:type="dxa"/>
            <w:vAlign w:val="center"/>
          </w:tcPr>
          <w:p w:rsidR="00212D10" w:rsidRDefault="009C6F11">
            <w:pPr>
              <w:jc w:val="center"/>
            </w:pPr>
            <w:r>
              <w:rPr>
                <w:color w:val="000000"/>
                <w:sz w:val="24"/>
              </w:rPr>
              <w:t>0.17%</w:t>
            </w:r>
          </w:p>
        </w:tc>
        <w:tc>
          <w:tcPr>
            <w:tcW w:w="1285" w:type="dxa"/>
            <w:vAlign w:val="center"/>
          </w:tcPr>
          <w:p w:rsidR="00212D10" w:rsidRDefault="009C6F11">
            <w:pPr>
              <w:jc w:val="center"/>
            </w:pPr>
            <w:r>
              <w:rPr>
                <w:color w:val="000000"/>
                <w:sz w:val="24"/>
              </w:rPr>
              <w:t>-1.49%</w:t>
            </w:r>
          </w:p>
        </w:tc>
        <w:tc>
          <w:tcPr>
            <w:tcW w:w="1285" w:type="dxa"/>
            <w:vAlign w:val="center"/>
          </w:tcPr>
          <w:p w:rsidR="00212D10" w:rsidRDefault="009C6F11">
            <w:pPr>
              <w:jc w:val="center"/>
            </w:pPr>
            <w:r>
              <w:rPr>
                <w:color w:val="000000"/>
                <w:sz w:val="24"/>
              </w:rPr>
              <w:t>0.04%</w:t>
            </w:r>
          </w:p>
        </w:tc>
      </w:tr>
      <w:tr w:rsidR="00212D10">
        <w:tc>
          <w:tcPr>
            <w:tcW w:w="1286" w:type="dxa"/>
            <w:vAlign w:val="center"/>
          </w:tcPr>
          <w:p w:rsidR="00212D10" w:rsidRDefault="009C6F11">
            <w:pPr>
              <w:jc w:val="left"/>
            </w:pPr>
            <w:r>
              <w:rPr>
                <w:color w:val="000000"/>
                <w:sz w:val="24"/>
              </w:rPr>
              <w:t>过去六个月</w:t>
            </w:r>
          </w:p>
        </w:tc>
        <w:tc>
          <w:tcPr>
            <w:tcW w:w="1286" w:type="dxa"/>
            <w:vAlign w:val="center"/>
          </w:tcPr>
          <w:p w:rsidR="00212D10" w:rsidRDefault="009C6F11">
            <w:pPr>
              <w:jc w:val="center"/>
            </w:pPr>
            <w:r>
              <w:rPr>
                <w:color w:val="000000"/>
                <w:sz w:val="24"/>
              </w:rPr>
              <w:t>3.61%</w:t>
            </w:r>
          </w:p>
        </w:tc>
        <w:tc>
          <w:tcPr>
            <w:tcW w:w="1286" w:type="dxa"/>
            <w:vAlign w:val="center"/>
          </w:tcPr>
          <w:p w:rsidR="00212D10" w:rsidRDefault="009C6F11">
            <w:pPr>
              <w:jc w:val="center"/>
            </w:pPr>
            <w:r>
              <w:rPr>
                <w:color w:val="000000"/>
                <w:sz w:val="24"/>
              </w:rPr>
              <w:t>0.17%</w:t>
            </w:r>
          </w:p>
        </w:tc>
        <w:tc>
          <w:tcPr>
            <w:tcW w:w="1285" w:type="dxa"/>
            <w:vAlign w:val="center"/>
          </w:tcPr>
          <w:p w:rsidR="00212D10" w:rsidRDefault="009C6F11">
            <w:pPr>
              <w:jc w:val="center"/>
            </w:pPr>
            <w:r>
              <w:rPr>
                <w:color w:val="000000"/>
                <w:sz w:val="24"/>
              </w:rPr>
              <w:t>2.38%</w:t>
            </w:r>
          </w:p>
        </w:tc>
        <w:tc>
          <w:tcPr>
            <w:tcW w:w="1285" w:type="dxa"/>
            <w:vAlign w:val="center"/>
          </w:tcPr>
          <w:p w:rsidR="00212D10" w:rsidRDefault="009C6F11">
            <w:pPr>
              <w:jc w:val="center"/>
            </w:pPr>
            <w:r>
              <w:rPr>
                <w:color w:val="000000"/>
                <w:sz w:val="24"/>
              </w:rPr>
              <w:t>0.13%</w:t>
            </w:r>
          </w:p>
        </w:tc>
        <w:tc>
          <w:tcPr>
            <w:tcW w:w="1285" w:type="dxa"/>
            <w:vAlign w:val="center"/>
          </w:tcPr>
          <w:p w:rsidR="00212D10" w:rsidRDefault="009C6F11">
            <w:pPr>
              <w:jc w:val="center"/>
            </w:pPr>
            <w:r>
              <w:rPr>
                <w:color w:val="000000"/>
                <w:sz w:val="24"/>
              </w:rPr>
              <w:t>1.23%</w:t>
            </w:r>
          </w:p>
        </w:tc>
        <w:tc>
          <w:tcPr>
            <w:tcW w:w="1285" w:type="dxa"/>
            <w:vAlign w:val="center"/>
          </w:tcPr>
          <w:p w:rsidR="00212D10" w:rsidRDefault="009C6F11">
            <w:pPr>
              <w:jc w:val="center"/>
            </w:pPr>
            <w:r>
              <w:rPr>
                <w:color w:val="000000"/>
                <w:sz w:val="24"/>
              </w:rPr>
              <w:t>0.04%</w:t>
            </w:r>
          </w:p>
        </w:tc>
      </w:tr>
      <w:tr w:rsidR="00212D10">
        <w:tc>
          <w:tcPr>
            <w:tcW w:w="1286" w:type="dxa"/>
            <w:vAlign w:val="center"/>
          </w:tcPr>
          <w:p w:rsidR="00212D10" w:rsidRDefault="009C6F11">
            <w:pPr>
              <w:jc w:val="left"/>
            </w:pPr>
            <w:r>
              <w:rPr>
                <w:color w:val="000000"/>
                <w:sz w:val="24"/>
              </w:rPr>
              <w:t>过去一年</w:t>
            </w:r>
          </w:p>
        </w:tc>
        <w:tc>
          <w:tcPr>
            <w:tcW w:w="1286" w:type="dxa"/>
            <w:vAlign w:val="center"/>
          </w:tcPr>
          <w:p w:rsidR="00212D10" w:rsidRDefault="009C6F11">
            <w:pPr>
              <w:jc w:val="center"/>
            </w:pPr>
            <w:r>
              <w:rPr>
                <w:color w:val="000000"/>
                <w:sz w:val="24"/>
              </w:rPr>
              <w:t>10.10%</w:t>
            </w:r>
          </w:p>
        </w:tc>
        <w:tc>
          <w:tcPr>
            <w:tcW w:w="1286" w:type="dxa"/>
            <w:vAlign w:val="center"/>
          </w:tcPr>
          <w:p w:rsidR="00212D10" w:rsidRDefault="009C6F11">
            <w:pPr>
              <w:jc w:val="center"/>
            </w:pPr>
            <w:r>
              <w:rPr>
                <w:color w:val="000000"/>
                <w:sz w:val="24"/>
              </w:rPr>
              <w:t>0.15%</w:t>
            </w:r>
          </w:p>
        </w:tc>
        <w:tc>
          <w:tcPr>
            <w:tcW w:w="1285" w:type="dxa"/>
            <w:vAlign w:val="center"/>
          </w:tcPr>
          <w:p w:rsidR="00212D10" w:rsidRDefault="009C6F11">
            <w:pPr>
              <w:jc w:val="center"/>
            </w:pPr>
            <w:r>
              <w:rPr>
                <w:color w:val="000000"/>
                <w:sz w:val="24"/>
              </w:rPr>
              <w:t>6.54%</w:t>
            </w:r>
          </w:p>
        </w:tc>
        <w:tc>
          <w:tcPr>
            <w:tcW w:w="1285" w:type="dxa"/>
            <w:vAlign w:val="center"/>
          </w:tcPr>
          <w:p w:rsidR="00212D10" w:rsidRDefault="009C6F11">
            <w:pPr>
              <w:jc w:val="center"/>
            </w:pPr>
            <w:r>
              <w:rPr>
                <w:color w:val="000000"/>
                <w:sz w:val="24"/>
              </w:rPr>
              <w:t>0.11%</w:t>
            </w:r>
          </w:p>
        </w:tc>
        <w:tc>
          <w:tcPr>
            <w:tcW w:w="1285" w:type="dxa"/>
            <w:vAlign w:val="center"/>
          </w:tcPr>
          <w:p w:rsidR="00212D10" w:rsidRDefault="009C6F11">
            <w:pPr>
              <w:jc w:val="center"/>
            </w:pPr>
            <w:r>
              <w:rPr>
                <w:color w:val="000000"/>
                <w:sz w:val="24"/>
              </w:rPr>
              <w:t>3.56%</w:t>
            </w:r>
          </w:p>
        </w:tc>
        <w:tc>
          <w:tcPr>
            <w:tcW w:w="1285" w:type="dxa"/>
            <w:vAlign w:val="center"/>
          </w:tcPr>
          <w:p w:rsidR="00212D10" w:rsidRDefault="009C6F11">
            <w:pPr>
              <w:jc w:val="center"/>
            </w:pPr>
            <w:r>
              <w:rPr>
                <w:color w:val="000000"/>
                <w:sz w:val="24"/>
              </w:rPr>
              <w:t>0.04%</w:t>
            </w:r>
          </w:p>
        </w:tc>
      </w:tr>
      <w:tr w:rsidR="00212D10">
        <w:tc>
          <w:tcPr>
            <w:tcW w:w="1286" w:type="dxa"/>
            <w:vAlign w:val="center"/>
          </w:tcPr>
          <w:p w:rsidR="00212D10" w:rsidRDefault="009C6F11">
            <w:pPr>
              <w:jc w:val="left"/>
            </w:pPr>
            <w:r>
              <w:rPr>
                <w:color w:val="000000"/>
                <w:sz w:val="24"/>
              </w:rPr>
              <w:t>自基金合同生效起至今</w:t>
            </w:r>
          </w:p>
        </w:tc>
        <w:tc>
          <w:tcPr>
            <w:tcW w:w="1286" w:type="dxa"/>
            <w:vAlign w:val="center"/>
          </w:tcPr>
          <w:p w:rsidR="00212D10" w:rsidRDefault="009C6F11">
            <w:pPr>
              <w:jc w:val="center"/>
            </w:pPr>
            <w:r>
              <w:rPr>
                <w:color w:val="000000"/>
                <w:sz w:val="24"/>
              </w:rPr>
              <w:t>9.65%</w:t>
            </w:r>
          </w:p>
        </w:tc>
        <w:tc>
          <w:tcPr>
            <w:tcW w:w="1286" w:type="dxa"/>
            <w:vAlign w:val="center"/>
          </w:tcPr>
          <w:p w:rsidR="00212D10" w:rsidRDefault="009C6F11">
            <w:pPr>
              <w:jc w:val="center"/>
            </w:pPr>
            <w:r>
              <w:rPr>
                <w:color w:val="000000"/>
                <w:sz w:val="24"/>
              </w:rPr>
              <w:t>0.12%</w:t>
            </w:r>
          </w:p>
        </w:tc>
        <w:tc>
          <w:tcPr>
            <w:tcW w:w="1285" w:type="dxa"/>
            <w:vAlign w:val="center"/>
          </w:tcPr>
          <w:p w:rsidR="00212D10" w:rsidRDefault="009C6F11">
            <w:pPr>
              <w:jc w:val="center"/>
            </w:pPr>
            <w:r>
              <w:rPr>
                <w:color w:val="000000"/>
                <w:sz w:val="24"/>
              </w:rPr>
              <w:t>2.59%</w:t>
            </w:r>
          </w:p>
        </w:tc>
        <w:tc>
          <w:tcPr>
            <w:tcW w:w="1285" w:type="dxa"/>
            <w:vAlign w:val="center"/>
          </w:tcPr>
          <w:p w:rsidR="00212D10" w:rsidRDefault="009C6F11">
            <w:pPr>
              <w:jc w:val="center"/>
            </w:pPr>
            <w:r>
              <w:rPr>
                <w:color w:val="000000"/>
                <w:sz w:val="24"/>
              </w:rPr>
              <w:t>0.10%</w:t>
            </w:r>
          </w:p>
        </w:tc>
        <w:tc>
          <w:tcPr>
            <w:tcW w:w="1285" w:type="dxa"/>
            <w:vAlign w:val="center"/>
          </w:tcPr>
          <w:p w:rsidR="00212D10" w:rsidRDefault="009C6F11">
            <w:pPr>
              <w:jc w:val="center"/>
            </w:pPr>
            <w:r>
              <w:rPr>
                <w:color w:val="000000"/>
                <w:sz w:val="24"/>
              </w:rPr>
              <w:t>7.06%</w:t>
            </w:r>
          </w:p>
        </w:tc>
        <w:tc>
          <w:tcPr>
            <w:tcW w:w="1285" w:type="dxa"/>
            <w:vAlign w:val="center"/>
          </w:tcPr>
          <w:p w:rsidR="00212D10" w:rsidRDefault="009C6F11">
            <w:pPr>
              <w:jc w:val="center"/>
            </w:pPr>
            <w:r>
              <w:rPr>
                <w:color w:val="000000"/>
                <w:sz w:val="24"/>
              </w:rPr>
              <w:t>0.02%</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交银纯债债券发起</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212D10">
        <w:tc>
          <w:tcPr>
            <w:tcW w:w="1286" w:type="dxa"/>
            <w:vAlign w:val="center"/>
          </w:tcPr>
          <w:p w:rsidR="00212D10" w:rsidRDefault="009C6F11">
            <w:pPr>
              <w:jc w:val="left"/>
            </w:pPr>
            <w:r>
              <w:rPr>
                <w:color w:val="000000"/>
                <w:sz w:val="24"/>
              </w:rPr>
              <w:t>过去三个月</w:t>
            </w:r>
          </w:p>
        </w:tc>
        <w:tc>
          <w:tcPr>
            <w:tcW w:w="1286" w:type="dxa"/>
            <w:vAlign w:val="center"/>
          </w:tcPr>
          <w:p w:rsidR="00212D10" w:rsidRDefault="009C6F11">
            <w:pPr>
              <w:jc w:val="center"/>
            </w:pPr>
            <w:r>
              <w:rPr>
                <w:color w:val="000000"/>
                <w:sz w:val="24"/>
              </w:rPr>
              <w:t>0.09%</w:t>
            </w:r>
          </w:p>
        </w:tc>
        <w:tc>
          <w:tcPr>
            <w:tcW w:w="1286" w:type="dxa"/>
            <w:vAlign w:val="center"/>
          </w:tcPr>
          <w:p w:rsidR="00212D10" w:rsidRDefault="009C6F11">
            <w:pPr>
              <w:jc w:val="center"/>
            </w:pPr>
            <w:r>
              <w:rPr>
                <w:color w:val="000000"/>
                <w:sz w:val="24"/>
              </w:rPr>
              <w:t>0.21%</w:t>
            </w:r>
          </w:p>
        </w:tc>
        <w:tc>
          <w:tcPr>
            <w:tcW w:w="1285" w:type="dxa"/>
            <w:vAlign w:val="center"/>
          </w:tcPr>
          <w:p w:rsidR="00212D10" w:rsidRDefault="009C6F11">
            <w:pPr>
              <w:jc w:val="center"/>
            </w:pPr>
            <w:r>
              <w:rPr>
                <w:color w:val="000000"/>
                <w:sz w:val="24"/>
              </w:rPr>
              <w:t>1.67%</w:t>
            </w:r>
          </w:p>
        </w:tc>
        <w:tc>
          <w:tcPr>
            <w:tcW w:w="1285" w:type="dxa"/>
            <w:vAlign w:val="center"/>
          </w:tcPr>
          <w:p w:rsidR="00212D10" w:rsidRDefault="009C6F11">
            <w:pPr>
              <w:jc w:val="center"/>
            </w:pPr>
            <w:r>
              <w:rPr>
                <w:color w:val="000000"/>
                <w:sz w:val="24"/>
              </w:rPr>
              <w:t>0.17%</w:t>
            </w:r>
          </w:p>
        </w:tc>
        <w:tc>
          <w:tcPr>
            <w:tcW w:w="1285" w:type="dxa"/>
            <w:vAlign w:val="center"/>
          </w:tcPr>
          <w:p w:rsidR="00212D10" w:rsidRDefault="009C6F11">
            <w:pPr>
              <w:jc w:val="center"/>
            </w:pPr>
            <w:r>
              <w:rPr>
                <w:color w:val="000000"/>
                <w:sz w:val="24"/>
              </w:rPr>
              <w:t>-1.58%</w:t>
            </w:r>
          </w:p>
        </w:tc>
        <w:tc>
          <w:tcPr>
            <w:tcW w:w="1285" w:type="dxa"/>
            <w:vAlign w:val="center"/>
          </w:tcPr>
          <w:p w:rsidR="00212D10" w:rsidRDefault="009C6F11">
            <w:pPr>
              <w:jc w:val="center"/>
            </w:pPr>
            <w:r>
              <w:rPr>
                <w:color w:val="000000"/>
                <w:sz w:val="24"/>
              </w:rPr>
              <w:t>0.04%</w:t>
            </w:r>
          </w:p>
        </w:tc>
      </w:tr>
      <w:tr w:rsidR="00212D10">
        <w:tc>
          <w:tcPr>
            <w:tcW w:w="1286" w:type="dxa"/>
            <w:vAlign w:val="center"/>
          </w:tcPr>
          <w:p w:rsidR="00212D10" w:rsidRDefault="009C6F11">
            <w:pPr>
              <w:jc w:val="left"/>
            </w:pPr>
            <w:r>
              <w:rPr>
                <w:color w:val="000000"/>
                <w:sz w:val="24"/>
              </w:rPr>
              <w:t>过去六个月</w:t>
            </w:r>
          </w:p>
        </w:tc>
        <w:tc>
          <w:tcPr>
            <w:tcW w:w="1286" w:type="dxa"/>
            <w:vAlign w:val="center"/>
          </w:tcPr>
          <w:p w:rsidR="00212D10" w:rsidRDefault="009C6F11">
            <w:pPr>
              <w:jc w:val="center"/>
            </w:pPr>
            <w:r>
              <w:rPr>
                <w:color w:val="000000"/>
                <w:sz w:val="24"/>
              </w:rPr>
              <w:t>3.35%</w:t>
            </w:r>
          </w:p>
        </w:tc>
        <w:tc>
          <w:tcPr>
            <w:tcW w:w="1286" w:type="dxa"/>
            <w:vAlign w:val="center"/>
          </w:tcPr>
          <w:p w:rsidR="00212D10" w:rsidRDefault="009C6F11">
            <w:pPr>
              <w:jc w:val="center"/>
            </w:pPr>
            <w:r>
              <w:rPr>
                <w:color w:val="000000"/>
                <w:sz w:val="24"/>
              </w:rPr>
              <w:t>0.16%</w:t>
            </w:r>
          </w:p>
        </w:tc>
        <w:tc>
          <w:tcPr>
            <w:tcW w:w="1285" w:type="dxa"/>
            <w:vAlign w:val="center"/>
          </w:tcPr>
          <w:p w:rsidR="00212D10" w:rsidRDefault="009C6F11">
            <w:pPr>
              <w:jc w:val="center"/>
            </w:pPr>
            <w:r>
              <w:rPr>
                <w:color w:val="000000"/>
                <w:sz w:val="24"/>
              </w:rPr>
              <w:t>2.38%</w:t>
            </w:r>
          </w:p>
        </w:tc>
        <w:tc>
          <w:tcPr>
            <w:tcW w:w="1285" w:type="dxa"/>
            <w:vAlign w:val="center"/>
          </w:tcPr>
          <w:p w:rsidR="00212D10" w:rsidRDefault="009C6F11">
            <w:pPr>
              <w:jc w:val="center"/>
            </w:pPr>
            <w:r>
              <w:rPr>
                <w:color w:val="000000"/>
                <w:sz w:val="24"/>
              </w:rPr>
              <w:t>0.13%</w:t>
            </w:r>
          </w:p>
        </w:tc>
        <w:tc>
          <w:tcPr>
            <w:tcW w:w="1285" w:type="dxa"/>
            <w:vAlign w:val="center"/>
          </w:tcPr>
          <w:p w:rsidR="00212D10" w:rsidRDefault="009C6F11">
            <w:pPr>
              <w:jc w:val="center"/>
            </w:pPr>
            <w:r>
              <w:rPr>
                <w:color w:val="000000"/>
                <w:sz w:val="24"/>
              </w:rPr>
              <w:t>0.97%</w:t>
            </w:r>
          </w:p>
        </w:tc>
        <w:tc>
          <w:tcPr>
            <w:tcW w:w="1285" w:type="dxa"/>
            <w:vAlign w:val="center"/>
          </w:tcPr>
          <w:p w:rsidR="00212D10" w:rsidRDefault="009C6F11">
            <w:pPr>
              <w:jc w:val="center"/>
            </w:pPr>
            <w:r>
              <w:rPr>
                <w:color w:val="000000"/>
                <w:sz w:val="24"/>
              </w:rPr>
              <w:t>0.03%</w:t>
            </w:r>
          </w:p>
        </w:tc>
      </w:tr>
      <w:tr w:rsidR="00212D10">
        <w:tc>
          <w:tcPr>
            <w:tcW w:w="1286" w:type="dxa"/>
            <w:vAlign w:val="center"/>
          </w:tcPr>
          <w:p w:rsidR="00212D10" w:rsidRDefault="009C6F11">
            <w:pPr>
              <w:jc w:val="left"/>
            </w:pPr>
            <w:r>
              <w:rPr>
                <w:color w:val="000000"/>
                <w:sz w:val="24"/>
              </w:rPr>
              <w:t>过去一年</w:t>
            </w:r>
          </w:p>
        </w:tc>
        <w:tc>
          <w:tcPr>
            <w:tcW w:w="1286" w:type="dxa"/>
            <w:vAlign w:val="center"/>
          </w:tcPr>
          <w:p w:rsidR="00212D10" w:rsidRDefault="009C6F11">
            <w:pPr>
              <w:jc w:val="center"/>
            </w:pPr>
            <w:r>
              <w:rPr>
                <w:color w:val="000000"/>
                <w:sz w:val="24"/>
              </w:rPr>
              <w:t>9.44%</w:t>
            </w:r>
          </w:p>
        </w:tc>
        <w:tc>
          <w:tcPr>
            <w:tcW w:w="1286" w:type="dxa"/>
            <w:vAlign w:val="center"/>
          </w:tcPr>
          <w:p w:rsidR="00212D10" w:rsidRDefault="009C6F11">
            <w:pPr>
              <w:jc w:val="center"/>
            </w:pPr>
            <w:r>
              <w:rPr>
                <w:color w:val="000000"/>
                <w:sz w:val="24"/>
              </w:rPr>
              <w:t>0.14%</w:t>
            </w:r>
          </w:p>
        </w:tc>
        <w:tc>
          <w:tcPr>
            <w:tcW w:w="1285" w:type="dxa"/>
            <w:vAlign w:val="center"/>
          </w:tcPr>
          <w:p w:rsidR="00212D10" w:rsidRDefault="009C6F11">
            <w:pPr>
              <w:jc w:val="center"/>
            </w:pPr>
            <w:r>
              <w:rPr>
                <w:color w:val="000000"/>
                <w:sz w:val="24"/>
              </w:rPr>
              <w:t>6.54%</w:t>
            </w:r>
          </w:p>
        </w:tc>
        <w:tc>
          <w:tcPr>
            <w:tcW w:w="1285" w:type="dxa"/>
            <w:vAlign w:val="center"/>
          </w:tcPr>
          <w:p w:rsidR="00212D10" w:rsidRDefault="009C6F11">
            <w:pPr>
              <w:jc w:val="center"/>
            </w:pPr>
            <w:r>
              <w:rPr>
                <w:color w:val="000000"/>
                <w:sz w:val="24"/>
              </w:rPr>
              <w:t>0.11%</w:t>
            </w:r>
          </w:p>
        </w:tc>
        <w:tc>
          <w:tcPr>
            <w:tcW w:w="1285" w:type="dxa"/>
            <w:vAlign w:val="center"/>
          </w:tcPr>
          <w:p w:rsidR="00212D10" w:rsidRDefault="009C6F11">
            <w:pPr>
              <w:jc w:val="center"/>
            </w:pPr>
            <w:r>
              <w:rPr>
                <w:color w:val="000000"/>
                <w:sz w:val="24"/>
              </w:rPr>
              <w:t>2.90%</w:t>
            </w:r>
          </w:p>
        </w:tc>
        <w:tc>
          <w:tcPr>
            <w:tcW w:w="1285" w:type="dxa"/>
            <w:vAlign w:val="center"/>
          </w:tcPr>
          <w:p w:rsidR="00212D10" w:rsidRDefault="009C6F11">
            <w:pPr>
              <w:jc w:val="center"/>
            </w:pPr>
            <w:r>
              <w:rPr>
                <w:color w:val="000000"/>
                <w:sz w:val="24"/>
              </w:rPr>
              <w:t>0.03%</w:t>
            </w:r>
          </w:p>
        </w:tc>
      </w:tr>
      <w:tr w:rsidR="00212D10">
        <w:tc>
          <w:tcPr>
            <w:tcW w:w="1286" w:type="dxa"/>
            <w:vAlign w:val="center"/>
          </w:tcPr>
          <w:p w:rsidR="00212D10" w:rsidRDefault="009C6F11">
            <w:pPr>
              <w:jc w:val="left"/>
            </w:pPr>
            <w:r>
              <w:rPr>
                <w:color w:val="000000"/>
                <w:sz w:val="24"/>
              </w:rPr>
              <w:t>自基金合同生效起至今</w:t>
            </w:r>
          </w:p>
        </w:tc>
        <w:tc>
          <w:tcPr>
            <w:tcW w:w="1286" w:type="dxa"/>
            <w:vAlign w:val="center"/>
          </w:tcPr>
          <w:p w:rsidR="00212D10" w:rsidRDefault="009C6F11">
            <w:pPr>
              <w:jc w:val="center"/>
            </w:pPr>
            <w:r>
              <w:rPr>
                <w:color w:val="000000"/>
                <w:sz w:val="24"/>
              </w:rPr>
              <w:t>8.33%</w:t>
            </w:r>
          </w:p>
        </w:tc>
        <w:tc>
          <w:tcPr>
            <w:tcW w:w="1286" w:type="dxa"/>
            <w:vAlign w:val="center"/>
          </w:tcPr>
          <w:p w:rsidR="00212D10" w:rsidRDefault="009C6F11">
            <w:pPr>
              <w:jc w:val="center"/>
            </w:pPr>
            <w:r>
              <w:rPr>
                <w:color w:val="000000"/>
                <w:sz w:val="24"/>
              </w:rPr>
              <w:t>0.12%</w:t>
            </w:r>
          </w:p>
        </w:tc>
        <w:tc>
          <w:tcPr>
            <w:tcW w:w="1285" w:type="dxa"/>
            <w:vAlign w:val="center"/>
          </w:tcPr>
          <w:p w:rsidR="00212D10" w:rsidRDefault="009C6F11">
            <w:pPr>
              <w:jc w:val="center"/>
            </w:pPr>
            <w:r>
              <w:rPr>
                <w:color w:val="000000"/>
                <w:sz w:val="24"/>
              </w:rPr>
              <w:t>2.59%</w:t>
            </w:r>
          </w:p>
        </w:tc>
        <w:tc>
          <w:tcPr>
            <w:tcW w:w="1285" w:type="dxa"/>
            <w:vAlign w:val="center"/>
          </w:tcPr>
          <w:p w:rsidR="00212D10" w:rsidRDefault="009C6F11">
            <w:pPr>
              <w:jc w:val="center"/>
            </w:pPr>
            <w:r>
              <w:rPr>
                <w:color w:val="000000"/>
                <w:sz w:val="24"/>
              </w:rPr>
              <w:t>0.10%</w:t>
            </w:r>
          </w:p>
        </w:tc>
        <w:tc>
          <w:tcPr>
            <w:tcW w:w="1285" w:type="dxa"/>
            <w:vAlign w:val="center"/>
          </w:tcPr>
          <w:p w:rsidR="00212D10" w:rsidRDefault="009C6F11">
            <w:pPr>
              <w:jc w:val="center"/>
            </w:pPr>
            <w:r>
              <w:rPr>
                <w:color w:val="000000"/>
                <w:sz w:val="24"/>
              </w:rPr>
              <w:t>5.74%</w:t>
            </w:r>
          </w:p>
        </w:tc>
        <w:tc>
          <w:tcPr>
            <w:tcW w:w="1285" w:type="dxa"/>
            <w:vAlign w:val="center"/>
          </w:tcPr>
          <w:p w:rsidR="00212D10" w:rsidRDefault="009C6F11">
            <w:pPr>
              <w:jc w:val="center"/>
            </w:pPr>
            <w:r>
              <w:rPr>
                <w:color w:val="000000"/>
                <w:sz w:val="24"/>
              </w:rPr>
              <w:t>0.02%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3B271B" w:rsidRPr="00D564C7" w:rsidRDefault="003B271B" w:rsidP="003B271B">
      <w:pPr>
        <w:spacing w:line="360" w:lineRule="auto"/>
        <w:rPr>
          <w:rFonts w:asciiTheme="minorEastAsia" w:eastAsiaTheme="minorEastAsia" w:hAnsiTheme="minorEastAsia"/>
          <w:color w:val="000000"/>
          <w:szCs w:val="21"/>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r w:rsidRPr="007F57C2">
        <w:rPr>
          <w:rFonts w:eastAsiaTheme="minorEastAsia"/>
          <w:b/>
          <w:sz w:val="24"/>
        </w:rPr>
        <w:t xml:space="preserve"> </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交银纯债债券发起</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355D70B0" wp14:editId="5CB8EE45">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交银纯债债券发起</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3D99C135" wp14:editId="4E95D68F">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交银纯债债券发起</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655510A7" wp14:editId="0B6CB54E">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2012</w:t>
      </w:r>
      <w:r w:rsidRPr="00400137">
        <w:rPr>
          <w:kern w:val="0"/>
          <w:sz w:val="24"/>
        </w:rPr>
        <w:t>年</w:t>
      </w:r>
      <w:r w:rsidRPr="00400137">
        <w:rPr>
          <w:kern w:val="0"/>
          <w:sz w:val="24"/>
        </w:rPr>
        <w:t>12</w:t>
      </w:r>
      <w:r w:rsidRPr="00400137">
        <w:rPr>
          <w:kern w:val="0"/>
          <w:sz w:val="24"/>
        </w:rPr>
        <w:t>月</w:t>
      </w:r>
      <w:r w:rsidRPr="00400137">
        <w:rPr>
          <w:kern w:val="0"/>
          <w:sz w:val="24"/>
        </w:rPr>
        <w:t>19</w:t>
      </w:r>
      <w:r w:rsidRPr="00400137">
        <w:rPr>
          <w:kern w:val="0"/>
          <w:sz w:val="24"/>
        </w:rPr>
        <w:t>日至</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交银纯债债券发起</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6474349F" wp14:editId="591395F2">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2012</w:t>
      </w:r>
      <w:r w:rsidRPr="00400137">
        <w:rPr>
          <w:kern w:val="0"/>
          <w:sz w:val="24"/>
        </w:rPr>
        <w:t>年</w:t>
      </w:r>
      <w:r w:rsidRPr="00400137">
        <w:rPr>
          <w:kern w:val="0"/>
          <w:sz w:val="24"/>
        </w:rPr>
        <w:t>12</w:t>
      </w:r>
      <w:r w:rsidRPr="00400137">
        <w:rPr>
          <w:kern w:val="0"/>
          <w:sz w:val="24"/>
        </w:rPr>
        <w:t>月</w:t>
      </w:r>
      <w:r w:rsidRPr="00400137">
        <w:rPr>
          <w:kern w:val="0"/>
          <w:sz w:val="24"/>
        </w:rPr>
        <w:t>19</w:t>
      </w:r>
      <w:r w:rsidRPr="00400137">
        <w:rPr>
          <w:kern w:val="0"/>
          <w:sz w:val="24"/>
        </w:rPr>
        <w:t>日至</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085175" w:rsidRDefault="000B2C76" w:rsidP="00085175">
      <w:pPr>
        <w:pStyle w:val="20"/>
        <w:spacing w:before="29" w:after="0" w:line="288" w:lineRule="auto"/>
        <w:rPr>
          <w:rFonts w:ascii="Times New Roman" w:hAnsi="Times New Roman"/>
          <w:kern w:val="0"/>
          <w:szCs w:val="24"/>
        </w:rPr>
      </w:pPr>
      <w:bookmarkStart w:id="44" w:name="_Toc249760033"/>
      <w:bookmarkStart w:id="45" w:name="_Toc361324853"/>
      <w:bookmarkStart w:id="46" w:name="_Toc415250516"/>
      <w:bookmarkStart w:id="47" w:name="_Toc415250582"/>
      <w:r w:rsidRPr="00085175">
        <w:rPr>
          <w:rFonts w:ascii="Times New Roman" w:hAnsi="Times New Roman"/>
          <w:kern w:val="0"/>
          <w:szCs w:val="24"/>
        </w:rPr>
        <w:t>3.3</w:t>
      </w:r>
      <w:r w:rsidRPr="00085175">
        <w:rPr>
          <w:rFonts w:ascii="Times New Roman" w:hAnsi="Times New Roman" w:hint="eastAsia"/>
          <w:kern w:val="0"/>
          <w:szCs w:val="24"/>
        </w:rPr>
        <w:t xml:space="preserve"> </w:t>
      </w:r>
      <w:r w:rsidRPr="00085175">
        <w:rPr>
          <w:rFonts w:ascii="Times New Roman" w:hAnsi="Times New Roman" w:hint="eastAsia"/>
          <w:kern w:val="0"/>
          <w:szCs w:val="24"/>
        </w:rPr>
        <w:t>过去三年基金的利润分配情况</w:t>
      </w:r>
      <w:bookmarkEnd w:id="44"/>
      <w:bookmarkEnd w:id="45"/>
      <w:bookmarkEnd w:id="46"/>
      <w:bookmarkEnd w:id="4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交银纯债债券发起</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212D10">
        <w:trPr>
          <w:jc w:val="center"/>
        </w:trPr>
        <w:tc>
          <w:tcPr>
            <w:tcW w:w="1157" w:type="dxa"/>
            <w:vAlign w:val="center"/>
          </w:tcPr>
          <w:p w:rsidR="00212D10" w:rsidRDefault="009C6F11">
            <w:pPr>
              <w:jc w:val="center"/>
            </w:pPr>
            <w:r>
              <w:rPr>
                <w:color w:val="000000"/>
                <w:sz w:val="24"/>
              </w:rPr>
              <w:t>2014</w:t>
            </w:r>
            <w:r>
              <w:rPr>
                <w:color w:val="000000"/>
                <w:sz w:val="24"/>
              </w:rPr>
              <w:t>年</w:t>
            </w:r>
          </w:p>
        </w:tc>
        <w:tc>
          <w:tcPr>
            <w:tcW w:w="1378" w:type="dxa"/>
            <w:vAlign w:val="center"/>
          </w:tcPr>
          <w:p w:rsidR="00212D10" w:rsidRDefault="009C6F11">
            <w:pPr>
              <w:jc w:val="right"/>
            </w:pPr>
            <w:r>
              <w:rPr>
                <w:color w:val="000000"/>
                <w:sz w:val="24"/>
              </w:rPr>
              <w:t>0.250</w:t>
            </w:r>
          </w:p>
        </w:tc>
        <w:tc>
          <w:tcPr>
            <w:tcW w:w="1839" w:type="dxa"/>
            <w:vAlign w:val="center"/>
          </w:tcPr>
          <w:p w:rsidR="00212D10" w:rsidRDefault="009C6F11">
            <w:pPr>
              <w:jc w:val="right"/>
            </w:pPr>
            <w:r>
              <w:rPr>
                <w:color w:val="000000"/>
                <w:sz w:val="24"/>
              </w:rPr>
              <w:t>4,319,631.10</w:t>
            </w:r>
          </w:p>
        </w:tc>
        <w:tc>
          <w:tcPr>
            <w:tcW w:w="1950" w:type="dxa"/>
            <w:vAlign w:val="center"/>
          </w:tcPr>
          <w:p w:rsidR="00212D10" w:rsidRDefault="009C6F11">
            <w:pPr>
              <w:jc w:val="right"/>
            </w:pPr>
            <w:r>
              <w:rPr>
                <w:color w:val="000000"/>
                <w:sz w:val="24"/>
              </w:rPr>
              <w:t>294,711.40</w:t>
            </w:r>
          </w:p>
        </w:tc>
        <w:tc>
          <w:tcPr>
            <w:tcW w:w="1894" w:type="dxa"/>
            <w:vAlign w:val="center"/>
          </w:tcPr>
          <w:p w:rsidR="00212D10" w:rsidRDefault="009C6F11">
            <w:pPr>
              <w:jc w:val="right"/>
            </w:pPr>
            <w:r>
              <w:rPr>
                <w:color w:val="000000"/>
                <w:sz w:val="24"/>
              </w:rPr>
              <w:t>4,614,342.50</w:t>
            </w:r>
          </w:p>
        </w:tc>
        <w:tc>
          <w:tcPr>
            <w:tcW w:w="1068" w:type="dxa"/>
            <w:vAlign w:val="center"/>
          </w:tcPr>
          <w:p w:rsidR="00212D10" w:rsidRDefault="009C6F11">
            <w:pPr>
              <w:jc w:val="left"/>
            </w:pPr>
            <w:r>
              <w:rPr>
                <w:color w:val="000000"/>
                <w:sz w:val="24"/>
              </w:rPr>
              <w:t>-</w:t>
            </w:r>
          </w:p>
        </w:tc>
      </w:tr>
      <w:tr w:rsidR="00212D10">
        <w:trPr>
          <w:jc w:val="center"/>
        </w:trPr>
        <w:tc>
          <w:tcPr>
            <w:tcW w:w="1157" w:type="dxa"/>
            <w:vAlign w:val="center"/>
          </w:tcPr>
          <w:p w:rsidR="00212D10" w:rsidRDefault="009C6F11">
            <w:pPr>
              <w:jc w:val="center"/>
            </w:pPr>
            <w:r>
              <w:rPr>
                <w:color w:val="000000"/>
                <w:sz w:val="24"/>
              </w:rPr>
              <w:t>2013</w:t>
            </w:r>
            <w:r>
              <w:rPr>
                <w:color w:val="000000"/>
                <w:sz w:val="24"/>
              </w:rPr>
              <w:t>年</w:t>
            </w:r>
          </w:p>
        </w:tc>
        <w:tc>
          <w:tcPr>
            <w:tcW w:w="1378" w:type="dxa"/>
            <w:vAlign w:val="center"/>
          </w:tcPr>
          <w:p w:rsidR="00212D10" w:rsidRDefault="009C6F11">
            <w:pPr>
              <w:jc w:val="right"/>
            </w:pPr>
            <w:r>
              <w:rPr>
                <w:color w:val="000000"/>
                <w:sz w:val="24"/>
              </w:rPr>
              <w:t>0.070</w:t>
            </w:r>
          </w:p>
        </w:tc>
        <w:tc>
          <w:tcPr>
            <w:tcW w:w="1839" w:type="dxa"/>
            <w:vAlign w:val="center"/>
          </w:tcPr>
          <w:p w:rsidR="00212D10" w:rsidRDefault="009C6F11">
            <w:pPr>
              <w:jc w:val="right"/>
            </w:pPr>
            <w:r>
              <w:rPr>
                <w:color w:val="000000"/>
                <w:sz w:val="24"/>
              </w:rPr>
              <w:t>3,103,373.00</w:t>
            </w:r>
          </w:p>
        </w:tc>
        <w:tc>
          <w:tcPr>
            <w:tcW w:w="1950" w:type="dxa"/>
            <w:vAlign w:val="center"/>
          </w:tcPr>
          <w:p w:rsidR="00212D10" w:rsidRDefault="009C6F11">
            <w:pPr>
              <w:jc w:val="right"/>
            </w:pPr>
            <w:r>
              <w:rPr>
                <w:color w:val="000000"/>
                <w:sz w:val="24"/>
              </w:rPr>
              <w:t>108,459.74</w:t>
            </w:r>
          </w:p>
        </w:tc>
        <w:tc>
          <w:tcPr>
            <w:tcW w:w="1894" w:type="dxa"/>
            <w:vAlign w:val="center"/>
          </w:tcPr>
          <w:p w:rsidR="00212D10" w:rsidRDefault="009C6F11">
            <w:pPr>
              <w:jc w:val="right"/>
            </w:pPr>
            <w:r>
              <w:rPr>
                <w:color w:val="000000"/>
                <w:sz w:val="24"/>
              </w:rPr>
              <w:t>3,211,832.74</w:t>
            </w:r>
          </w:p>
        </w:tc>
        <w:tc>
          <w:tcPr>
            <w:tcW w:w="1068" w:type="dxa"/>
            <w:vAlign w:val="center"/>
          </w:tcPr>
          <w:p w:rsidR="00212D10" w:rsidRDefault="009C6F11">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0.320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7,423,004.10</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403,171.14</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7,826,175.24</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交银纯债债券发起</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212D10">
        <w:trPr>
          <w:jc w:val="center"/>
        </w:trPr>
        <w:tc>
          <w:tcPr>
            <w:tcW w:w="1157" w:type="dxa"/>
            <w:vAlign w:val="center"/>
          </w:tcPr>
          <w:p w:rsidR="00212D10" w:rsidRDefault="009C6F11">
            <w:pPr>
              <w:jc w:val="center"/>
            </w:pPr>
            <w:r>
              <w:rPr>
                <w:color w:val="000000"/>
                <w:sz w:val="24"/>
              </w:rPr>
              <w:t>2014</w:t>
            </w:r>
            <w:r>
              <w:rPr>
                <w:color w:val="000000"/>
                <w:sz w:val="24"/>
              </w:rPr>
              <w:t>年</w:t>
            </w:r>
          </w:p>
        </w:tc>
        <w:tc>
          <w:tcPr>
            <w:tcW w:w="1378" w:type="dxa"/>
            <w:vAlign w:val="center"/>
          </w:tcPr>
          <w:p w:rsidR="00212D10" w:rsidRDefault="009C6F11">
            <w:pPr>
              <w:jc w:val="right"/>
            </w:pPr>
            <w:r>
              <w:rPr>
                <w:color w:val="000000"/>
                <w:sz w:val="24"/>
              </w:rPr>
              <w:t>0.250</w:t>
            </w:r>
          </w:p>
        </w:tc>
        <w:tc>
          <w:tcPr>
            <w:tcW w:w="1839" w:type="dxa"/>
            <w:vAlign w:val="center"/>
          </w:tcPr>
          <w:p w:rsidR="00212D10" w:rsidRDefault="009C6F11">
            <w:pPr>
              <w:jc w:val="right"/>
            </w:pPr>
            <w:r>
              <w:rPr>
                <w:color w:val="000000"/>
                <w:sz w:val="24"/>
              </w:rPr>
              <w:t>4,905,687.52</w:t>
            </w:r>
          </w:p>
        </w:tc>
        <w:tc>
          <w:tcPr>
            <w:tcW w:w="1950" w:type="dxa"/>
            <w:vAlign w:val="center"/>
          </w:tcPr>
          <w:p w:rsidR="00212D10" w:rsidRDefault="009C6F11">
            <w:pPr>
              <w:jc w:val="right"/>
            </w:pPr>
            <w:r>
              <w:rPr>
                <w:color w:val="000000"/>
                <w:sz w:val="24"/>
              </w:rPr>
              <w:t>72,158.93</w:t>
            </w:r>
          </w:p>
        </w:tc>
        <w:tc>
          <w:tcPr>
            <w:tcW w:w="1894" w:type="dxa"/>
            <w:vAlign w:val="center"/>
          </w:tcPr>
          <w:p w:rsidR="00212D10" w:rsidRDefault="009C6F11">
            <w:pPr>
              <w:jc w:val="right"/>
            </w:pPr>
            <w:r>
              <w:rPr>
                <w:color w:val="000000"/>
                <w:sz w:val="24"/>
              </w:rPr>
              <w:t>4,977,846.45</w:t>
            </w:r>
          </w:p>
        </w:tc>
        <w:tc>
          <w:tcPr>
            <w:tcW w:w="1068" w:type="dxa"/>
            <w:vAlign w:val="center"/>
          </w:tcPr>
          <w:p w:rsidR="00212D10" w:rsidRDefault="009C6F11">
            <w:pPr>
              <w:jc w:val="left"/>
            </w:pPr>
            <w:r>
              <w:rPr>
                <w:color w:val="000000"/>
                <w:sz w:val="24"/>
              </w:rPr>
              <w:t>-</w:t>
            </w:r>
          </w:p>
        </w:tc>
      </w:tr>
      <w:tr w:rsidR="00212D10">
        <w:trPr>
          <w:jc w:val="center"/>
        </w:trPr>
        <w:tc>
          <w:tcPr>
            <w:tcW w:w="1157" w:type="dxa"/>
            <w:vAlign w:val="center"/>
          </w:tcPr>
          <w:p w:rsidR="00212D10" w:rsidRDefault="009C6F11">
            <w:pPr>
              <w:jc w:val="center"/>
            </w:pPr>
            <w:r>
              <w:rPr>
                <w:color w:val="000000"/>
                <w:sz w:val="24"/>
              </w:rPr>
              <w:t>2013</w:t>
            </w:r>
            <w:r>
              <w:rPr>
                <w:color w:val="000000"/>
                <w:sz w:val="24"/>
              </w:rPr>
              <w:t>年</w:t>
            </w:r>
          </w:p>
        </w:tc>
        <w:tc>
          <w:tcPr>
            <w:tcW w:w="1378" w:type="dxa"/>
            <w:vAlign w:val="center"/>
          </w:tcPr>
          <w:p w:rsidR="00212D10" w:rsidRDefault="009C6F11">
            <w:pPr>
              <w:jc w:val="right"/>
            </w:pPr>
            <w:r>
              <w:rPr>
                <w:color w:val="000000"/>
                <w:sz w:val="24"/>
              </w:rPr>
              <w:t>0.060</w:t>
            </w:r>
          </w:p>
        </w:tc>
        <w:tc>
          <w:tcPr>
            <w:tcW w:w="1839" w:type="dxa"/>
            <w:vAlign w:val="center"/>
          </w:tcPr>
          <w:p w:rsidR="00212D10" w:rsidRDefault="009C6F11">
            <w:pPr>
              <w:jc w:val="right"/>
            </w:pPr>
            <w:r>
              <w:rPr>
                <w:color w:val="000000"/>
                <w:sz w:val="24"/>
              </w:rPr>
              <w:t>1,926,823.70</w:t>
            </w:r>
          </w:p>
        </w:tc>
        <w:tc>
          <w:tcPr>
            <w:tcW w:w="1950" w:type="dxa"/>
            <w:vAlign w:val="center"/>
          </w:tcPr>
          <w:p w:rsidR="00212D10" w:rsidRDefault="009C6F11">
            <w:pPr>
              <w:jc w:val="right"/>
            </w:pPr>
            <w:r>
              <w:rPr>
                <w:color w:val="000000"/>
                <w:sz w:val="24"/>
              </w:rPr>
              <w:t>10,625.98</w:t>
            </w:r>
          </w:p>
        </w:tc>
        <w:tc>
          <w:tcPr>
            <w:tcW w:w="1894" w:type="dxa"/>
            <w:vAlign w:val="center"/>
          </w:tcPr>
          <w:p w:rsidR="00212D10" w:rsidRDefault="009C6F11">
            <w:pPr>
              <w:jc w:val="right"/>
            </w:pPr>
            <w:r>
              <w:rPr>
                <w:color w:val="000000"/>
                <w:sz w:val="24"/>
              </w:rPr>
              <w:t>1,937,449.68</w:t>
            </w:r>
          </w:p>
        </w:tc>
        <w:tc>
          <w:tcPr>
            <w:tcW w:w="1068" w:type="dxa"/>
            <w:vAlign w:val="center"/>
          </w:tcPr>
          <w:p w:rsidR="00212D10" w:rsidRDefault="009C6F11">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0.310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6,832,511.22</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82,784.91</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6,915,296.13</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786BC0">
      <w:pPr>
        <w:pStyle w:val="1"/>
        <w:keepNext/>
        <w:keepLines/>
        <w:widowControl w:val="0"/>
        <w:spacing w:beforeLines="100" w:before="312" w:afterLines="100" w:after="312" w:line="288" w:lineRule="auto"/>
        <w:jc w:val="center"/>
        <w:rPr>
          <w:b/>
          <w:bCs/>
          <w:szCs w:val="24"/>
          <w:lang w:val="en-US"/>
        </w:rPr>
      </w:pPr>
      <w:bookmarkStart w:id="48" w:name="_Toc225498254"/>
      <w:bookmarkStart w:id="49" w:name="_Toc361324854"/>
      <w:bookmarkStart w:id="50" w:name="_Toc415250517"/>
      <w:bookmarkStart w:id="51" w:name="_Toc415250583"/>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48"/>
      <w:bookmarkEnd w:id="49"/>
      <w:bookmarkEnd w:id="50"/>
      <w:bookmarkEnd w:id="51"/>
    </w:p>
    <w:p w:rsidR="00DB6EA0" w:rsidRPr="00DB6EA0" w:rsidRDefault="00DB6EA0" w:rsidP="00DB6EA0"/>
    <w:p w:rsidR="001A59F9" w:rsidRPr="00085175" w:rsidRDefault="001A59F9" w:rsidP="00085175">
      <w:pPr>
        <w:pStyle w:val="20"/>
        <w:spacing w:before="29" w:after="0" w:line="288" w:lineRule="auto"/>
        <w:rPr>
          <w:rFonts w:ascii="Times New Roman" w:hAnsi="Times New Roman"/>
          <w:kern w:val="0"/>
          <w:szCs w:val="24"/>
        </w:rPr>
      </w:pPr>
      <w:bookmarkStart w:id="52" w:name="_Toc361324855"/>
      <w:bookmarkStart w:id="53" w:name="_Toc415250518"/>
      <w:bookmarkStart w:id="54" w:name="_Toc415250584"/>
      <w:r w:rsidRPr="00085175">
        <w:rPr>
          <w:rFonts w:ascii="Times New Roman" w:hAnsi="Times New Roman"/>
          <w:kern w:val="0"/>
          <w:szCs w:val="24"/>
        </w:rPr>
        <w:t xml:space="preserve">4.1 </w:t>
      </w:r>
      <w:r w:rsidRPr="00085175">
        <w:rPr>
          <w:rFonts w:ascii="Times New Roman" w:hAnsi="Times New Roman" w:hint="eastAsia"/>
          <w:kern w:val="0"/>
          <w:szCs w:val="24"/>
        </w:rPr>
        <w:t>基金管理人及基金经理情况</w:t>
      </w:r>
      <w:bookmarkEnd w:id="52"/>
      <w:bookmarkEnd w:id="53"/>
      <w:bookmarkEnd w:id="54"/>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0067271C" w:rsidRPr="007F57C2">
        <w:rPr>
          <w:rFonts w:eastAsiaTheme="minorEastAsia" w:hint="eastAsia"/>
          <w:b/>
          <w:sz w:val="24"/>
        </w:rPr>
        <w:t xml:space="preserve"> </w:t>
      </w:r>
      <w:r w:rsidRPr="007F57C2">
        <w:rPr>
          <w:rFonts w:eastAsiaTheme="minorEastAsia" w:hint="eastAsia"/>
          <w:b/>
          <w:sz w:val="24"/>
        </w:rPr>
        <w:t>基金管理人及其管理基金的经验</w:t>
      </w:r>
    </w:p>
    <w:p w:rsidR="00212D10" w:rsidRDefault="009C6F11">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37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0067271C" w:rsidRPr="007F57C2">
        <w:rPr>
          <w:rFonts w:eastAsiaTheme="minorEastAsia" w:hint="eastAsia"/>
          <w:b/>
          <w:sz w:val="24"/>
        </w:rPr>
        <w:t xml:space="preserve"> </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212D10">
        <w:tc>
          <w:tcPr>
            <w:tcW w:w="1276" w:type="dxa"/>
            <w:vAlign w:val="center"/>
          </w:tcPr>
          <w:p w:rsidR="00212D10" w:rsidRDefault="009C6F11">
            <w:pPr>
              <w:jc w:val="center"/>
            </w:pPr>
            <w:r>
              <w:rPr>
                <w:color w:val="000000"/>
                <w:sz w:val="24"/>
              </w:rPr>
              <w:t>胡军华</w:t>
            </w:r>
          </w:p>
        </w:tc>
        <w:tc>
          <w:tcPr>
            <w:tcW w:w="1134" w:type="dxa"/>
            <w:vAlign w:val="center"/>
          </w:tcPr>
          <w:p w:rsidR="00212D10" w:rsidRDefault="009C6F11">
            <w:pPr>
              <w:jc w:val="center"/>
            </w:pPr>
            <w:r>
              <w:rPr>
                <w:color w:val="000000"/>
                <w:sz w:val="24"/>
              </w:rPr>
              <w:t>本基金、交银理财</w:t>
            </w:r>
            <w:r>
              <w:rPr>
                <w:color w:val="000000"/>
                <w:sz w:val="24"/>
              </w:rPr>
              <w:t>60</w:t>
            </w:r>
            <w:r>
              <w:rPr>
                <w:color w:val="000000"/>
                <w:sz w:val="24"/>
              </w:rPr>
              <w:t>天债券、交银双轮动债券的基金经理，公司固定收益部总经理</w:t>
            </w:r>
          </w:p>
        </w:tc>
        <w:tc>
          <w:tcPr>
            <w:tcW w:w="1418" w:type="dxa"/>
            <w:vAlign w:val="center"/>
          </w:tcPr>
          <w:p w:rsidR="00212D10" w:rsidRDefault="009C6F11">
            <w:pPr>
              <w:jc w:val="center"/>
            </w:pPr>
            <w:r>
              <w:rPr>
                <w:color w:val="000000"/>
                <w:sz w:val="24"/>
              </w:rPr>
              <w:t>2012-12-19</w:t>
            </w:r>
          </w:p>
        </w:tc>
        <w:tc>
          <w:tcPr>
            <w:tcW w:w="1275" w:type="dxa"/>
            <w:vAlign w:val="center"/>
          </w:tcPr>
          <w:p w:rsidR="00212D10" w:rsidRDefault="009C6F11">
            <w:pPr>
              <w:jc w:val="center"/>
            </w:pPr>
            <w:r>
              <w:rPr>
                <w:color w:val="000000"/>
                <w:sz w:val="24"/>
              </w:rPr>
              <w:t>2014-03-31</w:t>
            </w:r>
          </w:p>
        </w:tc>
        <w:tc>
          <w:tcPr>
            <w:tcW w:w="993" w:type="dxa"/>
            <w:vAlign w:val="center"/>
          </w:tcPr>
          <w:p w:rsidR="00212D10" w:rsidRDefault="009C6F11">
            <w:pPr>
              <w:jc w:val="center"/>
            </w:pPr>
            <w:r>
              <w:rPr>
                <w:color w:val="000000"/>
                <w:sz w:val="24"/>
              </w:rPr>
              <w:t>22</w:t>
            </w:r>
            <w:r>
              <w:rPr>
                <w:color w:val="000000"/>
                <w:sz w:val="24"/>
              </w:rPr>
              <w:t>年</w:t>
            </w:r>
          </w:p>
        </w:tc>
        <w:tc>
          <w:tcPr>
            <w:tcW w:w="2902" w:type="dxa"/>
            <w:vAlign w:val="center"/>
          </w:tcPr>
          <w:p w:rsidR="00212D10" w:rsidRDefault="009C6F11">
            <w:r>
              <w:rPr>
                <w:color w:val="000000"/>
                <w:sz w:val="24"/>
              </w:rPr>
              <w:t>胡军华女士，中国人民大学经济学硕士。历任中国经济开发信托投资公司证券业务总部研究部副总经理，华鑫证券有限公司深圳营业部副总经理，原南方证券有限公司债券业务总部投资经理，招商基金管理有限公司固定收益部总监、基金经理，瑞银证券资产管理部</w:t>
            </w:r>
            <w:r>
              <w:rPr>
                <w:color w:val="000000"/>
                <w:sz w:val="24"/>
              </w:rPr>
              <w:t>/</w:t>
            </w:r>
            <w:r>
              <w:rPr>
                <w:color w:val="000000"/>
                <w:sz w:val="24"/>
              </w:rPr>
              <w:t>财富管理部董事、高级投资组合经理。其中</w:t>
            </w:r>
            <w:r>
              <w:rPr>
                <w:color w:val="000000"/>
                <w:sz w:val="24"/>
              </w:rPr>
              <w:t>2005</w:t>
            </w:r>
            <w:r>
              <w:rPr>
                <w:color w:val="000000"/>
                <w:sz w:val="24"/>
              </w:rPr>
              <w:t>年</w:t>
            </w:r>
            <w:r>
              <w:rPr>
                <w:color w:val="000000"/>
                <w:sz w:val="24"/>
              </w:rPr>
              <w:t>5</w:t>
            </w:r>
            <w:r>
              <w:rPr>
                <w:color w:val="000000"/>
                <w:sz w:val="24"/>
              </w:rPr>
              <w:t>月至</w:t>
            </w:r>
            <w:r>
              <w:rPr>
                <w:color w:val="000000"/>
                <w:sz w:val="24"/>
              </w:rPr>
              <w:t>2006</w:t>
            </w:r>
            <w:r>
              <w:rPr>
                <w:color w:val="000000"/>
                <w:sz w:val="24"/>
              </w:rPr>
              <w:t>年</w:t>
            </w:r>
            <w:r>
              <w:rPr>
                <w:color w:val="000000"/>
                <w:sz w:val="24"/>
              </w:rPr>
              <w:t>5</w:t>
            </w:r>
            <w:r>
              <w:rPr>
                <w:color w:val="000000"/>
                <w:sz w:val="24"/>
              </w:rPr>
              <w:t>月担任招商现金增值开放式证券投资基金基金经理，</w:t>
            </w:r>
            <w:r>
              <w:rPr>
                <w:color w:val="000000"/>
                <w:sz w:val="24"/>
              </w:rPr>
              <w:t>2005</w:t>
            </w:r>
            <w:r>
              <w:rPr>
                <w:color w:val="000000"/>
                <w:sz w:val="24"/>
              </w:rPr>
              <w:t>年</w:t>
            </w:r>
            <w:r>
              <w:rPr>
                <w:color w:val="000000"/>
                <w:sz w:val="24"/>
              </w:rPr>
              <w:t>8</w:t>
            </w:r>
            <w:r>
              <w:rPr>
                <w:color w:val="000000"/>
                <w:sz w:val="24"/>
              </w:rPr>
              <w:t>月至</w:t>
            </w:r>
            <w:r>
              <w:rPr>
                <w:color w:val="000000"/>
                <w:sz w:val="24"/>
              </w:rPr>
              <w:t>2008</w:t>
            </w:r>
            <w:r>
              <w:rPr>
                <w:color w:val="000000"/>
                <w:sz w:val="24"/>
              </w:rPr>
              <w:t>年</w:t>
            </w:r>
            <w:r>
              <w:rPr>
                <w:color w:val="000000"/>
                <w:sz w:val="24"/>
              </w:rPr>
              <w:t>12</w:t>
            </w:r>
            <w:r>
              <w:rPr>
                <w:color w:val="000000"/>
                <w:sz w:val="24"/>
              </w:rPr>
              <w:t>月担任招商安泰系列证券投资基金基金经理，</w:t>
            </w:r>
            <w:r>
              <w:rPr>
                <w:color w:val="000000"/>
                <w:sz w:val="24"/>
              </w:rPr>
              <w:t>2006</w:t>
            </w:r>
            <w:r>
              <w:rPr>
                <w:color w:val="000000"/>
                <w:sz w:val="24"/>
              </w:rPr>
              <w:t>年</w:t>
            </w:r>
            <w:r>
              <w:rPr>
                <w:color w:val="000000"/>
                <w:sz w:val="24"/>
              </w:rPr>
              <w:t>7</w:t>
            </w:r>
            <w:r>
              <w:rPr>
                <w:color w:val="000000"/>
                <w:sz w:val="24"/>
              </w:rPr>
              <w:t>月至</w:t>
            </w:r>
            <w:r>
              <w:rPr>
                <w:color w:val="000000"/>
                <w:sz w:val="24"/>
              </w:rPr>
              <w:t>2008</w:t>
            </w:r>
            <w:r>
              <w:rPr>
                <w:color w:val="000000"/>
                <w:sz w:val="24"/>
              </w:rPr>
              <w:t>年</w:t>
            </w:r>
            <w:r>
              <w:rPr>
                <w:color w:val="000000"/>
                <w:sz w:val="24"/>
              </w:rPr>
              <w:t>12</w:t>
            </w:r>
            <w:r>
              <w:rPr>
                <w:color w:val="000000"/>
                <w:sz w:val="24"/>
              </w:rPr>
              <w:t>月担任招商安本增利债券型证券投资基金基金经理。</w:t>
            </w:r>
            <w:r>
              <w:rPr>
                <w:color w:val="000000"/>
                <w:sz w:val="24"/>
              </w:rPr>
              <w:t>2012</w:t>
            </w:r>
            <w:r>
              <w:rPr>
                <w:color w:val="000000"/>
                <w:sz w:val="24"/>
              </w:rPr>
              <w:t>年加入交银施罗德基金管理有限公司，</w:t>
            </w:r>
            <w:r>
              <w:rPr>
                <w:color w:val="000000"/>
                <w:sz w:val="24"/>
              </w:rPr>
              <w:t>2013</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2014</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日担任交银施罗德理财</w:t>
            </w:r>
            <w:r>
              <w:rPr>
                <w:color w:val="000000"/>
                <w:sz w:val="24"/>
              </w:rPr>
              <w:t>60</w:t>
            </w:r>
            <w:r>
              <w:rPr>
                <w:color w:val="000000"/>
                <w:sz w:val="24"/>
              </w:rPr>
              <w:t>天债券型证券投资基金基金经理，</w:t>
            </w:r>
            <w:r>
              <w:rPr>
                <w:color w:val="000000"/>
                <w:sz w:val="24"/>
              </w:rPr>
              <w:t>2013</w:t>
            </w:r>
            <w:r>
              <w:rPr>
                <w:color w:val="000000"/>
                <w:sz w:val="24"/>
              </w:rPr>
              <w:t>年</w:t>
            </w:r>
            <w:r>
              <w:rPr>
                <w:color w:val="000000"/>
                <w:sz w:val="24"/>
              </w:rPr>
              <w:t>4</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日担任交银施罗德双轮动债券型证券投资基金基金经理。</w:t>
            </w:r>
          </w:p>
        </w:tc>
      </w:tr>
      <w:tr w:rsidR="00212D10">
        <w:tc>
          <w:tcPr>
            <w:tcW w:w="1276" w:type="dxa"/>
            <w:vAlign w:val="center"/>
          </w:tcPr>
          <w:p w:rsidR="00212D10" w:rsidRDefault="009C6F11">
            <w:pPr>
              <w:jc w:val="center"/>
            </w:pPr>
            <w:r>
              <w:rPr>
                <w:color w:val="000000"/>
                <w:sz w:val="24"/>
              </w:rPr>
              <w:t>林洪钧</w:t>
            </w:r>
          </w:p>
        </w:tc>
        <w:tc>
          <w:tcPr>
            <w:tcW w:w="1134" w:type="dxa"/>
            <w:vAlign w:val="center"/>
          </w:tcPr>
          <w:p w:rsidR="00212D10" w:rsidRDefault="009C6F11">
            <w:pPr>
              <w:jc w:val="center"/>
            </w:pPr>
            <w:r>
              <w:rPr>
                <w:color w:val="000000"/>
                <w:sz w:val="24"/>
              </w:rPr>
              <w:t>本基金、交银货币、交银增利债券、交银信用添利债券</w:t>
            </w:r>
            <w:r>
              <w:rPr>
                <w:color w:val="000000"/>
                <w:sz w:val="24"/>
              </w:rPr>
              <w:t>(LOF)</w:t>
            </w:r>
            <w:r>
              <w:rPr>
                <w:color w:val="000000"/>
                <w:sz w:val="24"/>
              </w:rPr>
              <w:t>、交银理财</w:t>
            </w:r>
            <w:r>
              <w:rPr>
                <w:color w:val="000000"/>
                <w:sz w:val="24"/>
              </w:rPr>
              <w:t>21</w:t>
            </w:r>
            <w:r>
              <w:rPr>
                <w:color w:val="000000"/>
                <w:sz w:val="24"/>
              </w:rPr>
              <w:t>天债券、交银现金宝货币的基金经理，公司固定收益部助理总经理</w:t>
            </w:r>
          </w:p>
        </w:tc>
        <w:tc>
          <w:tcPr>
            <w:tcW w:w="1418" w:type="dxa"/>
            <w:vAlign w:val="center"/>
          </w:tcPr>
          <w:p w:rsidR="00212D10" w:rsidRDefault="009C6F11">
            <w:pPr>
              <w:jc w:val="center"/>
            </w:pPr>
            <w:r>
              <w:rPr>
                <w:color w:val="000000"/>
                <w:sz w:val="24"/>
              </w:rPr>
              <w:t>2014-03-31</w:t>
            </w:r>
          </w:p>
        </w:tc>
        <w:tc>
          <w:tcPr>
            <w:tcW w:w="1275" w:type="dxa"/>
            <w:vAlign w:val="center"/>
          </w:tcPr>
          <w:p w:rsidR="00212D10" w:rsidRDefault="009C6F11">
            <w:pPr>
              <w:jc w:val="center"/>
            </w:pPr>
            <w:r>
              <w:rPr>
                <w:color w:val="000000"/>
                <w:sz w:val="24"/>
              </w:rPr>
              <w:t>-</w:t>
            </w:r>
          </w:p>
        </w:tc>
        <w:tc>
          <w:tcPr>
            <w:tcW w:w="993" w:type="dxa"/>
            <w:vAlign w:val="center"/>
          </w:tcPr>
          <w:p w:rsidR="00212D10" w:rsidRDefault="009C6F11">
            <w:pPr>
              <w:jc w:val="center"/>
            </w:pPr>
            <w:r>
              <w:rPr>
                <w:color w:val="000000"/>
                <w:sz w:val="24"/>
              </w:rPr>
              <w:t>10</w:t>
            </w:r>
            <w:r>
              <w:rPr>
                <w:color w:val="000000"/>
                <w:sz w:val="24"/>
              </w:rPr>
              <w:t>年</w:t>
            </w:r>
          </w:p>
        </w:tc>
        <w:tc>
          <w:tcPr>
            <w:tcW w:w="2902" w:type="dxa"/>
            <w:vAlign w:val="center"/>
          </w:tcPr>
          <w:p w:rsidR="00212D10" w:rsidRDefault="009C6F11">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r w:rsidR="00212D10">
        <w:tc>
          <w:tcPr>
            <w:tcW w:w="1276" w:type="dxa"/>
            <w:vAlign w:val="center"/>
          </w:tcPr>
          <w:p w:rsidR="00212D10" w:rsidRDefault="009C6F11">
            <w:pPr>
              <w:jc w:val="center"/>
            </w:pPr>
            <w:r>
              <w:rPr>
                <w:color w:val="000000"/>
                <w:sz w:val="24"/>
              </w:rPr>
              <w:t>孙超</w:t>
            </w:r>
          </w:p>
        </w:tc>
        <w:tc>
          <w:tcPr>
            <w:tcW w:w="1134" w:type="dxa"/>
            <w:vAlign w:val="center"/>
          </w:tcPr>
          <w:p w:rsidR="00212D10" w:rsidRDefault="009C6F11">
            <w:pPr>
              <w:jc w:val="center"/>
            </w:pPr>
            <w:r>
              <w:rPr>
                <w:color w:val="000000"/>
                <w:sz w:val="24"/>
              </w:rPr>
              <w:t>本基金、交银理财</w:t>
            </w:r>
            <w:r>
              <w:rPr>
                <w:color w:val="000000"/>
                <w:sz w:val="24"/>
              </w:rPr>
              <w:t>60</w:t>
            </w:r>
            <w:r>
              <w:rPr>
                <w:color w:val="000000"/>
                <w:sz w:val="24"/>
              </w:rPr>
              <w:t>天债券、交银双轮动债券的基金经理助理</w:t>
            </w:r>
          </w:p>
        </w:tc>
        <w:tc>
          <w:tcPr>
            <w:tcW w:w="1418" w:type="dxa"/>
            <w:vAlign w:val="center"/>
          </w:tcPr>
          <w:p w:rsidR="00212D10" w:rsidRDefault="009C6F11">
            <w:pPr>
              <w:jc w:val="center"/>
            </w:pPr>
            <w:r>
              <w:rPr>
                <w:color w:val="000000"/>
                <w:sz w:val="24"/>
              </w:rPr>
              <w:t>2013-07-08</w:t>
            </w:r>
          </w:p>
        </w:tc>
        <w:tc>
          <w:tcPr>
            <w:tcW w:w="1275" w:type="dxa"/>
            <w:vAlign w:val="center"/>
          </w:tcPr>
          <w:p w:rsidR="00212D10" w:rsidRDefault="009C6F11">
            <w:pPr>
              <w:jc w:val="center"/>
            </w:pPr>
            <w:r>
              <w:rPr>
                <w:color w:val="000000"/>
                <w:sz w:val="24"/>
              </w:rPr>
              <w:t>2014-07-01</w:t>
            </w:r>
          </w:p>
        </w:tc>
        <w:tc>
          <w:tcPr>
            <w:tcW w:w="993" w:type="dxa"/>
            <w:vAlign w:val="center"/>
          </w:tcPr>
          <w:p w:rsidR="00212D10" w:rsidRDefault="009C6F11">
            <w:pPr>
              <w:jc w:val="center"/>
            </w:pPr>
            <w:r>
              <w:rPr>
                <w:color w:val="000000"/>
                <w:sz w:val="24"/>
              </w:rPr>
              <w:t>3</w:t>
            </w:r>
            <w:r>
              <w:rPr>
                <w:color w:val="000000"/>
                <w:sz w:val="24"/>
              </w:rPr>
              <w:t>年</w:t>
            </w:r>
          </w:p>
        </w:tc>
        <w:tc>
          <w:tcPr>
            <w:tcW w:w="2902" w:type="dxa"/>
            <w:vAlign w:val="center"/>
          </w:tcPr>
          <w:p w:rsidR="00212D10" w:rsidRDefault="009C6F11">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r w:rsidR="00212D10">
        <w:tc>
          <w:tcPr>
            <w:tcW w:w="1276" w:type="dxa"/>
            <w:vAlign w:val="center"/>
          </w:tcPr>
          <w:p w:rsidR="00212D10" w:rsidRDefault="009C6F11">
            <w:pPr>
              <w:jc w:val="center"/>
            </w:pPr>
            <w:r>
              <w:rPr>
                <w:color w:val="000000"/>
                <w:sz w:val="24"/>
              </w:rPr>
              <w:t>张靖爽</w:t>
            </w:r>
          </w:p>
        </w:tc>
        <w:tc>
          <w:tcPr>
            <w:tcW w:w="1134" w:type="dxa"/>
            <w:vAlign w:val="center"/>
          </w:tcPr>
          <w:p w:rsidR="00212D10" w:rsidRDefault="009C6F11">
            <w:pPr>
              <w:jc w:val="center"/>
            </w:pPr>
            <w:r>
              <w:rPr>
                <w:color w:val="000000"/>
                <w:sz w:val="24"/>
              </w:rPr>
              <w:t>本基金、交银货币、交银信用添利债券（</w:t>
            </w:r>
            <w:r>
              <w:rPr>
                <w:color w:val="000000"/>
                <w:sz w:val="24"/>
              </w:rPr>
              <w:t>LOF</w:t>
            </w:r>
            <w:r>
              <w:rPr>
                <w:color w:val="000000"/>
                <w:sz w:val="24"/>
              </w:rPr>
              <w:t>）、交银理财</w:t>
            </w:r>
            <w:r>
              <w:rPr>
                <w:color w:val="000000"/>
                <w:sz w:val="24"/>
              </w:rPr>
              <w:t>21</w:t>
            </w:r>
            <w:r>
              <w:rPr>
                <w:color w:val="000000"/>
                <w:sz w:val="24"/>
              </w:rPr>
              <w:t>天债券的基金经理助理</w:t>
            </w:r>
          </w:p>
        </w:tc>
        <w:tc>
          <w:tcPr>
            <w:tcW w:w="1418" w:type="dxa"/>
            <w:vAlign w:val="center"/>
          </w:tcPr>
          <w:p w:rsidR="00212D10" w:rsidRDefault="009C6F11">
            <w:pPr>
              <w:jc w:val="center"/>
            </w:pPr>
            <w:r>
              <w:rPr>
                <w:color w:val="000000"/>
                <w:sz w:val="24"/>
              </w:rPr>
              <w:t>2014-07-01</w:t>
            </w:r>
          </w:p>
        </w:tc>
        <w:tc>
          <w:tcPr>
            <w:tcW w:w="1275" w:type="dxa"/>
            <w:vAlign w:val="center"/>
          </w:tcPr>
          <w:p w:rsidR="00212D10" w:rsidRDefault="009C6F11">
            <w:pPr>
              <w:jc w:val="center"/>
            </w:pPr>
            <w:r>
              <w:rPr>
                <w:color w:val="000000"/>
                <w:sz w:val="24"/>
              </w:rPr>
              <w:t>-</w:t>
            </w:r>
          </w:p>
        </w:tc>
        <w:tc>
          <w:tcPr>
            <w:tcW w:w="993" w:type="dxa"/>
            <w:vAlign w:val="center"/>
          </w:tcPr>
          <w:p w:rsidR="00212D10" w:rsidRDefault="009C6F11">
            <w:pPr>
              <w:jc w:val="center"/>
            </w:pPr>
            <w:r>
              <w:rPr>
                <w:color w:val="000000"/>
                <w:sz w:val="24"/>
              </w:rPr>
              <w:t>4</w:t>
            </w:r>
            <w:r>
              <w:rPr>
                <w:color w:val="000000"/>
                <w:sz w:val="24"/>
              </w:rPr>
              <w:t>年</w:t>
            </w:r>
            <w:r>
              <w:rPr>
                <w:color w:val="000000"/>
                <w:sz w:val="24"/>
              </w:rPr>
              <w:t xml:space="preserve"> </w:t>
            </w:r>
          </w:p>
        </w:tc>
        <w:tc>
          <w:tcPr>
            <w:tcW w:w="2902" w:type="dxa"/>
            <w:vAlign w:val="center"/>
          </w:tcPr>
          <w:p w:rsidR="00212D10" w:rsidRDefault="009C6F11">
            <w:r>
              <w:rPr>
                <w:color w:val="000000"/>
                <w:sz w:val="24"/>
              </w:rPr>
              <w:t>张靖爽女士，美国北卡罗莱纳大学数量金融学硕士。历任中银基金固定收益部研究员。</w:t>
            </w:r>
            <w:r>
              <w:rPr>
                <w:color w:val="000000"/>
                <w:sz w:val="24"/>
              </w:rPr>
              <w:t>2011</w:t>
            </w:r>
            <w:r>
              <w:rPr>
                <w:color w:val="000000"/>
                <w:sz w:val="24"/>
              </w:rPr>
              <w:t>年加入交银施罗德基金管理有限公司，历任债券分析师。</w:t>
            </w:r>
          </w:p>
        </w:tc>
      </w:tr>
    </w:tbl>
    <w:p w:rsidR="003B271B" w:rsidRPr="00D85E8B" w:rsidRDefault="001A59F9" w:rsidP="00DD05BC">
      <w:pPr>
        <w:spacing w:line="288" w:lineRule="auto"/>
        <w:jc w:val="left"/>
        <w:rPr>
          <w:color w:val="000000"/>
          <w:kern w:val="0"/>
          <w:sz w:val="24"/>
        </w:rPr>
      </w:pPr>
      <w:r w:rsidRPr="00400137">
        <w:rPr>
          <w:kern w:val="0"/>
          <w:sz w:val="24"/>
        </w:rPr>
        <w:t>注：</w:t>
      </w:r>
      <w:r w:rsidR="003B271B" w:rsidRPr="00D85E8B">
        <w:rPr>
          <w:rFonts w:hint="eastAsia"/>
          <w:color w:val="000000"/>
          <w:kern w:val="0"/>
          <w:sz w:val="24"/>
        </w:rPr>
        <w:t>1</w:t>
      </w:r>
      <w:r w:rsidR="003B271B" w:rsidRPr="00D85E8B">
        <w:rPr>
          <w:rFonts w:hint="eastAsia"/>
          <w:color w:val="000000"/>
          <w:kern w:val="0"/>
          <w:sz w:val="24"/>
        </w:rPr>
        <w:t>、本表所列基金经理（助理）任职日期和离职日期均以基金合同生效日或公司作出决定并公告</w:t>
      </w:r>
      <w:r w:rsidR="003B271B" w:rsidRPr="00D85E8B">
        <w:rPr>
          <w:rFonts w:hint="eastAsia"/>
          <w:color w:val="000000"/>
          <w:kern w:val="0"/>
          <w:sz w:val="24"/>
        </w:rPr>
        <w:t>(</w:t>
      </w:r>
      <w:r w:rsidR="003B271B" w:rsidRPr="00D85E8B">
        <w:rPr>
          <w:rFonts w:hint="eastAsia"/>
          <w:color w:val="000000"/>
          <w:kern w:val="0"/>
          <w:sz w:val="24"/>
        </w:rPr>
        <w:t>如适用</w:t>
      </w:r>
      <w:r w:rsidR="003B271B" w:rsidRPr="00D85E8B">
        <w:rPr>
          <w:rFonts w:hint="eastAsia"/>
          <w:color w:val="000000"/>
          <w:kern w:val="0"/>
          <w:sz w:val="24"/>
        </w:rPr>
        <w:t>)</w:t>
      </w:r>
      <w:r w:rsidR="003B271B" w:rsidRPr="00D85E8B">
        <w:rPr>
          <w:rFonts w:hint="eastAsia"/>
          <w:color w:val="000000"/>
          <w:kern w:val="0"/>
          <w:sz w:val="24"/>
        </w:rPr>
        <w:t>之日为准；</w:t>
      </w:r>
    </w:p>
    <w:p w:rsidR="003B271B" w:rsidRDefault="003B271B" w:rsidP="00DD05BC">
      <w:pPr>
        <w:tabs>
          <w:tab w:val="left" w:pos="426"/>
        </w:tabs>
        <w:spacing w:before="29" w:line="288" w:lineRule="auto"/>
        <w:ind w:firstLine="480"/>
        <w:jc w:val="left"/>
        <w:rPr>
          <w:color w:val="000000"/>
          <w:kern w:val="0"/>
          <w:sz w:val="24"/>
        </w:rPr>
      </w:pPr>
      <w:r w:rsidRPr="00D85E8B">
        <w:rPr>
          <w:rFonts w:hint="eastAsia"/>
          <w:color w:val="000000"/>
          <w:kern w:val="0"/>
          <w:sz w:val="24"/>
        </w:rPr>
        <w:t>2</w:t>
      </w:r>
      <w:r w:rsidRPr="00D85E8B">
        <w:rPr>
          <w:rFonts w:hint="eastAsia"/>
          <w:color w:val="000000"/>
          <w:kern w:val="0"/>
          <w:sz w:val="24"/>
        </w:rPr>
        <w:t>、本表所列基金经理（助理）证券从业年限中的“证券从业”的含义遵从中国证券业协会《证券业从业人员资格管理办法》的相关规定；</w:t>
      </w:r>
    </w:p>
    <w:p w:rsidR="001A59F9" w:rsidRPr="00400137" w:rsidRDefault="003B271B" w:rsidP="00DD05BC">
      <w:pPr>
        <w:tabs>
          <w:tab w:val="left" w:pos="426"/>
        </w:tabs>
        <w:spacing w:before="29" w:line="288" w:lineRule="auto"/>
        <w:ind w:firstLine="480"/>
        <w:jc w:val="left"/>
        <w:rPr>
          <w:kern w:val="0"/>
          <w:sz w:val="24"/>
        </w:rPr>
      </w:pPr>
      <w:r>
        <w:rPr>
          <w:rFonts w:hint="eastAsia"/>
          <w:color w:val="000000"/>
          <w:kern w:val="0"/>
          <w:sz w:val="24"/>
        </w:rPr>
        <w:t>3</w:t>
      </w:r>
      <w:r>
        <w:rPr>
          <w:rFonts w:hint="eastAsia"/>
          <w:color w:val="000000"/>
          <w:kern w:val="0"/>
          <w:sz w:val="24"/>
        </w:rPr>
        <w:t>、</w:t>
      </w:r>
      <w:r w:rsidR="0031399D" w:rsidRPr="003D4637">
        <w:rPr>
          <w:rFonts w:hint="eastAsia"/>
          <w:sz w:val="24"/>
        </w:rPr>
        <w:t>张靖爽女士于</w:t>
      </w:r>
      <w:r w:rsidR="0031399D" w:rsidRPr="003D4637">
        <w:rPr>
          <w:rFonts w:hint="eastAsia"/>
          <w:sz w:val="24"/>
        </w:rPr>
        <w:t>2015</w:t>
      </w:r>
      <w:r w:rsidR="0031399D" w:rsidRPr="003D4637">
        <w:rPr>
          <w:rFonts w:hint="eastAsia"/>
          <w:sz w:val="24"/>
        </w:rPr>
        <w:t>年</w:t>
      </w:r>
      <w:r w:rsidR="0031399D" w:rsidRPr="003D4637">
        <w:rPr>
          <w:rFonts w:hint="eastAsia"/>
          <w:sz w:val="24"/>
        </w:rPr>
        <w:t>3</w:t>
      </w:r>
      <w:r w:rsidR="0031399D" w:rsidRPr="003D4637">
        <w:rPr>
          <w:rFonts w:hint="eastAsia"/>
          <w:sz w:val="24"/>
        </w:rPr>
        <w:t>月</w:t>
      </w:r>
      <w:r w:rsidR="0031399D" w:rsidRPr="003D4637">
        <w:rPr>
          <w:rFonts w:hint="eastAsia"/>
          <w:sz w:val="24"/>
        </w:rPr>
        <w:t>15</w:t>
      </w:r>
      <w:r w:rsidR="0031399D" w:rsidRPr="003D4637">
        <w:rPr>
          <w:rFonts w:hint="eastAsia"/>
          <w:sz w:val="24"/>
        </w:rPr>
        <w:t>日不再担任本基金基金经理助理。除此之外基金经理（或基金经理小组）期后变动（如有）敬请关注基金管理人发布的相关公告。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085175" w:rsidRDefault="001A59F9" w:rsidP="00085175">
      <w:pPr>
        <w:pStyle w:val="20"/>
        <w:spacing w:before="29" w:after="0" w:line="288" w:lineRule="auto"/>
        <w:rPr>
          <w:rFonts w:ascii="Times New Roman" w:hAnsi="Times New Roman"/>
          <w:kern w:val="0"/>
          <w:szCs w:val="24"/>
        </w:rPr>
      </w:pPr>
      <w:bookmarkStart w:id="55" w:name="_Toc225498256"/>
      <w:bookmarkStart w:id="56" w:name="_Toc361324856"/>
      <w:bookmarkStart w:id="57" w:name="_Toc415250519"/>
      <w:bookmarkStart w:id="58" w:name="_Toc415250585"/>
      <w:r w:rsidRPr="00085175">
        <w:rPr>
          <w:rFonts w:ascii="Times New Roman" w:hAnsi="Times New Roman"/>
          <w:kern w:val="0"/>
          <w:szCs w:val="24"/>
        </w:rPr>
        <w:t xml:space="preserve">4.2 </w:t>
      </w:r>
      <w:r w:rsidRPr="00085175">
        <w:rPr>
          <w:rFonts w:ascii="Times New Roman" w:hAnsi="Times New Roman" w:hint="eastAsia"/>
          <w:kern w:val="0"/>
          <w:szCs w:val="24"/>
        </w:rPr>
        <w:t>管理人对报告期内本基金运作遵规守信情况的说明</w:t>
      </w:r>
      <w:bookmarkEnd w:id="55"/>
      <w:bookmarkEnd w:id="56"/>
      <w:bookmarkEnd w:id="57"/>
      <w:bookmarkEnd w:id="58"/>
    </w:p>
    <w:p w:rsidR="00212D10" w:rsidRDefault="009C6F11">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59" w:name="_Toc225498257"/>
      <w:bookmarkStart w:id="60" w:name="_Toc361324857"/>
      <w:bookmarkStart w:id="61" w:name="_Toc415250520"/>
      <w:bookmarkStart w:id="62" w:name="_Toc415250586"/>
      <w:r w:rsidRPr="00085175">
        <w:rPr>
          <w:rFonts w:ascii="Times New Roman" w:hAnsi="Times New Roman"/>
          <w:kern w:val="0"/>
          <w:szCs w:val="24"/>
        </w:rPr>
        <w:t xml:space="preserve">4.3 </w:t>
      </w:r>
      <w:r w:rsidRPr="00085175">
        <w:rPr>
          <w:rFonts w:ascii="Times New Roman" w:hAnsi="Times New Roman" w:hint="eastAsia"/>
          <w:kern w:val="0"/>
          <w:szCs w:val="24"/>
        </w:rPr>
        <w:t>管理人对报告期内公平交易情况的专项说明</w:t>
      </w:r>
      <w:bookmarkEnd w:id="59"/>
      <w:bookmarkEnd w:id="60"/>
      <w:bookmarkEnd w:id="61"/>
      <w:bookmarkEnd w:id="62"/>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0067271C" w:rsidRPr="007F57C2">
        <w:rPr>
          <w:rFonts w:eastAsiaTheme="minorEastAsia" w:hint="eastAsia"/>
          <w:b/>
          <w:sz w:val="24"/>
        </w:rPr>
        <w:t xml:space="preserve"> </w:t>
      </w:r>
      <w:r w:rsidRPr="007F57C2">
        <w:rPr>
          <w:rFonts w:eastAsiaTheme="minorEastAsia" w:hint="eastAsia"/>
          <w:b/>
          <w:sz w:val="24"/>
        </w:rPr>
        <w:t>公平交易制度和控制方法</w:t>
      </w:r>
    </w:p>
    <w:p w:rsidR="00212D10" w:rsidRDefault="009C6F11">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12D10" w:rsidRDefault="009C6F1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212D10" w:rsidRDefault="009C6F1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212D10" w:rsidRDefault="009C6F1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212D10" w:rsidRDefault="009C6F1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0067271C" w:rsidRPr="007F57C2">
        <w:rPr>
          <w:rFonts w:eastAsiaTheme="minorEastAsia" w:hint="eastAsia"/>
          <w:b/>
          <w:sz w:val="24"/>
        </w:rPr>
        <w:t xml:space="preserve"> </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0067271C" w:rsidRPr="007F57C2">
        <w:rPr>
          <w:rFonts w:eastAsiaTheme="minorEastAsia" w:hint="eastAsia"/>
          <w:b/>
          <w:sz w:val="24"/>
        </w:rPr>
        <w:t xml:space="preserve"> </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w:t>
      </w:r>
      <w:r w:rsidRPr="00A40DA7">
        <w:rPr>
          <w:kern w:val="0"/>
          <w:sz w:val="24"/>
        </w:rPr>
        <w:t>,</w:t>
      </w:r>
      <w:r w:rsidRPr="00A40DA7">
        <w:rPr>
          <w:kern w:val="0"/>
          <w:sz w:val="24"/>
        </w:rPr>
        <w:t>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085175">
      <w:pPr>
        <w:pStyle w:val="20"/>
        <w:spacing w:before="29" w:after="0" w:line="288" w:lineRule="auto"/>
        <w:rPr>
          <w:rFonts w:eastAsiaTheme="minorEastAsia"/>
          <w:b w:val="0"/>
        </w:rPr>
      </w:pPr>
      <w:bookmarkStart w:id="63" w:name="_Toc225498258"/>
      <w:bookmarkStart w:id="64" w:name="_Toc361324858"/>
      <w:bookmarkStart w:id="65" w:name="_Toc415250521"/>
      <w:bookmarkStart w:id="66" w:name="_Toc415250587"/>
      <w:r w:rsidRPr="00085175">
        <w:rPr>
          <w:rFonts w:ascii="Times New Roman" w:hAnsi="Times New Roman"/>
          <w:kern w:val="0"/>
          <w:szCs w:val="24"/>
        </w:rPr>
        <w:t xml:space="preserve">4.4 </w:t>
      </w:r>
      <w:r w:rsidRPr="00085175">
        <w:rPr>
          <w:rFonts w:ascii="Times New Roman" w:hAnsi="Times New Roman" w:hint="eastAsia"/>
          <w:kern w:val="0"/>
          <w:szCs w:val="24"/>
        </w:rPr>
        <w:t>管理人对报告期内基金的投资策略和业绩表现的说明</w:t>
      </w:r>
      <w:bookmarkEnd w:id="63"/>
      <w:bookmarkEnd w:id="64"/>
      <w:bookmarkEnd w:id="65"/>
      <w:bookmarkEnd w:id="66"/>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212D10" w:rsidRDefault="009C6F11">
      <w:pPr>
        <w:spacing w:before="29" w:line="288" w:lineRule="auto"/>
        <w:ind w:firstLineChars="200" w:firstLine="480"/>
        <w:rPr>
          <w:kern w:val="0"/>
          <w:sz w:val="24"/>
        </w:rPr>
      </w:pPr>
      <w:r>
        <w:rPr>
          <w:kern w:val="0"/>
          <w:sz w:val="24"/>
        </w:rPr>
        <w:t>2014</w:t>
      </w:r>
      <w:r>
        <w:rPr>
          <w:kern w:val="0"/>
          <w:sz w:val="24"/>
        </w:rPr>
        <w:t>年，我国宏观经济增长动能疲弱，</w:t>
      </w:r>
      <w:r>
        <w:rPr>
          <w:kern w:val="0"/>
          <w:sz w:val="24"/>
        </w:rPr>
        <w:t>GDP</w:t>
      </w:r>
      <w:r>
        <w:rPr>
          <w:kern w:val="0"/>
          <w:sz w:val="24"/>
        </w:rPr>
        <w:t>全年同比增长</w:t>
      </w:r>
      <w:r>
        <w:rPr>
          <w:kern w:val="0"/>
          <w:sz w:val="24"/>
        </w:rPr>
        <w:t>7.4%</w:t>
      </w:r>
      <w:r>
        <w:rPr>
          <w:kern w:val="0"/>
          <w:sz w:val="24"/>
        </w:rPr>
        <w:t>，</w:t>
      </w:r>
      <w:r>
        <w:rPr>
          <w:kern w:val="0"/>
          <w:sz w:val="24"/>
        </w:rPr>
        <w:t>CPI</w:t>
      </w:r>
      <w:r>
        <w:rPr>
          <w:kern w:val="0"/>
          <w:sz w:val="24"/>
        </w:rPr>
        <w:t>与工业增加值也全年走低。总体来看，</w:t>
      </w:r>
      <w:r>
        <w:rPr>
          <w:kern w:val="0"/>
          <w:sz w:val="24"/>
        </w:rPr>
        <w:t>2014</w:t>
      </w:r>
      <w:r>
        <w:rPr>
          <w:kern w:val="0"/>
          <w:sz w:val="24"/>
        </w:rPr>
        <w:t>年我国经济通缩压力逐渐增大，同时</w:t>
      </w:r>
      <w:r>
        <w:rPr>
          <w:kern w:val="0"/>
          <w:sz w:val="24"/>
        </w:rPr>
        <w:t>PMI</w:t>
      </w:r>
      <w:r>
        <w:rPr>
          <w:kern w:val="0"/>
          <w:sz w:val="24"/>
        </w:rPr>
        <w:t>在四季度内连续三个月下滑。货币政策层面，货币当局保持较为稳健的货币政策，在外汇占款降低的背景下，</w:t>
      </w:r>
      <w:r>
        <w:rPr>
          <w:kern w:val="0"/>
          <w:sz w:val="24"/>
        </w:rPr>
        <w:t>MLF\SLO</w:t>
      </w:r>
      <w:r>
        <w:rPr>
          <w:kern w:val="0"/>
          <w:sz w:val="24"/>
        </w:rPr>
        <w:t>等工具的使用很好的补充了基础货币，市场流动性总体呈现较为宽松的局面。本报告期内，受通缩压力影响，</w:t>
      </w:r>
      <w:r>
        <w:rPr>
          <w:kern w:val="0"/>
          <w:sz w:val="24"/>
        </w:rPr>
        <w:t>11</w:t>
      </w:r>
      <w:r>
        <w:rPr>
          <w:kern w:val="0"/>
          <w:sz w:val="24"/>
        </w:rPr>
        <w:t>月</w:t>
      </w:r>
      <w:r>
        <w:rPr>
          <w:kern w:val="0"/>
          <w:sz w:val="24"/>
        </w:rPr>
        <w:t>22</w:t>
      </w:r>
      <w:r>
        <w:rPr>
          <w:kern w:val="0"/>
          <w:sz w:val="24"/>
        </w:rPr>
        <w:t>日央行不对称降息，但在</w:t>
      </w:r>
      <w:r>
        <w:rPr>
          <w:kern w:val="0"/>
          <w:sz w:val="24"/>
        </w:rPr>
        <w:t>11</w:t>
      </w:r>
      <w:r>
        <w:rPr>
          <w:kern w:val="0"/>
          <w:sz w:val="24"/>
        </w:rPr>
        <w:t>月底及</w:t>
      </w:r>
      <w:r>
        <w:rPr>
          <w:kern w:val="0"/>
          <w:sz w:val="24"/>
        </w:rPr>
        <w:t>12</w:t>
      </w:r>
      <w:r>
        <w:rPr>
          <w:kern w:val="0"/>
          <w:sz w:val="24"/>
        </w:rPr>
        <w:t>月份，市场资金面同样出现了较为紧张的情况。</w:t>
      </w:r>
    </w:p>
    <w:p w:rsidR="00212D10" w:rsidRDefault="009C6F11">
      <w:pPr>
        <w:spacing w:before="29" w:line="288" w:lineRule="auto"/>
        <w:ind w:firstLineChars="200" w:firstLine="480"/>
        <w:rPr>
          <w:kern w:val="0"/>
          <w:sz w:val="24"/>
        </w:rPr>
      </w:pPr>
      <w:r>
        <w:rPr>
          <w:kern w:val="0"/>
          <w:sz w:val="24"/>
        </w:rPr>
        <w:t>本报告期内，债券市场全年呈现较为强劲的牛市行情，受通缩压力影响，无风险利率大幅下行；同时，市场流动性较为充沛，信用产品收益率下行幅度在下半年更为明显。纵观全年，中债总财富总值指数上涨</w:t>
      </w:r>
      <w:r>
        <w:rPr>
          <w:kern w:val="0"/>
          <w:sz w:val="24"/>
        </w:rPr>
        <w:t>11.23%</w:t>
      </w:r>
      <w:r>
        <w:rPr>
          <w:kern w:val="0"/>
          <w:sz w:val="24"/>
        </w:rPr>
        <w:t>。值得注意的是，</w:t>
      </w:r>
      <w:r>
        <w:rPr>
          <w:kern w:val="0"/>
          <w:sz w:val="24"/>
        </w:rPr>
        <w:t>12</w:t>
      </w:r>
      <w:r>
        <w:rPr>
          <w:kern w:val="0"/>
          <w:sz w:val="24"/>
        </w:rPr>
        <w:t>月</w:t>
      </w:r>
      <w:r>
        <w:rPr>
          <w:kern w:val="0"/>
          <w:sz w:val="24"/>
        </w:rPr>
        <w:t>9</w:t>
      </w:r>
      <w:r>
        <w:rPr>
          <w:kern w:val="0"/>
          <w:sz w:val="24"/>
        </w:rPr>
        <w:t>日中证登对质押券调整的公告使得债券市场受到重挫，此后</w:t>
      </w:r>
      <w:r>
        <w:rPr>
          <w:kern w:val="0"/>
          <w:sz w:val="24"/>
        </w:rPr>
        <w:t>12</w:t>
      </w:r>
      <w:r>
        <w:rPr>
          <w:kern w:val="0"/>
          <w:sz w:val="24"/>
        </w:rPr>
        <w:t>月受</w:t>
      </w:r>
      <w:r>
        <w:rPr>
          <w:kern w:val="0"/>
          <w:sz w:val="24"/>
        </w:rPr>
        <w:t>IPO</w:t>
      </w:r>
      <w:r>
        <w:rPr>
          <w:kern w:val="0"/>
          <w:sz w:val="24"/>
        </w:rPr>
        <w:t>及年底因素影响，市场流动性一度极为紧张，债券收益率一路上行；另一方面，权益市场的火爆也对债券收益率产生了一定的推升，同时机构投资者对未来可能出现的宽信用的担忧也是债券收益率在</w:t>
      </w:r>
      <w:r>
        <w:rPr>
          <w:kern w:val="0"/>
          <w:sz w:val="24"/>
        </w:rPr>
        <w:t>11</w:t>
      </w:r>
      <w:r>
        <w:rPr>
          <w:kern w:val="0"/>
          <w:sz w:val="24"/>
        </w:rPr>
        <w:t>、</w:t>
      </w:r>
      <w:r>
        <w:rPr>
          <w:kern w:val="0"/>
          <w:sz w:val="24"/>
        </w:rPr>
        <w:t>12</w:t>
      </w:r>
      <w:r>
        <w:rPr>
          <w:kern w:val="0"/>
          <w:sz w:val="24"/>
        </w:rPr>
        <w:t>月份上行的重要因素。在本报告期末端，债券市场曲线结构呈现极度平坦化的走势。</w:t>
      </w:r>
    </w:p>
    <w:p w:rsidR="001A59F9" w:rsidRPr="00A40DA7" w:rsidRDefault="001A59F9" w:rsidP="00A40DA7">
      <w:pPr>
        <w:spacing w:before="29" w:line="288" w:lineRule="auto"/>
        <w:ind w:firstLineChars="200" w:firstLine="480"/>
        <w:rPr>
          <w:kern w:val="0"/>
          <w:sz w:val="24"/>
        </w:rPr>
      </w:pPr>
      <w:r w:rsidRPr="00A40DA7">
        <w:rPr>
          <w:kern w:val="0"/>
          <w:sz w:val="24"/>
        </w:rPr>
        <w:t>本基金本报告期内大部分时间保持较高的债券仓位，并于四季度降低了组合久期以及杠杆。</w:t>
      </w:r>
      <w:r w:rsidR="00BF1DBD" w:rsidRPr="00BF1DBD">
        <w:rPr>
          <w:rFonts w:hint="eastAsia"/>
          <w:kern w:val="0"/>
          <w:sz w:val="24"/>
        </w:rPr>
        <w:t>报告期内</w:t>
      </w:r>
      <w:r w:rsidR="00BF1DBD" w:rsidRPr="00BF1DBD">
        <w:rPr>
          <w:rFonts w:hint="eastAsia"/>
          <w:kern w:val="0"/>
          <w:sz w:val="24"/>
        </w:rPr>
        <w:t>A/B</w:t>
      </w:r>
      <w:r w:rsidR="00BF1DBD" w:rsidRPr="00BF1DBD">
        <w:rPr>
          <w:rFonts w:hint="eastAsia"/>
          <w:kern w:val="0"/>
          <w:sz w:val="24"/>
        </w:rPr>
        <w:t>份额净值上涨</w:t>
      </w:r>
      <w:r w:rsidR="00BF1DBD" w:rsidRPr="00BF1DBD">
        <w:rPr>
          <w:rFonts w:hint="eastAsia"/>
          <w:kern w:val="0"/>
          <w:sz w:val="24"/>
        </w:rPr>
        <w:t>10.10%</w:t>
      </w:r>
      <w:r w:rsidR="00BF1DBD" w:rsidRPr="00BF1DBD">
        <w:rPr>
          <w:rFonts w:hint="eastAsia"/>
          <w:kern w:val="0"/>
          <w:sz w:val="24"/>
        </w:rPr>
        <w:t>，</w:t>
      </w:r>
      <w:r w:rsidR="00BF1DBD" w:rsidRPr="00BF1DBD">
        <w:rPr>
          <w:rFonts w:hint="eastAsia"/>
          <w:kern w:val="0"/>
          <w:sz w:val="24"/>
        </w:rPr>
        <w:t>C</w:t>
      </w:r>
      <w:r w:rsidR="00BF1DBD" w:rsidRPr="00BF1DBD">
        <w:rPr>
          <w:rFonts w:hint="eastAsia"/>
          <w:kern w:val="0"/>
          <w:sz w:val="24"/>
        </w:rPr>
        <w:t>份额净值上涨</w:t>
      </w:r>
      <w:r w:rsidR="00BF1DBD" w:rsidRPr="00BF1DBD">
        <w:rPr>
          <w:rFonts w:hint="eastAsia"/>
          <w:kern w:val="0"/>
          <w:sz w:val="24"/>
        </w:rPr>
        <w:t>9.44%</w:t>
      </w:r>
      <w:r w:rsidRPr="00A40DA7">
        <w:rPr>
          <w:kern w:val="0"/>
          <w:sz w:val="24"/>
        </w:rPr>
        <w:t>，贡献主要来自于组合在报告期前期较高的纯债仓位，但本基金在四季度受到规模变动及市场波动双方面的冲击，回撤幅度较大，我们会在日后投资中更密切的关注。</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2014</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日，交银纯债债券发起</w:t>
      </w:r>
      <w:r w:rsidRPr="00A40DA7">
        <w:rPr>
          <w:kern w:val="0"/>
          <w:sz w:val="24"/>
        </w:rPr>
        <w:t>A/B</w:t>
      </w:r>
      <w:r w:rsidRPr="00A40DA7">
        <w:rPr>
          <w:kern w:val="0"/>
          <w:sz w:val="24"/>
        </w:rPr>
        <w:t>份额净值为</w:t>
      </w:r>
      <w:r w:rsidRPr="00A40DA7">
        <w:rPr>
          <w:kern w:val="0"/>
          <w:sz w:val="24"/>
        </w:rPr>
        <w:t>1.064</w:t>
      </w:r>
      <w:r w:rsidRPr="00A40DA7">
        <w:rPr>
          <w:kern w:val="0"/>
          <w:sz w:val="24"/>
        </w:rPr>
        <w:t>元，本报告期份额净值增长率为</w:t>
      </w:r>
      <w:r w:rsidRPr="00A40DA7">
        <w:rPr>
          <w:kern w:val="0"/>
          <w:sz w:val="24"/>
        </w:rPr>
        <w:t>10.10%</w:t>
      </w:r>
      <w:r w:rsidRPr="00A40DA7">
        <w:rPr>
          <w:kern w:val="0"/>
          <w:sz w:val="24"/>
        </w:rPr>
        <w:t>，同期业绩比较基准增长率为</w:t>
      </w:r>
      <w:r w:rsidRPr="00A40DA7">
        <w:rPr>
          <w:kern w:val="0"/>
          <w:sz w:val="24"/>
        </w:rPr>
        <w:t>6.54%</w:t>
      </w:r>
      <w:r w:rsidRPr="00A40DA7">
        <w:rPr>
          <w:kern w:val="0"/>
          <w:sz w:val="24"/>
        </w:rPr>
        <w:t>；交银纯债债券发起</w:t>
      </w:r>
      <w:r w:rsidRPr="00A40DA7">
        <w:rPr>
          <w:kern w:val="0"/>
          <w:sz w:val="24"/>
        </w:rPr>
        <w:t>C</w:t>
      </w:r>
      <w:r w:rsidRPr="00A40DA7">
        <w:rPr>
          <w:kern w:val="0"/>
          <w:sz w:val="24"/>
        </w:rPr>
        <w:t>份额净值为</w:t>
      </w:r>
      <w:r w:rsidRPr="00A40DA7">
        <w:rPr>
          <w:kern w:val="0"/>
          <w:sz w:val="24"/>
        </w:rPr>
        <w:t>1.052</w:t>
      </w:r>
      <w:r w:rsidRPr="00A40DA7">
        <w:rPr>
          <w:kern w:val="0"/>
          <w:sz w:val="24"/>
        </w:rPr>
        <w:t>元，本报告期份额净值增长率为</w:t>
      </w:r>
      <w:r w:rsidRPr="00A40DA7">
        <w:rPr>
          <w:kern w:val="0"/>
          <w:sz w:val="24"/>
        </w:rPr>
        <w:t>9.44%</w:t>
      </w:r>
      <w:r w:rsidRPr="00A40DA7">
        <w:rPr>
          <w:kern w:val="0"/>
          <w:sz w:val="24"/>
        </w:rPr>
        <w:t>，同期业绩比较基准增长率为</w:t>
      </w:r>
      <w:r w:rsidRPr="00A40DA7">
        <w:rPr>
          <w:kern w:val="0"/>
          <w:sz w:val="24"/>
        </w:rPr>
        <w:t>6.54%</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67" w:name="_Toc225498259"/>
      <w:bookmarkStart w:id="68" w:name="_Toc361324859"/>
      <w:bookmarkStart w:id="69" w:name="_Toc415250522"/>
      <w:bookmarkStart w:id="70" w:name="_Toc415250588"/>
      <w:r w:rsidRPr="00085175">
        <w:rPr>
          <w:rFonts w:ascii="Times New Roman" w:hAnsi="Times New Roman"/>
          <w:kern w:val="0"/>
          <w:szCs w:val="24"/>
        </w:rPr>
        <w:t xml:space="preserve">4.5 </w:t>
      </w:r>
      <w:r w:rsidRPr="00085175">
        <w:rPr>
          <w:rFonts w:ascii="Times New Roman" w:hAnsi="Times New Roman" w:hint="eastAsia"/>
          <w:kern w:val="0"/>
          <w:szCs w:val="24"/>
        </w:rPr>
        <w:t>管理人对宏观经济、证券市场及行业走势的简要展望</w:t>
      </w:r>
      <w:bookmarkEnd w:id="67"/>
      <w:bookmarkEnd w:id="68"/>
      <w:bookmarkEnd w:id="69"/>
      <w:bookmarkEnd w:id="70"/>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2015</w:t>
      </w:r>
      <w:r w:rsidRPr="00A40DA7">
        <w:rPr>
          <w:kern w:val="0"/>
          <w:sz w:val="24"/>
        </w:rPr>
        <w:t>年，房地产在</w:t>
      </w:r>
      <w:r w:rsidRPr="00A40DA7">
        <w:rPr>
          <w:kern w:val="0"/>
          <w:sz w:val="24"/>
        </w:rPr>
        <w:t>2014</w:t>
      </w:r>
      <w:r w:rsidRPr="00A40DA7">
        <w:rPr>
          <w:kern w:val="0"/>
          <w:sz w:val="24"/>
        </w:rPr>
        <w:t>年四季度的数据让投资者对地产在</w:t>
      </w:r>
      <w:r w:rsidRPr="00A40DA7">
        <w:rPr>
          <w:kern w:val="0"/>
          <w:sz w:val="24"/>
        </w:rPr>
        <w:t>2015</w:t>
      </w:r>
      <w:r w:rsidRPr="00A40DA7">
        <w:rPr>
          <w:kern w:val="0"/>
          <w:sz w:val="24"/>
        </w:rPr>
        <w:t>年的表现充满期待，宽信用的担忧对债券市场仍有一定不利的影响。然而，更为确定的是通缩压力目前看来仍是市场的主要矛盾，也是支持债券市场在上半年或有较好表现最重要的因素。另一方面，市场资金面情况预期好于</w:t>
      </w:r>
      <w:r w:rsidRPr="00A40DA7">
        <w:rPr>
          <w:kern w:val="0"/>
          <w:sz w:val="24"/>
        </w:rPr>
        <w:t>2014</w:t>
      </w:r>
      <w:r w:rsidRPr="00A40DA7">
        <w:rPr>
          <w:kern w:val="0"/>
          <w:sz w:val="24"/>
        </w:rPr>
        <w:t>年</w:t>
      </w:r>
      <w:r w:rsidRPr="00A40DA7">
        <w:rPr>
          <w:kern w:val="0"/>
          <w:sz w:val="24"/>
        </w:rPr>
        <w:t>12</w:t>
      </w:r>
      <w:r w:rsidRPr="00A40DA7">
        <w:rPr>
          <w:kern w:val="0"/>
          <w:sz w:val="24"/>
        </w:rPr>
        <w:t>月，也是支持债券市场在上半年可能仍有较好表现的一个重要因素。值得注意的是，连续</w:t>
      </w:r>
      <w:r w:rsidRPr="00A40DA7">
        <w:rPr>
          <w:kern w:val="0"/>
          <w:sz w:val="24"/>
        </w:rPr>
        <w:t>IPO</w:t>
      </w:r>
      <w:r w:rsidRPr="00A40DA7">
        <w:rPr>
          <w:kern w:val="0"/>
          <w:sz w:val="24"/>
        </w:rPr>
        <w:t>可能会对市场流动性及情绪有间歇性的冲击，而央行货币政策的态度仍较为稳健，受到资金面和短端利率的限制，降准等货币政策可能并不会给债券市场带来收益的快速下行。</w:t>
      </w:r>
      <w:r w:rsidRPr="00A40DA7">
        <w:rPr>
          <w:kern w:val="0"/>
          <w:sz w:val="24"/>
        </w:rPr>
        <w:t xml:space="preserve"> </w:t>
      </w:r>
      <w:r w:rsidRPr="00A40DA7">
        <w:rPr>
          <w:kern w:val="0"/>
          <w:sz w:val="24"/>
        </w:rPr>
        <w:t>因此，债券收益率应不会重现诸如</w:t>
      </w:r>
      <w:r w:rsidRPr="00A40DA7">
        <w:rPr>
          <w:kern w:val="0"/>
          <w:sz w:val="24"/>
        </w:rPr>
        <w:t>2014</w:t>
      </w:r>
      <w:r w:rsidRPr="00A40DA7">
        <w:rPr>
          <w:kern w:val="0"/>
          <w:sz w:val="24"/>
        </w:rPr>
        <w:t>年如此大幅度的下行，预计更大可能性是在一、二季度保持缓慢下行的态势。品种选择上，</w:t>
      </w:r>
      <w:r w:rsidRPr="00A40DA7">
        <w:rPr>
          <w:kern w:val="0"/>
          <w:sz w:val="24"/>
        </w:rPr>
        <w:t>3</w:t>
      </w:r>
      <w:r w:rsidRPr="00A40DA7">
        <w:rPr>
          <w:kern w:val="0"/>
          <w:sz w:val="24"/>
        </w:rPr>
        <w:t>年左右中短期的品种由于收益曲线的修复可能表现的会更好。总体说来，本基金对</w:t>
      </w:r>
      <w:r w:rsidRPr="00A40DA7">
        <w:rPr>
          <w:kern w:val="0"/>
          <w:sz w:val="24"/>
        </w:rPr>
        <w:t>2015</w:t>
      </w:r>
      <w:r w:rsidRPr="00A40DA7">
        <w:rPr>
          <w:kern w:val="0"/>
          <w:sz w:val="24"/>
        </w:rPr>
        <w:t>年一季度债券市场的中短端较为乐观。组合管理方面，将保持较短的久期，期待获取曲线结构修复的超额收益。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71" w:name="_Toc247959456"/>
      <w:bookmarkStart w:id="72" w:name="_Toc245801806"/>
      <w:bookmarkStart w:id="73" w:name="_Toc361324860"/>
      <w:bookmarkStart w:id="74" w:name="_Toc415250523"/>
      <w:bookmarkStart w:id="75" w:name="_Toc415250589"/>
      <w:r w:rsidRPr="00085175">
        <w:rPr>
          <w:rFonts w:ascii="Times New Roman" w:hAnsi="Times New Roman"/>
          <w:kern w:val="0"/>
          <w:szCs w:val="24"/>
        </w:rPr>
        <w:t xml:space="preserve">4.6 </w:t>
      </w:r>
      <w:r w:rsidRPr="00085175">
        <w:rPr>
          <w:rFonts w:ascii="Times New Roman" w:hAnsi="Times New Roman" w:hint="eastAsia"/>
          <w:kern w:val="0"/>
          <w:szCs w:val="24"/>
        </w:rPr>
        <w:t>管理人内部有关本基金的监察稽核工作情况</w:t>
      </w:r>
      <w:bookmarkEnd w:id="71"/>
      <w:bookmarkEnd w:id="72"/>
      <w:bookmarkEnd w:id="73"/>
      <w:bookmarkEnd w:id="74"/>
      <w:bookmarkEnd w:id="75"/>
    </w:p>
    <w:p w:rsidR="00212D10" w:rsidRDefault="009C6F11">
      <w:pPr>
        <w:spacing w:before="29" w:line="288" w:lineRule="auto"/>
        <w:ind w:firstLineChars="200" w:firstLine="480"/>
        <w:rPr>
          <w:kern w:val="0"/>
          <w:sz w:val="24"/>
        </w:rPr>
      </w:pPr>
      <w:r>
        <w:rPr>
          <w:kern w:val="0"/>
          <w:sz w:val="24"/>
        </w:rPr>
        <w:t>2014</w:t>
      </w:r>
      <w:r>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212D10" w:rsidRDefault="009C6F11">
      <w:pPr>
        <w:spacing w:before="29" w:line="288" w:lineRule="auto"/>
        <w:ind w:firstLineChars="200" w:firstLine="480"/>
        <w:rPr>
          <w:kern w:val="0"/>
          <w:sz w:val="24"/>
        </w:rPr>
      </w:pPr>
      <w:r>
        <w:rPr>
          <w:kern w:val="0"/>
          <w:sz w:val="24"/>
        </w:rPr>
        <w:t>本报告期内，本基金管理人为了确保公司业务的规范运作，主要做了以下工作：</w:t>
      </w:r>
    </w:p>
    <w:p w:rsidR="00212D10" w:rsidRDefault="009C6F11">
      <w:pPr>
        <w:spacing w:before="29" w:line="288" w:lineRule="auto"/>
        <w:ind w:firstLineChars="200" w:firstLine="480"/>
        <w:rPr>
          <w:kern w:val="0"/>
          <w:sz w:val="24"/>
        </w:rPr>
      </w:pPr>
      <w:r>
        <w:rPr>
          <w:kern w:val="0"/>
          <w:sz w:val="24"/>
        </w:rPr>
        <w:t>（一）全面完善公司内部控制制度和业务流程，提升制度流程的质量和贯彻力度。</w:t>
      </w:r>
    </w:p>
    <w:p w:rsidR="00212D10" w:rsidRDefault="009C6F11">
      <w:pPr>
        <w:spacing w:before="29" w:line="288" w:lineRule="auto"/>
        <w:ind w:firstLineChars="200" w:firstLine="480"/>
        <w:rPr>
          <w:kern w:val="0"/>
          <w:sz w:val="24"/>
        </w:rPr>
      </w:pPr>
      <w:r>
        <w:rPr>
          <w:kern w:val="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212D10" w:rsidRDefault="009C6F11">
      <w:pPr>
        <w:spacing w:before="29" w:line="288" w:lineRule="auto"/>
        <w:ind w:firstLineChars="200" w:firstLine="480"/>
        <w:rPr>
          <w:kern w:val="0"/>
          <w:sz w:val="24"/>
        </w:rPr>
      </w:pPr>
      <w:r>
        <w:rPr>
          <w:kern w:val="0"/>
          <w:sz w:val="24"/>
        </w:rPr>
        <w:t>（二）全面开展内部监督检查，强化公司内部控制。</w:t>
      </w:r>
    </w:p>
    <w:p w:rsidR="00212D10" w:rsidRDefault="009C6F11">
      <w:pPr>
        <w:spacing w:before="29" w:line="288" w:lineRule="auto"/>
        <w:ind w:firstLineChars="200" w:firstLine="480"/>
        <w:rPr>
          <w:kern w:val="0"/>
          <w:sz w:val="24"/>
        </w:rPr>
      </w:pPr>
      <w:r>
        <w:rPr>
          <w:kern w:val="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212D10" w:rsidRDefault="009C6F11">
      <w:pPr>
        <w:spacing w:before="29" w:line="288" w:lineRule="auto"/>
        <w:ind w:firstLineChars="200" w:firstLine="480"/>
        <w:rPr>
          <w:kern w:val="0"/>
          <w:sz w:val="24"/>
        </w:rPr>
      </w:pPr>
      <w:r>
        <w:rPr>
          <w:kern w:val="0"/>
          <w:sz w:val="24"/>
        </w:rPr>
        <w:t>（三）强化培训教育，持续提高全员风险合规意识。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76" w:name="_Toc247959457"/>
      <w:bookmarkStart w:id="77" w:name="_Toc225570083"/>
      <w:bookmarkStart w:id="78" w:name="_Toc361324861"/>
      <w:bookmarkStart w:id="79" w:name="_Toc415250524"/>
      <w:bookmarkStart w:id="80" w:name="_Toc415250590"/>
      <w:r w:rsidRPr="00085175">
        <w:rPr>
          <w:rFonts w:ascii="Times New Roman" w:hAnsi="Times New Roman"/>
          <w:kern w:val="0"/>
          <w:szCs w:val="24"/>
        </w:rPr>
        <w:t xml:space="preserve">4.7 </w:t>
      </w:r>
      <w:r w:rsidRPr="00085175">
        <w:rPr>
          <w:rFonts w:ascii="Times New Roman" w:hAnsi="Times New Roman" w:hint="eastAsia"/>
          <w:kern w:val="0"/>
          <w:szCs w:val="24"/>
        </w:rPr>
        <w:t>管理人对报告期内基金估值程序等事项的说明</w:t>
      </w:r>
      <w:bookmarkEnd w:id="76"/>
      <w:bookmarkEnd w:id="77"/>
      <w:bookmarkEnd w:id="78"/>
      <w:bookmarkEnd w:id="79"/>
      <w:bookmarkEnd w:id="80"/>
    </w:p>
    <w:p w:rsidR="00212D10" w:rsidRDefault="009C6F11">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212D10" w:rsidRDefault="009C6F11">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BB731C" w:rsidRDefault="00BB731C" w:rsidP="00085175">
      <w:pPr>
        <w:pStyle w:val="20"/>
        <w:spacing w:before="29" w:after="0" w:line="288" w:lineRule="auto"/>
        <w:rPr>
          <w:rFonts w:eastAsiaTheme="minorEastAsia"/>
          <w:b w:val="0"/>
        </w:rPr>
      </w:pPr>
      <w:bookmarkStart w:id="81" w:name="_Toc247959458"/>
      <w:bookmarkStart w:id="82" w:name="_Toc225570084"/>
      <w:bookmarkStart w:id="83" w:name="_Toc361324862"/>
      <w:bookmarkStart w:id="84" w:name="_Toc415250525"/>
      <w:bookmarkStart w:id="85" w:name="_Toc415250591"/>
      <w:r w:rsidRPr="00085175">
        <w:rPr>
          <w:rFonts w:ascii="Times New Roman" w:hAnsi="Times New Roman"/>
          <w:kern w:val="0"/>
          <w:szCs w:val="24"/>
        </w:rPr>
        <w:t>4.</w:t>
      </w:r>
      <w:r w:rsidRPr="00085175">
        <w:rPr>
          <w:rFonts w:ascii="Times New Roman" w:hAnsi="Times New Roman" w:hint="eastAsia"/>
          <w:kern w:val="0"/>
          <w:szCs w:val="24"/>
        </w:rPr>
        <w:t>8</w:t>
      </w:r>
      <w:r w:rsidRPr="00085175">
        <w:rPr>
          <w:rFonts w:ascii="Times New Roman" w:hAnsi="Times New Roman"/>
          <w:kern w:val="0"/>
          <w:szCs w:val="24"/>
        </w:rPr>
        <w:t xml:space="preserve"> </w:t>
      </w:r>
      <w:r w:rsidRPr="00085175">
        <w:rPr>
          <w:rFonts w:ascii="Times New Roman" w:hAnsi="Times New Roman"/>
          <w:kern w:val="0"/>
          <w:szCs w:val="24"/>
        </w:rPr>
        <w:t>管理人对报告期内基金利润分配情况的说明</w:t>
      </w:r>
      <w:bookmarkEnd w:id="81"/>
      <w:bookmarkEnd w:id="82"/>
      <w:bookmarkEnd w:id="83"/>
      <w:bookmarkEnd w:id="84"/>
      <w:bookmarkEnd w:id="85"/>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根据相关法律法规和基金合同要求，本基金本报告期内对本年度可供分配利润进行了收益分配，具体情况参见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085175" w:rsidRDefault="00BB731C" w:rsidP="00085175">
      <w:pPr>
        <w:pStyle w:val="20"/>
        <w:spacing w:before="29" w:after="0" w:line="288" w:lineRule="auto"/>
        <w:rPr>
          <w:rFonts w:ascii="Times New Roman" w:hAnsi="Times New Roman"/>
          <w:kern w:val="0"/>
          <w:szCs w:val="24"/>
        </w:rPr>
      </w:pPr>
      <w:bookmarkStart w:id="86" w:name="_Toc415250526"/>
      <w:bookmarkStart w:id="87" w:name="_Toc415250592"/>
      <w:r w:rsidRPr="00085175">
        <w:rPr>
          <w:rFonts w:ascii="Times New Roman" w:hAnsi="Times New Roman"/>
          <w:kern w:val="0"/>
          <w:szCs w:val="24"/>
        </w:rPr>
        <w:t>4.9</w:t>
      </w:r>
      <w:r w:rsidRPr="00085175">
        <w:rPr>
          <w:rFonts w:ascii="Times New Roman" w:hAnsi="Times New Roman" w:hint="eastAsia"/>
          <w:kern w:val="0"/>
          <w:szCs w:val="24"/>
        </w:rPr>
        <w:t xml:space="preserve"> </w:t>
      </w:r>
      <w:r w:rsidRPr="00085175">
        <w:rPr>
          <w:rFonts w:ascii="Times New Roman" w:hAnsi="Times New Roman" w:hint="eastAsia"/>
          <w:kern w:val="0"/>
          <w:szCs w:val="24"/>
        </w:rPr>
        <w:t>报告期内管理人对本基金持有人数或基金资产净值预警情形的说明</w:t>
      </w:r>
      <w:bookmarkEnd w:id="86"/>
      <w:bookmarkEnd w:id="8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786BC0">
      <w:pPr>
        <w:pStyle w:val="1"/>
        <w:keepNext/>
        <w:keepLines/>
        <w:widowControl w:val="0"/>
        <w:spacing w:beforeLines="100" w:before="312" w:afterLines="100" w:after="312" w:line="288" w:lineRule="auto"/>
        <w:jc w:val="center"/>
        <w:rPr>
          <w:b/>
          <w:bCs/>
          <w:szCs w:val="24"/>
          <w:lang w:val="en-US"/>
        </w:rPr>
      </w:pPr>
      <w:bookmarkStart w:id="88" w:name="_Toc225498263"/>
      <w:bookmarkStart w:id="89" w:name="_Toc361324864"/>
      <w:bookmarkStart w:id="90" w:name="_Toc415250527"/>
      <w:bookmarkStart w:id="91" w:name="_Toc415250593"/>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88"/>
      <w:bookmarkEnd w:id="89"/>
      <w:bookmarkEnd w:id="90"/>
      <w:bookmarkEnd w:id="91"/>
    </w:p>
    <w:p w:rsidR="00DB6EA0" w:rsidRPr="00DB6EA0" w:rsidRDefault="00DB6EA0" w:rsidP="00DB6EA0"/>
    <w:p w:rsidR="001A59F9" w:rsidRPr="00085175" w:rsidRDefault="001A59F9" w:rsidP="00085175">
      <w:pPr>
        <w:pStyle w:val="20"/>
        <w:spacing w:before="29" w:after="0" w:line="288" w:lineRule="auto"/>
        <w:rPr>
          <w:rFonts w:ascii="Times New Roman" w:hAnsi="Times New Roman"/>
          <w:kern w:val="0"/>
          <w:szCs w:val="24"/>
        </w:rPr>
      </w:pPr>
      <w:bookmarkStart w:id="92" w:name="_Toc225498264"/>
      <w:bookmarkStart w:id="93" w:name="_Toc361324865"/>
      <w:bookmarkStart w:id="94" w:name="_Toc415250528"/>
      <w:bookmarkStart w:id="95" w:name="_Toc415250594"/>
      <w:r w:rsidRPr="00085175">
        <w:rPr>
          <w:rFonts w:ascii="Times New Roman" w:hAnsi="Times New Roman"/>
          <w:kern w:val="0"/>
          <w:szCs w:val="24"/>
        </w:rPr>
        <w:t xml:space="preserve">5.1 </w:t>
      </w:r>
      <w:r w:rsidRPr="00085175">
        <w:rPr>
          <w:rFonts w:ascii="Times New Roman" w:hAnsi="Times New Roman" w:hint="eastAsia"/>
          <w:kern w:val="0"/>
          <w:szCs w:val="24"/>
        </w:rPr>
        <w:t>报告期内本基金托管人遵规守信情况声明</w:t>
      </w:r>
      <w:bookmarkEnd w:id="92"/>
      <w:bookmarkEnd w:id="93"/>
      <w:bookmarkEnd w:id="94"/>
      <w:bookmarkEnd w:id="95"/>
    </w:p>
    <w:p w:rsidR="001A59F9" w:rsidRPr="00A40DA7" w:rsidRDefault="001A59F9" w:rsidP="00A40DA7">
      <w:pPr>
        <w:spacing w:before="29" w:line="288" w:lineRule="auto"/>
        <w:ind w:firstLineChars="200" w:firstLine="480"/>
        <w:rPr>
          <w:kern w:val="0"/>
          <w:sz w:val="24"/>
        </w:rPr>
      </w:pPr>
      <w:r w:rsidRPr="00A40DA7">
        <w:rPr>
          <w:kern w:val="0"/>
          <w:sz w:val="24"/>
        </w:rPr>
        <w:t>在托管本基金的过程中，本基金托管人中国农业银行股份有限公司严格遵守《证券投资基金法》相关法律法规的规定以及基金合同、托管协议的约定，</w:t>
      </w:r>
      <w:r w:rsidR="00D56D8B" w:rsidRPr="00D56D8B">
        <w:rPr>
          <w:rFonts w:hint="eastAsia"/>
          <w:kern w:val="0"/>
          <w:sz w:val="24"/>
        </w:rPr>
        <w:t>对本</w:t>
      </w:r>
      <w:proofErr w:type="gramStart"/>
      <w:r w:rsidR="00D56D8B" w:rsidRPr="00D56D8B">
        <w:rPr>
          <w:rFonts w:hint="eastAsia"/>
          <w:kern w:val="0"/>
          <w:sz w:val="24"/>
        </w:rPr>
        <w:t>基金基金</w:t>
      </w:r>
      <w:proofErr w:type="gramEnd"/>
      <w:r w:rsidR="00D56D8B" w:rsidRPr="00D56D8B">
        <w:rPr>
          <w:rFonts w:hint="eastAsia"/>
          <w:kern w:val="0"/>
          <w:sz w:val="24"/>
        </w:rPr>
        <w:t>管理人—交银施罗德基金管理有限公司本报告</w:t>
      </w:r>
      <w:proofErr w:type="gramStart"/>
      <w:r w:rsidR="00D56D8B" w:rsidRPr="00D56D8B">
        <w:rPr>
          <w:rFonts w:hint="eastAsia"/>
          <w:kern w:val="0"/>
          <w:sz w:val="24"/>
        </w:rPr>
        <w:t>期基金</w:t>
      </w:r>
      <w:proofErr w:type="gramEnd"/>
      <w:r w:rsidR="00D56D8B" w:rsidRPr="00D56D8B">
        <w:rPr>
          <w:rFonts w:hint="eastAsia"/>
          <w:kern w:val="0"/>
          <w:sz w:val="24"/>
        </w:rPr>
        <w:t>的投资运作</w:t>
      </w:r>
      <w:r w:rsidRPr="00A40DA7">
        <w:rPr>
          <w:kern w:val="0"/>
          <w:sz w:val="24"/>
        </w:rPr>
        <w:t>，进行了认真、独立的会计核算和必要的投资监督，认真履行了托管人的义务，没有从事任何损害基金份额持有人利益的行为。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96" w:name="_Toc225498265"/>
      <w:bookmarkStart w:id="97" w:name="_Toc361324866"/>
      <w:bookmarkStart w:id="98" w:name="_Toc415250529"/>
      <w:bookmarkStart w:id="99" w:name="_Toc415250595"/>
      <w:r w:rsidRPr="00085175">
        <w:rPr>
          <w:rFonts w:ascii="Times New Roman" w:hAnsi="Times New Roman"/>
          <w:kern w:val="0"/>
          <w:szCs w:val="24"/>
        </w:rPr>
        <w:t xml:space="preserve">5.2 </w:t>
      </w:r>
      <w:r w:rsidRPr="00085175">
        <w:rPr>
          <w:rFonts w:ascii="Times New Roman" w:hAnsi="Times New Roman" w:hint="eastAsia"/>
          <w:kern w:val="0"/>
          <w:szCs w:val="24"/>
        </w:rPr>
        <w:t>托管人对报告期内本基金投资运作遵规守信、净值计算、利润分配等情况的</w:t>
      </w:r>
      <w:bookmarkEnd w:id="96"/>
      <w:r w:rsidRPr="00085175">
        <w:rPr>
          <w:rFonts w:ascii="Times New Roman" w:hAnsi="Times New Roman" w:hint="eastAsia"/>
          <w:kern w:val="0"/>
          <w:szCs w:val="24"/>
        </w:rPr>
        <w:t>说明</w:t>
      </w:r>
      <w:bookmarkEnd w:id="97"/>
      <w:bookmarkEnd w:id="98"/>
      <w:bookmarkEnd w:id="99"/>
    </w:p>
    <w:p w:rsidR="001A59F9" w:rsidRPr="00A40DA7" w:rsidRDefault="001A59F9" w:rsidP="00A40DA7">
      <w:pPr>
        <w:spacing w:before="29" w:line="288" w:lineRule="auto"/>
        <w:ind w:firstLineChars="200" w:firstLine="480"/>
        <w:rPr>
          <w:kern w:val="0"/>
          <w:sz w:val="24"/>
        </w:rPr>
      </w:pPr>
      <w:r w:rsidRPr="00A40DA7">
        <w:rPr>
          <w:kern w:val="0"/>
          <w:sz w:val="24"/>
        </w:rPr>
        <w:t>本托管人认为</w:t>
      </w:r>
      <w:r w:rsidRPr="00A40DA7">
        <w:rPr>
          <w:kern w:val="0"/>
          <w:sz w:val="24"/>
        </w:rPr>
        <w:t xml:space="preserve">, </w:t>
      </w:r>
      <w:r w:rsidRPr="00A40DA7">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100" w:name="_Toc225498266"/>
      <w:bookmarkStart w:id="101" w:name="_Toc361324867"/>
      <w:bookmarkStart w:id="102" w:name="_Toc415250530"/>
      <w:bookmarkStart w:id="103" w:name="_Toc415250596"/>
      <w:r w:rsidRPr="00085175">
        <w:rPr>
          <w:rFonts w:ascii="Times New Roman" w:hAnsi="Times New Roman"/>
          <w:kern w:val="0"/>
          <w:szCs w:val="24"/>
        </w:rPr>
        <w:t xml:space="preserve">5.3 </w:t>
      </w:r>
      <w:r w:rsidRPr="00085175">
        <w:rPr>
          <w:rFonts w:ascii="Times New Roman" w:hAnsi="Times New Roman" w:hint="eastAsia"/>
          <w:kern w:val="0"/>
          <w:szCs w:val="24"/>
        </w:rPr>
        <w:t>托管人对本年度报告中财务信息等内容的真实、准确和完整发表意见</w:t>
      </w:r>
      <w:bookmarkEnd w:id="100"/>
      <w:bookmarkEnd w:id="101"/>
      <w:bookmarkEnd w:id="102"/>
      <w:bookmarkEnd w:id="103"/>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交银施罗德纯债债券型发起式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A148F0" w:rsidRDefault="00A148F0" w:rsidP="00786BC0">
      <w:pPr>
        <w:pStyle w:val="1"/>
        <w:keepNext/>
        <w:keepLines/>
        <w:widowControl w:val="0"/>
        <w:spacing w:beforeLines="100" w:before="312" w:afterLines="100" w:after="312" w:line="288" w:lineRule="auto"/>
        <w:jc w:val="center"/>
        <w:rPr>
          <w:b/>
          <w:bCs/>
          <w:szCs w:val="24"/>
          <w:lang w:val="en-US"/>
        </w:rPr>
      </w:pPr>
      <w:bookmarkStart w:id="104" w:name="_Toc245801814"/>
      <w:bookmarkStart w:id="105" w:name="_Toc247959464"/>
      <w:bookmarkStart w:id="106" w:name="_Toc352255986"/>
      <w:bookmarkStart w:id="107" w:name="_Toc352256054"/>
      <w:bookmarkStart w:id="108" w:name="_Toc352331232"/>
      <w:bookmarkStart w:id="109" w:name="_Toc362424010"/>
      <w:bookmarkStart w:id="110" w:name="_Toc374459272"/>
      <w:bookmarkStart w:id="111" w:name="_Toc361324872"/>
      <w:bookmarkStart w:id="112" w:name="_Toc415250531"/>
      <w:bookmarkStart w:id="113" w:name="_Toc415250597"/>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 xml:space="preserve"> </w:t>
      </w:r>
      <w:r w:rsidRPr="001E6AA7">
        <w:rPr>
          <w:rFonts w:hint="eastAsia"/>
          <w:b/>
          <w:bCs/>
          <w:szCs w:val="24"/>
          <w:lang w:val="en-US"/>
        </w:rPr>
        <w:t>审计报告</w:t>
      </w:r>
      <w:bookmarkEnd w:id="104"/>
      <w:bookmarkEnd w:id="105"/>
      <w:bookmarkEnd w:id="106"/>
      <w:bookmarkEnd w:id="107"/>
      <w:bookmarkEnd w:id="108"/>
      <w:bookmarkEnd w:id="109"/>
      <w:bookmarkEnd w:id="110"/>
      <w:bookmarkEnd w:id="112"/>
      <w:bookmarkEnd w:id="113"/>
    </w:p>
    <w:p w:rsidR="00DB6EA0" w:rsidRPr="00DB6EA0" w:rsidRDefault="00DB6EA0" w:rsidP="00DB6EA0"/>
    <w:p w:rsidR="00A148F0" w:rsidRPr="000C1A53" w:rsidRDefault="00A148F0" w:rsidP="000C1A53">
      <w:pPr>
        <w:spacing w:before="29" w:line="288" w:lineRule="auto"/>
        <w:jc w:val="right"/>
        <w:rPr>
          <w:color w:val="000000"/>
          <w:sz w:val="24"/>
        </w:rPr>
      </w:pPr>
      <w:r w:rsidRPr="000C1A53">
        <w:rPr>
          <w:color w:val="000000"/>
          <w:sz w:val="24"/>
        </w:rPr>
        <w:t>普华永道中天审字</w:t>
      </w:r>
      <w:r w:rsidRPr="000C1A53">
        <w:rPr>
          <w:color w:val="000000"/>
          <w:sz w:val="24"/>
        </w:rPr>
        <w:t>(2015)</w:t>
      </w:r>
      <w:r w:rsidRPr="000C1A53">
        <w:rPr>
          <w:color w:val="000000"/>
          <w:sz w:val="24"/>
        </w:rPr>
        <w:t>第</w:t>
      </w:r>
      <w:r w:rsidRPr="000C1A53">
        <w:rPr>
          <w:color w:val="000000"/>
          <w:sz w:val="24"/>
        </w:rPr>
        <w:t>21498</w:t>
      </w:r>
      <w:r w:rsidRPr="000C1A53">
        <w:rPr>
          <w:color w:val="000000"/>
          <w:sz w:val="24"/>
        </w:rPr>
        <w:t>号</w:t>
      </w:r>
    </w:p>
    <w:p w:rsidR="00A148F0" w:rsidRPr="000C1A53" w:rsidRDefault="00A148F0" w:rsidP="000C1A53">
      <w:pPr>
        <w:spacing w:before="29" w:line="288" w:lineRule="auto"/>
        <w:rPr>
          <w:color w:val="000000"/>
          <w:sz w:val="24"/>
        </w:rPr>
      </w:pPr>
      <w:r w:rsidRPr="000C1A53">
        <w:rPr>
          <w:color w:val="000000"/>
          <w:sz w:val="24"/>
        </w:rPr>
        <w:t>交银施罗德纯债债券型发起式证券投资基金全体基金份额持有人</w:t>
      </w:r>
      <w:r w:rsidRPr="000C1A53">
        <w:rPr>
          <w:rFonts w:hint="eastAsia"/>
          <w:color w:val="000000"/>
          <w:sz w:val="24"/>
        </w:rPr>
        <w:t>：</w:t>
      </w:r>
    </w:p>
    <w:p w:rsidR="00A148F0" w:rsidRPr="000C1A53" w:rsidRDefault="00C54F4B" w:rsidP="000C1A53">
      <w:pPr>
        <w:spacing w:before="29" w:line="288" w:lineRule="auto"/>
        <w:rPr>
          <w:color w:val="000000"/>
          <w:sz w:val="24"/>
        </w:rPr>
      </w:pPr>
      <w:r>
        <w:rPr>
          <w:rFonts w:hint="eastAsia"/>
          <w:color w:val="000000"/>
          <w:sz w:val="24"/>
        </w:rPr>
        <w:t xml:space="preserve">    </w:t>
      </w:r>
      <w:r w:rsidR="00A148F0" w:rsidRPr="000C1A53">
        <w:rPr>
          <w:color w:val="000000"/>
          <w:sz w:val="24"/>
        </w:rPr>
        <w:t>我们审计了后附的交银施罗德纯债债券型发起式证券投资基金</w:t>
      </w:r>
      <w:r w:rsidR="00A148F0" w:rsidRPr="000C1A53">
        <w:rPr>
          <w:color w:val="000000"/>
          <w:sz w:val="24"/>
        </w:rPr>
        <w:t>(</w:t>
      </w:r>
      <w:r w:rsidR="00A148F0" w:rsidRPr="000C1A53">
        <w:rPr>
          <w:color w:val="000000"/>
          <w:sz w:val="24"/>
        </w:rPr>
        <w:t>以下简称交银施罗德纯债发起式基金</w:t>
      </w:r>
      <w:r w:rsidR="00A148F0" w:rsidRPr="000C1A53">
        <w:rPr>
          <w:color w:val="000000"/>
          <w:sz w:val="24"/>
        </w:rPr>
        <w:t>”)</w:t>
      </w:r>
      <w:r w:rsidR="00A148F0" w:rsidRPr="000C1A53">
        <w:rPr>
          <w:color w:val="000000"/>
          <w:sz w:val="24"/>
        </w:rPr>
        <w:t>的财务报表，包括</w:t>
      </w:r>
      <w:r w:rsidR="00A148F0" w:rsidRPr="000C1A53">
        <w:rPr>
          <w:color w:val="000000"/>
          <w:sz w:val="24"/>
        </w:rPr>
        <w:t>2014</w:t>
      </w:r>
      <w:r w:rsidR="00A148F0" w:rsidRPr="000C1A53">
        <w:rPr>
          <w:color w:val="000000"/>
          <w:sz w:val="24"/>
        </w:rPr>
        <w:t>年</w:t>
      </w:r>
      <w:r w:rsidR="00A148F0" w:rsidRPr="000C1A53">
        <w:rPr>
          <w:color w:val="000000"/>
          <w:sz w:val="24"/>
        </w:rPr>
        <w:t>12</w:t>
      </w:r>
      <w:r w:rsidR="00A148F0" w:rsidRPr="000C1A53">
        <w:rPr>
          <w:color w:val="000000"/>
          <w:sz w:val="24"/>
        </w:rPr>
        <w:t>月</w:t>
      </w:r>
      <w:r w:rsidR="00A148F0" w:rsidRPr="000C1A53">
        <w:rPr>
          <w:color w:val="000000"/>
          <w:sz w:val="24"/>
        </w:rPr>
        <w:t>31</w:t>
      </w:r>
      <w:r w:rsidR="00A148F0" w:rsidRPr="000C1A53">
        <w:rPr>
          <w:color w:val="000000"/>
          <w:sz w:val="24"/>
        </w:rPr>
        <w:t>日的资产负债表、</w:t>
      </w:r>
      <w:r w:rsidR="00A148F0" w:rsidRPr="000C1A53">
        <w:rPr>
          <w:color w:val="000000"/>
          <w:sz w:val="24"/>
        </w:rPr>
        <w:t>2014</w:t>
      </w:r>
      <w:r w:rsidR="00A148F0" w:rsidRPr="000C1A53">
        <w:rPr>
          <w:color w:val="000000"/>
          <w:sz w:val="24"/>
        </w:rPr>
        <w:t>年度的利润表和所有者权益</w:t>
      </w:r>
      <w:r w:rsidR="00A148F0" w:rsidRPr="000C1A53">
        <w:rPr>
          <w:color w:val="000000"/>
          <w:sz w:val="24"/>
        </w:rPr>
        <w:t>(</w:t>
      </w:r>
      <w:r w:rsidR="00A148F0" w:rsidRPr="000C1A53">
        <w:rPr>
          <w:color w:val="000000"/>
          <w:sz w:val="24"/>
        </w:rPr>
        <w:t>基金净值</w:t>
      </w:r>
      <w:r w:rsidR="00A148F0" w:rsidRPr="000C1A53">
        <w:rPr>
          <w:color w:val="000000"/>
          <w:sz w:val="24"/>
        </w:rPr>
        <w:t>)</w:t>
      </w:r>
      <w:r w:rsidR="00A148F0" w:rsidRPr="000C1A53">
        <w:rPr>
          <w:color w:val="000000"/>
          <w:sz w:val="24"/>
        </w:rPr>
        <w:t>变动表以及财务报表附注。</w:t>
      </w:r>
    </w:p>
    <w:p w:rsidR="00A148F0" w:rsidRPr="00D0372D" w:rsidRDefault="00A148F0" w:rsidP="00A148F0">
      <w:pPr>
        <w:adjustRightInd w:val="0"/>
        <w:snapToGrid w:val="0"/>
        <w:spacing w:line="360" w:lineRule="auto"/>
        <w:rPr>
          <w:rFonts w:ascii="宋体" w:hAnsi="宋体"/>
          <w:b/>
          <w:bCs/>
          <w:color w:val="000000"/>
          <w:szCs w:val="21"/>
        </w:rPr>
      </w:pPr>
    </w:p>
    <w:p w:rsidR="00A148F0" w:rsidRPr="007F57C2" w:rsidRDefault="00BE28CE" w:rsidP="007F57C2">
      <w:pPr>
        <w:spacing w:before="29" w:line="288" w:lineRule="auto"/>
        <w:rPr>
          <w:rFonts w:eastAsiaTheme="minorEastAsia"/>
          <w:b/>
          <w:sz w:val="24"/>
        </w:rPr>
      </w:pPr>
      <w:bookmarkStart w:id="114" w:name="_Toc286996147"/>
      <w:bookmarkStart w:id="115" w:name="_Toc352255987"/>
      <w:bookmarkStart w:id="116" w:name="_Toc352256055"/>
      <w:bookmarkStart w:id="117" w:name="_Toc352331233"/>
      <w:bookmarkStart w:id="118" w:name="_Toc362424011"/>
      <w:bookmarkStart w:id="119" w:name="_Toc374459273"/>
      <w:r>
        <w:rPr>
          <w:rFonts w:eastAsiaTheme="minorEastAsia" w:hint="eastAsia"/>
          <w:b/>
          <w:sz w:val="24"/>
        </w:rPr>
        <w:t>一、</w:t>
      </w:r>
      <w:r w:rsidR="00A148F0" w:rsidRPr="007F57C2">
        <w:rPr>
          <w:rFonts w:eastAsiaTheme="minorEastAsia" w:hint="eastAsia"/>
          <w:b/>
          <w:sz w:val="24"/>
        </w:rPr>
        <w:t>管理层对财务报表的责任</w:t>
      </w:r>
      <w:bookmarkEnd w:id="114"/>
      <w:bookmarkEnd w:id="115"/>
      <w:bookmarkEnd w:id="116"/>
      <w:bookmarkEnd w:id="117"/>
      <w:bookmarkEnd w:id="118"/>
      <w:bookmarkEnd w:id="119"/>
    </w:p>
    <w:p w:rsidR="00212D10" w:rsidRDefault="009C6F11">
      <w:pPr>
        <w:spacing w:before="29" w:line="288" w:lineRule="auto"/>
        <w:ind w:firstLineChars="200" w:firstLine="480"/>
        <w:rPr>
          <w:kern w:val="0"/>
          <w:sz w:val="24"/>
        </w:rPr>
      </w:pPr>
      <w:r>
        <w:rPr>
          <w:kern w:val="0"/>
          <w:sz w:val="24"/>
        </w:rPr>
        <w:t>编制和公允列报财务报表是交银施罗德纯债发起式基金的基金管理人交银施罗德基金管理有限公司管理层的责任。这种责任包括：</w:t>
      </w:r>
    </w:p>
    <w:p w:rsidR="00212D10" w:rsidRDefault="009C6F11">
      <w:pPr>
        <w:spacing w:before="29" w:line="288" w:lineRule="auto"/>
        <w:ind w:firstLineChars="200" w:firstLine="480"/>
        <w:rPr>
          <w:kern w:val="0"/>
          <w:sz w:val="24"/>
        </w:rPr>
      </w:pPr>
      <w:r>
        <w:rPr>
          <w:kern w:val="0"/>
          <w:sz w:val="24"/>
        </w:rPr>
        <w:t>(1)</w:t>
      </w:r>
      <w:r>
        <w:rPr>
          <w:kern w:val="0"/>
          <w:sz w:val="24"/>
        </w:rPr>
        <w:t>按照企业会计准则和中国证券监督管理委员会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发布的有关规定及允许的基金行业实务操作编制财务报表，并使其实现公允反映；</w:t>
      </w:r>
    </w:p>
    <w:p w:rsidR="00A148F0" w:rsidRPr="00B922C7" w:rsidRDefault="00A148F0" w:rsidP="00B922C7">
      <w:pPr>
        <w:spacing w:before="29" w:line="288" w:lineRule="auto"/>
        <w:ind w:firstLineChars="200" w:firstLine="480"/>
        <w:rPr>
          <w:kern w:val="0"/>
          <w:sz w:val="24"/>
        </w:rPr>
      </w:pPr>
      <w:r w:rsidRPr="00B922C7">
        <w:rPr>
          <w:kern w:val="0"/>
          <w:sz w:val="24"/>
        </w:rPr>
        <w:t>(2)</w:t>
      </w:r>
      <w:r w:rsidRPr="00B922C7">
        <w:rPr>
          <w:kern w:val="0"/>
          <w:sz w:val="24"/>
        </w:rPr>
        <w:t>设计、执行和维护必要的内部控制，以使财务报表不存在由于舞弊或错误导致的重大错报。</w:t>
      </w:r>
    </w:p>
    <w:p w:rsidR="00A148F0" w:rsidRPr="00D0372D" w:rsidRDefault="00A148F0" w:rsidP="00A148F0">
      <w:pPr>
        <w:adjustRightInd w:val="0"/>
        <w:snapToGrid w:val="0"/>
        <w:spacing w:line="360" w:lineRule="auto"/>
        <w:rPr>
          <w:rFonts w:ascii="宋体" w:hAnsi="宋体"/>
          <w:color w:val="000000"/>
          <w:szCs w:val="21"/>
        </w:rPr>
      </w:pPr>
    </w:p>
    <w:p w:rsidR="00A148F0" w:rsidRPr="007F57C2" w:rsidRDefault="00BE28CE" w:rsidP="007F57C2">
      <w:pPr>
        <w:spacing w:before="29" w:line="288" w:lineRule="auto"/>
        <w:rPr>
          <w:rFonts w:eastAsiaTheme="minorEastAsia"/>
          <w:b/>
          <w:sz w:val="24"/>
        </w:rPr>
      </w:pPr>
      <w:bookmarkStart w:id="120" w:name="_Toc286996148"/>
      <w:bookmarkStart w:id="121" w:name="_Toc352255988"/>
      <w:bookmarkStart w:id="122" w:name="_Toc352256056"/>
      <w:bookmarkStart w:id="123" w:name="_Toc352331234"/>
      <w:bookmarkStart w:id="124" w:name="_Toc362424012"/>
      <w:bookmarkStart w:id="125" w:name="_Toc374459274"/>
      <w:r>
        <w:rPr>
          <w:rFonts w:eastAsiaTheme="minorEastAsia" w:hint="eastAsia"/>
          <w:b/>
          <w:sz w:val="24"/>
        </w:rPr>
        <w:t>二、</w:t>
      </w:r>
      <w:r w:rsidR="00A148F0" w:rsidRPr="007F57C2">
        <w:rPr>
          <w:rFonts w:eastAsiaTheme="minorEastAsia" w:hint="eastAsia"/>
          <w:b/>
          <w:sz w:val="24"/>
        </w:rPr>
        <w:t>注册会计师的责任</w:t>
      </w:r>
      <w:bookmarkEnd w:id="120"/>
      <w:bookmarkEnd w:id="121"/>
      <w:bookmarkEnd w:id="122"/>
      <w:bookmarkEnd w:id="123"/>
      <w:bookmarkEnd w:id="124"/>
      <w:bookmarkEnd w:id="125"/>
    </w:p>
    <w:p w:rsidR="00212D10" w:rsidRDefault="009C6F11">
      <w:pPr>
        <w:spacing w:before="29" w:line="288" w:lineRule="auto"/>
        <w:ind w:firstLineChars="200" w:firstLine="480"/>
        <w:rPr>
          <w:kern w:val="0"/>
          <w:sz w:val="24"/>
        </w:rPr>
      </w:pPr>
      <w:r>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212D10" w:rsidRDefault="009C6F11">
      <w:pPr>
        <w:spacing w:before="29" w:line="288" w:lineRule="auto"/>
        <w:ind w:firstLineChars="200" w:firstLine="480"/>
        <w:rPr>
          <w:kern w:val="0"/>
          <w:sz w:val="24"/>
        </w:rPr>
      </w:pPr>
      <w:r>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A148F0" w:rsidRPr="00B922C7" w:rsidRDefault="00A148F0" w:rsidP="00B922C7">
      <w:pPr>
        <w:spacing w:before="29" w:line="288" w:lineRule="auto"/>
        <w:ind w:firstLineChars="200" w:firstLine="480"/>
        <w:rPr>
          <w:kern w:val="0"/>
          <w:sz w:val="24"/>
        </w:rPr>
      </w:pPr>
      <w:r w:rsidRPr="00B922C7">
        <w:rPr>
          <w:kern w:val="0"/>
          <w:sz w:val="24"/>
        </w:rPr>
        <w:t>我们相信，我们获取的审计证据是充分、适当的，为发表审计意见提供了基础。</w:t>
      </w:r>
    </w:p>
    <w:p w:rsidR="00A148F0" w:rsidRPr="00D0372D" w:rsidRDefault="00A148F0" w:rsidP="00A148F0">
      <w:pPr>
        <w:adjustRightInd w:val="0"/>
        <w:snapToGrid w:val="0"/>
        <w:spacing w:line="360" w:lineRule="auto"/>
        <w:rPr>
          <w:rFonts w:ascii="宋体" w:hAnsi="宋体"/>
          <w:color w:val="000000"/>
          <w:szCs w:val="21"/>
        </w:rPr>
      </w:pPr>
    </w:p>
    <w:p w:rsidR="00A148F0" w:rsidRPr="007F57C2" w:rsidRDefault="00BE28CE" w:rsidP="007F57C2">
      <w:pPr>
        <w:spacing w:before="29" w:line="288" w:lineRule="auto"/>
        <w:rPr>
          <w:rFonts w:eastAsiaTheme="minorEastAsia"/>
          <w:b/>
          <w:sz w:val="24"/>
        </w:rPr>
      </w:pPr>
      <w:bookmarkStart w:id="126" w:name="_Toc286996149"/>
      <w:bookmarkStart w:id="127" w:name="_Toc352255989"/>
      <w:bookmarkStart w:id="128" w:name="_Toc352256057"/>
      <w:bookmarkStart w:id="129" w:name="_Toc352331235"/>
      <w:bookmarkStart w:id="130" w:name="_Toc362424013"/>
      <w:bookmarkStart w:id="131" w:name="_Toc374459275"/>
      <w:r>
        <w:rPr>
          <w:rFonts w:eastAsiaTheme="minorEastAsia" w:hint="eastAsia"/>
          <w:b/>
          <w:sz w:val="24"/>
        </w:rPr>
        <w:t>三、</w:t>
      </w:r>
      <w:r w:rsidR="00A148F0" w:rsidRPr="007F57C2">
        <w:rPr>
          <w:rFonts w:eastAsiaTheme="minorEastAsia" w:hint="eastAsia"/>
          <w:b/>
          <w:sz w:val="24"/>
        </w:rPr>
        <w:t>审计意见</w:t>
      </w:r>
      <w:bookmarkEnd w:id="126"/>
      <w:bookmarkEnd w:id="127"/>
      <w:bookmarkEnd w:id="128"/>
      <w:bookmarkEnd w:id="129"/>
      <w:bookmarkEnd w:id="130"/>
      <w:bookmarkEnd w:id="131"/>
    </w:p>
    <w:p w:rsidR="00A148F0" w:rsidRPr="00D0372D" w:rsidRDefault="00A148F0" w:rsidP="00B922C7">
      <w:pPr>
        <w:spacing w:before="29" w:line="288" w:lineRule="auto"/>
        <w:ind w:firstLineChars="200" w:firstLine="480"/>
        <w:rPr>
          <w:rFonts w:ascii="宋体" w:hAnsi="宋体" w:cs="宋体"/>
          <w:kern w:val="0"/>
          <w:szCs w:val="21"/>
        </w:rPr>
      </w:pPr>
      <w:r w:rsidRPr="00B922C7">
        <w:rPr>
          <w:kern w:val="0"/>
          <w:sz w:val="24"/>
        </w:rPr>
        <w:t>我们认为，上述交银施罗德纯债发起式基金的财务报表在所有重大方面按照企业会计准则和在财务报表附注中所列示的中国证监会发布的有关规定及允许的基金行业实务操作编制，公允反映了交银施罗德纯债发起式基金</w:t>
      </w:r>
      <w:r w:rsidRPr="00B922C7">
        <w:rPr>
          <w:kern w:val="0"/>
          <w:sz w:val="24"/>
        </w:rPr>
        <w:t>2014</w:t>
      </w:r>
      <w:r w:rsidRPr="00B922C7">
        <w:rPr>
          <w:kern w:val="0"/>
          <w:sz w:val="24"/>
        </w:rPr>
        <w:t>年</w:t>
      </w:r>
      <w:r w:rsidRPr="00B922C7">
        <w:rPr>
          <w:kern w:val="0"/>
          <w:sz w:val="24"/>
        </w:rPr>
        <w:t>12</w:t>
      </w:r>
      <w:r w:rsidRPr="00B922C7">
        <w:rPr>
          <w:kern w:val="0"/>
          <w:sz w:val="24"/>
        </w:rPr>
        <w:t>月</w:t>
      </w:r>
      <w:r w:rsidRPr="00B922C7">
        <w:rPr>
          <w:kern w:val="0"/>
          <w:sz w:val="24"/>
        </w:rPr>
        <w:t>31</w:t>
      </w:r>
      <w:r w:rsidRPr="00B922C7">
        <w:rPr>
          <w:kern w:val="0"/>
          <w:sz w:val="24"/>
        </w:rPr>
        <w:t>日的财务状况以及</w:t>
      </w:r>
      <w:r w:rsidRPr="00B922C7">
        <w:rPr>
          <w:kern w:val="0"/>
          <w:sz w:val="24"/>
        </w:rPr>
        <w:t>2014</w:t>
      </w:r>
      <w:r w:rsidRPr="00B922C7">
        <w:rPr>
          <w:kern w:val="0"/>
          <w:sz w:val="24"/>
        </w:rPr>
        <w:t>年度的经营成果和基金净值变动情况。</w:t>
      </w:r>
    </w:p>
    <w:p w:rsidR="00A148F0" w:rsidRPr="00D0372D" w:rsidRDefault="00A148F0" w:rsidP="00A148F0">
      <w:pPr>
        <w:adjustRightInd w:val="0"/>
        <w:snapToGrid w:val="0"/>
        <w:spacing w:line="360" w:lineRule="auto"/>
        <w:rPr>
          <w:rFonts w:ascii="宋体" w:hAnsi="宋体"/>
          <w:color w:val="000000"/>
          <w:szCs w:val="21"/>
        </w:rPr>
      </w:pPr>
    </w:p>
    <w:p w:rsidR="00A148F0" w:rsidRPr="00821D08" w:rsidRDefault="00A148F0" w:rsidP="00AE102C">
      <w:pPr>
        <w:spacing w:before="29" w:line="288" w:lineRule="auto"/>
        <w:jc w:val="left"/>
        <w:rPr>
          <w:color w:val="000000"/>
          <w:sz w:val="24"/>
        </w:rPr>
      </w:pPr>
      <w:r w:rsidRPr="00821D08">
        <w:rPr>
          <w:color w:val="000000"/>
          <w:sz w:val="24"/>
        </w:rPr>
        <w:t>普华永道中天会计师事务所（特殊普通合伙）</w:t>
      </w:r>
      <w:r w:rsidRPr="00821D08">
        <w:rPr>
          <w:rFonts w:hint="eastAsia"/>
          <w:color w:val="000000"/>
          <w:sz w:val="24"/>
        </w:rPr>
        <w:tab/>
      </w:r>
      <w:r w:rsidR="00AE102C">
        <w:rPr>
          <w:rFonts w:hint="eastAsia"/>
          <w:color w:val="000000"/>
          <w:sz w:val="24"/>
        </w:rPr>
        <w:t xml:space="preserve">                   </w:t>
      </w:r>
      <w:r w:rsidRPr="00821D08">
        <w:rPr>
          <w:rFonts w:hint="eastAsia"/>
          <w:color w:val="000000"/>
          <w:sz w:val="24"/>
        </w:rPr>
        <w:t>中国注册会计师</w:t>
      </w:r>
    </w:p>
    <w:p w:rsidR="00A148F0" w:rsidRPr="00821D08" w:rsidRDefault="00A148F0" w:rsidP="00821D08">
      <w:pPr>
        <w:spacing w:before="29" w:line="288" w:lineRule="auto"/>
        <w:jc w:val="right"/>
        <w:rPr>
          <w:color w:val="000000"/>
          <w:sz w:val="24"/>
        </w:rPr>
      </w:pPr>
      <w:r w:rsidRPr="00821D08">
        <w:rPr>
          <w:color w:val="000000"/>
          <w:sz w:val="24"/>
        </w:rPr>
        <w:t xml:space="preserve">  </w:t>
      </w:r>
      <w:r w:rsidRPr="00821D08">
        <w:rPr>
          <w:color w:val="000000"/>
          <w:sz w:val="24"/>
        </w:rPr>
        <w:t>薛竞</w:t>
      </w:r>
      <w:r w:rsidRPr="00821D08">
        <w:rPr>
          <w:color w:val="000000"/>
          <w:sz w:val="24"/>
        </w:rPr>
        <w:t xml:space="preserve">  </w:t>
      </w:r>
      <w:r w:rsidRPr="00821D08">
        <w:rPr>
          <w:color w:val="000000"/>
          <w:sz w:val="24"/>
        </w:rPr>
        <w:t>沈兆杰</w:t>
      </w:r>
    </w:p>
    <w:p w:rsidR="00A148F0" w:rsidRPr="00821D08" w:rsidRDefault="00A148F0" w:rsidP="00821D08">
      <w:pPr>
        <w:spacing w:before="29" w:line="288" w:lineRule="auto"/>
        <w:jc w:val="right"/>
        <w:rPr>
          <w:color w:val="000000"/>
          <w:sz w:val="24"/>
        </w:rPr>
      </w:pPr>
      <w:r w:rsidRPr="00821D08">
        <w:rPr>
          <w:color w:val="000000"/>
          <w:sz w:val="24"/>
        </w:rPr>
        <w:t>上海市湖滨路</w:t>
      </w:r>
      <w:r w:rsidRPr="00821D08">
        <w:rPr>
          <w:color w:val="000000"/>
          <w:sz w:val="24"/>
        </w:rPr>
        <w:t>202</w:t>
      </w:r>
      <w:r w:rsidRPr="00821D08">
        <w:rPr>
          <w:color w:val="000000"/>
          <w:sz w:val="24"/>
        </w:rPr>
        <w:t>号普华永道中心</w:t>
      </w:r>
      <w:r w:rsidRPr="00821D08">
        <w:rPr>
          <w:color w:val="000000"/>
          <w:sz w:val="24"/>
        </w:rPr>
        <w:t>11</w:t>
      </w:r>
      <w:r w:rsidRPr="00821D08">
        <w:rPr>
          <w:color w:val="000000"/>
          <w:sz w:val="24"/>
        </w:rPr>
        <w:t>楼</w:t>
      </w:r>
    </w:p>
    <w:p w:rsidR="00A148F0" w:rsidRDefault="00A148F0" w:rsidP="00821D08">
      <w:pPr>
        <w:spacing w:before="29" w:line="288" w:lineRule="auto"/>
        <w:jc w:val="right"/>
        <w:rPr>
          <w:color w:val="000000"/>
          <w:sz w:val="24"/>
        </w:rPr>
      </w:pPr>
      <w:r w:rsidRPr="00821D08">
        <w:rPr>
          <w:color w:val="000000"/>
          <w:sz w:val="24"/>
        </w:rPr>
        <w:t>2015</w:t>
      </w:r>
      <w:r w:rsidRPr="00821D08">
        <w:rPr>
          <w:color w:val="000000"/>
          <w:sz w:val="24"/>
        </w:rPr>
        <w:t>年</w:t>
      </w:r>
      <w:r w:rsidRPr="00821D08">
        <w:rPr>
          <w:color w:val="000000"/>
          <w:sz w:val="24"/>
        </w:rPr>
        <w:t>3</w:t>
      </w:r>
      <w:r w:rsidRPr="00821D08">
        <w:rPr>
          <w:color w:val="000000"/>
          <w:sz w:val="24"/>
        </w:rPr>
        <w:t>月</w:t>
      </w:r>
      <w:r w:rsidRPr="00821D08">
        <w:rPr>
          <w:color w:val="000000"/>
          <w:sz w:val="24"/>
        </w:rPr>
        <w:t>25</w:t>
      </w:r>
      <w:r w:rsidRPr="00821D08">
        <w:rPr>
          <w:color w:val="000000"/>
          <w:sz w:val="24"/>
        </w:rPr>
        <w:t>日</w:t>
      </w:r>
    </w:p>
    <w:p w:rsidR="00C46E48" w:rsidRPr="00821D08" w:rsidRDefault="00C46E48" w:rsidP="00821D08">
      <w:pPr>
        <w:spacing w:before="29" w:line="288" w:lineRule="auto"/>
        <w:jc w:val="right"/>
        <w:rPr>
          <w:color w:val="000000"/>
          <w:sz w:val="24"/>
        </w:rPr>
      </w:pPr>
    </w:p>
    <w:p w:rsidR="001A59F9" w:rsidRDefault="001A59F9" w:rsidP="00786BC0">
      <w:pPr>
        <w:pStyle w:val="1"/>
        <w:keepNext/>
        <w:keepLines/>
        <w:widowControl w:val="0"/>
        <w:spacing w:beforeLines="100" w:before="312" w:afterLines="100" w:after="312" w:line="288" w:lineRule="auto"/>
        <w:jc w:val="center"/>
        <w:rPr>
          <w:b/>
          <w:bCs/>
          <w:szCs w:val="24"/>
          <w:lang w:val="en-US"/>
        </w:rPr>
      </w:pPr>
      <w:bookmarkStart w:id="132" w:name="_Toc415250532"/>
      <w:bookmarkStart w:id="133" w:name="_Toc415250598"/>
      <w:r w:rsidRPr="0079659B">
        <w:rPr>
          <w:rFonts w:hint="eastAsia"/>
          <w:b/>
          <w:bCs/>
          <w:szCs w:val="24"/>
          <w:lang w:val="en-US"/>
        </w:rPr>
        <w:t>§</w:t>
      </w:r>
      <w:r w:rsidRPr="0079659B">
        <w:rPr>
          <w:b/>
          <w:bCs/>
          <w:szCs w:val="24"/>
          <w:lang w:val="en-US"/>
        </w:rPr>
        <w:t>7</w:t>
      </w:r>
      <w:r w:rsidR="009153A3" w:rsidRPr="0079659B">
        <w:rPr>
          <w:rFonts w:hint="eastAsia"/>
          <w:b/>
          <w:bCs/>
          <w:szCs w:val="24"/>
          <w:lang w:val="en-US"/>
        </w:rPr>
        <w:t xml:space="preserve">  </w:t>
      </w:r>
      <w:r w:rsidRPr="0079659B">
        <w:rPr>
          <w:rFonts w:hint="eastAsia"/>
          <w:b/>
          <w:bCs/>
          <w:szCs w:val="24"/>
          <w:lang w:val="en-US"/>
        </w:rPr>
        <w:t>年度财务报表</w:t>
      </w:r>
      <w:bookmarkEnd w:id="111"/>
      <w:bookmarkEnd w:id="132"/>
      <w:bookmarkEnd w:id="133"/>
    </w:p>
    <w:p w:rsidR="00DB6EA0" w:rsidRPr="00DB6EA0" w:rsidRDefault="00DB6EA0" w:rsidP="00DB6EA0"/>
    <w:p w:rsidR="001A59F9" w:rsidRPr="00085175" w:rsidRDefault="001A59F9" w:rsidP="00085175">
      <w:pPr>
        <w:pStyle w:val="20"/>
        <w:spacing w:before="29" w:after="0" w:line="288" w:lineRule="auto"/>
        <w:rPr>
          <w:rFonts w:ascii="Times New Roman" w:hAnsi="Times New Roman"/>
          <w:kern w:val="0"/>
          <w:szCs w:val="24"/>
        </w:rPr>
      </w:pPr>
      <w:bookmarkStart w:id="134" w:name="_Toc225498268"/>
      <w:bookmarkStart w:id="135" w:name="_Toc361324873"/>
      <w:bookmarkStart w:id="136" w:name="_Toc415250533"/>
      <w:bookmarkStart w:id="137" w:name="_Toc415250599"/>
      <w:r w:rsidRPr="00085175">
        <w:rPr>
          <w:rFonts w:ascii="Times New Roman" w:hAnsi="Times New Roman"/>
          <w:kern w:val="0"/>
          <w:szCs w:val="24"/>
        </w:rPr>
        <w:t xml:space="preserve">7.1 </w:t>
      </w:r>
      <w:r w:rsidRPr="00085175">
        <w:rPr>
          <w:rFonts w:ascii="Times New Roman" w:hAnsi="Times New Roman" w:hint="eastAsia"/>
          <w:kern w:val="0"/>
          <w:szCs w:val="24"/>
        </w:rPr>
        <w:t>资产负债表</w:t>
      </w:r>
      <w:bookmarkEnd w:id="134"/>
      <w:bookmarkEnd w:id="135"/>
      <w:bookmarkEnd w:id="136"/>
      <w:bookmarkEnd w:id="137"/>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交银施罗德纯债债券型发起式证券投资基金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2014</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2014</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2013</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w:t>
            </w:r>
            <w:r w:rsidRPr="00DC6104">
              <w:rPr>
                <w:rFonts w:hint="eastAsia"/>
                <w:b/>
                <w:color w:val="000000"/>
                <w:sz w:val="24"/>
              </w:rPr>
              <w:t xml:space="preserve"> </w:t>
            </w:r>
            <w:r w:rsidRPr="00DC6104">
              <w:rPr>
                <w:rFonts w:hint="eastAsia"/>
                <w:b/>
                <w:color w:val="000000"/>
                <w:sz w:val="24"/>
              </w:rPr>
              <w:t>产：</w:t>
            </w:r>
          </w:p>
        </w:tc>
        <w:tc>
          <w:tcPr>
            <w:tcW w:w="1080" w:type="dxa"/>
            <w:vAlign w:val="center"/>
          </w:tcPr>
          <w:p w:rsidR="00EA46D8" w:rsidRPr="00EE7BCE" w:rsidRDefault="00EA46D8" w:rsidP="001A7B86">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1A7B86">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2,422,594.73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458,432.58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12,766,809.71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1,422,709.53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31,879.42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331,830,649.50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230,536,900.00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331,830,649.50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230,536,900.00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45,890,468.84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7,892,055.00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5,559,561.34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146,533.35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4,582.98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355,090,521.71</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283,872,656.57</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2014</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2013</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w:t>
            </w:r>
            <w:r w:rsidRPr="00DC6104">
              <w:rPr>
                <w:rFonts w:hint="eastAsia"/>
                <w:b/>
                <w:color w:val="000000"/>
                <w:sz w:val="24"/>
              </w:rPr>
              <w:t xml:space="preserve"> </w:t>
            </w:r>
            <w:r w:rsidRPr="00DC6104">
              <w:rPr>
                <w:rFonts w:hint="eastAsia"/>
                <w:b/>
                <w:color w:val="000000"/>
                <w:sz w:val="24"/>
              </w:rPr>
              <w:t>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181,599,605.60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24,051,787.97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65,750.97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550,054.33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283,768.60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105,553.54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144,194.49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35,184.51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48,064.86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16,545.46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6,346.10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13,206.64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11,093.27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425,400.00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425,400.00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28,106.45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2,161.97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320,003.22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399,331.00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183,159,410.72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25,372,148.26</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162,018,201.74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261,384,633.99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9,912,909.25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-2,884,125.68</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171,931,110.99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258,500,508.31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355,090,521.71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283,872,656.57</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A/B</w:t>
      </w:r>
      <w:r w:rsidRPr="00400137">
        <w:rPr>
          <w:kern w:val="0"/>
          <w:sz w:val="24"/>
        </w:rPr>
        <w:t>类基金份额净值</w:t>
      </w:r>
      <w:r w:rsidRPr="00400137">
        <w:rPr>
          <w:kern w:val="0"/>
          <w:sz w:val="24"/>
        </w:rPr>
        <w:t>1.064</w:t>
      </w:r>
      <w:r w:rsidRPr="00400137">
        <w:rPr>
          <w:kern w:val="0"/>
          <w:sz w:val="24"/>
        </w:rPr>
        <w:t>元，</w:t>
      </w:r>
      <w:r w:rsidRPr="00400137">
        <w:rPr>
          <w:kern w:val="0"/>
          <w:sz w:val="24"/>
        </w:rPr>
        <w:t>C</w:t>
      </w:r>
      <w:r w:rsidRPr="00400137">
        <w:rPr>
          <w:kern w:val="0"/>
          <w:sz w:val="24"/>
        </w:rPr>
        <w:t>类基金份额净值</w:t>
      </w:r>
      <w:r w:rsidRPr="00400137">
        <w:rPr>
          <w:kern w:val="0"/>
          <w:sz w:val="24"/>
        </w:rPr>
        <w:t>1.052</w:t>
      </w:r>
      <w:r w:rsidRPr="00400137">
        <w:rPr>
          <w:kern w:val="0"/>
          <w:sz w:val="24"/>
        </w:rPr>
        <w:t>元，基金份额总额</w:t>
      </w:r>
      <w:r w:rsidRPr="00400137">
        <w:rPr>
          <w:kern w:val="0"/>
          <w:sz w:val="24"/>
        </w:rPr>
        <w:t>162,018,201.74</w:t>
      </w:r>
      <w:r w:rsidRPr="00400137">
        <w:rPr>
          <w:kern w:val="0"/>
          <w:sz w:val="24"/>
        </w:rPr>
        <w:t>份，其中</w:t>
      </w:r>
      <w:r w:rsidRPr="00400137">
        <w:rPr>
          <w:kern w:val="0"/>
          <w:sz w:val="24"/>
        </w:rPr>
        <w:t>A/B</w:t>
      </w:r>
      <w:r w:rsidRPr="00400137">
        <w:rPr>
          <w:kern w:val="0"/>
          <w:sz w:val="24"/>
        </w:rPr>
        <w:t>类基金份额</w:t>
      </w:r>
      <w:r w:rsidRPr="00400137">
        <w:rPr>
          <w:kern w:val="0"/>
          <w:sz w:val="24"/>
        </w:rPr>
        <w:t>129,725,123.09</w:t>
      </w:r>
      <w:r w:rsidRPr="00400137">
        <w:rPr>
          <w:kern w:val="0"/>
          <w:sz w:val="24"/>
        </w:rPr>
        <w:t>份，</w:t>
      </w:r>
      <w:r w:rsidRPr="00400137">
        <w:rPr>
          <w:kern w:val="0"/>
          <w:sz w:val="24"/>
        </w:rPr>
        <w:t>C</w:t>
      </w:r>
      <w:r w:rsidRPr="00400137">
        <w:rPr>
          <w:kern w:val="0"/>
          <w:sz w:val="24"/>
        </w:rPr>
        <w:t>类基金份额</w:t>
      </w:r>
      <w:r w:rsidRPr="00400137">
        <w:rPr>
          <w:kern w:val="0"/>
          <w:sz w:val="24"/>
        </w:rPr>
        <w:t>32,293,078.65</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138" w:name="_Toc225498269"/>
      <w:bookmarkStart w:id="139" w:name="_Toc361324874"/>
      <w:bookmarkStart w:id="140" w:name="_Toc415250534"/>
      <w:bookmarkStart w:id="141" w:name="_Toc415250600"/>
      <w:r w:rsidRPr="00085175">
        <w:rPr>
          <w:rFonts w:ascii="Times New Roman" w:hAnsi="Times New Roman"/>
          <w:kern w:val="0"/>
          <w:szCs w:val="24"/>
        </w:rPr>
        <w:t xml:space="preserve">7.2 </w:t>
      </w:r>
      <w:r w:rsidRPr="00085175">
        <w:rPr>
          <w:rFonts w:ascii="Times New Roman" w:hAnsi="Times New Roman" w:hint="eastAsia"/>
          <w:kern w:val="0"/>
          <w:szCs w:val="24"/>
        </w:rPr>
        <w:t>利润表</w:t>
      </w:r>
      <w:bookmarkEnd w:id="138"/>
      <w:bookmarkEnd w:id="139"/>
      <w:bookmarkEnd w:id="140"/>
      <w:bookmarkEnd w:id="141"/>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交银施罗德纯债债券型发起式证券投资基金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2014</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2014</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2014</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2014</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2013</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2013</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39,284,539.51</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30,285,984.24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21,943,992.07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42,469,402.06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197,390.43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6,720,409.89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21,265,054.89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31,744,526.32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229,063.22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252,483.53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4,004,465.85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2,599,508.33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-3,505,468.87</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2,599,508.33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-3,505,468.87</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14,599,009.22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-9,130,369.71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142,029.89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452,420.76</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7,887,634.63</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12,405,586.53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1,622,947.96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5,497,226.53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540,982.58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1,832,408.87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344,929.03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908,342.30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18,084.08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31,098.65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4,978,081.30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3,662,594.65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4,978,081.30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3,662,594.65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382,609.68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473,915.53</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31,396,904.88</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17,880,397.71</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31,396,904.88</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17,880,397.71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142" w:name="_Toc225498270"/>
      <w:bookmarkStart w:id="143" w:name="_Toc361324875"/>
      <w:bookmarkStart w:id="144" w:name="_Toc415250535"/>
      <w:bookmarkStart w:id="145" w:name="_Toc415250601"/>
      <w:r w:rsidRPr="00085175">
        <w:rPr>
          <w:rFonts w:ascii="Times New Roman" w:hAnsi="Times New Roman"/>
          <w:kern w:val="0"/>
          <w:szCs w:val="24"/>
        </w:rPr>
        <w:t xml:space="preserve">7.3 </w:t>
      </w:r>
      <w:r w:rsidRPr="00085175">
        <w:rPr>
          <w:rFonts w:ascii="Times New Roman" w:hAnsi="Times New Roman" w:hint="eastAsia"/>
          <w:kern w:val="0"/>
          <w:szCs w:val="24"/>
        </w:rPr>
        <w:t>所有者权益（基金净值）变动表</w:t>
      </w:r>
      <w:bookmarkEnd w:id="142"/>
      <w:bookmarkEnd w:id="143"/>
      <w:bookmarkEnd w:id="144"/>
      <w:bookmarkEnd w:id="145"/>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交银施罗德纯债债券型发起式证券投资基金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2014</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2014</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2014</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2014</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261,384,633.99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-2,884,125.68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258,500,508.31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31,396,904.88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31,396,904.88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 xml:space="preserve"> </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-99,366,432.25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-9,007,681.00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-108,374,113.25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619,379,619.76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37,607,548.56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656,987,168.32</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-718,746,052.01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-46,615,229.56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-765,361,281.57</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-9,592,188.95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-9,592,188.95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162,018,201.74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9,912,909.25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171,931,110.99</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2013</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2013</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2,116,634,959.21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2,936,957.84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2,119,571,917.05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17,880,397.71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17,880,397.71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-1,855,250,325.22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-18,552,198.81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-1,873,802,524.03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977,865,361.05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10,708,335.73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988,573,696.78</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-2,833,115,686.27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-29,260,534.54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-2,862,376,220.81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-5,149,282.42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-5,149,282.42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261,384,633.99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-2,884,125.68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258,500,508.31</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负责人：苏奋（代任），主管会计工作负责人：许珊燕</w:t>
      </w:r>
      <w:r w:rsidR="001F790F" w:rsidRPr="00E32675">
        <w:rPr>
          <w:rFonts w:hint="eastAsia"/>
          <w:sz w:val="24"/>
        </w:rPr>
        <w:t xml:space="preserve"> </w:t>
      </w:r>
      <w:r w:rsidR="001F790F" w:rsidRPr="00E32675">
        <w:rPr>
          <w:rFonts w:hint="eastAsia"/>
          <w:sz w:val="24"/>
        </w:rPr>
        <w:t>，会计机构负责人：朱鸣</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146" w:name="_Toc225498271"/>
      <w:bookmarkStart w:id="147" w:name="_Toc361324876"/>
      <w:bookmarkStart w:id="148" w:name="_Toc415250536"/>
      <w:bookmarkStart w:id="149" w:name="_Toc415250602"/>
      <w:r w:rsidRPr="00085175">
        <w:rPr>
          <w:rFonts w:ascii="Times New Roman" w:hAnsi="Times New Roman"/>
          <w:kern w:val="0"/>
          <w:szCs w:val="24"/>
        </w:rPr>
        <w:t xml:space="preserve">7.4 </w:t>
      </w:r>
      <w:r w:rsidRPr="00085175">
        <w:rPr>
          <w:rFonts w:ascii="Times New Roman" w:hAnsi="Times New Roman" w:hint="eastAsia"/>
          <w:kern w:val="0"/>
          <w:szCs w:val="24"/>
        </w:rPr>
        <w:t>报表附注</w:t>
      </w:r>
      <w:bookmarkEnd w:id="146"/>
      <w:bookmarkEnd w:id="147"/>
      <w:bookmarkEnd w:id="148"/>
      <w:bookmarkEnd w:id="149"/>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004C2C35" w:rsidRPr="007F57C2">
        <w:rPr>
          <w:rFonts w:eastAsiaTheme="minorEastAsia" w:hint="eastAsia"/>
          <w:b/>
          <w:sz w:val="24"/>
        </w:rPr>
        <w:t xml:space="preserve"> </w:t>
      </w:r>
      <w:r w:rsidRPr="007F57C2">
        <w:rPr>
          <w:rFonts w:eastAsiaTheme="minorEastAsia" w:hint="eastAsia"/>
          <w:b/>
          <w:sz w:val="24"/>
        </w:rPr>
        <w:t>基金基本情况</w:t>
      </w:r>
    </w:p>
    <w:p w:rsidR="00212D10" w:rsidRDefault="009C6F11">
      <w:pPr>
        <w:spacing w:before="29" w:line="288" w:lineRule="auto"/>
        <w:ind w:firstLineChars="200" w:firstLine="480"/>
        <w:rPr>
          <w:kern w:val="0"/>
          <w:sz w:val="24"/>
        </w:rPr>
      </w:pPr>
      <w:r>
        <w:rPr>
          <w:kern w:val="0"/>
          <w:sz w:val="24"/>
        </w:rPr>
        <w:t>交银施罗德纯债债券型发起式证券投资基金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[2012]1287</w:t>
      </w:r>
      <w:r>
        <w:rPr>
          <w:kern w:val="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Pr>
          <w:kern w:val="0"/>
          <w:sz w:val="24"/>
        </w:rPr>
        <w:t>2,115,460,756.65</w:t>
      </w:r>
      <w:r>
        <w:rPr>
          <w:kern w:val="0"/>
          <w:sz w:val="24"/>
        </w:rPr>
        <w:t>元，业经普华永道中天会计师事务所有限公司普华永道中天验字</w:t>
      </w:r>
      <w:r>
        <w:rPr>
          <w:kern w:val="0"/>
          <w:sz w:val="24"/>
        </w:rPr>
        <w:t>(2012)</w:t>
      </w:r>
      <w:r>
        <w:rPr>
          <w:kern w:val="0"/>
          <w:sz w:val="24"/>
        </w:rPr>
        <w:t>第</w:t>
      </w:r>
      <w:r>
        <w:rPr>
          <w:kern w:val="0"/>
          <w:sz w:val="24"/>
        </w:rPr>
        <w:t>527</w:t>
      </w:r>
      <w:r>
        <w:rPr>
          <w:kern w:val="0"/>
          <w:sz w:val="24"/>
        </w:rPr>
        <w:t>号验资报告予以验证。经向中国证监会备案，《交银施罗德纯债债券型发起式证券投资基金基金合同》于</w:t>
      </w:r>
      <w:r>
        <w:rPr>
          <w:kern w:val="0"/>
          <w:sz w:val="24"/>
        </w:rPr>
        <w:t>2012</w:t>
      </w:r>
      <w:r>
        <w:rPr>
          <w:kern w:val="0"/>
          <w:sz w:val="24"/>
        </w:rPr>
        <w:t>年</w:t>
      </w:r>
      <w:r>
        <w:rPr>
          <w:kern w:val="0"/>
          <w:sz w:val="24"/>
        </w:rPr>
        <w:t>12</w:t>
      </w:r>
      <w:r>
        <w:rPr>
          <w:kern w:val="0"/>
          <w:sz w:val="24"/>
        </w:rPr>
        <w:t>月</w:t>
      </w:r>
      <w:r>
        <w:rPr>
          <w:kern w:val="0"/>
          <w:sz w:val="24"/>
        </w:rPr>
        <w:t>19</w:t>
      </w:r>
      <w:r>
        <w:rPr>
          <w:kern w:val="0"/>
          <w:sz w:val="24"/>
        </w:rPr>
        <w:t>日正式生效，基金合同生效日的基金份额总额为</w:t>
      </w:r>
      <w:r>
        <w:rPr>
          <w:kern w:val="0"/>
          <w:sz w:val="24"/>
        </w:rPr>
        <w:t>2,116,634,959.21</w:t>
      </w:r>
      <w:r>
        <w:rPr>
          <w:kern w:val="0"/>
          <w:sz w:val="24"/>
        </w:rPr>
        <w:t>份基金份额，其中认购资金利息折合</w:t>
      </w:r>
      <w:r>
        <w:rPr>
          <w:kern w:val="0"/>
          <w:sz w:val="24"/>
        </w:rPr>
        <w:t>1,174,202.56</w:t>
      </w:r>
      <w:r>
        <w:rPr>
          <w:kern w:val="0"/>
          <w:sz w:val="24"/>
        </w:rPr>
        <w:t>份基金份额。本基金的基金管理人为交银施罗德基金管理有限公司，基金托管人为中国农业银行股份有限公司。</w:t>
      </w:r>
    </w:p>
    <w:p w:rsidR="00212D10" w:rsidRDefault="009C6F11">
      <w:pPr>
        <w:spacing w:before="29" w:line="288" w:lineRule="auto"/>
        <w:ind w:firstLineChars="200" w:firstLine="480"/>
        <w:rPr>
          <w:kern w:val="0"/>
          <w:sz w:val="24"/>
        </w:rPr>
      </w:pPr>
      <w:r>
        <w:rPr>
          <w:kern w:val="0"/>
          <w:sz w:val="24"/>
        </w:rPr>
        <w:t>本基金为发起式基金，基金募集份额总额不少于</w:t>
      </w:r>
      <w:r>
        <w:rPr>
          <w:kern w:val="0"/>
          <w:sz w:val="24"/>
        </w:rPr>
        <w:t>5,000</w:t>
      </w:r>
      <w:r>
        <w:rPr>
          <w:kern w:val="0"/>
          <w:sz w:val="24"/>
        </w:rPr>
        <w:t>万份，基金募集金额不少于</w:t>
      </w:r>
      <w:r>
        <w:rPr>
          <w:kern w:val="0"/>
          <w:sz w:val="24"/>
        </w:rPr>
        <w:t>5,000</w:t>
      </w:r>
      <w:r>
        <w:rPr>
          <w:kern w:val="0"/>
          <w:sz w:val="24"/>
        </w:rPr>
        <w:t>万元，其中基金管理人作为发起资金的提供方认购的金额为</w:t>
      </w:r>
      <w:r>
        <w:rPr>
          <w:kern w:val="0"/>
          <w:sz w:val="24"/>
        </w:rPr>
        <w:t>1,000</w:t>
      </w:r>
      <w:r>
        <w:rPr>
          <w:kern w:val="0"/>
          <w:sz w:val="24"/>
        </w:rPr>
        <w:t>万元且承诺持有期限不少于三年。</w:t>
      </w:r>
    </w:p>
    <w:p w:rsidR="00212D10" w:rsidRDefault="009C6F11">
      <w:pPr>
        <w:spacing w:before="29" w:line="288" w:lineRule="auto"/>
        <w:ind w:firstLineChars="200" w:firstLine="480"/>
        <w:rPr>
          <w:kern w:val="0"/>
          <w:sz w:val="24"/>
        </w:rPr>
      </w:pPr>
      <w:r>
        <w:rPr>
          <w:kern w:val="0"/>
          <w:sz w:val="24"/>
        </w:rPr>
        <w:t>根据《交银施罗德纯债债券型发起式证券投资基金基金合同》和《交银施罗德纯债债券型发起式证券投资基金招募说明书》，本基金根据认购</w:t>
      </w:r>
      <w:r>
        <w:rPr>
          <w:kern w:val="0"/>
          <w:sz w:val="24"/>
        </w:rPr>
        <w:t>/</w:t>
      </w:r>
      <w:r>
        <w:rPr>
          <w:kern w:val="0"/>
          <w:sz w:val="24"/>
        </w:rPr>
        <w:t>申购费用、赎回费用收取方式的不同，将基金份额分为不同的类别。在投资者认购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类基金份额；在投资者认购</w:t>
      </w:r>
      <w:r>
        <w:rPr>
          <w:kern w:val="0"/>
          <w:sz w:val="24"/>
        </w:rPr>
        <w:t>/</w:t>
      </w:r>
      <w:r>
        <w:rPr>
          <w:kern w:val="0"/>
          <w:sz w:val="24"/>
        </w:rPr>
        <w:t>申购、赎回时不收取认购</w:t>
      </w:r>
      <w:r>
        <w:rPr>
          <w:kern w:val="0"/>
          <w:sz w:val="24"/>
        </w:rPr>
        <w:t>/</w:t>
      </w:r>
      <w:r>
        <w:rPr>
          <w:kern w:val="0"/>
          <w:sz w:val="24"/>
        </w:rPr>
        <w:t>申购费用、赎回费用，而是从本类别基金资产中计提销售服务费的，称为</w:t>
      </w:r>
      <w:r>
        <w:rPr>
          <w:kern w:val="0"/>
          <w:sz w:val="24"/>
        </w:rPr>
        <w:t>C</w:t>
      </w:r>
      <w:r>
        <w:rPr>
          <w:kern w:val="0"/>
          <w:sz w:val="24"/>
        </w:rPr>
        <w:t>类基金份额。由于基金费用的不同，本基金</w:t>
      </w:r>
      <w:r>
        <w:rPr>
          <w:kern w:val="0"/>
          <w:sz w:val="24"/>
        </w:rPr>
        <w:t>A/B</w:t>
      </w:r>
      <w:r>
        <w:rPr>
          <w:kern w:val="0"/>
          <w:sz w:val="24"/>
        </w:rPr>
        <w:t>类基金份额和</w:t>
      </w:r>
      <w:r>
        <w:rPr>
          <w:kern w:val="0"/>
          <w:sz w:val="24"/>
        </w:rPr>
        <w:t>C</w:t>
      </w:r>
      <w:r>
        <w:rPr>
          <w:kern w:val="0"/>
          <w:sz w:val="24"/>
        </w:rPr>
        <w:t>类基金份额将分别计算基金份额净值。投资人可自由选择申购某一类别的基金份额，但各类别基金份额之间不能相互转换。</w:t>
      </w:r>
    </w:p>
    <w:p w:rsidR="00212D10" w:rsidRDefault="009C6F11">
      <w:pPr>
        <w:spacing w:before="29" w:line="288" w:lineRule="auto"/>
        <w:ind w:firstLineChars="200" w:firstLine="480"/>
        <w:rPr>
          <w:kern w:val="0"/>
          <w:sz w:val="24"/>
        </w:rPr>
      </w:pPr>
      <w:r>
        <w:rPr>
          <w:kern w:val="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Pr>
          <w:kern w:val="0"/>
          <w:sz w:val="24"/>
        </w:rPr>
        <w:t>30</w:t>
      </w:r>
      <w:r>
        <w:rPr>
          <w:kern w:val="0"/>
          <w:sz w:val="24"/>
        </w:rPr>
        <w:t>个交易日内卖出。同时本基金不参与可转换债券投资。本基金投资于固定收益类资产的比例不低于基金资产的</w:t>
      </w:r>
      <w:r>
        <w:rPr>
          <w:kern w:val="0"/>
          <w:sz w:val="24"/>
        </w:rPr>
        <w:t>80%</w:t>
      </w:r>
      <w:r>
        <w:rPr>
          <w:kern w:val="0"/>
          <w:sz w:val="24"/>
        </w:rPr>
        <w:t>；现金或到期日在一年以内的政府债券的比例合计不低于基金资产净值的</w:t>
      </w:r>
      <w:r>
        <w:rPr>
          <w:kern w:val="0"/>
          <w:sz w:val="24"/>
        </w:rPr>
        <w:t>5%</w:t>
      </w:r>
      <w:r>
        <w:rPr>
          <w:kern w:val="0"/>
          <w:sz w:val="24"/>
        </w:rPr>
        <w:t>。本基金的业绩比较基准为：中债综合全价指数。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2015</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004C2C35" w:rsidRPr="007F57C2">
        <w:rPr>
          <w:rFonts w:eastAsiaTheme="minorEastAsia" w:hint="eastAsia"/>
          <w:b/>
          <w:sz w:val="24"/>
        </w:rPr>
        <w:t xml:space="preserve"> </w:t>
      </w:r>
      <w:r w:rsidRPr="007F57C2">
        <w:rPr>
          <w:rFonts w:eastAsiaTheme="minorEastAsia" w:hint="eastAsia"/>
          <w:b/>
          <w:sz w:val="24"/>
        </w:rPr>
        <w:t>会计报表的编制基础</w:t>
      </w:r>
    </w:p>
    <w:p w:rsidR="001A59F9" w:rsidRPr="004A3D9A" w:rsidRDefault="001A59F9" w:rsidP="004A3D9A">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》、中国证券投资基金业协会颁布的《证券投资基金会计核算业务指引》、《交银施罗德纯债债券型发起式证券投资基金基金合同》和在财务报表附注</w:t>
      </w:r>
      <w:r w:rsidRPr="004A3D9A">
        <w:rPr>
          <w:kern w:val="0"/>
          <w:sz w:val="24"/>
        </w:rPr>
        <w:t>7.4.4</w:t>
      </w:r>
      <w:r w:rsidRPr="004A3D9A">
        <w:rPr>
          <w:kern w:val="0"/>
          <w:sz w:val="24"/>
        </w:rPr>
        <w:t>所列示的中国证监会发布的有关规定及允许的基金行业实务操作编制。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004C2C35" w:rsidRPr="007F57C2">
        <w:rPr>
          <w:rFonts w:eastAsiaTheme="minorEastAsia" w:hint="eastAsia"/>
          <w:b/>
          <w:sz w:val="24"/>
        </w:rPr>
        <w:t xml:space="preserve"> </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2014</w:t>
      </w:r>
      <w:r w:rsidRPr="004A3D9A">
        <w:rPr>
          <w:kern w:val="0"/>
          <w:sz w:val="24"/>
        </w:rPr>
        <w:t>年度财务报表符合企业会计准则的要求，真实、完整地反映了本基金</w:t>
      </w:r>
      <w:r w:rsidRPr="004A3D9A">
        <w:rPr>
          <w:kern w:val="0"/>
          <w:sz w:val="24"/>
        </w:rPr>
        <w:t>2014</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2014</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004C2C35" w:rsidRPr="007F57C2">
        <w:rPr>
          <w:rFonts w:eastAsiaTheme="minorEastAsia" w:hint="eastAsia"/>
          <w:b/>
          <w:sz w:val="24"/>
        </w:rPr>
        <w:t xml:space="preserve"> </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212D10" w:rsidRDefault="009C6F11">
      <w:pPr>
        <w:spacing w:before="29" w:line="288" w:lineRule="auto"/>
        <w:ind w:firstLineChars="200" w:firstLine="480"/>
        <w:rPr>
          <w:kern w:val="0"/>
          <w:sz w:val="24"/>
        </w:rPr>
      </w:pPr>
      <w:r>
        <w:rPr>
          <w:kern w:val="0"/>
          <w:sz w:val="24"/>
        </w:rPr>
        <w:t>(1)</w:t>
      </w:r>
      <w:r>
        <w:rPr>
          <w:kern w:val="0"/>
          <w:sz w:val="24"/>
        </w:rPr>
        <w:t>金融资产的分类</w:t>
      </w:r>
    </w:p>
    <w:p w:rsidR="00212D10" w:rsidRDefault="009C6F11">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12D10" w:rsidRDefault="009C6F11">
      <w:pPr>
        <w:spacing w:before="29" w:line="288" w:lineRule="auto"/>
        <w:ind w:firstLineChars="200" w:firstLine="480"/>
        <w:rPr>
          <w:kern w:val="0"/>
          <w:sz w:val="24"/>
        </w:rPr>
      </w:pPr>
      <w:r>
        <w:rPr>
          <w:kern w:val="0"/>
          <w:sz w:val="24"/>
        </w:rPr>
        <w:t>本基金以交易目的持有的债券投资、资产支持证券投资和衍生工具</w:t>
      </w:r>
      <w:r>
        <w:rPr>
          <w:kern w:val="0"/>
          <w:sz w:val="24"/>
        </w:rPr>
        <w:t>(</w:t>
      </w:r>
      <w:r>
        <w:rPr>
          <w:kern w:val="0"/>
          <w:sz w:val="24"/>
        </w:rPr>
        <w:t>主要为权证投资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212D10" w:rsidRDefault="009C6F11">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212D10" w:rsidRDefault="009C6F11">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212D10" w:rsidRDefault="009C6F11">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12D10" w:rsidRDefault="009C6F11">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212D10" w:rsidRDefault="009C6F11">
      <w:pPr>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212D10" w:rsidRDefault="009C6F11">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212D10" w:rsidRDefault="009C6F11">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212D10" w:rsidRDefault="009C6F11">
      <w:pPr>
        <w:spacing w:before="29" w:line="288" w:lineRule="auto"/>
        <w:ind w:firstLineChars="200" w:firstLine="480"/>
        <w:rPr>
          <w:kern w:val="0"/>
          <w:sz w:val="24"/>
        </w:rPr>
      </w:pPr>
      <w:r>
        <w:rPr>
          <w:kern w:val="0"/>
          <w:sz w:val="24"/>
        </w:rPr>
        <w:t>本基金持有的债券投资、资产支持证券投资和衍生工具</w:t>
      </w:r>
      <w:r>
        <w:rPr>
          <w:kern w:val="0"/>
          <w:sz w:val="24"/>
        </w:rPr>
        <w:t>(</w:t>
      </w:r>
      <w:r>
        <w:rPr>
          <w:kern w:val="0"/>
          <w:sz w:val="24"/>
        </w:rPr>
        <w:t>主要为权证投资</w:t>
      </w:r>
      <w:r>
        <w:rPr>
          <w:kern w:val="0"/>
          <w:sz w:val="24"/>
        </w:rPr>
        <w:t>)</w:t>
      </w:r>
      <w:r>
        <w:rPr>
          <w:kern w:val="0"/>
          <w:sz w:val="24"/>
        </w:rPr>
        <w:t>按如下原则确定公允价值并进行估值：</w:t>
      </w:r>
    </w:p>
    <w:p w:rsidR="00212D10" w:rsidRDefault="009C6F11">
      <w:pPr>
        <w:spacing w:before="29" w:line="288" w:lineRule="auto"/>
        <w:ind w:firstLineChars="200" w:firstLine="480"/>
        <w:rPr>
          <w:kern w:val="0"/>
          <w:sz w:val="24"/>
        </w:rPr>
      </w:pPr>
      <w:r>
        <w:rPr>
          <w:kern w:val="0"/>
          <w:sz w:val="24"/>
        </w:rPr>
        <w:t xml:space="preserve"> (1)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212D10" w:rsidRDefault="009C6F11">
      <w:pPr>
        <w:spacing w:before="29" w:line="288" w:lineRule="auto"/>
        <w:ind w:firstLineChars="200" w:firstLine="480"/>
        <w:rPr>
          <w:kern w:val="0"/>
          <w:sz w:val="24"/>
        </w:rPr>
      </w:pPr>
      <w:r>
        <w:rPr>
          <w:kern w:val="0"/>
          <w:sz w:val="24"/>
        </w:rPr>
        <w:t xml:space="preserve"> (2)</w:t>
      </w:r>
      <w:r>
        <w:rPr>
          <w:kern w:val="0"/>
          <w:sz w:val="24"/>
        </w:rPr>
        <w:t>存在活跃市场的金融工具，如估值日无交易且最近交易日后经济环境发生了重大变化，参考类似投资品种的现行市价及重大变化等因素，调整最近交易市价以确定公允价值。</w:t>
      </w:r>
    </w:p>
    <w:p w:rsidR="001A59F9" w:rsidRPr="004A3D9A" w:rsidRDefault="001A59F9" w:rsidP="004A3D9A">
      <w:pPr>
        <w:spacing w:before="29" w:line="288" w:lineRule="auto"/>
        <w:ind w:firstLineChars="200" w:firstLine="480"/>
        <w:rPr>
          <w:kern w:val="0"/>
          <w:sz w:val="24"/>
        </w:rPr>
      </w:pPr>
      <w:r w:rsidRPr="004A3D9A">
        <w:rPr>
          <w:kern w:val="0"/>
          <w:sz w:val="24"/>
        </w:rPr>
        <w:t xml:space="preserve"> (3)</w:t>
      </w:r>
      <w:r w:rsidRPr="004A3D9A">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212D10" w:rsidRDefault="009C6F11">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212D10" w:rsidRDefault="009C6F11">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212D10" w:rsidRDefault="009C6F11">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212D10" w:rsidRDefault="009C6F11">
      <w:pPr>
        <w:spacing w:before="29" w:line="288" w:lineRule="auto"/>
        <w:ind w:firstLineChars="200" w:firstLine="480"/>
        <w:rPr>
          <w:kern w:val="0"/>
          <w:sz w:val="24"/>
        </w:rPr>
      </w:pPr>
      <w:r>
        <w:rPr>
          <w:kern w:val="0"/>
          <w:sz w:val="24"/>
        </w:rPr>
        <w:t>本基金每一类别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212D10" w:rsidRDefault="009C6F11">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212D10" w:rsidRDefault="009C6F11">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根据本基金的估值原则和中国证监会允许的基金行业估值实务操作，本基金确定以下类别债券投资的公允价值时采用的估值方法及其关键假设如下：</w:t>
      </w:r>
    </w:p>
    <w:p w:rsidR="001A59F9" w:rsidRPr="004A3D9A" w:rsidRDefault="001A59F9" w:rsidP="004A3D9A">
      <w:pPr>
        <w:spacing w:before="29" w:line="288" w:lineRule="auto"/>
        <w:ind w:firstLineChars="200" w:firstLine="480"/>
        <w:rPr>
          <w:kern w:val="0"/>
          <w:sz w:val="24"/>
        </w:rPr>
      </w:pPr>
      <w:r w:rsidRPr="004A3D9A">
        <w:rPr>
          <w:kern w:val="0"/>
          <w:sz w:val="24"/>
        </w:rPr>
        <w:t>在银行间同业市场交易的债券品种，根据中国证监会证监会计字</w:t>
      </w:r>
      <w:r w:rsidRPr="004A3D9A">
        <w:rPr>
          <w:kern w:val="0"/>
          <w:sz w:val="24"/>
        </w:rPr>
        <w:t>[2007]21</w:t>
      </w:r>
      <w:r w:rsidRPr="004A3D9A">
        <w:rPr>
          <w:kern w:val="0"/>
          <w:sz w:val="24"/>
        </w:rPr>
        <w:t>号《关于证券投资基金执行</w:t>
      </w:r>
      <w:r w:rsidRPr="004A3D9A">
        <w:rPr>
          <w:kern w:val="0"/>
          <w:sz w:val="24"/>
        </w:rPr>
        <w:t>&lt;</w:t>
      </w:r>
      <w:r w:rsidRPr="004A3D9A">
        <w:rPr>
          <w:kern w:val="0"/>
          <w:sz w:val="24"/>
        </w:rPr>
        <w:t>企业会计准则</w:t>
      </w:r>
      <w:r w:rsidRPr="004A3D9A">
        <w:rPr>
          <w:kern w:val="0"/>
          <w:sz w:val="24"/>
        </w:rPr>
        <w:t>&gt;</w:t>
      </w:r>
      <w:r w:rsidRPr="004A3D9A">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004C2C35" w:rsidRPr="007F57C2">
        <w:rPr>
          <w:rFonts w:eastAsiaTheme="minorEastAsia" w:hint="eastAsia"/>
          <w:b/>
          <w:sz w:val="24"/>
        </w:rPr>
        <w:t xml:space="preserve"> </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财政部于</w:t>
      </w:r>
      <w:r w:rsidRPr="004A3D9A">
        <w:rPr>
          <w:kern w:val="0"/>
          <w:sz w:val="24"/>
        </w:rPr>
        <w:t>2014</w:t>
      </w:r>
      <w:r w:rsidRPr="004A3D9A">
        <w:rPr>
          <w:kern w:val="0"/>
          <w:sz w:val="24"/>
        </w:rPr>
        <w:t>年颁布《企业会计准则第</w:t>
      </w:r>
      <w:r w:rsidRPr="004A3D9A">
        <w:rPr>
          <w:kern w:val="0"/>
          <w:sz w:val="24"/>
        </w:rPr>
        <w:t>39</w:t>
      </w:r>
      <w:r w:rsidRPr="004A3D9A">
        <w:rPr>
          <w:kern w:val="0"/>
          <w:sz w:val="24"/>
        </w:rPr>
        <w:t>号</w:t>
      </w:r>
      <w:r w:rsidRPr="004A3D9A">
        <w:rPr>
          <w:kern w:val="0"/>
          <w:sz w:val="24"/>
        </w:rPr>
        <w:t>——</w:t>
      </w:r>
      <w:r w:rsidRPr="004A3D9A">
        <w:rPr>
          <w:kern w:val="0"/>
          <w:sz w:val="24"/>
        </w:rPr>
        <w:t>公允价值计量》、《企业会计准则第</w:t>
      </w:r>
      <w:r w:rsidRPr="004A3D9A">
        <w:rPr>
          <w:kern w:val="0"/>
          <w:sz w:val="24"/>
        </w:rPr>
        <w:t>40</w:t>
      </w:r>
      <w:r w:rsidRPr="004A3D9A">
        <w:rPr>
          <w:kern w:val="0"/>
          <w:sz w:val="24"/>
        </w:rPr>
        <w:t>号</w:t>
      </w:r>
      <w:r w:rsidRPr="004A3D9A">
        <w:rPr>
          <w:kern w:val="0"/>
          <w:sz w:val="24"/>
        </w:rPr>
        <w:t>——</w:t>
      </w:r>
      <w:r w:rsidRPr="004A3D9A">
        <w:rPr>
          <w:kern w:val="0"/>
          <w:sz w:val="24"/>
        </w:rPr>
        <w:t>合营安排》、《企业会计准则第</w:t>
      </w:r>
      <w:r w:rsidRPr="004A3D9A">
        <w:rPr>
          <w:kern w:val="0"/>
          <w:sz w:val="24"/>
        </w:rPr>
        <w:t>41</w:t>
      </w:r>
      <w:r w:rsidRPr="004A3D9A">
        <w:rPr>
          <w:kern w:val="0"/>
          <w:sz w:val="24"/>
        </w:rPr>
        <w:t>号</w:t>
      </w:r>
      <w:r w:rsidRPr="004A3D9A">
        <w:rPr>
          <w:kern w:val="0"/>
          <w:sz w:val="24"/>
        </w:rPr>
        <w:t>——</w:t>
      </w:r>
      <w:r w:rsidRPr="004A3D9A">
        <w:rPr>
          <w:kern w:val="0"/>
          <w:sz w:val="24"/>
        </w:rPr>
        <w:t>在其他主体中权益的披露》和修订后的《企业会计准则第</w:t>
      </w:r>
      <w:r w:rsidRPr="004A3D9A">
        <w:rPr>
          <w:kern w:val="0"/>
          <w:sz w:val="24"/>
        </w:rPr>
        <w:t>2</w:t>
      </w:r>
      <w:r w:rsidRPr="004A3D9A">
        <w:rPr>
          <w:kern w:val="0"/>
          <w:sz w:val="24"/>
        </w:rPr>
        <w:t>号</w:t>
      </w:r>
      <w:r w:rsidRPr="004A3D9A">
        <w:rPr>
          <w:kern w:val="0"/>
          <w:sz w:val="24"/>
        </w:rPr>
        <w:t>——</w:t>
      </w:r>
      <w:r w:rsidRPr="004A3D9A">
        <w:rPr>
          <w:kern w:val="0"/>
          <w:sz w:val="24"/>
        </w:rPr>
        <w:t>长期股权投资》、《企业会计准则第</w:t>
      </w:r>
      <w:r w:rsidRPr="004A3D9A">
        <w:rPr>
          <w:kern w:val="0"/>
          <w:sz w:val="24"/>
        </w:rPr>
        <w:t>9</w:t>
      </w:r>
      <w:r w:rsidRPr="004A3D9A">
        <w:rPr>
          <w:kern w:val="0"/>
          <w:sz w:val="24"/>
        </w:rPr>
        <w:t>号</w:t>
      </w:r>
      <w:r w:rsidRPr="004A3D9A">
        <w:rPr>
          <w:kern w:val="0"/>
          <w:sz w:val="24"/>
        </w:rPr>
        <w:t>——</w:t>
      </w:r>
      <w:r w:rsidRPr="004A3D9A">
        <w:rPr>
          <w:kern w:val="0"/>
          <w:sz w:val="24"/>
        </w:rPr>
        <w:t>职工薪酬》、《企业会计准则第</w:t>
      </w:r>
      <w:r w:rsidRPr="004A3D9A">
        <w:rPr>
          <w:kern w:val="0"/>
          <w:sz w:val="24"/>
        </w:rPr>
        <w:t>30</w:t>
      </w:r>
      <w:r w:rsidRPr="004A3D9A">
        <w:rPr>
          <w:kern w:val="0"/>
          <w:sz w:val="24"/>
        </w:rPr>
        <w:t>号</w:t>
      </w:r>
      <w:r w:rsidRPr="004A3D9A">
        <w:rPr>
          <w:kern w:val="0"/>
          <w:sz w:val="24"/>
        </w:rPr>
        <w:t>——</w:t>
      </w:r>
      <w:r w:rsidRPr="004A3D9A">
        <w:rPr>
          <w:kern w:val="0"/>
          <w:sz w:val="24"/>
        </w:rPr>
        <w:t>财务报表列报》、《企业会计准则第</w:t>
      </w:r>
      <w:r w:rsidRPr="004A3D9A">
        <w:rPr>
          <w:kern w:val="0"/>
          <w:sz w:val="24"/>
        </w:rPr>
        <w:t>33</w:t>
      </w:r>
      <w:r w:rsidRPr="004A3D9A">
        <w:rPr>
          <w:kern w:val="0"/>
          <w:sz w:val="24"/>
        </w:rPr>
        <w:t>号</w:t>
      </w:r>
      <w:r w:rsidRPr="004A3D9A">
        <w:rPr>
          <w:kern w:val="0"/>
          <w:sz w:val="24"/>
        </w:rPr>
        <w:t>——</w:t>
      </w:r>
      <w:r w:rsidRPr="004A3D9A">
        <w:rPr>
          <w:kern w:val="0"/>
          <w:sz w:val="24"/>
        </w:rPr>
        <w:t>合并财务报表》以及《企业会计准则第</w:t>
      </w:r>
      <w:r w:rsidRPr="004A3D9A">
        <w:rPr>
          <w:kern w:val="0"/>
          <w:sz w:val="24"/>
        </w:rPr>
        <w:t>37</w:t>
      </w:r>
      <w:r w:rsidRPr="004A3D9A">
        <w:rPr>
          <w:kern w:val="0"/>
          <w:sz w:val="24"/>
        </w:rPr>
        <w:t>号</w:t>
      </w:r>
      <w:r w:rsidRPr="004A3D9A">
        <w:rPr>
          <w:kern w:val="0"/>
          <w:sz w:val="24"/>
        </w:rPr>
        <w:t>——</w:t>
      </w:r>
      <w:r w:rsidRPr="004A3D9A">
        <w:rPr>
          <w:kern w:val="0"/>
          <w:sz w:val="24"/>
        </w:rPr>
        <w:t>金融工具列报》，要求除《企业会计准则第</w:t>
      </w:r>
      <w:r w:rsidRPr="004A3D9A">
        <w:rPr>
          <w:kern w:val="0"/>
          <w:sz w:val="24"/>
        </w:rPr>
        <w:t>37</w:t>
      </w:r>
      <w:r w:rsidRPr="004A3D9A">
        <w:rPr>
          <w:kern w:val="0"/>
          <w:sz w:val="24"/>
        </w:rPr>
        <w:t>号</w:t>
      </w:r>
      <w:r w:rsidRPr="004A3D9A">
        <w:rPr>
          <w:kern w:val="0"/>
          <w:sz w:val="24"/>
        </w:rPr>
        <w:t>——</w:t>
      </w:r>
      <w:r w:rsidRPr="004A3D9A">
        <w:rPr>
          <w:kern w:val="0"/>
          <w:sz w:val="24"/>
        </w:rPr>
        <w:t>金融工具列报》自</w:t>
      </w:r>
      <w:r w:rsidRPr="004A3D9A">
        <w:rPr>
          <w:kern w:val="0"/>
          <w:sz w:val="24"/>
        </w:rPr>
        <w:t>2014</w:t>
      </w:r>
      <w:r w:rsidRPr="004A3D9A">
        <w:rPr>
          <w:kern w:val="0"/>
          <w:sz w:val="24"/>
        </w:rPr>
        <w:t>年度财务报表起施行外，其他准则自</w:t>
      </w:r>
      <w:r w:rsidRPr="004A3D9A">
        <w:rPr>
          <w:kern w:val="0"/>
          <w:sz w:val="24"/>
        </w:rPr>
        <w:t>2014</w:t>
      </w:r>
      <w:r w:rsidRPr="004A3D9A">
        <w:rPr>
          <w:kern w:val="0"/>
          <w:sz w:val="24"/>
        </w:rPr>
        <w:t>年</w:t>
      </w:r>
      <w:r w:rsidRPr="004A3D9A">
        <w:rPr>
          <w:kern w:val="0"/>
          <w:sz w:val="24"/>
        </w:rPr>
        <w:t>7</w:t>
      </w:r>
      <w:r w:rsidRPr="004A3D9A">
        <w:rPr>
          <w:kern w:val="0"/>
          <w:sz w:val="24"/>
        </w:rPr>
        <w:t>月</w:t>
      </w:r>
      <w:r w:rsidRPr="004A3D9A">
        <w:rPr>
          <w:kern w:val="0"/>
          <w:sz w:val="24"/>
        </w:rPr>
        <w:t>1</w:t>
      </w:r>
      <w:r w:rsidRPr="004A3D9A">
        <w:rPr>
          <w:kern w:val="0"/>
          <w:sz w:val="24"/>
        </w:rPr>
        <w:t>日起施行。上述准则对本基金本报告期无重大影响。</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004C2C35" w:rsidRPr="007F57C2">
        <w:rPr>
          <w:rFonts w:eastAsiaTheme="minorEastAsia" w:hint="eastAsia"/>
          <w:b/>
          <w:sz w:val="24"/>
        </w:rPr>
        <w:t xml:space="preserve"> </w:t>
      </w:r>
      <w:r w:rsidRPr="007F57C2">
        <w:rPr>
          <w:rFonts w:eastAsiaTheme="minorEastAsia" w:hint="eastAsia"/>
          <w:b/>
          <w:sz w:val="24"/>
        </w:rPr>
        <w:t>税项</w:t>
      </w:r>
    </w:p>
    <w:p w:rsidR="0041696F" w:rsidRPr="00712ADA" w:rsidRDefault="0041696F" w:rsidP="0041696F">
      <w:pPr>
        <w:spacing w:before="29" w:line="288" w:lineRule="auto"/>
        <w:ind w:firstLineChars="200" w:firstLine="480"/>
        <w:rPr>
          <w:kern w:val="0"/>
          <w:sz w:val="24"/>
        </w:rPr>
      </w:pPr>
      <w:r w:rsidRPr="00712ADA">
        <w:rPr>
          <w:rFonts w:hint="eastAsia"/>
          <w:kern w:val="0"/>
          <w:sz w:val="24"/>
        </w:rPr>
        <w:t>根据财政部、国家税务总局财税</w:t>
      </w:r>
      <w:r w:rsidRPr="00712ADA">
        <w:rPr>
          <w:kern w:val="0"/>
          <w:sz w:val="24"/>
        </w:rPr>
        <w:t>[2002]128</w:t>
      </w:r>
      <w:r w:rsidRPr="00712ADA">
        <w:rPr>
          <w:rFonts w:hint="eastAsia"/>
          <w:kern w:val="0"/>
          <w:sz w:val="24"/>
        </w:rPr>
        <w:t>号《关于开放式证券投资基金有关税收问题的通知》、财税</w:t>
      </w:r>
      <w:r w:rsidRPr="00712ADA">
        <w:rPr>
          <w:kern w:val="0"/>
          <w:sz w:val="24"/>
        </w:rPr>
        <w:t>[2008]1</w:t>
      </w:r>
      <w:r w:rsidRPr="00712ADA">
        <w:rPr>
          <w:rFonts w:hint="eastAsia"/>
          <w:kern w:val="0"/>
          <w:sz w:val="24"/>
        </w:rPr>
        <w:t>号《关于企业所得税若干优惠政策的通知》及其他相关财税法规和实务操作，主要税项列示如下：</w:t>
      </w:r>
    </w:p>
    <w:p w:rsidR="0041696F" w:rsidRPr="00712ADA" w:rsidRDefault="0041696F" w:rsidP="0041696F">
      <w:pPr>
        <w:spacing w:before="29" w:line="288" w:lineRule="auto"/>
        <w:ind w:firstLineChars="200" w:firstLine="480"/>
        <w:rPr>
          <w:kern w:val="0"/>
          <w:sz w:val="24"/>
        </w:rPr>
      </w:pPr>
      <w:r w:rsidRPr="00712ADA">
        <w:rPr>
          <w:kern w:val="0"/>
          <w:sz w:val="24"/>
        </w:rPr>
        <w:t>(1)</w:t>
      </w:r>
      <w:r w:rsidRPr="00712ADA">
        <w:rPr>
          <w:rFonts w:hint="eastAsia"/>
          <w:kern w:val="0"/>
          <w:sz w:val="24"/>
        </w:rPr>
        <w:t>以发行基金方式募集资金不属于营业税征收范围，不征收营业税。基金买卖债券的差价收入不予征收营业税。</w:t>
      </w:r>
    </w:p>
    <w:p w:rsidR="0041696F" w:rsidRPr="00712ADA" w:rsidRDefault="0041696F" w:rsidP="0041696F">
      <w:pPr>
        <w:spacing w:before="29" w:line="288" w:lineRule="auto"/>
        <w:ind w:firstLineChars="200" w:firstLine="480"/>
        <w:rPr>
          <w:kern w:val="0"/>
          <w:sz w:val="24"/>
        </w:rPr>
      </w:pPr>
      <w:r w:rsidRPr="00712ADA">
        <w:rPr>
          <w:kern w:val="0"/>
          <w:sz w:val="24"/>
        </w:rPr>
        <w:t>(2)</w:t>
      </w:r>
      <w:r w:rsidRPr="00712ADA">
        <w:rPr>
          <w:rFonts w:hint="eastAsia"/>
          <w:kern w:val="0"/>
          <w:sz w:val="24"/>
        </w:rPr>
        <w:t>对基金从证券市场中取得的收入，包括买卖债券的差价收入，债券的利息收入及其他收入，暂不征收企业所得税。</w:t>
      </w:r>
    </w:p>
    <w:p w:rsidR="0041696F" w:rsidRPr="00712ADA" w:rsidRDefault="0041696F" w:rsidP="0041696F">
      <w:pPr>
        <w:spacing w:before="29" w:line="288" w:lineRule="auto"/>
        <w:ind w:firstLineChars="200" w:firstLine="480"/>
        <w:rPr>
          <w:kern w:val="0"/>
          <w:sz w:val="24"/>
        </w:rPr>
      </w:pPr>
      <w:r w:rsidRPr="00712ADA">
        <w:rPr>
          <w:kern w:val="0"/>
          <w:sz w:val="24"/>
        </w:rPr>
        <w:t>(3)</w:t>
      </w:r>
      <w:r w:rsidRPr="00712ADA">
        <w:rPr>
          <w:rFonts w:hint="eastAsia"/>
          <w:kern w:val="0"/>
          <w:sz w:val="24"/>
        </w:rPr>
        <w:t>对基金取得的企业债券利息收入，应由发行债券的企业在向基金支付利息时代扣代缴</w:t>
      </w:r>
      <w:r w:rsidRPr="00712ADA">
        <w:rPr>
          <w:kern w:val="0"/>
          <w:sz w:val="24"/>
        </w:rPr>
        <w:t>20%</w:t>
      </w:r>
      <w:r w:rsidRPr="00712ADA">
        <w:rPr>
          <w:rFonts w:hint="eastAsia"/>
          <w:kern w:val="0"/>
          <w:sz w:val="24"/>
        </w:rPr>
        <w:t>的个人所得税。</w:t>
      </w:r>
    </w:p>
    <w:p w:rsidR="001A59F9" w:rsidRPr="0041696F"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004C2C35" w:rsidRPr="007F57C2">
        <w:rPr>
          <w:rFonts w:eastAsiaTheme="minorEastAsia" w:hint="eastAsia"/>
          <w:b/>
          <w:sz w:val="24"/>
        </w:rPr>
        <w:t xml:space="preserve"> </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004C2C35" w:rsidRPr="007F57C2">
        <w:rPr>
          <w:rFonts w:eastAsiaTheme="minorEastAsia" w:hint="eastAsia"/>
          <w:b/>
          <w:sz w:val="24"/>
        </w:rPr>
        <w:t xml:space="preserve"> </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2014</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2013</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2,422,594.73</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458,432.58</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2,422,594.73</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458,432.58</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004C2C35" w:rsidRPr="007F57C2">
        <w:rPr>
          <w:rFonts w:eastAsiaTheme="minorEastAsia" w:hint="eastAsia"/>
          <w:b/>
          <w:sz w:val="24"/>
        </w:rPr>
        <w:t xml:space="preserve"> </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2014</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226,223,110.67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231,301,649.50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5,078,538.83</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99,749,106.72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100,529,000.00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779,893.28</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325,972,217.39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331,830,649.50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5,858,432.11</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325,972,217.39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331,830,649.50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5,858,432.11</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2013</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43,908,091.20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42,054,400.00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-1,853,691.20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195,369,385.91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188,482,500.00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-6,886,885.91</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239,277,477.11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230,536,900.00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-8,740,577.11</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239,277,477.11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230,536,900.00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-8,740,577.11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004C2C35" w:rsidRPr="007F57C2">
        <w:rPr>
          <w:rFonts w:eastAsiaTheme="minorEastAsia" w:hint="eastAsia"/>
          <w:b/>
          <w:sz w:val="24"/>
        </w:rPr>
        <w:t xml:space="preserve"> </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1A7B86" w:rsidP="00400137">
      <w:pPr>
        <w:tabs>
          <w:tab w:val="left" w:pos="426"/>
        </w:tabs>
        <w:spacing w:before="29" w:line="288" w:lineRule="auto"/>
        <w:jc w:val="left"/>
        <w:rPr>
          <w:kern w:val="0"/>
          <w:sz w:val="24"/>
        </w:rPr>
      </w:pPr>
      <w:r>
        <w:rPr>
          <w:rFonts w:hint="eastAsia"/>
          <w:kern w:val="0"/>
          <w:sz w:val="24"/>
        </w:rPr>
        <w:t xml:space="preserve">    </w:t>
      </w:r>
      <w:r w:rsidR="0022193C"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004C2C35" w:rsidRPr="007F57C2">
        <w:rPr>
          <w:rFonts w:eastAsiaTheme="minorEastAsia" w:hint="eastAsia"/>
          <w:b/>
          <w:sz w:val="24"/>
        </w:rPr>
        <w:t xml:space="preserve"> </w:t>
      </w:r>
      <w:r w:rsidRPr="007F57C2">
        <w:rPr>
          <w:rFonts w:eastAsiaTheme="minorEastAsia" w:hint="eastAsia"/>
          <w:b/>
          <w:sz w:val="24"/>
        </w:rPr>
        <w:t>买入返售金融资产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7.4.7.4.1</w:t>
      </w:r>
      <w:r w:rsidR="004C2C35" w:rsidRPr="007F57C2">
        <w:rPr>
          <w:rFonts w:eastAsiaTheme="minorEastAsia" w:hint="eastAsia"/>
          <w:b/>
          <w:sz w:val="24"/>
        </w:rPr>
        <w:t xml:space="preserve"> </w:t>
      </w:r>
      <w:r w:rsidRPr="007F57C2">
        <w:rPr>
          <w:rFonts w:eastAsiaTheme="minorEastAsia" w:hint="eastAsia"/>
          <w:b/>
          <w:sz w:val="24"/>
        </w:rPr>
        <w:t>各项买入返售金融资产期末余额</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3004E" w:rsidRPr="00D564C7" w:rsidTr="00F9030E">
        <w:trPr>
          <w:trHeight w:val="911"/>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本期末</w:t>
            </w:r>
          </w:p>
          <w:p w:rsidR="00C3004E" w:rsidRPr="00FA5074" w:rsidRDefault="00C3004E" w:rsidP="00FA5074">
            <w:pPr>
              <w:spacing w:before="29" w:line="288" w:lineRule="auto"/>
              <w:jc w:val="center"/>
              <w:rPr>
                <w:sz w:val="24"/>
              </w:rPr>
            </w:pPr>
            <w:r w:rsidRPr="00FA5074">
              <w:rPr>
                <w:sz w:val="24"/>
              </w:rPr>
              <w:t>2014</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212D10">
        <w:trPr>
          <w:jc w:val="center"/>
        </w:trPr>
        <w:tc>
          <w:tcPr>
            <w:tcW w:w="2381" w:type="dxa"/>
            <w:vAlign w:val="center"/>
          </w:tcPr>
          <w:p w:rsidR="00212D10" w:rsidRDefault="009C6F11">
            <w:pPr>
              <w:jc w:val="left"/>
            </w:pPr>
            <w:r>
              <w:rPr>
                <w:sz w:val="24"/>
              </w:rPr>
              <w:t>交易所买入返售金融资产</w:t>
            </w:r>
          </w:p>
        </w:tc>
        <w:tc>
          <w:tcPr>
            <w:tcW w:w="3260" w:type="dxa"/>
            <w:vAlign w:val="center"/>
          </w:tcPr>
          <w:p w:rsidR="00212D10" w:rsidRDefault="009C6F11">
            <w:pPr>
              <w:jc w:val="right"/>
            </w:pPr>
            <w:r>
              <w:rPr>
                <w:sz w:val="24"/>
              </w:rPr>
              <w:t>-</w:t>
            </w:r>
          </w:p>
        </w:tc>
        <w:tc>
          <w:tcPr>
            <w:tcW w:w="3371" w:type="dxa"/>
            <w:vAlign w:val="center"/>
          </w:tcPr>
          <w:p w:rsidR="00212D10" w:rsidRDefault="009C6F11">
            <w:pPr>
              <w:jc w:val="right"/>
            </w:pPr>
            <w:r>
              <w:rPr>
                <w:sz w:val="24"/>
              </w:rPr>
              <w:t>-</w:t>
            </w:r>
          </w:p>
        </w:tc>
      </w:tr>
      <w:tr w:rsidR="00212D10">
        <w:trPr>
          <w:jc w:val="center"/>
        </w:trPr>
        <w:tc>
          <w:tcPr>
            <w:tcW w:w="2381" w:type="dxa"/>
            <w:vAlign w:val="center"/>
          </w:tcPr>
          <w:p w:rsidR="00212D10" w:rsidRDefault="009C6F11">
            <w:pPr>
              <w:jc w:val="left"/>
            </w:pPr>
            <w:r>
              <w:rPr>
                <w:sz w:val="24"/>
              </w:rPr>
              <w:t>银行间买入返售金融资产</w:t>
            </w:r>
          </w:p>
        </w:tc>
        <w:tc>
          <w:tcPr>
            <w:tcW w:w="3260" w:type="dxa"/>
            <w:vAlign w:val="center"/>
          </w:tcPr>
          <w:p w:rsidR="00212D10" w:rsidRDefault="009C6F11">
            <w:pPr>
              <w:jc w:val="right"/>
            </w:pPr>
            <w:r>
              <w:rPr>
                <w:sz w:val="24"/>
              </w:rPr>
              <w:t>-</w:t>
            </w:r>
          </w:p>
        </w:tc>
        <w:tc>
          <w:tcPr>
            <w:tcW w:w="3371" w:type="dxa"/>
            <w:vAlign w:val="center"/>
          </w:tcPr>
          <w:p w:rsidR="00212D10" w:rsidRDefault="009C6F11">
            <w:pPr>
              <w:jc w:val="right"/>
            </w:pPr>
            <w:r>
              <w:rPr>
                <w:sz w:val="24"/>
              </w:rPr>
              <w:t>-</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r>
      <w:tr w:rsidR="00C3004E" w:rsidRPr="00D564C7" w:rsidTr="00400137">
        <w:trPr>
          <w:trHeight w:val="330"/>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上年度末</w:t>
            </w:r>
          </w:p>
          <w:p w:rsidR="00C3004E" w:rsidRPr="00FA5074" w:rsidRDefault="00C3004E" w:rsidP="00FA5074">
            <w:pPr>
              <w:spacing w:before="29" w:line="288" w:lineRule="auto"/>
              <w:jc w:val="center"/>
              <w:rPr>
                <w:sz w:val="24"/>
              </w:rPr>
            </w:pPr>
            <w:r w:rsidRPr="00FA5074">
              <w:rPr>
                <w:sz w:val="24"/>
              </w:rPr>
              <w:t>2013</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212D10">
        <w:trPr>
          <w:jc w:val="center"/>
        </w:trPr>
        <w:tc>
          <w:tcPr>
            <w:tcW w:w="2381" w:type="dxa"/>
            <w:vAlign w:val="center"/>
          </w:tcPr>
          <w:p w:rsidR="00212D10" w:rsidRDefault="009C6F11">
            <w:pPr>
              <w:jc w:val="left"/>
            </w:pPr>
            <w:r>
              <w:rPr>
                <w:sz w:val="24"/>
              </w:rPr>
              <w:t>交易所买入返售金融资产</w:t>
            </w:r>
          </w:p>
        </w:tc>
        <w:tc>
          <w:tcPr>
            <w:tcW w:w="3260" w:type="dxa"/>
            <w:vAlign w:val="center"/>
          </w:tcPr>
          <w:p w:rsidR="00212D10" w:rsidRDefault="009C6F11">
            <w:pPr>
              <w:jc w:val="right"/>
            </w:pPr>
            <w:r>
              <w:rPr>
                <w:sz w:val="24"/>
              </w:rPr>
              <w:t>-</w:t>
            </w:r>
          </w:p>
        </w:tc>
        <w:tc>
          <w:tcPr>
            <w:tcW w:w="3371" w:type="dxa"/>
            <w:vAlign w:val="center"/>
          </w:tcPr>
          <w:p w:rsidR="00212D10" w:rsidRDefault="009C6F11">
            <w:pPr>
              <w:jc w:val="right"/>
            </w:pPr>
            <w:r>
              <w:rPr>
                <w:sz w:val="24"/>
              </w:rPr>
              <w:t>-</w:t>
            </w:r>
          </w:p>
        </w:tc>
      </w:tr>
      <w:tr w:rsidR="00212D10">
        <w:trPr>
          <w:jc w:val="center"/>
        </w:trPr>
        <w:tc>
          <w:tcPr>
            <w:tcW w:w="2381" w:type="dxa"/>
            <w:vAlign w:val="center"/>
          </w:tcPr>
          <w:p w:rsidR="00212D10" w:rsidRDefault="009C6F11">
            <w:pPr>
              <w:jc w:val="left"/>
            </w:pPr>
            <w:r>
              <w:rPr>
                <w:sz w:val="24"/>
              </w:rPr>
              <w:t>银行间买入返售金融资产</w:t>
            </w:r>
          </w:p>
        </w:tc>
        <w:tc>
          <w:tcPr>
            <w:tcW w:w="3260" w:type="dxa"/>
            <w:vAlign w:val="center"/>
          </w:tcPr>
          <w:p w:rsidR="00212D10" w:rsidRDefault="009C6F11">
            <w:pPr>
              <w:jc w:val="right"/>
            </w:pPr>
            <w:r>
              <w:rPr>
                <w:sz w:val="24"/>
              </w:rPr>
              <w:t>45,890,468.84</w:t>
            </w:r>
          </w:p>
        </w:tc>
        <w:tc>
          <w:tcPr>
            <w:tcW w:w="3371" w:type="dxa"/>
            <w:vAlign w:val="center"/>
          </w:tcPr>
          <w:p w:rsidR="00212D10" w:rsidRDefault="009C6F11">
            <w:pPr>
              <w:jc w:val="right"/>
            </w:pPr>
            <w:r>
              <w:rPr>
                <w:sz w:val="24"/>
              </w:rPr>
              <w:t>-</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45,890,468.84</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004C2C35" w:rsidRPr="007F57C2">
        <w:rPr>
          <w:rFonts w:eastAsiaTheme="minorEastAsia" w:hint="eastAsia"/>
          <w:b/>
          <w:sz w:val="24"/>
        </w:rPr>
        <w:t xml:space="preserve"> </w:t>
      </w:r>
      <w:r w:rsidRPr="007F57C2">
        <w:rPr>
          <w:rFonts w:eastAsiaTheme="minorEastAsia" w:hint="eastAsia"/>
          <w:b/>
          <w:sz w:val="24"/>
        </w:rPr>
        <w:t>期末买断式逆回购交易中取得的债券</w:t>
      </w:r>
    </w:p>
    <w:p w:rsidR="001A59F9" w:rsidRPr="00400137" w:rsidRDefault="001A7B86" w:rsidP="00400137">
      <w:pPr>
        <w:tabs>
          <w:tab w:val="left" w:pos="426"/>
        </w:tabs>
        <w:spacing w:before="29" w:line="288" w:lineRule="auto"/>
        <w:jc w:val="left"/>
        <w:rPr>
          <w:kern w:val="0"/>
          <w:sz w:val="24"/>
        </w:rPr>
      </w:pPr>
      <w:r>
        <w:rPr>
          <w:rFonts w:hint="eastAsia"/>
          <w:kern w:val="0"/>
          <w:sz w:val="24"/>
        </w:rPr>
        <w:t xml:space="preserve">    </w:t>
      </w:r>
      <w:r w:rsidR="001A59F9"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004C2C35" w:rsidRPr="007F57C2">
        <w:rPr>
          <w:rFonts w:eastAsiaTheme="minorEastAsia" w:hint="eastAsia"/>
          <w:b/>
          <w:sz w:val="24"/>
        </w:rPr>
        <w:t xml:space="preserve"> </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2014</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2013</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504.54</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804.15</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6,319.61</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704.22</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7,885,215.05</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5,365,325.71</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192,727.26</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0.07</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15.73</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A05664">
        <w:trPr>
          <w:trHeight w:val="330"/>
        </w:trPr>
        <w:tc>
          <w:tcPr>
            <w:tcW w:w="2850" w:type="dxa"/>
            <w:vAlign w:val="center"/>
          </w:tcPr>
          <w:p w:rsidR="00A94390" w:rsidRPr="00D564C7" w:rsidRDefault="00A94390" w:rsidP="001A7B86">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7,892,055.00</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5,559,561.34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004C2C35" w:rsidRPr="007F57C2">
        <w:rPr>
          <w:rFonts w:eastAsiaTheme="minorEastAsia" w:hint="eastAsia"/>
          <w:b/>
          <w:sz w:val="24"/>
        </w:rPr>
        <w:t xml:space="preserve"> </w:t>
      </w:r>
      <w:r w:rsidRPr="007F57C2">
        <w:rPr>
          <w:rFonts w:eastAsiaTheme="minorEastAsia" w:hint="eastAsia"/>
          <w:b/>
          <w:sz w:val="24"/>
        </w:rPr>
        <w:t>其他资产</w:t>
      </w:r>
    </w:p>
    <w:p w:rsidR="00142D88" w:rsidRPr="00D754A9" w:rsidRDefault="001A7B86" w:rsidP="00142D88">
      <w:pPr>
        <w:tabs>
          <w:tab w:val="left" w:pos="426"/>
        </w:tabs>
        <w:spacing w:before="29" w:line="288" w:lineRule="auto"/>
        <w:jc w:val="left"/>
        <w:rPr>
          <w:kern w:val="0"/>
          <w:sz w:val="24"/>
        </w:rPr>
      </w:pPr>
      <w:r>
        <w:rPr>
          <w:rFonts w:hint="eastAsia"/>
          <w:kern w:val="0"/>
          <w:sz w:val="24"/>
        </w:rPr>
        <w:t xml:space="preserve">    </w:t>
      </w:r>
      <w:r w:rsidR="00142D88"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004C2C35" w:rsidRPr="007F57C2">
        <w:rPr>
          <w:rFonts w:eastAsiaTheme="minorEastAsia" w:hint="eastAsia"/>
          <w:b/>
          <w:sz w:val="24"/>
        </w:rPr>
        <w:t xml:space="preserve"> </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2014</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2013</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13,206.64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11,093.27</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13,206.64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11,093.27</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004C2C35" w:rsidRPr="007F57C2">
        <w:rPr>
          <w:rFonts w:eastAsiaTheme="minorEastAsia" w:hint="eastAsia"/>
          <w:b/>
          <w:sz w:val="24"/>
        </w:rPr>
        <w:t xml:space="preserve"> </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2014</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2013</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0.22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69.76</w:t>
            </w:r>
          </w:p>
        </w:tc>
      </w:tr>
      <w:tr w:rsidR="00212D10">
        <w:tc>
          <w:tcPr>
            <w:tcW w:w="2715" w:type="dxa"/>
            <w:vAlign w:val="center"/>
          </w:tcPr>
          <w:p w:rsidR="00212D10" w:rsidRDefault="009C6F11">
            <w:pPr>
              <w:jc w:val="left"/>
            </w:pPr>
            <w:r>
              <w:rPr>
                <w:sz w:val="24"/>
              </w:rPr>
              <w:t>预提信息披露费</w:t>
            </w:r>
          </w:p>
        </w:tc>
        <w:tc>
          <w:tcPr>
            <w:tcW w:w="3150" w:type="dxa"/>
            <w:vAlign w:val="center"/>
          </w:tcPr>
          <w:p w:rsidR="00212D10" w:rsidRDefault="009C6F11">
            <w:pPr>
              <w:jc w:val="right"/>
            </w:pPr>
            <w:r>
              <w:rPr>
                <w:sz w:val="24"/>
              </w:rPr>
              <w:t>260,000.00</w:t>
            </w:r>
          </w:p>
        </w:tc>
        <w:tc>
          <w:tcPr>
            <w:tcW w:w="3150" w:type="dxa"/>
            <w:vAlign w:val="center"/>
          </w:tcPr>
          <w:p w:rsidR="00212D10" w:rsidRDefault="009C6F11">
            <w:pPr>
              <w:jc w:val="right"/>
            </w:pPr>
            <w:r>
              <w:rPr>
                <w:sz w:val="24"/>
              </w:rPr>
              <w:t>300,000.00</w:t>
            </w:r>
          </w:p>
        </w:tc>
      </w:tr>
      <w:tr w:rsidR="00212D10">
        <w:tc>
          <w:tcPr>
            <w:tcW w:w="2715" w:type="dxa"/>
            <w:vAlign w:val="center"/>
          </w:tcPr>
          <w:p w:rsidR="00212D10" w:rsidRDefault="009C6F11">
            <w:pPr>
              <w:jc w:val="left"/>
            </w:pPr>
            <w:r>
              <w:rPr>
                <w:sz w:val="24"/>
              </w:rPr>
              <w:t>预提审计费</w:t>
            </w:r>
          </w:p>
        </w:tc>
        <w:tc>
          <w:tcPr>
            <w:tcW w:w="3150" w:type="dxa"/>
            <w:vAlign w:val="center"/>
          </w:tcPr>
          <w:p w:rsidR="00212D10" w:rsidRDefault="009C6F11">
            <w:pPr>
              <w:jc w:val="right"/>
            </w:pPr>
            <w:r>
              <w:rPr>
                <w:sz w:val="24"/>
              </w:rPr>
              <w:t>60,000.00</w:t>
            </w:r>
          </w:p>
        </w:tc>
        <w:tc>
          <w:tcPr>
            <w:tcW w:w="3150" w:type="dxa"/>
            <w:vAlign w:val="center"/>
          </w:tcPr>
          <w:p w:rsidR="00212D10" w:rsidRDefault="009C6F11">
            <w:pPr>
              <w:jc w:val="right"/>
            </w:pPr>
            <w:r>
              <w:rPr>
                <w:sz w:val="24"/>
              </w:rPr>
              <w:t>99,000.00</w:t>
            </w:r>
          </w:p>
        </w:tc>
      </w:tr>
      <w:tr w:rsidR="00212D10">
        <w:tc>
          <w:tcPr>
            <w:tcW w:w="2715" w:type="dxa"/>
            <w:vAlign w:val="center"/>
          </w:tcPr>
          <w:p w:rsidR="00212D10" w:rsidRDefault="009C6F11">
            <w:pPr>
              <w:jc w:val="left"/>
            </w:pPr>
            <w:r>
              <w:rPr>
                <w:sz w:val="24"/>
              </w:rPr>
              <w:t>应付后端申购费</w:t>
            </w:r>
          </w:p>
        </w:tc>
        <w:tc>
          <w:tcPr>
            <w:tcW w:w="3150" w:type="dxa"/>
            <w:vAlign w:val="center"/>
          </w:tcPr>
          <w:p w:rsidR="00212D10" w:rsidRDefault="009C6F11">
            <w:pPr>
              <w:jc w:val="right"/>
            </w:pPr>
            <w:r>
              <w:rPr>
                <w:sz w:val="24"/>
              </w:rPr>
              <w:t>3.00</w:t>
            </w:r>
          </w:p>
        </w:tc>
        <w:tc>
          <w:tcPr>
            <w:tcW w:w="3150" w:type="dxa"/>
            <w:vAlign w:val="center"/>
          </w:tcPr>
          <w:p w:rsidR="00212D10" w:rsidRDefault="009C6F11">
            <w:pPr>
              <w:jc w:val="right"/>
            </w:pPr>
            <w:r>
              <w:rPr>
                <w:sz w:val="24"/>
              </w:rPr>
              <w:t>261.24</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320,003.22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399,331.00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004C2C35" w:rsidRPr="007F57C2">
        <w:rPr>
          <w:rFonts w:eastAsiaTheme="minorEastAsia" w:hint="eastAsia"/>
          <w:b/>
          <w:sz w:val="24"/>
        </w:rPr>
        <w:t xml:space="preserve"> </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交银纯债债券发起</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244,216,310.62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244,216,310.62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137,682,024.45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137,682,024.45</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-252,173,211.98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-252,173,211.98</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129,725,123.09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129,725,123.09</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交银纯债债券发起</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17,168,323.37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17,168,323.37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481,697,595.31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481,697,595.31</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-466,572,840.03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-466,572,840.03</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32,293,078.65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32,293,078.65</w:t>
            </w:r>
          </w:p>
        </w:tc>
      </w:tr>
    </w:tbl>
    <w:p w:rsidR="00212D10" w:rsidRDefault="009C6F11">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004C2C35" w:rsidRPr="007F57C2">
        <w:rPr>
          <w:rFonts w:eastAsiaTheme="minorEastAsia" w:hint="eastAsia"/>
          <w:b/>
          <w:sz w:val="24"/>
        </w:rPr>
        <w:t xml:space="preserve"> </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交银纯债债券发起</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2,952,747.46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-5,558,971.13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-2,606,223.67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8,874,437.34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9,223,032.93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18,097,470.27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-2,121,800.64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-509,473.34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-2,631,273.98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4,367,749.17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7,310,087.69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11,677,836.86</w:t>
            </w:r>
          </w:p>
        </w:tc>
      </w:tr>
      <w:tr w:rsidR="001A59F9" w:rsidRPr="00D564C7" w:rsidTr="00FF2470">
        <w:trPr>
          <w:jc w:val="center"/>
        </w:trPr>
        <w:tc>
          <w:tcPr>
            <w:tcW w:w="2706" w:type="dxa"/>
            <w:vAlign w:val="center"/>
          </w:tcPr>
          <w:p w:rsidR="001A59F9" w:rsidRPr="00A23615" w:rsidRDefault="001A7B86" w:rsidP="00A23615">
            <w:pPr>
              <w:spacing w:before="29" w:line="288" w:lineRule="auto"/>
              <w:rPr>
                <w:color w:val="000000"/>
                <w:sz w:val="24"/>
              </w:rPr>
            </w:pPr>
            <w:r>
              <w:rPr>
                <w:rFonts w:hint="eastAsia"/>
                <w:color w:val="000000"/>
                <w:sz w:val="24"/>
              </w:rPr>
              <w:t xml:space="preserve">      </w:t>
            </w:r>
            <w:r w:rsidR="001A59F9"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-6,489,549.81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-7,819,561.03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-14,309,110.84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-4,614,342.50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-4,614,342.50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5,091,041.66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3,154,588.46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8,245,630.12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交银纯债债券发起</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111,166.52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-389,068.53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-277,902.01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7,923,458.32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5,375,976.29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13,299,434.61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-2,166,420.34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-4,209,986.68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-6,376,407.02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7,546,740.76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18,382,970.94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25,929,711.70</w:t>
            </w:r>
          </w:p>
        </w:tc>
      </w:tr>
      <w:tr w:rsidR="001A59F9" w:rsidRPr="00D564C7" w:rsidTr="00FF2470">
        <w:trPr>
          <w:jc w:val="center"/>
        </w:trPr>
        <w:tc>
          <w:tcPr>
            <w:tcW w:w="2706" w:type="dxa"/>
            <w:vAlign w:val="center"/>
          </w:tcPr>
          <w:p w:rsidR="001A59F9" w:rsidRPr="00A23615" w:rsidRDefault="001A7B86" w:rsidP="00A23615">
            <w:pPr>
              <w:spacing w:before="29" w:line="288" w:lineRule="auto"/>
              <w:rPr>
                <w:color w:val="000000"/>
                <w:sz w:val="24"/>
              </w:rPr>
            </w:pPr>
            <w:r>
              <w:rPr>
                <w:rFonts w:hint="eastAsia"/>
                <w:color w:val="000000"/>
                <w:sz w:val="24"/>
              </w:rPr>
              <w:t xml:space="preserve">      </w:t>
            </w:r>
            <w:r w:rsidR="001A59F9"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-9,713,161.10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-22,592,957.62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-32,306,118.72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-4,977,846.45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-4,977,846.45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890,358.05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776,921.08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1,667,279.13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004C2C35" w:rsidRPr="007F57C2">
        <w:rPr>
          <w:rFonts w:eastAsiaTheme="minorEastAsia" w:hint="eastAsia"/>
          <w:b/>
          <w:sz w:val="24"/>
        </w:rPr>
        <w:t xml:space="preserve"> </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63,812.09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158,655.69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6,518,936.26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123,804.39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36,796.78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9,773.95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6,021.16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197,390.43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6,720,409.89</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1A7B86" w:rsidP="009108B4">
      <w:pPr>
        <w:tabs>
          <w:tab w:val="left" w:pos="426"/>
        </w:tabs>
        <w:spacing w:before="29" w:line="288" w:lineRule="auto"/>
        <w:jc w:val="left"/>
        <w:rPr>
          <w:kern w:val="0"/>
          <w:sz w:val="24"/>
        </w:rPr>
      </w:pPr>
      <w:r>
        <w:rPr>
          <w:rFonts w:hint="eastAsia"/>
          <w:kern w:val="0"/>
          <w:sz w:val="24"/>
        </w:rPr>
        <w:t xml:space="preserve">    </w:t>
      </w:r>
      <w:r w:rsidR="009A2BBA" w:rsidRPr="009108B4">
        <w:rPr>
          <w:kern w:val="0"/>
          <w:sz w:val="24"/>
        </w:rPr>
        <w:t>本基金本报告期内及上年度可比期间无股票投资收益。</w:t>
      </w:r>
    </w:p>
    <w:p w:rsidR="003B271B" w:rsidRDefault="003B271B" w:rsidP="007F57C2">
      <w:pPr>
        <w:spacing w:before="29" w:line="288" w:lineRule="auto"/>
        <w:rPr>
          <w:rFonts w:eastAsiaTheme="minorEastAsia"/>
          <w:b/>
          <w:sz w:val="24"/>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Pr="007F57C2">
        <w:rPr>
          <w:rFonts w:eastAsiaTheme="minorEastAsia" w:hint="eastAsia"/>
          <w:b/>
          <w:sz w:val="24"/>
        </w:rPr>
        <w:t xml:space="preserve"> </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1,282,470,538.68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2,072,650,349.98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1,259,198,235.00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2,027,379,354.12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20,672,795.35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48,776,464.73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2,599,508.33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-3,505,468.87</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10,059,634.15</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10,000,000.00</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59,634.15</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004C2C35" w:rsidRPr="0091476E">
        <w:rPr>
          <w:rFonts w:eastAsiaTheme="minorEastAsia" w:hint="eastAsia"/>
          <w:b/>
          <w:sz w:val="24"/>
        </w:rPr>
        <w:t xml:space="preserve"> </w:t>
      </w:r>
      <w:r w:rsidRPr="0091476E">
        <w:rPr>
          <w:rFonts w:eastAsiaTheme="minorEastAsia" w:hint="eastAsia"/>
          <w:b/>
          <w:sz w:val="24"/>
        </w:rPr>
        <w:t>衍生工具收益</w:t>
      </w:r>
    </w:p>
    <w:p w:rsidR="004D2B1B" w:rsidRPr="00B323A0" w:rsidRDefault="001A7B86" w:rsidP="004D2B1B">
      <w:pPr>
        <w:tabs>
          <w:tab w:val="left" w:pos="426"/>
        </w:tabs>
        <w:spacing w:before="29" w:line="288" w:lineRule="auto"/>
        <w:jc w:val="left"/>
        <w:rPr>
          <w:kern w:val="0"/>
          <w:sz w:val="24"/>
        </w:rPr>
      </w:pPr>
      <w:r>
        <w:rPr>
          <w:rFonts w:hint="eastAsia"/>
          <w:kern w:val="0"/>
          <w:sz w:val="24"/>
        </w:rPr>
        <w:t xml:space="preserve">    </w:t>
      </w:r>
      <w:r w:rsidR="004D2B1B" w:rsidRPr="00B323A0">
        <w:rPr>
          <w:kern w:val="0"/>
          <w:sz w:val="24"/>
        </w:rPr>
        <w:t>本基金本报告期内及上年度可比期间无衍生工具收益。</w:t>
      </w:r>
    </w:p>
    <w:p w:rsidR="001A59F9" w:rsidRPr="004D2B1B"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004C2C35" w:rsidRPr="0091476E">
        <w:rPr>
          <w:rFonts w:eastAsiaTheme="minorEastAsia" w:hint="eastAsia"/>
          <w:b/>
          <w:sz w:val="24"/>
        </w:rPr>
        <w:t xml:space="preserve"> </w:t>
      </w:r>
      <w:r w:rsidRPr="0091476E">
        <w:rPr>
          <w:rFonts w:eastAsiaTheme="minorEastAsia" w:hint="eastAsia"/>
          <w:b/>
          <w:sz w:val="24"/>
        </w:rPr>
        <w:t>股利收益</w:t>
      </w:r>
    </w:p>
    <w:p w:rsidR="001A59F9" w:rsidRPr="00294E74" w:rsidRDefault="001A7B86" w:rsidP="00294E74">
      <w:pPr>
        <w:tabs>
          <w:tab w:val="left" w:pos="426"/>
        </w:tabs>
        <w:spacing w:before="29" w:line="288" w:lineRule="auto"/>
        <w:jc w:val="left"/>
        <w:rPr>
          <w:kern w:val="0"/>
          <w:sz w:val="24"/>
        </w:rPr>
      </w:pPr>
      <w:r>
        <w:rPr>
          <w:rFonts w:hint="eastAsia"/>
          <w:kern w:val="0"/>
          <w:sz w:val="24"/>
        </w:rPr>
        <w:t xml:space="preserve">    </w:t>
      </w:r>
      <w:r w:rsidR="001A59F9" w:rsidRPr="00294E74">
        <w:rPr>
          <w:kern w:val="0"/>
          <w:sz w:val="24"/>
        </w:rPr>
        <w:t>本基金本报告期内及上年度可比期间无股利收益。</w:t>
      </w:r>
    </w:p>
    <w:p w:rsidR="003B271B" w:rsidRDefault="003B271B"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004C2C35" w:rsidRPr="0091476E">
        <w:rPr>
          <w:rFonts w:eastAsiaTheme="minorEastAsia" w:hint="eastAsia"/>
          <w:b/>
          <w:sz w:val="24"/>
        </w:rPr>
        <w:t xml:space="preserve"> </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14,599,009.22</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-9,130,369.71</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14,599,009.22</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-9,130,369.71</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1A7B86"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14,599,009.22</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-9,130,369.71</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004C2C35" w:rsidRPr="0091476E">
        <w:rPr>
          <w:rFonts w:eastAsiaTheme="minorEastAsia" w:hint="eastAsia"/>
          <w:b/>
          <w:sz w:val="24"/>
        </w:rPr>
        <w:t xml:space="preserve"> </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r w:rsidR="0030655E">
              <w:rPr>
                <w:rFonts w:hint="eastAsia"/>
                <w:sz w:val="24"/>
              </w:rPr>
              <w:t xml:space="preserve">       </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38,403.94</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451,544.32</w:t>
            </w:r>
          </w:p>
        </w:tc>
      </w:tr>
      <w:tr w:rsidR="00212D10">
        <w:tc>
          <w:tcPr>
            <w:tcW w:w="2732" w:type="dxa"/>
            <w:vAlign w:val="center"/>
          </w:tcPr>
          <w:p w:rsidR="00212D10" w:rsidRDefault="009C6F11">
            <w:pPr>
              <w:jc w:val="left"/>
            </w:pPr>
            <w:r>
              <w:rPr>
                <w:sz w:val="24"/>
              </w:rPr>
              <w:t>基金转换费收入</w:t>
            </w:r>
          </w:p>
        </w:tc>
        <w:tc>
          <w:tcPr>
            <w:tcW w:w="2977" w:type="dxa"/>
            <w:vAlign w:val="center"/>
          </w:tcPr>
          <w:p w:rsidR="00212D10" w:rsidRDefault="009C6F11">
            <w:pPr>
              <w:jc w:val="right"/>
            </w:pPr>
            <w:r>
              <w:rPr>
                <w:sz w:val="24"/>
              </w:rPr>
              <w:t>3,625.95</w:t>
            </w:r>
          </w:p>
        </w:tc>
        <w:tc>
          <w:tcPr>
            <w:tcW w:w="3289" w:type="dxa"/>
            <w:vAlign w:val="center"/>
          </w:tcPr>
          <w:p w:rsidR="00212D10" w:rsidRDefault="009C6F11">
            <w:pPr>
              <w:jc w:val="right"/>
            </w:pPr>
            <w:r>
              <w:rPr>
                <w:sz w:val="24"/>
              </w:rPr>
              <w:t>876.44</w:t>
            </w:r>
          </w:p>
        </w:tc>
      </w:tr>
      <w:tr w:rsidR="00212D10">
        <w:tc>
          <w:tcPr>
            <w:tcW w:w="2732" w:type="dxa"/>
            <w:vAlign w:val="center"/>
          </w:tcPr>
          <w:p w:rsidR="00212D10" w:rsidRDefault="009C6F11">
            <w:pPr>
              <w:jc w:val="left"/>
            </w:pPr>
            <w:r>
              <w:rPr>
                <w:sz w:val="24"/>
              </w:rPr>
              <w:t>其他</w:t>
            </w:r>
          </w:p>
        </w:tc>
        <w:tc>
          <w:tcPr>
            <w:tcW w:w="2977" w:type="dxa"/>
            <w:vAlign w:val="center"/>
          </w:tcPr>
          <w:p w:rsidR="00212D10" w:rsidRDefault="009C6F11">
            <w:pPr>
              <w:jc w:val="right"/>
            </w:pPr>
            <w:r>
              <w:rPr>
                <w:sz w:val="24"/>
              </w:rPr>
              <w:t>100,000.00</w:t>
            </w:r>
          </w:p>
        </w:tc>
        <w:tc>
          <w:tcPr>
            <w:tcW w:w="3289" w:type="dxa"/>
            <w:vAlign w:val="center"/>
          </w:tcPr>
          <w:p w:rsidR="00212D10" w:rsidRDefault="009C6F11">
            <w:pPr>
              <w:jc w:val="right"/>
            </w:pPr>
            <w:r>
              <w:rPr>
                <w:sz w:val="24"/>
              </w:rPr>
              <w:t>-</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142,029.89</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452,420.76</w:t>
            </w:r>
          </w:p>
        </w:tc>
      </w:tr>
    </w:tbl>
    <w:p w:rsidR="00212D10" w:rsidRDefault="009C6F11">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类份额的赎回费率按持有期间递减，不低于赎回费总额的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004C2C35" w:rsidRPr="0091476E">
        <w:rPr>
          <w:rFonts w:eastAsiaTheme="minorEastAsia" w:hint="eastAsia"/>
          <w:b/>
          <w:sz w:val="24"/>
        </w:rPr>
        <w:t xml:space="preserve"> </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1,171.58</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61.15</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16,912.50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31,037.50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18,084.08</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31,098.65</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004C2C35" w:rsidRPr="0091476E">
        <w:rPr>
          <w:rFonts w:eastAsiaTheme="minorEastAsia" w:hint="eastAsia"/>
          <w:b/>
          <w:sz w:val="24"/>
        </w:rPr>
        <w:t xml:space="preserve"> </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DD05BC">
        <w:tc>
          <w:tcPr>
            <w:tcW w:w="281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5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2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DD05BC">
        <w:tc>
          <w:tcPr>
            <w:tcW w:w="2819"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56"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2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95,595.30</w:t>
            </w:r>
          </w:p>
        </w:tc>
      </w:tr>
      <w:tr w:rsidR="001A59F9" w:rsidRPr="00D564C7" w:rsidTr="00DD05BC">
        <w:tc>
          <w:tcPr>
            <w:tcW w:w="2819"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56"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260,000.00</w:t>
            </w:r>
          </w:p>
        </w:tc>
        <w:tc>
          <w:tcPr>
            <w:tcW w:w="332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300,000.00</w:t>
            </w:r>
          </w:p>
        </w:tc>
      </w:tr>
      <w:tr w:rsidR="00212D10">
        <w:tc>
          <w:tcPr>
            <w:tcW w:w="2819" w:type="dxa"/>
            <w:vAlign w:val="center"/>
          </w:tcPr>
          <w:p w:rsidR="00212D10" w:rsidRDefault="009C6F11">
            <w:pPr>
              <w:jc w:val="left"/>
            </w:pPr>
            <w:r>
              <w:rPr>
                <w:sz w:val="24"/>
              </w:rPr>
              <w:t>银行汇划费</w:t>
            </w:r>
          </w:p>
        </w:tc>
        <w:tc>
          <w:tcPr>
            <w:tcW w:w="2856" w:type="dxa"/>
            <w:vAlign w:val="center"/>
          </w:tcPr>
          <w:p w:rsidR="00212D10" w:rsidRDefault="009C6F11">
            <w:pPr>
              <w:jc w:val="right"/>
            </w:pPr>
            <w:r>
              <w:rPr>
                <w:sz w:val="24"/>
              </w:rPr>
              <w:t>25,849.68</w:t>
            </w:r>
          </w:p>
        </w:tc>
        <w:tc>
          <w:tcPr>
            <w:tcW w:w="3323" w:type="dxa"/>
            <w:vAlign w:val="center"/>
          </w:tcPr>
          <w:p w:rsidR="00212D10" w:rsidRDefault="009C6F11">
            <w:pPr>
              <w:jc w:val="right"/>
            </w:pPr>
            <w:r>
              <w:rPr>
                <w:sz w:val="24"/>
              </w:rPr>
              <w:t>50,960.23</w:t>
            </w:r>
          </w:p>
        </w:tc>
      </w:tr>
      <w:tr w:rsidR="00212D10">
        <w:tc>
          <w:tcPr>
            <w:tcW w:w="2819" w:type="dxa"/>
            <w:vAlign w:val="center"/>
          </w:tcPr>
          <w:p w:rsidR="00212D10" w:rsidRDefault="009C6F11">
            <w:pPr>
              <w:jc w:val="left"/>
            </w:pPr>
            <w:r>
              <w:rPr>
                <w:sz w:val="24"/>
              </w:rPr>
              <w:t>债券托管账户服务费</w:t>
            </w:r>
          </w:p>
        </w:tc>
        <w:tc>
          <w:tcPr>
            <w:tcW w:w="2856" w:type="dxa"/>
            <w:vAlign w:val="center"/>
          </w:tcPr>
          <w:p w:rsidR="00212D10" w:rsidRDefault="009C6F11">
            <w:pPr>
              <w:jc w:val="right"/>
            </w:pPr>
            <w:r>
              <w:rPr>
                <w:sz w:val="24"/>
              </w:rPr>
              <w:t>36,400.00</w:t>
            </w:r>
          </w:p>
        </w:tc>
        <w:tc>
          <w:tcPr>
            <w:tcW w:w="3323" w:type="dxa"/>
            <w:vAlign w:val="center"/>
          </w:tcPr>
          <w:p w:rsidR="00212D10" w:rsidRDefault="009C6F11">
            <w:pPr>
              <w:jc w:val="right"/>
            </w:pPr>
            <w:r>
              <w:rPr>
                <w:sz w:val="24"/>
              </w:rPr>
              <w:t>27,000.00</w:t>
            </w:r>
          </w:p>
        </w:tc>
      </w:tr>
      <w:tr w:rsidR="00F76DD9" w:rsidDel="00BF1DBD" w:rsidTr="00F76DD9">
        <w:tc>
          <w:tcPr>
            <w:tcW w:w="2819" w:type="dxa"/>
            <w:tcBorders>
              <w:top w:val="single" w:sz="4" w:space="0" w:color="000000"/>
              <w:left w:val="single" w:sz="4" w:space="0" w:color="000000"/>
              <w:bottom w:val="single" w:sz="4" w:space="0" w:color="000000"/>
              <w:right w:val="single" w:sz="4" w:space="0" w:color="000000"/>
            </w:tcBorders>
            <w:vAlign w:val="center"/>
          </w:tcPr>
          <w:p w:rsidR="00F76DD9" w:rsidRPr="00F76DD9" w:rsidDel="00BF1DBD" w:rsidRDefault="00F76DD9" w:rsidP="00CC391A">
            <w:pPr>
              <w:jc w:val="left"/>
              <w:rPr>
                <w:sz w:val="24"/>
              </w:rPr>
            </w:pPr>
            <w:r w:rsidDel="00BF1DBD">
              <w:rPr>
                <w:sz w:val="24"/>
              </w:rPr>
              <w:t>其他</w:t>
            </w:r>
          </w:p>
        </w:tc>
        <w:tc>
          <w:tcPr>
            <w:tcW w:w="2856" w:type="dxa"/>
            <w:tcBorders>
              <w:top w:val="single" w:sz="4" w:space="0" w:color="000000"/>
              <w:left w:val="single" w:sz="4" w:space="0" w:color="000000"/>
              <w:bottom w:val="single" w:sz="4" w:space="0" w:color="000000"/>
              <w:right w:val="single" w:sz="4" w:space="0" w:color="000000"/>
            </w:tcBorders>
            <w:vAlign w:val="center"/>
          </w:tcPr>
          <w:p w:rsidR="00F76DD9" w:rsidRPr="00F76DD9" w:rsidDel="00BF1DBD" w:rsidRDefault="00F76DD9" w:rsidP="00CC391A">
            <w:pPr>
              <w:jc w:val="right"/>
              <w:rPr>
                <w:sz w:val="24"/>
              </w:rPr>
            </w:pPr>
            <w:r w:rsidDel="00BF1DBD">
              <w:rPr>
                <w:sz w:val="24"/>
              </w:rPr>
              <w:t>360.00</w:t>
            </w:r>
          </w:p>
        </w:tc>
        <w:tc>
          <w:tcPr>
            <w:tcW w:w="3323" w:type="dxa"/>
            <w:tcBorders>
              <w:top w:val="single" w:sz="4" w:space="0" w:color="000000"/>
              <w:left w:val="single" w:sz="4" w:space="0" w:color="000000"/>
              <w:bottom w:val="single" w:sz="4" w:space="0" w:color="000000"/>
              <w:right w:val="single" w:sz="4" w:space="0" w:color="000000"/>
            </w:tcBorders>
            <w:vAlign w:val="center"/>
          </w:tcPr>
          <w:p w:rsidR="00F76DD9" w:rsidRPr="00F76DD9" w:rsidDel="00BF1DBD" w:rsidRDefault="00F76DD9" w:rsidP="00CC391A">
            <w:pPr>
              <w:jc w:val="right"/>
              <w:rPr>
                <w:sz w:val="24"/>
              </w:rPr>
            </w:pPr>
            <w:r w:rsidDel="00BF1DBD">
              <w:rPr>
                <w:sz w:val="24"/>
              </w:rPr>
              <w:t>360.00</w:t>
            </w:r>
          </w:p>
        </w:tc>
      </w:tr>
      <w:tr w:rsidR="001A59F9" w:rsidRPr="00D564C7" w:rsidTr="00DD05BC">
        <w:tc>
          <w:tcPr>
            <w:tcW w:w="2819"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382,609.68</w:t>
            </w:r>
          </w:p>
        </w:tc>
        <w:tc>
          <w:tcPr>
            <w:tcW w:w="332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473,915.53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004C2C35" w:rsidRPr="0091476E">
        <w:rPr>
          <w:rFonts w:eastAsiaTheme="minorEastAsia" w:hint="eastAsia"/>
          <w:b/>
          <w:sz w:val="24"/>
        </w:rPr>
        <w:t xml:space="preserve"> </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根据相关法律法规和基金合同要求，本基金本报告期内已实施的利润分配情况请参见附注</w:t>
      </w:r>
      <w:r w:rsidRPr="00AB42A1">
        <w:rPr>
          <w:kern w:val="0"/>
          <w:sz w:val="24"/>
        </w:rPr>
        <w:t>7.4.11</w:t>
      </w:r>
      <w:r w:rsidRPr="00AB42A1">
        <w:rPr>
          <w:kern w:val="0"/>
          <w:sz w:val="24"/>
        </w:rPr>
        <w:t>利润分配情况，本报告期</w:t>
      </w:r>
      <w:r w:rsidRPr="00AB42A1">
        <w:rPr>
          <w:kern w:val="0"/>
          <w:sz w:val="24"/>
        </w:rPr>
        <w:t>A/B</w:t>
      </w:r>
      <w:r w:rsidRPr="00AB42A1">
        <w:rPr>
          <w:kern w:val="0"/>
          <w:sz w:val="24"/>
        </w:rPr>
        <w:t>类应分配尚未实施分配的利润为</w:t>
      </w:r>
      <w:r w:rsidRPr="00AB42A1">
        <w:rPr>
          <w:kern w:val="0"/>
          <w:sz w:val="24"/>
        </w:rPr>
        <w:t>2,594,502.46</w:t>
      </w:r>
      <w:r w:rsidRPr="00AB42A1">
        <w:rPr>
          <w:kern w:val="0"/>
          <w:sz w:val="24"/>
        </w:rPr>
        <w:t>元，本报告期</w:t>
      </w:r>
      <w:r w:rsidRPr="00AB42A1">
        <w:rPr>
          <w:kern w:val="0"/>
          <w:sz w:val="24"/>
        </w:rPr>
        <w:t>C</w:t>
      </w:r>
      <w:r w:rsidRPr="00AB42A1">
        <w:rPr>
          <w:kern w:val="0"/>
          <w:sz w:val="24"/>
        </w:rPr>
        <w:t>类应分配尚未实施分配的利润为</w:t>
      </w:r>
      <w:r w:rsidRPr="00AB42A1">
        <w:rPr>
          <w:kern w:val="0"/>
          <w:sz w:val="24"/>
        </w:rPr>
        <w:t>452,103.10</w:t>
      </w:r>
      <w:r w:rsidRPr="00AB42A1">
        <w:rPr>
          <w:kern w:val="0"/>
          <w:sz w:val="24"/>
        </w:rPr>
        <w:t>元，本基金管理人于</w:t>
      </w:r>
      <w:r w:rsidRPr="00AB42A1">
        <w:rPr>
          <w:kern w:val="0"/>
          <w:sz w:val="24"/>
        </w:rPr>
        <w:t>2015</w:t>
      </w:r>
      <w:r w:rsidRPr="00AB42A1">
        <w:rPr>
          <w:kern w:val="0"/>
          <w:sz w:val="24"/>
        </w:rPr>
        <w:t>年</w:t>
      </w:r>
      <w:r w:rsidRPr="00AB42A1">
        <w:rPr>
          <w:kern w:val="0"/>
          <w:sz w:val="24"/>
        </w:rPr>
        <w:t>1</w:t>
      </w:r>
      <w:r w:rsidRPr="00AB42A1">
        <w:rPr>
          <w:kern w:val="0"/>
          <w:sz w:val="24"/>
        </w:rPr>
        <w:t>月</w:t>
      </w:r>
      <w:r w:rsidRPr="00AB42A1">
        <w:rPr>
          <w:kern w:val="0"/>
          <w:sz w:val="24"/>
        </w:rPr>
        <w:t>14</w:t>
      </w:r>
      <w:r w:rsidRPr="00AB42A1">
        <w:rPr>
          <w:kern w:val="0"/>
          <w:sz w:val="24"/>
        </w:rPr>
        <w:t>日宣告分红，向截至</w:t>
      </w:r>
      <w:r w:rsidRPr="00AB42A1">
        <w:rPr>
          <w:kern w:val="0"/>
          <w:sz w:val="24"/>
        </w:rPr>
        <w:t>2015</w:t>
      </w:r>
      <w:r w:rsidRPr="00AB42A1">
        <w:rPr>
          <w:kern w:val="0"/>
          <w:sz w:val="24"/>
        </w:rPr>
        <w:t>年</w:t>
      </w:r>
      <w:r w:rsidRPr="00AB42A1">
        <w:rPr>
          <w:kern w:val="0"/>
          <w:sz w:val="24"/>
        </w:rPr>
        <w:t>1</w:t>
      </w:r>
      <w:r w:rsidRPr="00AB42A1">
        <w:rPr>
          <w:kern w:val="0"/>
          <w:sz w:val="24"/>
        </w:rPr>
        <w:t>月</w:t>
      </w:r>
      <w:r w:rsidRPr="00AB42A1">
        <w:rPr>
          <w:kern w:val="0"/>
          <w:sz w:val="24"/>
        </w:rPr>
        <w:t>20</w:t>
      </w:r>
      <w:r w:rsidRPr="00AB42A1">
        <w:rPr>
          <w:kern w:val="0"/>
          <w:sz w:val="24"/>
        </w:rPr>
        <w:t>日止在本基金注册登记人中国证券登记结算有限公司登记在册的基金</w:t>
      </w:r>
      <w:r w:rsidRPr="00AB42A1">
        <w:rPr>
          <w:kern w:val="0"/>
          <w:sz w:val="24"/>
        </w:rPr>
        <w:t>A/B</w:t>
      </w:r>
      <w:r w:rsidRPr="00AB42A1">
        <w:rPr>
          <w:kern w:val="0"/>
          <w:sz w:val="24"/>
        </w:rPr>
        <w:t>类份额持有人按每</w:t>
      </w:r>
      <w:r w:rsidRPr="00AB42A1">
        <w:rPr>
          <w:kern w:val="0"/>
          <w:sz w:val="24"/>
        </w:rPr>
        <w:t>10</w:t>
      </w:r>
      <w:r w:rsidRPr="00AB42A1">
        <w:rPr>
          <w:kern w:val="0"/>
          <w:sz w:val="24"/>
        </w:rPr>
        <w:t>份基金份额派发红利</w:t>
      </w:r>
      <w:r w:rsidRPr="00AB42A1">
        <w:rPr>
          <w:kern w:val="0"/>
          <w:sz w:val="24"/>
        </w:rPr>
        <w:t>0.200</w:t>
      </w:r>
      <w:r w:rsidRPr="00AB42A1">
        <w:rPr>
          <w:kern w:val="0"/>
          <w:sz w:val="24"/>
        </w:rPr>
        <w:t>元，基金</w:t>
      </w:r>
      <w:r w:rsidRPr="00AB42A1">
        <w:rPr>
          <w:kern w:val="0"/>
          <w:sz w:val="24"/>
        </w:rPr>
        <w:t>C</w:t>
      </w:r>
      <w:r w:rsidRPr="00AB42A1">
        <w:rPr>
          <w:kern w:val="0"/>
          <w:sz w:val="24"/>
        </w:rPr>
        <w:t>类份额持有人按每</w:t>
      </w:r>
      <w:r w:rsidRPr="00AB42A1">
        <w:rPr>
          <w:kern w:val="0"/>
          <w:sz w:val="24"/>
        </w:rPr>
        <w:t>10</w:t>
      </w:r>
      <w:r w:rsidRPr="00AB42A1">
        <w:rPr>
          <w:kern w:val="0"/>
          <w:sz w:val="24"/>
        </w:rPr>
        <w:t>份基金份额派发红利</w:t>
      </w:r>
      <w:r w:rsidRPr="00AB42A1">
        <w:rPr>
          <w:kern w:val="0"/>
          <w:sz w:val="24"/>
        </w:rPr>
        <w:t>0.200</w:t>
      </w:r>
      <w:r w:rsidRPr="00AB42A1">
        <w:rPr>
          <w:kern w:val="0"/>
          <w:sz w:val="24"/>
        </w:rPr>
        <w:t>元。</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004C2C35" w:rsidRPr="0091476E">
        <w:rPr>
          <w:rFonts w:eastAsiaTheme="minorEastAsia" w:hint="eastAsia"/>
          <w:b/>
          <w:sz w:val="24"/>
        </w:rPr>
        <w:t xml:space="preserve"> </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212D10">
        <w:tc>
          <w:tcPr>
            <w:tcW w:w="5220" w:type="dxa"/>
            <w:vAlign w:val="center"/>
          </w:tcPr>
          <w:p w:rsidR="00212D10" w:rsidRDefault="009C6F11">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212D10" w:rsidRDefault="009C6F11">
            <w:pPr>
              <w:jc w:val="center"/>
            </w:pPr>
            <w:r>
              <w:rPr>
                <w:sz w:val="24"/>
              </w:rPr>
              <w:t>基金管理人、基金销售机构</w:t>
            </w:r>
          </w:p>
        </w:tc>
      </w:tr>
      <w:tr w:rsidR="00212D10">
        <w:tc>
          <w:tcPr>
            <w:tcW w:w="5220" w:type="dxa"/>
            <w:vAlign w:val="center"/>
          </w:tcPr>
          <w:p w:rsidR="00212D10" w:rsidRDefault="009C6F11">
            <w:pPr>
              <w:jc w:val="left"/>
            </w:pPr>
            <w:r>
              <w:rPr>
                <w:sz w:val="24"/>
              </w:rPr>
              <w:t>中国农业银行股份有限公司</w:t>
            </w:r>
            <w:r>
              <w:rPr>
                <w:sz w:val="24"/>
              </w:rPr>
              <w:t>(“</w:t>
            </w:r>
            <w:r>
              <w:rPr>
                <w:sz w:val="24"/>
              </w:rPr>
              <w:t>中国农业银行</w:t>
            </w:r>
            <w:r>
              <w:rPr>
                <w:sz w:val="24"/>
              </w:rPr>
              <w:t>”)</w:t>
            </w:r>
          </w:p>
        </w:tc>
        <w:tc>
          <w:tcPr>
            <w:tcW w:w="3780" w:type="dxa"/>
            <w:vAlign w:val="center"/>
          </w:tcPr>
          <w:p w:rsidR="00212D10" w:rsidRDefault="009C6F11">
            <w:pPr>
              <w:jc w:val="center"/>
            </w:pPr>
            <w:r>
              <w:rPr>
                <w:sz w:val="24"/>
              </w:rPr>
              <w:t>基金托管人、基金销售机构</w:t>
            </w:r>
          </w:p>
        </w:tc>
      </w:tr>
      <w:tr w:rsidR="00212D10">
        <w:tc>
          <w:tcPr>
            <w:tcW w:w="5220" w:type="dxa"/>
            <w:vAlign w:val="center"/>
          </w:tcPr>
          <w:p w:rsidR="00212D10" w:rsidRDefault="009C6F11">
            <w:pPr>
              <w:jc w:val="left"/>
            </w:pPr>
            <w:r>
              <w:rPr>
                <w:sz w:val="24"/>
              </w:rPr>
              <w:t>交通银行股份有限公司</w:t>
            </w:r>
            <w:r>
              <w:rPr>
                <w:sz w:val="24"/>
              </w:rPr>
              <w:t xml:space="preserve"> (“</w:t>
            </w:r>
            <w:r>
              <w:rPr>
                <w:sz w:val="24"/>
              </w:rPr>
              <w:t>交通银行</w:t>
            </w:r>
            <w:r>
              <w:rPr>
                <w:sz w:val="24"/>
              </w:rPr>
              <w:t>”)</w:t>
            </w:r>
          </w:p>
        </w:tc>
        <w:tc>
          <w:tcPr>
            <w:tcW w:w="3780" w:type="dxa"/>
            <w:vAlign w:val="center"/>
          </w:tcPr>
          <w:p w:rsidR="00212D10" w:rsidRDefault="009C6F11">
            <w:pPr>
              <w:jc w:val="center"/>
            </w:pPr>
            <w:r>
              <w:rPr>
                <w:sz w:val="24"/>
              </w:rPr>
              <w:t>基金管理人的股东、基金销售机构</w:t>
            </w:r>
          </w:p>
        </w:tc>
      </w:tr>
      <w:tr w:rsidR="00212D10">
        <w:tc>
          <w:tcPr>
            <w:tcW w:w="5220" w:type="dxa"/>
            <w:vAlign w:val="center"/>
          </w:tcPr>
          <w:p w:rsidR="00212D10" w:rsidRDefault="009C6F11">
            <w:pPr>
              <w:jc w:val="left"/>
            </w:pPr>
            <w:r>
              <w:rPr>
                <w:sz w:val="24"/>
              </w:rPr>
              <w:t>施罗德投资管理有限公司</w:t>
            </w:r>
          </w:p>
        </w:tc>
        <w:tc>
          <w:tcPr>
            <w:tcW w:w="3780" w:type="dxa"/>
            <w:vAlign w:val="center"/>
          </w:tcPr>
          <w:p w:rsidR="00212D10" w:rsidRDefault="009C6F11">
            <w:pPr>
              <w:jc w:val="center"/>
            </w:pPr>
            <w:r>
              <w:rPr>
                <w:sz w:val="24"/>
              </w:rPr>
              <w:t>基金管理人的股东</w:t>
            </w:r>
          </w:p>
        </w:tc>
      </w:tr>
      <w:tr w:rsidR="00212D10">
        <w:tc>
          <w:tcPr>
            <w:tcW w:w="5220" w:type="dxa"/>
            <w:vAlign w:val="center"/>
          </w:tcPr>
          <w:p w:rsidR="00212D10" w:rsidRDefault="009C6F11">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212D10" w:rsidRDefault="009C6F11">
            <w:pPr>
              <w:jc w:val="center"/>
            </w:pPr>
            <w:r>
              <w:rPr>
                <w:sz w:val="24"/>
              </w:rPr>
              <w:t>基金管理人的股东</w:t>
            </w:r>
          </w:p>
        </w:tc>
      </w:tr>
      <w:tr w:rsidR="00212D10">
        <w:tc>
          <w:tcPr>
            <w:tcW w:w="5220" w:type="dxa"/>
            <w:vAlign w:val="center"/>
          </w:tcPr>
          <w:p w:rsidR="00212D10" w:rsidRDefault="009C6F11">
            <w:pPr>
              <w:jc w:val="left"/>
            </w:pPr>
            <w:r>
              <w:rPr>
                <w:sz w:val="24"/>
              </w:rPr>
              <w:t>交银施罗德资产管理有限公司</w:t>
            </w:r>
          </w:p>
        </w:tc>
        <w:tc>
          <w:tcPr>
            <w:tcW w:w="3780" w:type="dxa"/>
            <w:vAlign w:val="center"/>
          </w:tcPr>
          <w:p w:rsidR="00212D10" w:rsidRDefault="009C6F11">
            <w:pPr>
              <w:jc w:val="center"/>
            </w:pPr>
            <w:r>
              <w:rPr>
                <w:sz w:val="24"/>
              </w:rPr>
              <w:t>基金管理人的子公司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4C2C35" w:rsidRPr="0091476E">
        <w:rPr>
          <w:rFonts w:eastAsiaTheme="minorEastAsia" w:hint="eastAsia"/>
          <w:b/>
          <w:sz w:val="24"/>
        </w:rPr>
        <w:t xml:space="preserve"> </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004C2C35" w:rsidRPr="0091476E">
        <w:rPr>
          <w:rFonts w:eastAsiaTheme="minorEastAsia" w:hint="eastAsia"/>
          <w:b/>
          <w:sz w:val="24"/>
        </w:rPr>
        <w:t xml:space="preserve"> </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002637E8" w:rsidRPr="0091476E">
        <w:rPr>
          <w:rFonts w:eastAsiaTheme="minorEastAsia" w:hint="eastAsia"/>
          <w:b/>
          <w:sz w:val="24"/>
        </w:rPr>
        <w:t xml:space="preserve"> </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002637E8" w:rsidRPr="0091476E">
        <w:rPr>
          <w:rFonts w:eastAsiaTheme="minorEastAsia" w:hint="eastAsia"/>
          <w:b/>
          <w:sz w:val="24"/>
        </w:rPr>
        <w:t xml:space="preserve"> </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1,622,947.96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5,497,226.53</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224,904.81</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1,786,452.67</w:t>
            </w:r>
          </w:p>
        </w:tc>
      </w:tr>
    </w:tbl>
    <w:p w:rsidR="00212D10" w:rsidRDefault="009C6F1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002637E8" w:rsidRPr="0091476E">
        <w:rPr>
          <w:rFonts w:eastAsiaTheme="minorEastAsia" w:hint="eastAsia"/>
          <w:b/>
          <w:sz w:val="24"/>
        </w:rPr>
        <w:t xml:space="preserve"> </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540,982.58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1,832,408.87</w:t>
            </w:r>
          </w:p>
        </w:tc>
      </w:tr>
    </w:tbl>
    <w:p w:rsidR="00212D10" w:rsidRDefault="009C6F1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002637E8" w:rsidRPr="0091476E">
        <w:rPr>
          <w:rFonts w:eastAsiaTheme="minorEastAsia" w:hint="eastAsia"/>
          <w:b/>
          <w:sz w:val="24"/>
        </w:rPr>
        <w:t xml:space="preserve"> </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2014</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2014</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212D10">
        <w:tc>
          <w:tcPr>
            <w:tcW w:w="2045" w:type="dxa"/>
            <w:vAlign w:val="center"/>
          </w:tcPr>
          <w:p w:rsidR="00212D10" w:rsidRDefault="009C6F11">
            <w:pPr>
              <w:jc w:val="left"/>
            </w:pPr>
            <w:r>
              <w:rPr>
                <w:sz w:val="24"/>
              </w:rPr>
              <w:t>交通银行</w:t>
            </w:r>
          </w:p>
        </w:tc>
        <w:tc>
          <w:tcPr>
            <w:tcW w:w="2455" w:type="dxa"/>
            <w:vAlign w:val="center"/>
          </w:tcPr>
          <w:p w:rsidR="00212D10" w:rsidRDefault="009C6F11">
            <w:pPr>
              <w:jc w:val="right"/>
            </w:pPr>
            <w:r>
              <w:rPr>
                <w:sz w:val="24"/>
              </w:rPr>
              <w:t>-</w:t>
            </w:r>
          </w:p>
        </w:tc>
        <w:tc>
          <w:tcPr>
            <w:tcW w:w="2609" w:type="dxa"/>
            <w:vAlign w:val="center"/>
          </w:tcPr>
          <w:p w:rsidR="00212D10" w:rsidRDefault="009C6F11">
            <w:pPr>
              <w:jc w:val="right"/>
            </w:pPr>
            <w:r>
              <w:rPr>
                <w:sz w:val="24"/>
              </w:rPr>
              <w:t>19,708.71</w:t>
            </w:r>
          </w:p>
        </w:tc>
        <w:tc>
          <w:tcPr>
            <w:tcW w:w="1889" w:type="dxa"/>
            <w:vAlign w:val="center"/>
          </w:tcPr>
          <w:p w:rsidR="00212D10" w:rsidRDefault="009C6F11">
            <w:pPr>
              <w:jc w:val="right"/>
            </w:pPr>
            <w:r>
              <w:rPr>
                <w:sz w:val="24"/>
              </w:rPr>
              <w:t>19,708.71</w:t>
            </w:r>
          </w:p>
        </w:tc>
      </w:tr>
      <w:tr w:rsidR="00212D10">
        <w:tc>
          <w:tcPr>
            <w:tcW w:w="2045" w:type="dxa"/>
            <w:vAlign w:val="center"/>
          </w:tcPr>
          <w:p w:rsidR="00212D10" w:rsidRDefault="009C6F11">
            <w:pPr>
              <w:jc w:val="left"/>
            </w:pPr>
            <w:r>
              <w:rPr>
                <w:sz w:val="24"/>
              </w:rPr>
              <w:t>中国农业银行</w:t>
            </w:r>
          </w:p>
        </w:tc>
        <w:tc>
          <w:tcPr>
            <w:tcW w:w="2455" w:type="dxa"/>
            <w:vAlign w:val="center"/>
          </w:tcPr>
          <w:p w:rsidR="00212D10" w:rsidRDefault="009C6F11">
            <w:pPr>
              <w:jc w:val="right"/>
            </w:pPr>
            <w:r>
              <w:rPr>
                <w:sz w:val="24"/>
              </w:rPr>
              <w:t>-</w:t>
            </w:r>
          </w:p>
        </w:tc>
        <w:tc>
          <w:tcPr>
            <w:tcW w:w="2609" w:type="dxa"/>
            <w:vAlign w:val="center"/>
          </w:tcPr>
          <w:p w:rsidR="00212D10" w:rsidRDefault="009C6F11">
            <w:pPr>
              <w:jc w:val="right"/>
            </w:pPr>
            <w:r>
              <w:rPr>
                <w:sz w:val="24"/>
              </w:rPr>
              <w:t>57,271.45</w:t>
            </w:r>
          </w:p>
        </w:tc>
        <w:tc>
          <w:tcPr>
            <w:tcW w:w="1889" w:type="dxa"/>
            <w:vAlign w:val="center"/>
          </w:tcPr>
          <w:p w:rsidR="00212D10" w:rsidRDefault="009C6F11">
            <w:pPr>
              <w:jc w:val="right"/>
            </w:pPr>
            <w:r>
              <w:rPr>
                <w:sz w:val="24"/>
              </w:rPr>
              <w:t>57,271.45</w:t>
            </w:r>
          </w:p>
        </w:tc>
      </w:tr>
      <w:tr w:rsidR="00212D10">
        <w:tc>
          <w:tcPr>
            <w:tcW w:w="2045" w:type="dxa"/>
            <w:vAlign w:val="center"/>
          </w:tcPr>
          <w:p w:rsidR="00212D10" w:rsidRDefault="009C6F11">
            <w:pPr>
              <w:jc w:val="left"/>
            </w:pPr>
            <w:r>
              <w:rPr>
                <w:sz w:val="24"/>
              </w:rPr>
              <w:t>交银施罗德基金公司</w:t>
            </w:r>
          </w:p>
        </w:tc>
        <w:tc>
          <w:tcPr>
            <w:tcW w:w="2455" w:type="dxa"/>
            <w:vAlign w:val="center"/>
          </w:tcPr>
          <w:p w:rsidR="00212D10" w:rsidRDefault="009C6F11">
            <w:pPr>
              <w:jc w:val="right"/>
            </w:pPr>
            <w:r>
              <w:rPr>
                <w:sz w:val="24"/>
              </w:rPr>
              <w:t>-</w:t>
            </w:r>
          </w:p>
        </w:tc>
        <w:tc>
          <w:tcPr>
            <w:tcW w:w="2609" w:type="dxa"/>
            <w:vAlign w:val="center"/>
          </w:tcPr>
          <w:p w:rsidR="00212D10" w:rsidRDefault="009C6F11">
            <w:pPr>
              <w:jc w:val="right"/>
            </w:pPr>
            <w:r>
              <w:rPr>
                <w:sz w:val="24"/>
              </w:rPr>
              <w:t>256,328.87</w:t>
            </w:r>
          </w:p>
        </w:tc>
        <w:tc>
          <w:tcPr>
            <w:tcW w:w="1889" w:type="dxa"/>
            <w:vAlign w:val="center"/>
          </w:tcPr>
          <w:p w:rsidR="00212D10" w:rsidRDefault="009C6F11">
            <w:pPr>
              <w:jc w:val="right"/>
            </w:pPr>
            <w:r>
              <w:rPr>
                <w:sz w:val="24"/>
              </w:rPr>
              <w:t>256,328.87</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786BC0">
            <w:pPr>
              <w:spacing w:before="29" w:line="288" w:lineRule="auto"/>
              <w:jc w:val="right"/>
              <w:rPr>
                <w:color w:val="000000"/>
                <w:kern w:val="0"/>
                <w:sz w:val="24"/>
              </w:rPr>
            </w:pPr>
            <w:r w:rsidRPr="00C2276D">
              <w:rPr>
                <w:color w:val="000000"/>
                <w:kern w:val="0"/>
                <w:sz w:val="24"/>
              </w:rPr>
              <w:t>333,309.03</w:t>
            </w:r>
          </w:p>
        </w:tc>
        <w:tc>
          <w:tcPr>
            <w:tcW w:w="1948" w:type="dxa"/>
            <w:vAlign w:val="center"/>
          </w:tcPr>
          <w:p w:rsidR="00EF55B7" w:rsidRPr="00C2276D" w:rsidRDefault="00EF55B7" w:rsidP="00786BC0">
            <w:pPr>
              <w:spacing w:before="29" w:line="288" w:lineRule="auto"/>
              <w:jc w:val="right"/>
              <w:rPr>
                <w:color w:val="000000"/>
                <w:kern w:val="0"/>
                <w:sz w:val="24"/>
              </w:rPr>
            </w:pPr>
            <w:r w:rsidRPr="00C2276D">
              <w:rPr>
                <w:color w:val="000000"/>
                <w:kern w:val="0"/>
                <w:sz w:val="24"/>
              </w:rPr>
              <w:t>333,309.03</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2013</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2013</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212D10">
        <w:tc>
          <w:tcPr>
            <w:tcW w:w="2045" w:type="dxa"/>
            <w:vAlign w:val="center"/>
          </w:tcPr>
          <w:p w:rsidR="00212D10" w:rsidRDefault="009C6F11">
            <w:pPr>
              <w:jc w:val="left"/>
            </w:pPr>
            <w:r>
              <w:rPr>
                <w:sz w:val="24"/>
              </w:rPr>
              <w:t>交通银行</w:t>
            </w:r>
          </w:p>
        </w:tc>
        <w:tc>
          <w:tcPr>
            <w:tcW w:w="2455" w:type="dxa"/>
            <w:vAlign w:val="center"/>
          </w:tcPr>
          <w:p w:rsidR="00212D10" w:rsidRDefault="009C6F11">
            <w:pPr>
              <w:jc w:val="right"/>
            </w:pPr>
            <w:r>
              <w:rPr>
                <w:sz w:val="24"/>
              </w:rPr>
              <w:t>-</w:t>
            </w:r>
          </w:p>
        </w:tc>
        <w:tc>
          <w:tcPr>
            <w:tcW w:w="2609" w:type="dxa"/>
            <w:vAlign w:val="center"/>
          </w:tcPr>
          <w:p w:rsidR="00212D10" w:rsidRDefault="009C6F11">
            <w:pPr>
              <w:jc w:val="right"/>
            </w:pPr>
            <w:r>
              <w:rPr>
                <w:sz w:val="24"/>
              </w:rPr>
              <w:t>185,137.22</w:t>
            </w:r>
          </w:p>
        </w:tc>
        <w:tc>
          <w:tcPr>
            <w:tcW w:w="1889" w:type="dxa"/>
            <w:vAlign w:val="center"/>
          </w:tcPr>
          <w:p w:rsidR="00212D10" w:rsidRDefault="009C6F11">
            <w:pPr>
              <w:jc w:val="right"/>
            </w:pPr>
            <w:r>
              <w:rPr>
                <w:sz w:val="24"/>
              </w:rPr>
              <w:t>185,137.22</w:t>
            </w:r>
          </w:p>
        </w:tc>
      </w:tr>
      <w:tr w:rsidR="00212D10">
        <w:tc>
          <w:tcPr>
            <w:tcW w:w="2045" w:type="dxa"/>
            <w:vAlign w:val="center"/>
          </w:tcPr>
          <w:p w:rsidR="00212D10" w:rsidRDefault="009C6F11">
            <w:pPr>
              <w:jc w:val="left"/>
            </w:pPr>
            <w:r>
              <w:rPr>
                <w:sz w:val="24"/>
              </w:rPr>
              <w:t>中国农业银行</w:t>
            </w:r>
          </w:p>
        </w:tc>
        <w:tc>
          <w:tcPr>
            <w:tcW w:w="2455" w:type="dxa"/>
            <w:vAlign w:val="center"/>
          </w:tcPr>
          <w:p w:rsidR="00212D10" w:rsidRDefault="009C6F11">
            <w:pPr>
              <w:jc w:val="right"/>
            </w:pPr>
            <w:r>
              <w:rPr>
                <w:sz w:val="24"/>
              </w:rPr>
              <w:t>-</w:t>
            </w:r>
          </w:p>
        </w:tc>
        <w:tc>
          <w:tcPr>
            <w:tcW w:w="2609" w:type="dxa"/>
            <w:vAlign w:val="center"/>
          </w:tcPr>
          <w:p w:rsidR="00212D10" w:rsidRDefault="009C6F11">
            <w:pPr>
              <w:jc w:val="right"/>
            </w:pPr>
            <w:r>
              <w:rPr>
                <w:sz w:val="24"/>
              </w:rPr>
              <w:t>426,909.76</w:t>
            </w:r>
          </w:p>
        </w:tc>
        <w:tc>
          <w:tcPr>
            <w:tcW w:w="1889" w:type="dxa"/>
            <w:vAlign w:val="center"/>
          </w:tcPr>
          <w:p w:rsidR="00212D10" w:rsidRDefault="009C6F11">
            <w:pPr>
              <w:jc w:val="right"/>
            </w:pPr>
            <w:r>
              <w:rPr>
                <w:sz w:val="24"/>
              </w:rPr>
              <w:t>426,909.76</w:t>
            </w:r>
          </w:p>
        </w:tc>
      </w:tr>
      <w:tr w:rsidR="00212D10">
        <w:tc>
          <w:tcPr>
            <w:tcW w:w="2045" w:type="dxa"/>
            <w:vAlign w:val="center"/>
          </w:tcPr>
          <w:p w:rsidR="00212D10" w:rsidRDefault="009C6F11">
            <w:pPr>
              <w:jc w:val="left"/>
            </w:pPr>
            <w:r>
              <w:rPr>
                <w:sz w:val="24"/>
              </w:rPr>
              <w:t>交银施罗德基金公司</w:t>
            </w:r>
          </w:p>
        </w:tc>
        <w:tc>
          <w:tcPr>
            <w:tcW w:w="2455" w:type="dxa"/>
            <w:vAlign w:val="center"/>
          </w:tcPr>
          <w:p w:rsidR="00212D10" w:rsidRDefault="009C6F11">
            <w:pPr>
              <w:jc w:val="right"/>
            </w:pPr>
            <w:r>
              <w:rPr>
                <w:sz w:val="24"/>
              </w:rPr>
              <w:t>-</w:t>
            </w:r>
          </w:p>
        </w:tc>
        <w:tc>
          <w:tcPr>
            <w:tcW w:w="2609" w:type="dxa"/>
            <w:vAlign w:val="center"/>
          </w:tcPr>
          <w:p w:rsidR="00212D10" w:rsidRDefault="009C6F11">
            <w:pPr>
              <w:jc w:val="right"/>
            </w:pPr>
            <w:r>
              <w:rPr>
                <w:sz w:val="24"/>
              </w:rPr>
              <w:t>114,371.61</w:t>
            </w:r>
          </w:p>
        </w:tc>
        <w:tc>
          <w:tcPr>
            <w:tcW w:w="1889" w:type="dxa"/>
            <w:vAlign w:val="center"/>
          </w:tcPr>
          <w:p w:rsidR="00212D10" w:rsidRDefault="009C6F11">
            <w:pPr>
              <w:jc w:val="right"/>
            </w:pPr>
            <w:r>
              <w:rPr>
                <w:sz w:val="24"/>
              </w:rPr>
              <w:t>114,371.61</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786BC0">
            <w:pPr>
              <w:spacing w:before="29" w:line="288" w:lineRule="auto"/>
              <w:jc w:val="right"/>
              <w:rPr>
                <w:color w:val="000000"/>
                <w:kern w:val="0"/>
                <w:sz w:val="24"/>
              </w:rPr>
            </w:pPr>
            <w:r w:rsidRPr="00C2276D">
              <w:rPr>
                <w:color w:val="000000"/>
                <w:kern w:val="0"/>
                <w:sz w:val="24"/>
              </w:rPr>
              <w:t>726,418.59</w:t>
            </w:r>
          </w:p>
        </w:tc>
        <w:tc>
          <w:tcPr>
            <w:tcW w:w="1948" w:type="dxa"/>
            <w:vAlign w:val="center"/>
          </w:tcPr>
          <w:p w:rsidR="00EF55B7" w:rsidRPr="00C2276D" w:rsidRDefault="00EF55B7" w:rsidP="00786BC0">
            <w:pPr>
              <w:spacing w:before="29" w:line="288" w:lineRule="auto"/>
              <w:jc w:val="right"/>
              <w:rPr>
                <w:color w:val="000000"/>
                <w:kern w:val="0"/>
                <w:sz w:val="24"/>
              </w:rPr>
            </w:pPr>
            <w:r w:rsidRPr="00C2276D">
              <w:rPr>
                <w:color w:val="000000"/>
                <w:kern w:val="0"/>
                <w:sz w:val="24"/>
              </w:rPr>
              <w:t>726,418.59</w:t>
            </w:r>
          </w:p>
        </w:tc>
      </w:tr>
    </w:tbl>
    <w:p w:rsidR="00212D10" w:rsidRDefault="009C6F11">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002637E8" w:rsidRPr="0091476E">
        <w:rPr>
          <w:rFonts w:eastAsiaTheme="minorEastAsia" w:hint="eastAsia"/>
          <w:b/>
          <w:sz w:val="24"/>
        </w:rPr>
        <w:t xml:space="preserve"> </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212D10">
        <w:tc>
          <w:tcPr>
            <w:tcW w:w="1422" w:type="dxa"/>
            <w:vAlign w:val="center"/>
          </w:tcPr>
          <w:p w:rsidR="00212D10" w:rsidRDefault="009C6F11">
            <w:pPr>
              <w:jc w:val="center"/>
            </w:pPr>
            <w:r>
              <w:rPr>
                <w:bCs/>
                <w:color w:val="000000"/>
                <w:sz w:val="24"/>
              </w:rPr>
              <w:t>-</w:t>
            </w:r>
          </w:p>
        </w:tc>
        <w:tc>
          <w:tcPr>
            <w:tcW w:w="1818" w:type="dxa"/>
            <w:vAlign w:val="center"/>
          </w:tcPr>
          <w:p w:rsidR="00212D10" w:rsidRDefault="009C6F11">
            <w:pPr>
              <w:jc w:val="center"/>
            </w:pPr>
            <w:r>
              <w:rPr>
                <w:bCs/>
                <w:color w:val="000000"/>
                <w:sz w:val="24"/>
              </w:rPr>
              <w:t>-</w:t>
            </w:r>
          </w:p>
        </w:tc>
        <w:tc>
          <w:tcPr>
            <w:tcW w:w="1260" w:type="dxa"/>
            <w:vAlign w:val="center"/>
          </w:tcPr>
          <w:p w:rsidR="00212D10" w:rsidRDefault="009C6F11">
            <w:pPr>
              <w:jc w:val="center"/>
            </w:pPr>
            <w:r>
              <w:rPr>
                <w:bCs/>
                <w:color w:val="000000"/>
                <w:sz w:val="24"/>
              </w:rPr>
              <w:t>-</w:t>
            </w:r>
          </w:p>
        </w:tc>
        <w:tc>
          <w:tcPr>
            <w:tcW w:w="1260" w:type="dxa"/>
            <w:vAlign w:val="center"/>
          </w:tcPr>
          <w:p w:rsidR="00212D10" w:rsidRDefault="009C6F11">
            <w:pPr>
              <w:jc w:val="center"/>
            </w:pPr>
            <w:r>
              <w:rPr>
                <w:bCs/>
                <w:color w:val="000000"/>
                <w:sz w:val="24"/>
              </w:rPr>
              <w:t>-</w:t>
            </w:r>
          </w:p>
        </w:tc>
        <w:tc>
          <w:tcPr>
            <w:tcW w:w="1080" w:type="dxa"/>
            <w:vAlign w:val="center"/>
          </w:tcPr>
          <w:p w:rsidR="00212D10" w:rsidRDefault="009C6F11">
            <w:pPr>
              <w:jc w:val="center"/>
            </w:pPr>
            <w:r>
              <w:rPr>
                <w:bCs/>
                <w:color w:val="000000"/>
                <w:sz w:val="24"/>
              </w:rPr>
              <w:t>-</w:t>
            </w:r>
          </w:p>
        </w:tc>
        <w:tc>
          <w:tcPr>
            <w:tcW w:w="1512" w:type="dxa"/>
            <w:vAlign w:val="center"/>
          </w:tcPr>
          <w:p w:rsidR="00212D10" w:rsidRDefault="009C6F11">
            <w:pPr>
              <w:jc w:val="center"/>
            </w:pPr>
            <w:r>
              <w:rPr>
                <w:bCs/>
                <w:color w:val="000000"/>
                <w:sz w:val="24"/>
              </w:rPr>
              <w:t>-</w:t>
            </w:r>
          </w:p>
        </w:tc>
        <w:tc>
          <w:tcPr>
            <w:tcW w:w="1083" w:type="dxa"/>
            <w:vAlign w:val="center"/>
          </w:tcPr>
          <w:p w:rsidR="00212D10" w:rsidRDefault="009C6F11">
            <w:pPr>
              <w:jc w:val="center"/>
            </w:pPr>
            <w:r>
              <w:rPr>
                <w:bCs/>
                <w:color w:val="000000"/>
                <w:sz w:val="24"/>
              </w:rPr>
              <w:t>-</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212D10">
        <w:tc>
          <w:tcPr>
            <w:tcW w:w="1422" w:type="dxa"/>
            <w:vAlign w:val="center"/>
          </w:tcPr>
          <w:p w:rsidR="00212D10" w:rsidRDefault="009C6F11">
            <w:pPr>
              <w:jc w:val="left"/>
            </w:pPr>
            <w:r>
              <w:rPr>
                <w:bCs/>
                <w:color w:val="000000"/>
                <w:sz w:val="24"/>
              </w:rPr>
              <w:t>中国农业银行</w:t>
            </w:r>
          </w:p>
        </w:tc>
        <w:tc>
          <w:tcPr>
            <w:tcW w:w="1818" w:type="dxa"/>
            <w:vAlign w:val="center"/>
          </w:tcPr>
          <w:p w:rsidR="00212D10" w:rsidRDefault="009C6F11">
            <w:pPr>
              <w:jc w:val="right"/>
            </w:pPr>
            <w:r>
              <w:rPr>
                <w:bCs/>
                <w:color w:val="000000"/>
                <w:sz w:val="24"/>
              </w:rPr>
              <w:t>-</w:t>
            </w:r>
          </w:p>
        </w:tc>
        <w:tc>
          <w:tcPr>
            <w:tcW w:w="1260" w:type="dxa"/>
            <w:vAlign w:val="center"/>
          </w:tcPr>
          <w:p w:rsidR="00212D10" w:rsidRDefault="009C6F11">
            <w:pPr>
              <w:jc w:val="right"/>
            </w:pPr>
            <w:r>
              <w:rPr>
                <w:bCs/>
                <w:color w:val="000000"/>
                <w:sz w:val="24"/>
              </w:rPr>
              <w:t>41,350,122.74</w:t>
            </w:r>
          </w:p>
        </w:tc>
        <w:tc>
          <w:tcPr>
            <w:tcW w:w="1260" w:type="dxa"/>
            <w:vAlign w:val="center"/>
          </w:tcPr>
          <w:p w:rsidR="00212D10" w:rsidRDefault="009C6F11">
            <w:pPr>
              <w:jc w:val="right"/>
            </w:pPr>
            <w:r>
              <w:rPr>
                <w:bCs/>
                <w:color w:val="000000"/>
                <w:sz w:val="24"/>
              </w:rPr>
              <w:t>-</w:t>
            </w:r>
          </w:p>
        </w:tc>
        <w:tc>
          <w:tcPr>
            <w:tcW w:w="1080" w:type="dxa"/>
            <w:vAlign w:val="center"/>
          </w:tcPr>
          <w:p w:rsidR="00212D10" w:rsidRDefault="009C6F11">
            <w:pPr>
              <w:jc w:val="right"/>
            </w:pPr>
            <w:r>
              <w:rPr>
                <w:bCs/>
                <w:color w:val="000000"/>
                <w:sz w:val="24"/>
              </w:rPr>
              <w:t>-</w:t>
            </w:r>
          </w:p>
        </w:tc>
        <w:tc>
          <w:tcPr>
            <w:tcW w:w="1512" w:type="dxa"/>
            <w:vAlign w:val="center"/>
          </w:tcPr>
          <w:p w:rsidR="00212D10" w:rsidRDefault="009C6F11">
            <w:pPr>
              <w:jc w:val="right"/>
            </w:pPr>
            <w:r>
              <w:rPr>
                <w:bCs/>
                <w:color w:val="000000"/>
                <w:sz w:val="24"/>
              </w:rPr>
              <w:t>-</w:t>
            </w:r>
          </w:p>
        </w:tc>
        <w:tc>
          <w:tcPr>
            <w:tcW w:w="1083" w:type="dxa"/>
            <w:vAlign w:val="center"/>
          </w:tcPr>
          <w:p w:rsidR="00212D10" w:rsidRDefault="009C6F11">
            <w:pPr>
              <w:jc w:val="right"/>
            </w:pPr>
            <w:r>
              <w:rPr>
                <w:bCs/>
                <w:color w:val="000000"/>
                <w:sz w:val="24"/>
              </w:rPr>
              <w:t>-</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002637E8" w:rsidRPr="0091476E">
        <w:rPr>
          <w:rFonts w:eastAsiaTheme="minorEastAsia" w:hint="eastAsia"/>
          <w:b/>
          <w:sz w:val="24"/>
        </w:rPr>
        <w:t xml:space="preserve"> </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002637E8" w:rsidRPr="0091476E">
        <w:rPr>
          <w:rFonts w:eastAsiaTheme="minorEastAsia" w:hint="eastAsia"/>
          <w:b/>
          <w:sz w:val="24"/>
        </w:rPr>
        <w:t xml:space="preserve"> </w:t>
      </w:r>
      <w:r w:rsidRPr="0091476E">
        <w:rPr>
          <w:rFonts w:eastAsiaTheme="minorEastAsia" w:hint="eastAsia"/>
          <w:b/>
          <w:sz w:val="24"/>
        </w:rPr>
        <w:t>报告期内基金管理人运用固有资金投资本基金的情况</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701"/>
        <w:gridCol w:w="1843"/>
        <w:gridCol w:w="1559"/>
        <w:gridCol w:w="1485"/>
      </w:tblGrid>
      <w:tr w:rsidR="001A59F9" w:rsidRPr="00D564C7" w:rsidTr="004B166D">
        <w:trPr>
          <w:trHeight w:val="340"/>
        </w:trPr>
        <w:tc>
          <w:tcPr>
            <w:tcW w:w="2410" w:type="dxa"/>
            <w:vMerge w:val="restart"/>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5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0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B166D">
        <w:trPr>
          <w:trHeight w:val="340"/>
        </w:trPr>
        <w:tc>
          <w:tcPr>
            <w:tcW w:w="2410"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交银纯债债券发起</w:t>
            </w:r>
            <w:r w:rsidRPr="004C1637">
              <w:rPr>
                <w:color w:val="000000"/>
                <w:kern w:val="0"/>
                <w:sz w:val="24"/>
              </w:rPr>
              <w:t>A/B</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交银纯债债券发起</w:t>
            </w:r>
            <w:r w:rsidRPr="004C1637">
              <w:rPr>
                <w:color w:val="000000"/>
                <w:kern w:val="0"/>
                <w:sz w:val="24"/>
              </w:rPr>
              <w:t>C</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交银纯债债券发起</w:t>
            </w:r>
            <w:r w:rsidRPr="004C1637">
              <w:rPr>
                <w:color w:val="000000"/>
                <w:kern w:val="0"/>
                <w:sz w:val="24"/>
              </w:rPr>
              <w:t>A/B</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交银纯债债券发起</w:t>
            </w:r>
            <w:r w:rsidRPr="004C1637">
              <w:rPr>
                <w:color w:val="000000"/>
                <w:kern w:val="0"/>
                <w:sz w:val="24"/>
              </w:rPr>
              <w:t>C</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期初持有的基金份额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10,072,734.64</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10,003,472.22</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期间申购</w:t>
            </w:r>
            <w:r w:rsidR="001A59F9" w:rsidRPr="000A6D63">
              <w:rPr>
                <w:szCs w:val="24"/>
              </w:rPr>
              <w:t>/</w:t>
            </w:r>
            <w:r w:rsidR="001A59F9" w:rsidRPr="000A6D63">
              <w:rPr>
                <w:rFonts w:hint="eastAsia"/>
                <w:szCs w:val="24"/>
              </w:rPr>
              <w:t>买入总份额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235,784.99</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69,262.42</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期间因拆分变动份额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1A59F9" w:rsidP="000A6D63">
            <w:pPr>
              <w:pStyle w:val="ae"/>
              <w:spacing w:before="29" w:line="288" w:lineRule="auto"/>
              <w:rPr>
                <w:szCs w:val="24"/>
              </w:rPr>
            </w:pPr>
            <w:r w:rsidRPr="000A6D63">
              <w:rPr>
                <w:rFonts w:hint="eastAsia"/>
                <w:szCs w:val="24"/>
              </w:rPr>
              <w:t>减：</w:t>
            </w:r>
            <w:r w:rsidR="00892940" w:rsidRPr="001653D3">
              <w:rPr>
                <w:rFonts w:hint="eastAsia"/>
              </w:rPr>
              <w:t>报告</w:t>
            </w:r>
            <w:r w:rsidRPr="000A6D63">
              <w:rPr>
                <w:rFonts w:hint="eastAsia"/>
                <w:szCs w:val="24"/>
              </w:rPr>
              <w:t>期间赎回</w:t>
            </w:r>
            <w:r w:rsidRPr="000A6D63">
              <w:rPr>
                <w:szCs w:val="24"/>
              </w:rPr>
              <w:t>/</w:t>
            </w:r>
            <w:r w:rsidRPr="000A6D63">
              <w:rPr>
                <w:rFonts w:hint="eastAsia"/>
                <w:szCs w:val="24"/>
              </w:rPr>
              <w:t>卖出总份额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10,308,519.63</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10,072,734.64</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期末持有的基金份额占基金总份额比例</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6.36%</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3.85%</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212D10" w:rsidRDefault="009C6F1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、如果本报告期间发生转换出业务，则总赎回份额中包含该业务。</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002637E8" w:rsidRPr="0091476E">
        <w:rPr>
          <w:rFonts w:eastAsiaTheme="minorEastAsia" w:hint="eastAsia"/>
          <w:b/>
          <w:sz w:val="24"/>
        </w:rPr>
        <w:t xml:space="preserve"> </w:t>
      </w:r>
      <w:r w:rsidRPr="0091476E">
        <w:rPr>
          <w:rFonts w:eastAsiaTheme="minorEastAsia" w:hint="eastAsia"/>
          <w:b/>
          <w:sz w:val="24"/>
        </w:rPr>
        <w:t>报告期末除基金管理人之外的其他关联方投资本基金的情况</w:t>
      </w:r>
    </w:p>
    <w:p w:rsidR="001A59F9" w:rsidRPr="008F3F29" w:rsidRDefault="001A7B86" w:rsidP="004931E2">
      <w:pPr>
        <w:tabs>
          <w:tab w:val="left" w:pos="426"/>
        </w:tabs>
        <w:spacing w:before="29" w:line="288" w:lineRule="auto"/>
        <w:jc w:val="left"/>
        <w:rPr>
          <w:rFonts w:asciiTheme="minorEastAsia" w:eastAsiaTheme="minorEastAsia" w:hAnsiTheme="minorEastAsia"/>
          <w:color w:val="000000"/>
          <w:kern w:val="0"/>
          <w:szCs w:val="21"/>
        </w:rPr>
      </w:pPr>
      <w:r>
        <w:rPr>
          <w:rFonts w:hint="eastAsia"/>
          <w:kern w:val="0"/>
          <w:sz w:val="24"/>
        </w:rPr>
        <w:t xml:space="preserve">    </w:t>
      </w:r>
      <w:r w:rsidR="008F3F29"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002637E8" w:rsidRPr="0091476E">
        <w:rPr>
          <w:rFonts w:eastAsiaTheme="minorEastAsia" w:hint="eastAsia"/>
          <w:b/>
          <w:sz w:val="24"/>
        </w:rPr>
        <w:t xml:space="preserve"> </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2014</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2014</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2013</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2013</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212D10">
        <w:tc>
          <w:tcPr>
            <w:tcW w:w="2268" w:type="dxa"/>
            <w:vAlign w:val="center"/>
          </w:tcPr>
          <w:p w:rsidR="00212D10" w:rsidRDefault="009C6F11">
            <w:pPr>
              <w:jc w:val="left"/>
            </w:pPr>
            <w:r>
              <w:rPr>
                <w:szCs w:val="21"/>
              </w:rPr>
              <w:t>中国农业银行</w:t>
            </w:r>
          </w:p>
        </w:tc>
        <w:tc>
          <w:tcPr>
            <w:tcW w:w="1683" w:type="dxa"/>
            <w:vAlign w:val="center"/>
          </w:tcPr>
          <w:p w:rsidR="00212D10" w:rsidRDefault="009C6F11">
            <w:pPr>
              <w:jc w:val="right"/>
            </w:pPr>
            <w:r>
              <w:rPr>
                <w:szCs w:val="21"/>
              </w:rPr>
              <w:t>2,422,594.73</w:t>
            </w:r>
          </w:p>
        </w:tc>
        <w:tc>
          <w:tcPr>
            <w:tcW w:w="1683" w:type="dxa"/>
            <w:vAlign w:val="center"/>
          </w:tcPr>
          <w:p w:rsidR="00212D10" w:rsidRDefault="009C6F11">
            <w:pPr>
              <w:jc w:val="right"/>
            </w:pPr>
            <w:r>
              <w:rPr>
                <w:szCs w:val="21"/>
              </w:rPr>
              <w:t>63,812.09</w:t>
            </w:r>
          </w:p>
        </w:tc>
        <w:tc>
          <w:tcPr>
            <w:tcW w:w="1683" w:type="dxa"/>
            <w:vAlign w:val="center"/>
          </w:tcPr>
          <w:p w:rsidR="00212D10" w:rsidRDefault="009C6F11">
            <w:pPr>
              <w:jc w:val="right"/>
            </w:pPr>
            <w:r>
              <w:rPr>
                <w:szCs w:val="21"/>
              </w:rPr>
              <w:t>458,432.58</w:t>
            </w:r>
          </w:p>
        </w:tc>
        <w:tc>
          <w:tcPr>
            <w:tcW w:w="1683" w:type="dxa"/>
            <w:vAlign w:val="center"/>
          </w:tcPr>
          <w:p w:rsidR="00212D10" w:rsidRDefault="009C6F11">
            <w:pPr>
              <w:jc w:val="right"/>
            </w:pPr>
            <w:r>
              <w:rPr>
                <w:szCs w:val="21"/>
              </w:rPr>
              <w:t>158,655.69</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002637E8" w:rsidRPr="0091476E">
        <w:rPr>
          <w:rFonts w:eastAsiaTheme="minorEastAsia" w:hint="eastAsia"/>
          <w:b/>
          <w:sz w:val="24"/>
        </w:rPr>
        <w:t xml:space="preserve"> </w:t>
      </w:r>
      <w:r w:rsidRPr="0091476E">
        <w:rPr>
          <w:rFonts w:eastAsiaTheme="minorEastAsia" w:hint="eastAsia"/>
          <w:b/>
          <w:sz w:val="24"/>
        </w:rPr>
        <w:t>本基金在承销期内参与关联方承销证券的情况</w:t>
      </w:r>
    </w:p>
    <w:p w:rsidR="00141BF1" w:rsidRPr="009E3E5B" w:rsidRDefault="001A7B86" w:rsidP="009E3E5B">
      <w:pPr>
        <w:tabs>
          <w:tab w:val="left" w:pos="426"/>
        </w:tabs>
        <w:spacing w:before="29" w:line="288" w:lineRule="auto"/>
        <w:jc w:val="left"/>
        <w:rPr>
          <w:kern w:val="0"/>
          <w:sz w:val="24"/>
        </w:rPr>
      </w:pPr>
      <w:r>
        <w:rPr>
          <w:rFonts w:hint="eastAsia"/>
          <w:kern w:val="0"/>
          <w:sz w:val="24"/>
        </w:rPr>
        <w:t xml:space="preserve">    </w:t>
      </w:r>
      <w:r w:rsidR="00141BF1"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002637E8" w:rsidRPr="0091476E">
        <w:rPr>
          <w:rFonts w:eastAsiaTheme="minorEastAsia" w:hint="eastAsia"/>
          <w:b/>
          <w:sz w:val="24"/>
        </w:rPr>
        <w:t xml:space="preserve"> </w:t>
      </w:r>
      <w:r w:rsidRPr="0091476E">
        <w:rPr>
          <w:rFonts w:eastAsiaTheme="minorEastAsia" w:hint="eastAsia"/>
          <w:b/>
          <w:sz w:val="24"/>
        </w:rPr>
        <w:t>其他关联交易事项的说明</w:t>
      </w:r>
    </w:p>
    <w:p w:rsidR="001A59F9" w:rsidRPr="00DE770B" w:rsidRDefault="001A7B86" w:rsidP="00DE770B">
      <w:pPr>
        <w:spacing w:before="29" w:line="288" w:lineRule="auto"/>
        <w:rPr>
          <w:kern w:val="0"/>
          <w:sz w:val="24"/>
        </w:rPr>
      </w:pPr>
      <w:r>
        <w:rPr>
          <w:rFonts w:hint="eastAsia"/>
          <w:kern w:val="0"/>
          <w:sz w:val="24"/>
        </w:rPr>
        <w:t xml:space="preserve">    </w:t>
      </w:r>
      <w:r w:rsidR="001A59F9"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002637E8" w:rsidRPr="0091476E">
        <w:rPr>
          <w:rFonts w:eastAsiaTheme="minorEastAsia" w:hint="eastAsia"/>
          <w:b/>
          <w:sz w:val="24"/>
        </w:rPr>
        <w:t xml:space="preserve"> </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交银纯债债券发起</w:t>
      </w:r>
      <w:r w:rsidRPr="00F62C0F">
        <w:rPr>
          <w:color w:val="000000"/>
          <w:sz w:val="24"/>
        </w:rPr>
        <w:t>A/B</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1A7B86">
        <w:trPr>
          <w:trHeight w:val="1323"/>
          <w:jc w:val="center"/>
        </w:trPr>
        <w:tc>
          <w:tcPr>
            <w:tcW w:w="853"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602AD8" w:rsidRPr="0009011B" w:rsidRDefault="00503B3E"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9C6F11" w:rsidTr="009C6F11">
        <w:trPr>
          <w:jc w:val="center"/>
        </w:trPr>
        <w:tc>
          <w:tcPr>
            <w:tcW w:w="853" w:type="dxa"/>
            <w:vAlign w:val="center"/>
          </w:tcPr>
          <w:p w:rsidR="00212D10" w:rsidRDefault="009C6F11">
            <w:pPr>
              <w:jc w:val="center"/>
            </w:pPr>
            <w:r>
              <w:rPr>
                <w:szCs w:val="21"/>
              </w:rPr>
              <w:t>1</w:t>
            </w:r>
          </w:p>
        </w:tc>
        <w:tc>
          <w:tcPr>
            <w:tcW w:w="1216" w:type="dxa"/>
            <w:vAlign w:val="center"/>
          </w:tcPr>
          <w:p w:rsidR="00212D10" w:rsidRDefault="009C6F11">
            <w:pPr>
              <w:jc w:val="center"/>
            </w:pPr>
            <w:r>
              <w:rPr>
                <w:szCs w:val="21"/>
              </w:rPr>
              <w:t>2014-10-16</w:t>
            </w:r>
          </w:p>
        </w:tc>
        <w:tc>
          <w:tcPr>
            <w:tcW w:w="1478" w:type="dxa"/>
            <w:vAlign w:val="center"/>
          </w:tcPr>
          <w:p w:rsidR="00212D10" w:rsidRDefault="009C6F11">
            <w:pPr>
              <w:jc w:val="center"/>
            </w:pPr>
            <w:r>
              <w:rPr>
                <w:szCs w:val="21"/>
              </w:rPr>
              <w:t>2014-10-16</w:t>
            </w:r>
          </w:p>
        </w:tc>
        <w:tc>
          <w:tcPr>
            <w:tcW w:w="1171" w:type="dxa"/>
            <w:vAlign w:val="center"/>
          </w:tcPr>
          <w:p w:rsidR="00212D10" w:rsidRDefault="009C6F11">
            <w:pPr>
              <w:jc w:val="right"/>
            </w:pPr>
            <w:r>
              <w:rPr>
                <w:szCs w:val="21"/>
              </w:rPr>
              <w:t>0.250</w:t>
            </w:r>
          </w:p>
        </w:tc>
        <w:tc>
          <w:tcPr>
            <w:tcW w:w="1325" w:type="dxa"/>
            <w:vAlign w:val="center"/>
          </w:tcPr>
          <w:p w:rsidR="00212D10" w:rsidRDefault="009C6F11">
            <w:pPr>
              <w:jc w:val="right"/>
            </w:pPr>
            <w:r>
              <w:rPr>
                <w:szCs w:val="21"/>
              </w:rPr>
              <w:t>4,319,631.10</w:t>
            </w:r>
          </w:p>
        </w:tc>
        <w:tc>
          <w:tcPr>
            <w:tcW w:w="1325" w:type="dxa"/>
            <w:vAlign w:val="center"/>
          </w:tcPr>
          <w:p w:rsidR="00212D10" w:rsidRDefault="009C6F11">
            <w:pPr>
              <w:jc w:val="right"/>
            </w:pPr>
            <w:r>
              <w:rPr>
                <w:szCs w:val="21"/>
              </w:rPr>
              <w:t>294,711.40</w:t>
            </w:r>
          </w:p>
        </w:tc>
        <w:tc>
          <w:tcPr>
            <w:tcW w:w="1325" w:type="dxa"/>
            <w:vAlign w:val="center"/>
          </w:tcPr>
          <w:p w:rsidR="00212D10" w:rsidRDefault="009C6F11">
            <w:pPr>
              <w:jc w:val="right"/>
            </w:pPr>
            <w:r>
              <w:rPr>
                <w:szCs w:val="21"/>
              </w:rPr>
              <w:t>4,614,342.50</w:t>
            </w:r>
          </w:p>
        </w:tc>
        <w:tc>
          <w:tcPr>
            <w:tcW w:w="948" w:type="dxa"/>
            <w:vAlign w:val="center"/>
          </w:tcPr>
          <w:p w:rsidR="00212D10" w:rsidRDefault="009C6F11">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0.250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4,319,631.10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294,711.40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4,614,342.50</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交银纯债债券发起</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1A7B86">
        <w:trPr>
          <w:trHeight w:val="1323"/>
          <w:jc w:val="center"/>
        </w:trPr>
        <w:tc>
          <w:tcPr>
            <w:tcW w:w="853"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shd w:val="clear" w:color="auto" w:fill="auto"/>
            <w:vAlign w:val="center"/>
          </w:tcPr>
          <w:p w:rsidR="00602AD8" w:rsidRPr="004E33C7" w:rsidRDefault="00503B3E"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9C6F11" w:rsidTr="009C6F11">
        <w:trPr>
          <w:jc w:val="center"/>
        </w:trPr>
        <w:tc>
          <w:tcPr>
            <w:tcW w:w="853" w:type="dxa"/>
            <w:vAlign w:val="center"/>
          </w:tcPr>
          <w:p w:rsidR="00212D10" w:rsidRDefault="009C6F11">
            <w:pPr>
              <w:jc w:val="center"/>
            </w:pPr>
            <w:r>
              <w:rPr>
                <w:szCs w:val="21"/>
              </w:rPr>
              <w:t>1</w:t>
            </w:r>
          </w:p>
        </w:tc>
        <w:tc>
          <w:tcPr>
            <w:tcW w:w="1216" w:type="dxa"/>
            <w:vAlign w:val="center"/>
          </w:tcPr>
          <w:p w:rsidR="00212D10" w:rsidRDefault="009C6F11">
            <w:pPr>
              <w:jc w:val="center"/>
            </w:pPr>
            <w:r>
              <w:rPr>
                <w:szCs w:val="21"/>
              </w:rPr>
              <w:t>2014-10-16</w:t>
            </w:r>
          </w:p>
        </w:tc>
        <w:tc>
          <w:tcPr>
            <w:tcW w:w="1478" w:type="dxa"/>
            <w:vAlign w:val="center"/>
          </w:tcPr>
          <w:p w:rsidR="00212D10" w:rsidRDefault="009C6F11">
            <w:pPr>
              <w:jc w:val="center"/>
            </w:pPr>
            <w:r>
              <w:rPr>
                <w:szCs w:val="21"/>
              </w:rPr>
              <w:t>2014-10-16</w:t>
            </w:r>
          </w:p>
        </w:tc>
        <w:tc>
          <w:tcPr>
            <w:tcW w:w="1171" w:type="dxa"/>
            <w:vAlign w:val="center"/>
          </w:tcPr>
          <w:p w:rsidR="00212D10" w:rsidRDefault="009C6F11">
            <w:pPr>
              <w:jc w:val="right"/>
            </w:pPr>
            <w:r>
              <w:rPr>
                <w:szCs w:val="21"/>
              </w:rPr>
              <w:t>0.250</w:t>
            </w:r>
          </w:p>
        </w:tc>
        <w:tc>
          <w:tcPr>
            <w:tcW w:w="1325" w:type="dxa"/>
            <w:vAlign w:val="center"/>
          </w:tcPr>
          <w:p w:rsidR="00212D10" w:rsidRDefault="009C6F11">
            <w:pPr>
              <w:jc w:val="right"/>
            </w:pPr>
            <w:r>
              <w:rPr>
                <w:szCs w:val="21"/>
              </w:rPr>
              <w:t>4,905,687.52</w:t>
            </w:r>
          </w:p>
        </w:tc>
        <w:tc>
          <w:tcPr>
            <w:tcW w:w="1325" w:type="dxa"/>
            <w:vAlign w:val="center"/>
          </w:tcPr>
          <w:p w:rsidR="00212D10" w:rsidRDefault="009C6F11">
            <w:pPr>
              <w:jc w:val="right"/>
            </w:pPr>
            <w:r>
              <w:rPr>
                <w:szCs w:val="21"/>
              </w:rPr>
              <w:t>72,158.93</w:t>
            </w:r>
          </w:p>
        </w:tc>
        <w:tc>
          <w:tcPr>
            <w:tcW w:w="1325" w:type="dxa"/>
            <w:vAlign w:val="center"/>
          </w:tcPr>
          <w:p w:rsidR="00212D10" w:rsidRDefault="009C6F11">
            <w:pPr>
              <w:jc w:val="right"/>
            </w:pPr>
            <w:r>
              <w:rPr>
                <w:szCs w:val="21"/>
              </w:rPr>
              <w:t>4,977,846.45</w:t>
            </w:r>
          </w:p>
        </w:tc>
        <w:tc>
          <w:tcPr>
            <w:tcW w:w="948" w:type="dxa"/>
            <w:vAlign w:val="center"/>
          </w:tcPr>
          <w:p w:rsidR="00212D10" w:rsidRDefault="009C6F11">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0.250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4,905,687.52</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72,158.93</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4,977,846.45</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FC619F" w:rsidRPr="00CD7200" w:rsidRDefault="00FC619F" w:rsidP="00FC619F">
      <w:pPr>
        <w:tabs>
          <w:tab w:val="left" w:pos="426"/>
        </w:tabs>
        <w:spacing w:before="29" w:line="288" w:lineRule="auto"/>
        <w:jc w:val="left"/>
        <w:rPr>
          <w:kern w:val="0"/>
          <w:sz w:val="24"/>
        </w:rPr>
      </w:pPr>
      <w:r w:rsidRPr="00CD7200">
        <w:rPr>
          <w:kern w:val="0"/>
          <w:sz w:val="24"/>
        </w:rPr>
        <w:t>注：本基金的基金管理人于资产负债表日后，报告批准报出日前宣告的利润分配情况，请参见附注</w:t>
      </w:r>
      <w:r w:rsidRPr="00CD7200">
        <w:rPr>
          <w:kern w:val="0"/>
          <w:sz w:val="24"/>
        </w:rPr>
        <w:t>7.4.8.2</w:t>
      </w:r>
      <w:r w:rsidRPr="00CD7200">
        <w:rPr>
          <w:kern w:val="0"/>
          <w:sz w:val="24"/>
        </w:rPr>
        <w:t>资产负债表日后事项。</w:t>
      </w:r>
    </w:p>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00AD16A3" w:rsidRPr="0091476E">
        <w:rPr>
          <w:rFonts w:eastAsiaTheme="minorEastAsia" w:hint="eastAsia"/>
          <w:b/>
          <w:sz w:val="24"/>
        </w:rPr>
        <w:t xml:space="preserve"> </w:t>
      </w:r>
      <w:r w:rsidRPr="0091476E">
        <w:rPr>
          <w:rFonts w:eastAsiaTheme="minorEastAsia" w:hint="eastAsia"/>
          <w:b/>
          <w:sz w:val="24"/>
        </w:rPr>
        <w:t>期末（</w:t>
      </w:r>
      <w:r w:rsidR="00F64FAD" w:rsidRPr="0091476E">
        <w:rPr>
          <w:rFonts w:eastAsiaTheme="minorEastAsia"/>
          <w:b/>
          <w:sz w:val="24"/>
        </w:rPr>
        <w:t>2014</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00AD16A3" w:rsidRPr="0091476E">
        <w:rPr>
          <w:rFonts w:eastAsiaTheme="minorEastAsia" w:hint="eastAsia"/>
          <w:b/>
          <w:sz w:val="24"/>
        </w:rPr>
        <w:t xml:space="preserve"> </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7B86" w:rsidP="009F6B95">
      <w:pPr>
        <w:tabs>
          <w:tab w:val="left" w:pos="426"/>
        </w:tabs>
        <w:spacing w:before="29" w:line="288" w:lineRule="auto"/>
        <w:jc w:val="left"/>
        <w:rPr>
          <w:kern w:val="0"/>
          <w:sz w:val="24"/>
        </w:rPr>
      </w:pPr>
      <w:r>
        <w:rPr>
          <w:rFonts w:hint="eastAsia"/>
          <w:kern w:val="0"/>
          <w:sz w:val="24"/>
        </w:rPr>
        <w:t xml:space="preserve">    </w:t>
      </w:r>
      <w:r w:rsidR="001A59F9" w:rsidRPr="009F6B95">
        <w:rPr>
          <w:kern w:val="0"/>
          <w:sz w:val="24"/>
        </w:rPr>
        <w:t>本基金本报告期末未持有因认购新发</w:t>
      </w:r>
      <w:r w:rsidR="001A59F9" w:rsidRPr="009F6B95">
        <w:rPr>
          <w:kern w:val="0"/>
          <w:sz w:val="24"/>
        </w:rPr>
        <w:t>/</w:t>
      </w:r>
      <w:r w:rsidR="001A59F9"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00AD16A3" w:rsidRPr="0091476E">
        <w:rPr>
          <w:rFonts w:eastAsiaTheme="minorEastAsia" w:hint="eastAsia"/>
          <w:b/>
          <w:sz w:val="24"/>
        </w:rPr>
        <w:t xml:space="preserve"> </w:t>
      </w:r>
      <w:r w:rsidRPr="0091476E">
        <w:rPr>
          <w:rFonts w:eastAsiaTheme="minorEastAsia" w:hint="eastAsia"/>
          <w:b/>
          <w:sz w:val="24"/>
        </w:rPr>
        <w:t>期末持有的暂时停牌等流通受限股票</w:t>
      </w:r>
    </w:p>
    <w:p w:rsidR="005D78B9" w:rsidRPr="00D754A9" w:rsidRDefault="001A7B86" w:rsidP="005D78B9">
      <w:pPr>
        <w:tabs>
          <w:tab w:val="left" w:pos="426"/>
        </w:tabs>
        <w:spacing w:before="29" w:line="288" w:lineRule="auto"/>
        <w:jc w:val="left"/>
        <w:rPr>
          <w:kern w:val="0"/>
          <w:sz w:val="24"/>
        </w:rPr>
      </w:pPr>
      <w:r>
        <w:rPr>
          <w:rFonts w:hint="eastAsia"/>
          <w:kern w:val="0"/>
          <w:sz w:val="24"/>
        </w:rPr>
        <w:t xml:space="preserve">    </w:t>
      </w:r>
      <w:r w:rsidR="005D78B9"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00AD16A3" w:rsidRPr="0091476E">
        <w:rPr>
          <w:rFonts w:eastAsiaTheme="minorEastAsia" w:hint="eastAsia"/>
          <w:b/>
          <w:sz w:val="24"/>
        </w:rPr>
        <w:t xml:space="preserve"> </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00AD16A3" w:rsidRPr="0091476E">
        <w:rPr>
          <w:rFonts w:eastAsiaTheme="minorEastAsia" w:hint="eastAsia"/>
          <w:b/>
          <w:sz w:val="24"/>
        </w:rPr>
        <w:t xml:space="preserve"> </w:t>
      </w:r>
      <w:r w:rsidRPr="0091476E">
        <w:rPr>
          <w:rFonts w:eastAsiaTheme="minorEastAsia" w:hint="eastAsia"/>
          <w:b/>
          <w:sz w:val="24"/>
        </w:rPr>
        <w:t>银行间市场债券正回购</w:t>
      </w:r>
    </w:p>
    <w:p w:rsidR="001A59F9" w:rsidRPr="00633504" w:rsidRDefault="001A7B86" w:rsidP="00633504">
      <w:pPr>
        <w:spacing w:before="29" w:line="288" w:lineRule="auto"/>
        <w:rPr>
          <w:kern w:val="0"/>
          <w:sz w:val="24"/>
        </w:rPr>
      </w:pPr>
      <w:r>
        <w:rPr>
          <w:rFonts w:hint="eastAsia"/>
          <w:kern w:val="0"/>
          <w:sz w:val="24"/>
        </w:rPr>
        <w:t xml:space="preserve">    </w:t>
      </w:r>
      <w:r w:rsidR="001A59F9" w:rsidRPr="00633504">
        <w:rPr>
          <w:kern w:val="0"/>
          <w:sz w:val="24"/>
        </w:rPr>
        <w:t>截至本报告期末</w:t>
      </w:r>
      <w:r w:rsidR="001A59F9" w:rsidRPr="00633504">
        <w:rPr>
          <w:kern w:val="0"/>
          <w:sz w:val="24"/>
        </w:rPr>
        <w:t>2014</w:t>
      </w:r>
      <w:r w:rsidR="001A59F9" w:rsidRPr="00633504">
        <w:rPr>
          <w:kern w:val="0"/>
          <w:sz w:val="24"/>
        </w:rPr>
        <w:t>年</w:t>
      </w:r>
      <w:r w:rsidR="001A59F9" w:rsidRPr="00633504">
        <w:rPr>
          <w:kern w:val="0"/>
          <w:sz w:val="24"/>
        </w:rPr>
        <w:t>12</w:t>
      </w:r>
      <w:r w:rsidR="001A59F9" w:rsidRPr="00633504">
        <w:rPr>
          <w:kern w:val="0"/>
          <w:sz w:val="24"/>
        </w:rPr>
        <w:t>月</w:t>
      </w:r>
      <w:r w:rsidR="001A59F9" w:rsidRPr="00633504">
        <w:rPr>
          <w:kern w:val="0"/>
          <w:sz w:val="24"/>
        </w:rPr>
        <w:t>31</w:t>
      </w:r>
      <w:r w:rsidR="001A59F9" w:rsidRPr="00633504">
        <w:rPr>
          <w:kern w:val="0"/>
          <w:sz w:val="24"/>
        </w:rPr>
        <w:t>日止，本基金从事银行间市场债券正回购交易形成的卖出回购证券款余额</w:t>
      </w:r>
      <w:r w:rsidR="001A59F9" w:rsidRPr="00633504">
        <w:rPr>
          <w:kern w:val="0"/>
          <w:sz w:val="24"/>
        </w:rPr>
        <w:t xml:space="preserve"> 49,600,000.00 </w:t>
      </w:r>
      <w:r w:rsidR="001A59F9"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761"/>
        <w:gridCol w:w="1239"/>
        <w:gridCol w:w="1260"/>
        <w:gridCol w:w="1440"/>
        <w:gridCol w:w="1836"/>
      </w:tblGrid>
      <w:tr w:rsidR="001A59F9" w:rsidRPr="00D564C7" w:rsidTr="009C6F11">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76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23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212D10" w:rsidTr="009C6F11">
        <w:tc>
          <w:tcPr>
            <w:tcW w:w="1500" w:type="dxa"/>
            <w:vAlign w:val="center"/>
          </w:tcPr>
          <w:p w:rsidR="00212D10" w:rsidRDefault="009C6F11">
            <w:pPr>
              <w:jc w:val="center"/>
            </w:pPr>
            <w:r>
              <w:rPr>
                <w:sz w:val="24"/>
              </w:rPr>
              <w:t>140213</w:t>
            </w:r>
          </w:p>
        </w:tc>
        <w:tc>
          <w:tcPr>
            <w:tcW w:w="1761" w:type="dxa"/>
            <w:vAlign w:val="center"/>
          </w:tcPr>
          <w:p w:rsidR="00212D10" w:rsidRDefault="009C6F11">
            <w:pPr>
              <w:jc w:val="center"/>
            </w:pPr>
            <w:r>
              <w:rPr>
                <w:sz w:val="24"/>
              </w:rPr>
              <w:t>14</w:t>
            </w:r>
            <w:r>
              <w:rPr>
                <w:sz w:val="24"/>
              </w:rPr>
              <w:t>国开</w:t>
            </w:r>
            <w:r>
              <w:rPr>
                <w:sz w:val="24"/>
              </w:rPr>
              <w:t>13</w:t>
            </w:r>
          </w:p>
        </w:tc>
        <w:tc>
          <w:tcPr>
            <w:tcW w:w="1239" w:type="dxa"/>
            <w:vAlign w:val="center"/>
          </w:tcPr>
          <w:p w:rsidR="00212D10" w:rsidRDefault="009C6F11">
            <w:pPr>
              <w:jc w:val="center"/>
            </w:pPr>
            <w:r>
              <w:rPr>
                <w:sz w:val="24"/>
              </w:rPr>
              <w:t>2015-01-05</w:t>
            </w:r>
          </w:p>
        </w:tc>
        <w:tc>
          <w:tcPr>
            <w:tcW w:w="1260" w:type="dxa"/>
            <w:vAlign w:val="center"/>
          </w:tcPr>
          <w:p w:rsidR="00212D10" w:rsidRDefault="009C6F11">
            <w:pPr>
              <w:jc w:val="right"/>
            </w:pPr>
            <w:r>
              <w:rPr>
                <w:sz w:val="24"/>
              </w:rPr>
              <w:t>100.00</w:t>
            </w:r>
          </w:p>
        </w:tc>
        <w:tc>
          <w:tcPr>
            <w:tcW w:w="1440" w:type="dxa"/>
            <w:vAlign w:val="center"/>
          </w:tcPr>
          <w:p w:rsidR="00212D10" w:rsidRDefault="009C6F11">
            <w:pPr>
              <w:jc w:val="right"/>
            </w:pPr>
            <w:r>
              <w:rPr>
                <w:sz w:val="24"/>
              </w:rPr>
              <w:t>200,000</w:t>
            </w:r>
          </w:p>
        </w:tc>
        <w:tc>
          <w:tcPr>
            <w:tcW w:w="1836" w:type="dxa"/>
            <w:vAlign w:val="center"/>
          </w:tcPr>
          <w:p w:rsidR="00212D10" w:rsidRDefault="009C6F11">
            <w:pPr>
              <w:jc w:val="right"/>
            </w:pPr>
            <w:r>
              <w:rPr>
                <w:sz w:val="24"/>
              </w:rPr>
              <w:t>20,000,000.00</w:t>
            </w:r>
          </w:p>
        </w:tc>
      </w:tr>
      <w:tr w:rsidR="00212D10" w:rsidTr="009C6F11">
        <w:tc>
          <w:tcPr>
            <w:tcW w:w="1500" w:type="dxa"/>
            <w:vAlign w:val="center"/>
          </w:tcPr>
          <w:p w:rsidR="00212D10" w:rsidRDefault="009C6F11">
            <w:pPr>
              <w:jc w:val="center"/>
            </w:pPr>
            <w:r>
              <w:rPr>
                <w:sz w:val="24"/>
              </w:rPr>
              <w:t>1382002</w:t>
            </w:r>
          </w:p>
        </w:tc>
        <w:tc>
          <w:tcPr>
            <w:tcW w:w="1761" w:type="dxa"/>
            <w:vAlign w:val="center"/>
          </w:tcPr>
          <w:p w:rsidR="00212D10" w:rsidRDefault="009C6F11">
            <w:pPr>
              <w:jc w:val="center"/>
            </w:pPr>
            <w:r>
              <w:rPr>
                <w:sz w:val="24"/>
              </w:rPr>
              <w:t>13</w:t>
            </w:r>
            <w:r>
              <w:rPr>
                <w:sz w:val="24"/>
              </w:rPr>
              <w:t>深茂业</w:t>
            </w:r>
            <w:r>
              <w:rPr>
                <w:sz w:val="24"/>
              </w:rPr>
              <w:t>MTN1</w:t>
            </w:r>
          </w:p>
        </w:tc>
        <w:tc>
          <w:tcPr>
            <w:tcW w:w="1239" w:type="dxa"/>
            <w:vAlign w:val="center"/>
          </w:tcPr>
          <w:p w:rsidR="00212D10" w:rsidRDefault="009C6F11">
            <w:pPr>
              <w:jc w:val="center"/>
            </w:pPr>
            <w:r>
              <w:rPr>
                <w:sz w:val="24"/>
              </w:rPr>
              <w:t>2015-01-06</w:t>
            </w:r>
          </w:p>
        </w:tc>
        <w:tc>
          <w:tcPr>
            <w:tcW w:w="1260" w:type="dxa"/>
            <w:vAlign w:val="center"/>
          </w:tcPr>
          <w:p w:rsidR="00212D10" w:rsidRDefault="009C6F11">
            <w:pPr>
              <w:jc w:val="right"/>
            </w:pPr>
            <w:r>
              <w:rPr>
                <w:sz w:val="24"/>
              </w:rPr>
              <w:t>100.87</w:t>
            </w:r>
          </w:p>
        </w:tc>
        <w:tc>
          <w:tcPr>
            <w:tcW w:w="1440" w:type="dxa"/>
            <w:vAlign w:val="center"/>
          </w:tcPr>
          <w:p w:rsidR="00212D10" w:rsidRDefault="009C6F11">
            <w:pPr>
              <w:jc w:val="right"/>
            </w:pPr>
            <w:r>
              <w:rPr>
                <w:sz w:val="24"/>
              </w:rPr>
              <w:t>100,000</w:t>
            </w:r>
          </w:p>
        </w:tc>
        <w:tc>
          <w:tcPr>
            <w:tcW w:w="1836" w:type="dxa"/>
            <w:vAlign w:val="center"/>
          </w:tcPr>
          <w:p w:rsidR="00212D10" w:rsidRDefault="009C6F11">
            <w:pPr>
              <w:jc w:val="right"/>
            </w:pPr>
            <w:r>
              <w:rPr>
                <w:sz w:val="24"/>
              </w:rPr>
              <w:t>10,087,000.00</w:t>
            </w:r>
          </w:p>
        </w:tc>
      </w:tr>
      <w:tr w:rsidR="00212D10" w:rsidTr="009C6F11">
        <w:tc>
          <w:tcPr>
            <w:tcW w:w="1500" w:type="dxa"/>
            <w:vAlign w:val="center"/>
          </w:tcPr>
          <w:p w:rsidR="00212D10" w:rsidRDefault="009C6F11">
            <w:pPr>
              <w:jc w:val="center"/>
            </w:pPr>
            <w:r>
              <w:rPr>
                <w:sz w:val="24"/>
              </w:rPr>
              <w:t>140213</w:t>
            </w:r>
          </w:p>
        </w:tc>
        <w:tc>
          <w:tcPr>
            <w:tcW w:w="1761" w:type="dxa"/>
            <w:vAlign w:val="center"/>
          </w:tcPr>
          <w:p w:rsidR="00212D10" w:rsidRDefault="009C6F11">
            <w:pPr>
              <w:jc w:val="center"/>
            </w:pPr>
            <w:r>
              <w:rPr>
                <w:sz w:val="24"/>
              </w:rPr>
              <w:t>14</w:t>
            </w:r>
            <w:r>
              <w:rPr>
                <w:sz w:val="24"/>
              </w:rPr>
              <w:t>国开</w:t>
            </w:r>
            <w:r>
              <w:rPr>
                <w:sz w:val="24"/>
              </w:rPr>
              <w:t>13</w:t>
            </w:r>
          </w:p>
        </w:tc>
        <w:tc>
          <w:tcPr>
            <w:tcW w:w="1239" w:type="dxa"/>
            <w:vAlign w:val="center"/>
          </w:tcPr>
          <w:p w:rsidR="00212D10" w:rsidRDefault="009C6F11">
            <w:pPr>
              <w:jc w:val="center"/>
            </w:pPr>
            <w:r>
              <w:rPr>
                <w:sz w:val="24"/>
              </w:rPr>
              <w:t>2015-01-06</w:t>
            </w:r>
          </w:p>
        </w:tc>
        <w:tc>
          <w:tcPr>
            <w:tcW w:w="1260" w:type="dxa"/>
            <w:vAlign w:val="center"/>
          </w:tcPr>
          <w:p w:rsidR="00212D10" w:rsidRDefault="009C6F11">
            <w:pPr>
              <w:jc w:val="right"/>
            </w:pPr>
            <w:r>
              <w:rPr>
                <w:sz w:val="24"/>
              </w:rPr>
              <w:t>100.00</w:t>
            </w:r>
          </w:p>
        </w:tc>
        <w:tc>
          <w:tcPr>
            <w:tcW w:w="1440" w:type="dxa"/>
            <w:vAlign w:val="center"/>
          </w:tcPr>
          <w:p w:rsidR="00212D10" w:rsidRDefault="009C6F11">
            <w:pPr>
              <w:jc w:val="right"/>
            </w:pPr>
            <w:r>
              <w:rPr>
                <w:sz w:val="24"/>
              </w:rPr>
              <w:t>100,000</w:t>
            </w:r>
          </w:p>
        </w:tc>
        <w:tc>
          <w:tcPr>
            <w:tcW w:w="1836" w:type="dxa"/>
            <w:vAlign w:val="center"/>
          </w:tcPr>
          <w:p w:rsidR="00212D10" w:rsidRDefault="009C6F11">
            <w:pPr>
              <w:jc w:val="right"/>
            </w:pPr>
            <w:r>
              <w:rPr>
                <w:sz w:val="24"/>
              </w:rPr>
              <w:t>10,000,000.00</w:t>
            </w:r>
          </w:p>
        </w:tc>
      </w:tr>
      <w:tr w:rsidR="00212D10" w:rsidTr="009C6F11">
        <w:tc>
          <w:tcPr>
            <w:tcW w:w="1500" w:type="dxa"/>
            <w:vAlign w:val="center"/>
          </w:tcPr>
          <w:p w:rsidR="00212D10" w:rsidRDefault="009C6F11">
            <w:pPr>
              <w:jc w:val="center"/>
            </w:pPr>
            <w:r>
              <w:rPr>
                <w:sz w:val="24"/>
              </w:rPr>
              <w:t>1282340</w:t>
            </w:r>
          </w:p>
        </w:tc>
        <w:tc>
          <w:tcPr>
            <w:tcW w:w="1761" w:type="dxa"/>
            <w:vAlign w:val="center"/>
          </w:tcPr>
          <w:p w:rsidR="00212D10" w:rsidRDefault="009C6F11">
            <w:pPr>
              <w:jc w:val="center"/>
            </w:pPr>
            <w:r>
              <w:rPr>
                <w:sz w:val="24"/>
              </w:rPr>
              <w:t>12</w:t>
            </w:r>
            <w:r>
              <w:rPr>
                <w:sz w:val="24"/>
              </w:rPr>
              <w:t>巨化</w:t>
            </w:r>
            <w:r>
              <w:rPr>
                <w:sz w:val="24"/>
              </w:rPr>
              <w:t>MTN1</w:t>
            </w:r>
          </w:p>
        </w:tc>
        <w:tc>
          <w:tcPr>
            <w:tcW w:w="1239" w:type="dxa"/>
            <w:vAlign w:val="center"/>
          </w:tcPr>
          <w:p w:rsidR="00212D10" w:rsidRDefault="009C6F11">
            <w:pPr>
              <w:jc w:val="center"/>
            </w:pPr>
            <w:r>
              <w:rPr>
                <w:sz w:val="24"/>
              </w:rPr>
              <w:t>2015-01-06</w:t>
            </w:r>
          </w:p>
        </w:tc>
        <w:tc>
          <w:tcPr>
            <w:tcW w:w="1260" w:type="dxa"/>
            <w:vAlign w:val="center"/>
          </w:tcPr>
          <w:p w:rsidR="00212D10" w:rsidRDefault="009C6F11">
            <w:pPr>
              <w:jc w:val="right"/>
            </w:pPr>
            <w:r>
              <w:rPr>
                <w:sz w:val="24"/>
              </w:rPr>
              <w:t>99.96</w:t>
            </w:r>
          </w:p>
        </w:tc>
        <w:tc>
          <w:tcPr>
            <w:tcW w:w="1440" w:type="dxa"/>
            <w:vAlign w:val="center"/>
          </w:tcPr>
          <w:p w:rsidR="00212D10" w:rsidRDefault="009C6F11">
            <w:pPr>
              <w:jc w:val="right"/>
            </w:pPr>
            <w:r>
              <w:rPr>
                <w:sz w:val="24"/>
              </w:rPr>
              <w:t>100,000</w:t>
            </w:r>
          </w:p>
        </w:tc>
        <w:tc>
          <w:tcPr>
            <w:tcW w:w="1836" w:type="dxa"/>
            <w:vAlign w:val="center"/>
          </w:tcPr>
          <w:p w:rsidR="00212D10" w:rsidRDefault="009C6F11">
            <w:pPr>
              <w:jc w:val="right"/>
            </w:pPr>
            <w:r>
              <w:rPr>
                <w:sz w:val="24"/>
              </w:rPr>
              <w:t>9,996,000.00</w:t>
            </w:r>
          </w:p>
        </w:tc>
      </w:tr>
      <w:tr w:rsidR="001A59F9" w:rsidRPr="00D564C7" w:rsidTr="009C6F11">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761"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39"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500,000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50,083,000.00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00AD16A3" w:rsidRPr="0091476E">
        <w:rPr>
          <w:rFonts w:eastAsiaTheme="minorEastAsia" w:hint="eastAsia"/>
          <w:b/>
          <w:sz w:val="24"/>
        </w:rPr>
        <w:t xml:space="preserve"> </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2014</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132,000,000.00</w:t>
      </w:r>
      <w:r w:rsidRPr="00993BF6">
        <w:rPr>
          <w:kern w:val="0"/>
          <w:sz w:val="24"/>
        </w:rPr>
        <w:t>元，于</w:t>
      </w:r>
      <w:r w:rsidRPr="00993BF6">
        <w:rPr>
          <w:kern w:val="0"/>
          <w:sz w:val="24"/>
        </w:rPr>
        <w:t>2015</w:t>
      </w:r>
      <w:r w:rsidRPr="00993BF6">
        <w:rPr>
          <w:kern w:val="0"/>
          <w:sz w:val="24"/>
        </w:rPr>
        <w:t>年</w:t>
      </w:r>
      <w:r w:rsidRPr="00993BF6">
        <w:rPr>
          <w:kern w:val="0"/>
          <w:sz w:val="24"/>
        </w:rPr>
        <w:t>1</w:t>
      </w:r>
      <w:r w:rsidRPr="00993BF6">
        <w:rPr>
          <w:kern w:val="0"/>
          <w:sz w:val="24"/>
        </w:rPr>
        <w:t>月</w:t>
      </w:r>
      <w:r w:rsidRPr="00993BF6">
        <w:rPr>
          <w:kern w:val="0"/>
          <w:sz w:val="24"/>
        </w:rPr>
        <w:t>5</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00AD16A3" w:rsidRPr="0091476E">
        <w:rPr>
          <w:rFonts w:eastAsiaTheme="minorEastAsia" w:hint="eastAsia"/>
          <w:b/>
          <w:sz w:val="24"/>
        </w:rPr>
        <w:t xml:space="preserve"> </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00AD16A3" w:rsidRPr="0091476E">
        <w:rPr>
          <w:rFonts w:eastAsiaTheme="minorEastAsia" w:hint="eastAsia"/>
          <w:b/>
          <w:sz w:val="24"/>
        </w:rPr>
        <w:t xml:space="preserve"> </w:t>
      </w:r>
      <w:r w:rsidRPr="0091476E">
        <w:rPr>
          <w:rFonts w:eastAsiaTheme="minorEastAsia" w:hint="eastAsia"/>
          <w:b/>
          <w:sz w:val="24"/>
        </w:rPr>
        <w:t>风险管理政策和组织架构</w:t>
      </w:r>
    </w:p>
    <w:p w:rsidR="00212D10" w:rsidRDefault="009C6F11">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212D10" w:rsidRDefault="009C6F11">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12D10" w:rsidRDefault="009C6F11">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00AD16A3" w:rsidRPr="0091476E">
        <w:rPr>
          <w:rFonts w:eastAsiaTheme="minorEastAsia" w:hint="eastAsia"/>
          <w:b/>
          <w:sz w:val="24"/>
        </w:rPr>
        <w:t xml:space="preserve"> </w:t>
      </w:r>
      <w:r w:rsidRPr="0091476E">
        <w:rPr>
          <w:rFonts w:eastAsiaTheme="minorEastAsia" w:hint="eastAsia"/>
          <w:b/>
          <w:sz w:val="24"/>
        </w:rPr>
        <w:t>信用风险</w:t>
      </w:r>
    </w:p>
    <w:p w:rsidR="00212D10" w:rsidRDefault="009C6F11">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212D10" w:rsidRDefault="009C6F11">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00AD16A3" w:rsidRPr="0091476E">
        <w:rPr>
          <w:rFonts w:eastAsiaTheme="minorEastAsia" w:hint="eastAsia"/>
          <w:b/>
          <w:sz w:val="24"/>
        </w:rPr>
        <w:t xml:space="preserve"> </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9,958,000.00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30,000,000.00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19,862,000.00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30,000,000.00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29,820,000.00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注：未评级部分为政策性金融债。</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00AD16A3" w:rsidRPr="0091476E">
        <w:rPr>
          <w:rFonts w:eastAsiaTheme="minorEastAsia" w:hint="eastAsia"/>
          <w:b/>
          <w:sz w:val="24"/>
        </w:rPr>
        <w:t xml:space="preserve"> </w:t>
      </w:r>
      <w:r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bookmarkStart w:id="150" w:name="_GoBack"/>
      <w:bookmarkEnd w:id="15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32"/>
        <w:gridCol w:w="2841"/>
        <w:gridCol w:w="3499"/>
      </w:tblGrid>
      <w:tr w:rsidR="001A59F9" w:rsidRPr="00D564C7" w:rsidTr="00085175">
        <w:tc>
          <w:tcPr>
            <w:tcW w:w="273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99"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085175">
        <w:tc>
          <w:tcPr>
            <w:tcW w:w="273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50,345,000.00</w:t>
            </w:r>
          </w:p>
        </w:tc>
        <w:tc>
          <w:tcPr>
            <w:tcW w:w="3499"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57,118,900.00</w:t>
            </w:r>
          </w:p>
        </w:tc>
      </w:tr>
      <w:tr w:rsidR="00976DCD" w:rsidRPr="00D564C7" w:rsidTr="00085175">
        <w:tc>
          <w:tcPr>
            <w:tcW w:w="273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251,485,649.50</w:t>
            </w:r>
          </w:p>
        </w:tc>
        <w:tc>
          <w:tcPr>
            <w:tcW w:w="3499"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77,315,000.00</w:t>
            </w:r>
          </w:p>
        </w:tc>
      </w:tr>
      <w:tr w:rsidR="00976DCD" w:rsidRPr="00D564C7" w:rsidTr="00085175">
        <w:tc>
          <w:tcPr>
            <w:tcW w:w="273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499"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66,283,000.00</w:t>
            </w:r>
          </w:p>
        </w:tc>
      </w:tr>
      <w:tr w:rsidR="00976DCD" w:rsidRPr="00D564C7" w:rsidTr="00085175">
        <w:tc>
          <w:tcPr>
            <w:tcW w:w="273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301,830,649.50</w:t>
            </w:r>
          </w:p>
        </w:tc>
        <w:tc>
          <w:tcPr>
            <w:tcW w:w="3499"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200,716,900.00</w:t>
            </w:r>
          </w:p>
        </w:tc>
      </w:tr>
    </w:tbl>
    <w:p w:rsidR="001A59F9" w:rsidRPr="009F6B95" w:rsidRDefault="001A59F9" w:rsidP="009F6B95">
      <w:pPr>
        <w:tabs>
          <w:tab w:val="left" w:pos="426"/>
        </w:tabs>
        <w:spacing w:before="29" w:line="288" w:lineRule="auto"/>
        <w:jc w:val="left"/>
        <w:rPr>
          <w:kern w:val="0"/>
          <w:sz w:val="24"/>
        </w:rPr>
      </w:pPr>
      <w:r w:rsidRPr="009F6B95">
        <w:rPr>
          <w:kern w:val="0"/>
          <w:sz w:val="24"/>
        </w:rPr>
        <w:t>注：未评级部分为国债和政策性金融债。</w:t>
      </w:r>
    </w:p>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00AD16A3" w:rsidRPr="0091476E">
        <w:rPr>
          <w:rFonts w:eastAsiaTheme="minorEastAsia" w:hint="eastAsia"/>
          <w:b/>
          <w:sz w:val="24"/>
        </w:rPr>
        <w:t xml:space="preserve"> </w:t>
      </w:r>
      <w:r w:rsidRPr="0091476E">
        <w:rPr>
          <w:rFonts w:eastAsiaTheme="minorEastAsia" w:hint="eastAsia"/>
          <w:b/>
          <w:sz w:val="24"/>
        </w:rPr>
        <w:t>流动性风险</w:t>
      </w:r>
    </w:p>
    <w:p w:rsidR="00212D10" w:rsidRDefault="009C6F11">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12D10" w:rsidRDefault="009C6F11">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12D10" w:rsidRDefault="009C6F11">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7.4.12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2014</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181,599,605.60</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00AD16A3" w:rsidRPr="0091476E">
        <w:rPr>
          <w:rFonts w:eastAsiaTheme="minorEastAsia" w:hint="eastAsia"/>
          <w:b/>
          <w:sz w:val="24"/>
        </w:rPr>
        <w:t xml:space="preserve"> </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00AD16A3" w:rsidRPr="0091476E">
        <w:rPr>
          <w:rFonts w:eastAsiaTheme="minorEastAsia" w:hint="eastAsia"/>
          <w:b/>
          <w:sz w:val="24"/>
        </w:rPr>
        <w:t xml:space="preserve"> </w:t>
      </w:r>
      <w:r w:rsidRPr="0091476E">
        <w:rPr>
          <w:rFonts w:eastAsiaTheme="minorEastAsia" w:hint="eastAsia"/>
          <w:b/>
          <w:sz w:val="24"/>
        </w:rPr>
        <w:t>利率风险</w:t>
      </w:r>
    </w:p>
    <w:p w:rsidR="00212D10" w:rsidRDefault="009C6F11">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12D10" w:rsidRDefault="009C6F11">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本基金主要投资于交易所及银行间市场交易的固定收益品种，此外还持有银行存款、结算备付金、存出保证金等利率敏感性资产，因此存在相应的利率风险。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00AD16A3" w:rsidRPr="0091476E">
        <w:rPr>
          <w:rFonts w:eastAsiaTheme="minorEastAsia" w:hint="eastAsia"/>
          <w:b/>
          <w:sz w:val="24"/>
        </w:rPr>
        <w:t xml:space="preserve"> </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418"/>
        <w:gridCol w:w="1340"/>
        <w:gridCol w:w="1500"/>
        <w:gridCol w:w="1500"/>
        <w:gridCol w:w="1500"/>
      </w:tblGrid>
      <w:tr w:rsidR="00916EC9" w:rsidRPr="0091212A" w:rsidTr="00B51ACA">
        <w:trPr>
          <w:trHeight w:val="280"/>
        </w:trPr>
        <w:tc>
          <w:tcPr>
            <w:tcW w:w="1740" w:type="dxa"/>
            <w:vAlign w:val="center"/>
          </w:tcPr>
          <w:p w:rsidR="00916EC9" w:rsidRPr="00EB682B" w:rsidRDefault="00916EC9" w:rsidP="00B51ACA">
            <w:pPr>
              <w:spacing w:before="29" w:line="288" w:lineRule="auto"/>
              <w:jc w:val="center"/>
              <w:rPr>
                <w:b/>
                <w:sz w:val="18"/>
                <w:szCs w:val="18"/>
              </w:rPr>
            </w:pPr>
            <w:r w:rsidRPr="00EB682B">
              <w:rPr>
                <w:rFonts w:hint="eastAsia"/>
                <w:b/>
                <w:sz w:val="18"/>
                <w:szCs w:val="18"/>
              </w:rPr>
              <w:t>本期末</w:t>
            </w:r>
          </w:p>
          <w:p w:rsidR="00916EC9" w:rsidRPr="00EB682B" w:rsidRDefault="00916EC9" w:rsidP="00B51ACA">
            <w:pPr>
              <w:spacing w:before="29" w:line="288" w:lineRule="auto"/>
              <w:jc w:val="center"/>
              <w:rPr>
                <w:b/>
                <w:sz w:val="18"/>
                <w:szCs w:val="18"/>
              </w:rPr>
            </w:pPr>
            <w:r w:rsidRPr="00EB682B">
              <w:rPr>
                <w:b/>
                <w:sz w:val="18"/>
                <w:szCs w:val="18"/>
              </w:rPr>
              <w:t>2014</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1418" w:type="dxa"/>
            <w:vAlign w:val="center"/>
          </w:tcPr>
          <w:p w:rsidR="00916EC9" w:rsidRPr="00EB682B" w:rsidRDefault="00916EC9" w:rsidP="00B51ACA">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1340" w:type="dxa"/>
            <w:vAlign w:val="center"/>
          </w:tcPr>
          <w:p w:rsidR="00916EC9" w:rsidRPr="00EB682B" w:rsidRDefault="00916EC9" w:rsidP="00B51ACA">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1500" w:type="dxa"/>
            <w:vAlign w:val="center"/>
          </w:tcPr>
          <w:p w:rsidR="00916EC9" w:rsidRPr="00EB682B" w:rsidRDefault="00916EC9" w:rsidP="00B51ACA">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1500" w:type="dxa"/>
            <w:vAlign w:val="center"/>
          </w:tcPr>
          <w:p w:rsidR="00916EC9" w:rsidRPr="00EB682B" w:rsidRDefault="00916EC9" w:rsidP="00B51ACA">
            <w:pPr>
              <w:spacing w:before="29" w:line="288" w:lineRule="auto"/>
              <w:jc w:val="center"/>
              <w:rPr>
                <w:b/>
                <w:sz w:val="18"/>
                <w:szCs w:val="18"/>
              </w:rPr>
            </w:pPr>
            <w:r w:rsidRPr="00EB682B">
              <w:rPr>
                <w:rFonts w:hint="eastAsia"/>
                <w:b/>
                <w:sz w:val="18"/>
                <w:szCs w:val="18"/>
              </w:rPr>
              <w:t>不计息</w:t>
            </w:r>
          </w:p>
        </w:tc>
        <w:tc>
          <w:tcPr>
            <w:tcW w:w="1500" w:type="dxa"/>
            <w:vAlign w:val="center"/>
          </w:tcPr>
          <w:p w:rsidR="00916EC9" w:rsidRPr="00EB682B" w:rsidRDefault="00916EC9" w:rsidP="00B51ACA">
            <w:pPr>
              <w:spacing w:before="29" w:line="288" w:lineRule="auto"/>
              <w:jc w:val="center"/>
              <w:rPr>
                <w:b/>
                <w:sz w:val="18"/>
                <w:szCs w:val="18"/>
              </w:rPr>
            </w:pPr>
            <w:r w:rsidRPr="00EB682B">
              <w:rPr>
                <w:rFonts w:hint="eastAsia"/>
                <w:b/>
                <w:sz w:val="18"/>
                <w:szCs w:val="18"/>
              </w:rPr>
              <w:t>合计</w:t>
            </w:r>
          </w:p>
        </w:tc>
      </w:tr>
      <w:tr w:rsidR="00916EC9" w:rsidRPr="0091212A" w:rsidTr="00B51ACA">
        <w:trPr>
          <w:trHeight w:val="280"/>
        </w:trPr>
        <w:tc>
          <w:tcPr>
            <w:tcW w:w="1740" w:type="dxa"/>
            <w:vAlign w:val="center"/>
          </w:tcPr>
          <w:p w:rsidR="00916EC9" w:rsidRPr="00B51ACA" w:rsidRDefault="00916EC9" w:rsidP="00B51ACA">
            <w:pPr>
              <w:spacing w:line="360" w:lineRule="auto"/>
              <w:jc w:val="left"/>
              <w:rPr>
                <w:rFonts w:ascii="宋体" w:hAnsi="宋体"/>
                <w:b/>
                <w:color w:val="000000"/>
                <w:szCs w:val="21"/>
              </w:rPr>
            </w:pPr>
            <w:r w:rsidRPr="00B51ACA">
              <w:rPr>
                <w:rFonts w:hint="eastAsia"/>
                <w:b/>
                <w:color w:val="000000"/>
                <w:sz w:val="18"/>
                <w:szCs w:val="18"/>
              </w:rPr>
              <w:t>资产</w:t>
            </w:r>
          </w:p>
        </w:tc>
        <w:tc>
          <w:tcPr>
            <w:tcW w:w="1418" w:type="dxa"/>
            <w:vAlign w:val="center"/>
          </w:tcPr>
          <w:p w:rsidR="00916EC9" w:rsidRPr="00B328D8" w:rsidRDefault="00916EC9" w:rsidP="00400137">
            <w:pPr>
              <w:spacing w:line="360" w:lineRule="auto"/>
              <w:jc w:val="right"/>
              <w:rPr>
                <w:rFonts w:ascii="宋体" w:hAnsi="宋体"/>
                <w:color w:val="000000"/>
                <w:szCs w:val="21"/>
              </w:rPr>
            </w:pPr>
          </w:p>
        </w:tc>
        <w:tc>
          <w:tcPr>
            <w:tcW w:w="1340"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r>
      <w:tr w:rsidR="00212D10" w:rsidTr="00B51ACA">
        <w:tc>
          <w:tcPr>
            <w:tcW w:w="1740" w:type="dxa"/>
            <w:vAlign w:val="center"/>
          </w:tcPr>
          <w:p w:rsidR="00212D10" w:rsidRDefault="009C6F11" w:rsidP="00B51ACA">
            <w:pPr>
              <w:jc w:val="left"/>
            </w:pPr>
            <w:r>
              <w:rPr>
                <w:color w:val="000000"/>
                <w:sz w:val="18"/>
                <w:szCs w:val="18"/>
              </w:rPr>
              <w:t>银行存款</w:t>
            </w:r>
          </w:p>
        </w:tc>
        <w:tc>
          <w:tcPr>
            <w:tcW w:w="1418" w:type="dxa"/>
            <w:vAlign w:val="center"/>
          </w:tcPr>
          <w:p w:rsidR="00212D10" w:rsidRDefault="009C6F11">
            <w:pPr>
              <w:jc w:val="right"/>
            </w:pPr>
            <w:r>
              <w:rPr>
                <w:color w:val="000000"/>
                <w:sz w:val="18"/>
                <w:szCs w:val="18"/>
              </w:rPr>
              <w:t>2,422,594.73</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2,422,594.73</w:t>
            </w:r>
          </w:p>
        </w:tc>
      </w:tr>
      <w:tr w:rsidR="00212D10" w:rsidTr="00B51ACA">
        <w:tc>
          <w:tcPr>
            <w:tcW w:w="1740" w:type="dxa"/>
            <w:vAlign w:val="center"/>
          </w:tcPr>
          <w:p w:rsidR="00212D10" w:rsidRDefault="009C6F11" w:rsidP="00B51ACA">
            <w:pPr>
              <w:jc w:val="left"/>
            </w:pPr>
            <w:r>
              <w:rPr>
                <w:color w:val="000000"/>
                <w:sz w:val="18"/>
                <w:szCs w:val="18"/>
              </w:rPr>
              <w:t>结算备付金</w:t>
            </w:r>
          </w:p>
        </w:tc>
        <w:tc>
          <w:tcPr>
            <w:tcW w:w="1418" w:type="dxa"/>
            <w:vAlign w:val="center"/>
          </w:tcPr>
          <w:p w:rsidR="00212D10" w:rsidRDefault="009C6F11">
            <w:pPr>
              <w:jc w:val="right"/>
            </w:pPr>
            <w:r>
              <w:rPr>
                <w:color w:val="000000"/>
                <w:sz w:val="18"/>
                <w:szCs w:val="18"/>
              </w:rPr>
              <w:t>12,766,809.71</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12,766,809.71</w:t>
            </w:r>
          </w:p>
        </w:tc>
      </w:tr>
      <w:tr w:rsidR="00212D10" w:rsidTr="00B51ACA">
        <w:tc>
          <w:tcPr>
            <w:tcW w:w="1740" w:type="dxa"/>
            <w:vAlign w:val="center"/>
          </w:tcPr>
          <w:p w:rsidR="00212D10" w:rsidRDefault="009C6F11" w:rsidP="00B51ACA">
            <w:pPr>
              <w:jc w:val="left"/>
            </w:pPr>
            <w:r>
              <w:rPr>
                <w:color w:val="000000"/>
                <w:sz w:val="18"/>
                <w:szCs w:val="18"/>
              </w:rPr>
              <w:t>存出保证金</w:t>
            </w:r>
          </w:p>
        </w:tc>
        <w:tc>
          <w:tcPr>
            <w:tcW w:w="1418" w:type="dxa"/>
            <w:vAlign w:val="center"/>
          </w:tcPr>
          <w:p w:rsidR="00212D10" w:rsidRDefault="009C6F11">
            <w:pPr>
              <w:jc w:val="right"/>
            </w:pPr>
            <w:r>
              <w:rPr>
                <w:color w:val="000000"/>
                <w:sz w:val="18"/>
                <w:szCs w:val="18"/>
              </w:rPr>
              <w:t>31,879.42</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31,879.42</w:t>
            </w:r>
          </w:p>
        </w:tc>
      </w:tr>
      <w:tr w:rsidR="00212D10" w:rsidTr="00B51ACA">
        <w:tc>
          <w:tcPr>
            <w:tcW w:w="1740" w:type="dxa"/>
            <w:vAlign w:val="center"/>
          </w:tcPr>
          <w:p w:rsidR="00212D10" w:rsidRDefault="009C6F11" w:rsidP="00B51ACA">
            <w:pPr>
              <w:jc w:val="left"/>
            </w:pPr>
            <w:r>
              <w:rPr>
                <w:color w:val="000000"/>
                <w:sz w:val="18"/>
                <w:szCs w:val="18"/>
              </w:rPr>
              <w:t>交易性金融资产</w:t>
            </w:r>
          </w:p>
        </w:tc>
        <w:tc>
          <w:tcPr>
            <w:tcW w:w="1418" w:type="dxa"/>
            <w:vAlign w:val="center"/>
          </w:tcPr>
          <w:p w:rsidR="00212D10" w:rsidRDefault="009C6F11">
            <w:pPr>
              <w:jc w:val="right"/>
            </w:pPr>
            <w:r>
              <w:rPr>
                <w:color w:val="000000"/>
                <w:sz w:val="18"/>
                <w:szCs w:val="18"/>
              </w:rPr>
              <w:t>39,996,000.00</w:t>
            </w:r>
          </w:p>
        </w:tc>
        <w:tc>
          <w:tcPr>
            <w:tcW w:w="1340" w:type="dxa"/>
            <w:vAlign w:val="center"/>
          </w:tcPr>
          <w:p w:rsidR="00212D10" w:rsidRDefault="009C6F11">
            <w:pPr>
              <w:jc w:val="right"/>
            </w:pPr>
            <w:r>
              <w:rPr>
                <w:color w:val="000000"/>
                <w:sz w:val="18"/>
                <w:szCs w:val="18"/>
              </w:rPr>
              <w:t>174,015,000.00</w:t>
            </w:r>
          </w:p>
        </w:tc>
        <w:tc>
          <w:tcPr>
            <w:tcW w:w="1500" w:type="dxa"/>
            <w:vAlign w:val="center"/>
          </w:tcPr>
          <w:p w:rsidR="00212D10" w:rsidRDefault="009C6F11">
            <w:pPr>
              <w:jc w:val="right"/>
            </w:pPr>
            <w:r>
              <w:rPr>
                <w:color w:val="000000"/>
                <w:sz w:val="18"/>
                <w:szCs w:val="18"/>
              </w:rPr>
              <w:t>117,819,649.50</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331,830,649.50</w:t>
            </w:r>
          </w:p>
        </w:tc>
      </w:tr>
      <w:tr w:rsidR="00212D10" w:rsidTr="00B51ACA">
        <w:tc>
          <w:tcPr>
            <w:tcW w:w="1740" w:type="dxa"/>
            <w:vAlign w:val="center"/>
          </w:tcPr>
          <w:p w:rsidR="00212D10" w:rsidRDefault="009C6F11" w:rsidP="00B51ACA">
            <w:pPr>
              <w:jc w:val="left"/>
            </w:pPr>
            <w:r>
              <w:rPr>
                <w:color w:val="000000"/>
                <w:sz w:val="18"/>
                <w:szCs w:val="18"/>
              </w:rPr>
              <w:t>应收利息</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7,892,055.00</w:t>
            </w:r>
          </w:p>
        </w:tc>
        <w:tc>
          <w:tcPr>
            <w:tcW w:w="1500" w:type="dxa"/>
            <w:vAlign w:val="center"/>
          </w:tcPr>
          <w:p w:rsidR="00212D10" w:rsidRDefault="009C6F11">
            <w:pPr>
              <w:jc w:val="right"/>
            </w:pPr>
            <w:r>
              <w:rPr>
                <w:color w:val="000000"/>
                <w:sz w:val="18"/>
                <w:szCs w:val="18"/>
              </w:rPr>
              <w:t>7,892,055.00</w:t>
            </w:r>
          </w:p>
        </w:tc>
      </w:tr>
      <w:tr w:rsidR="00212D10" w:rsidTr="00B51ACA">
        <w:tc>
          <w:tcPr>
            <w:tcW w:w="1740" w:type="dxa"/>
            <w:vAlign w:val="center"/>
          </w:tcPr>
          <w:p w:rsidR="00212D10" w:rsidRDefault="009C6F11" w:rsidP="00B51ACA">
            <w:pPr>
              <w:jc w:val="left"/>
            </w:pPr>
            <w:r>
              <w:rPr>
                <w:color w:val="000000"/>
                <w:sz w:val="18"/>
                <w:szCs w:val="18"/>
              </w:rPr>
              <w:t>应收申购款</w:t>
            </w:r>
          </w:p>
        </w:tc>
        <w:tc>
          <w:tcPr>
            <w:tcW w:w="1418" w:type="dxa"/>
            <w:vAlign w:val="center"/>
          </w:tcPr>
          <w:p w:rsidR="00212D10" w:rsidRDefault="009C6F11">
            <w:pPr>
              <w:jc w:val="right"/>
            </w:pPr>
            <w:r>
              <w:rPr>
                <w:color w:val="000000"/>
                <w:sz w:val="18"/>
                <w:szCs w:val="18"/>
              </w:rPr>
              <w:t>3,500.00</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143,033.35</w:t>
            </w:r>
          </w:p>
        </w:tc>
        <w:tc>
          <w:tcPr>
            <w:tcW w:w="1500" w:type="dxa"/>
            <w:vAlign w:val="center"/>
          </w:tcPr>
          <w:p w:rsidR="00212D10" w:rsidRDefault="009C6F11">
            <w:pPr>
              <w:jc w:val="right"/>
            </w:pPr>
            <w:r>
              <w:rPr>
                <w:color w:val="000000"/>
                <w:sz w:val="18"/>
                <w:szCs w:val="18"/>
              </w:rPr>
              <w:t>146,533.35</w:t>
            </w:r>
          </w:p>
        </w:tc>
      </w:tr>
      <w:tr w:rsidR="00916EC9" w:rsidRPr="00A12805" w:rsidTr="00B51ACA">
        <w:trPr>
          <w:trHeight w:val="280"/>
        </w:trPr>
        <w:tc>
          <w:tcPr>
            <w:tcW w:w="1740" w:type="dxa"/>
            <w:vAlign w:val="center"/>
          </w:tcPr>
          <w:p w:rsidR="00916EC9" w:rsidRPr="00B51ACA" w:rsidRDefault="00916EC9" w:rsidP="00B51ACA">
            <w:pPr>
              <w:spacing w:before="29" w:line="288" w:lineRule="auto"/>
              <w:jc w:val="left"/>
              <w:rPr>
                <w:rFonts w:asciiTheme="minorEastAsia" w:eastAsiaTheme="minorEastAsia" w:hAnsiTheme="minorEastAsia"/>
                <w:b/>
                <w:color w:val="000000"/>
                <w:szCs w:val="21"/>
              </w:rPr>
            </w:pPr>
            <w:r w:rsidRPr="00B51ACA">
              <w:rPr>
                <w:rFonts w:hint="eastAsia"/>
                <w:b/>
                <w:color w:val="000000"/>
                <w:sz w:val="18"/>
                <w:szCs w:val="18"/>
              </w:rPr>
              <w:t>资产总计</w:t>
            </w:r>
          </w:p>
        </w:tc>
        <w:tc>
          <w:tcPr>
            <w:tcW w:w="1418" w:type="dxa"/>
            <w:vAlign w:val="center"/>
          </w:tcPr>
          <w:p w:rsidR="00916EC9" w:rsidRPr="00B51ACA" w:rsidRDefault="00916EC9" w:rsidP="004C1637">
            <w:pPr>
              <w:spacing w:before="29" w:line="288" w:lineRule="auto"/>
              <w:jc w:val="right"/>
              <w:rPr>
                <w:b/>
                <w:sz w:val="18"/>
                <w:szCs w:val="18"/>
              </w:rPr>
            </w:pPr>
            <w:r w:rsidRPr="00B51ACA">
              <w:rPr>
                <w:b/>
                <w:sz w:val="18"/>
                <w:szCs w:val="18"/>
              </w:rPr>
              <w:t>55,220,783.86</w:t>
            </w:r>
          </w:p>
        </w:tc>
        <w:tc>
          <w:tcPr>
            <w:tcW w:w="1340" w:type="dxa"/>
            <w:vAlign w:val="center"/>
          </w:tcPr>
          <w:p w:rsidR="00916EC9" w:rsidRPr="00B51ACA" w:rsidRDefault="00916EC9" w:rsidP="004C1637">
            <w:pPr>
              <w:spacing w:before="29" w:line="288" w:lineRule="auto"/>
              <w:jc w:val="right"/>
              <w:rPr>
                <w:b/>
                <w:sz w:val="18"/>
                <w:szCs w:val="18"/>
              </w:rPr>
            </w:pPr>
            <w:r w:rsidRPr="00B51ACA">
              <w:rPr>
                <w:b/>
                <w:sz w:val="18"/>
                <w:szCs w:val="18"/>
              </w:rPr>
              <w:t>174,015,000.00</w:t>
            </w:r>
          </w:p>
        </w:tc>
        <w:tc>
          <w:tcPr>
            <w:tcW w:w="1500" w:type="dxa"/>
            <w:vAlign w:val="center"/>
          </w:tcPr>
          <w:p w:rsidR="00916EC9" w:rsidRPr="00B51ACA" w:rsidRDefault="00916EC9" w:rsidP="004C1637">
            <w:pPr>
              <w:spacing w:before="29" w:line="288" w:lineRule="auto"/>
              <w:jc w:val="right"/>
              <w:rPr>
                <w:b/>
                <w:sz w:val="18"/>
                <w:szCs w:val="18"/>
              </w:rPr>
            </w:pPr>
            <w:r w:rsidRPr="00B51ACA">
              <w:rPr>
                <w:b/>
                <w:sz w:val="18"/>
                <w:szCs w:val="18"/>
              </w:rPr>
              <w:t>117,819,649.50</w:t>
            </w:r>
          </w:p>
        </w:tc>
        <w:tc>
          <w:tcPr>
            <w:tcW w:w="1500" w:type="dxa"/>
            <w:vAlign w:val="center"/>
          </w:tcPr>
          <w:p w:rsidR="00916EC9" w:rsidRPr="00B51ACA" w:rsidRDefault="00916EC9" w:rsidP="004C1637">
            <w:pPr>
              <w:spacing w:before="29" w:line="288" w:lineRule="auto"/>
              <w:jc w:val="right"/>
              <w:rPr>
                <w:b/>
                <w:sz w:val="18"/>
                <w:szCs w:val="18"/>
              </w:rPr>
            </w:pPr>
            <w:r w:rsidRPr="00B51ACA">
              <w:rPr>
                <w:b/>
                <w:sz w:val="18"/>
                <w:szCs w:val="18"/>
              </w:rPr>
              <w:t>8,035,088.35</w:t>
            </w:r>
          </w:p>
        </w:tc>
        <w:tc>
          <w:tcPr>
            <w:tcW w:w="1500" w:type="dxa"/>
            <w:vAlign w:val="center"/>
          </w:tcPr>
          <w:p w:rsidR="00916EC9" w:rsidRPr="00B51ACA" w:rsidRDefault="00916EC9" w:rsidP="004C1637">
            <w:pPr>
              <w:spacing w:before="29" w:line="288" w:lineRule="auto"/>
              <w:jc w:val="right"/>
              <w:rPr>
                <w:b/>
                <w:sz w:val="18"/>
                <w:szCs w:val="18"/>
              </w:rPr>
            </w:pPr>
            <w:r w:rsidRPr="00B51ACA">
              <w:rPr>
                <w:b/>
                <w:sz w:val="18"/>
                <w:szCs w:val="18"/>
              </w:rPr>
              <w:t>355,090,521.71</w:t>
            </w:r>
          </w:p>
        </w:tc>
      </w:tr>
      <w:tr w:rsidR="00916EC9" w:rsidRPr="006666AF" w:rsidTr="00B51ACA">
        <w:trPr>
          <w:trHeight w:val="280"/>
        </w:trPr>
        <w:tc>
          <w:tcPr>
            <w:tcW w:w="1740" w:type="dxa"/>
            <w:vAlign w:val="center"/>
          </w:tcPr>
          <w:p w:rsidR="00916EC9" w:rsidRPr="00B51ACA" w:rsidRDefault="00916EC9" w:rsidP="00B51ACA">
            <w:pPr>
              <w:spacing w:before="29" w:line="288" w:lineRule="auto"/>
              <w:jc w:val="left"/>
              <w:rPr>
                <w:rFonts w:ascii="宋体" w:hAnsi="宋体"/>
                <w:b/>
                <w:color w:val="000000"/>
                <w:szCs w:val="21"/>
              </w:rPr>
            </w:pPr>
            <w:r w:rsidRPr="00B51ACA">
              <w:rPr>
                <w:rFonts w:hint="eastAsia"/>
                <w:b/>
                <w:color w:val="000000"/>
                <w:sz w:val="18"/>
                <w:szCs w:val="18"/>
              </w:rPr>
              <w:t>负债</w:t>
            </w:r>
          </w:p>
        </w:tc>
        <w:tc>
          <w:tcPr>
            <w:tcW w:w="1418" w:type="dxa"/>
            <w:vAlign w:val="center"/>
          </w:tcPr>
          <w:p w:rsidR="00916EC9" w:rsidRPr="00B51ACA" w:rsidRDefault="00916EC9" w:rsidP="00400137">
            <w:pPr>
              <w:spacing w:line="360" w:lineRule="auto"/>
              <w:jc w:val="right"/>
              <w:rPr>
                <w:rFonts w:ascii="宋体" w:hAnsi="宋体"/>
                <w:b/>
                <w:color w:val="0000FF"/>
                <w:kern w:val="0"/>
                <w:szCs w:val="21"/>
              </w:rPr>
            </w:pPr>
          </w:p>
        </w:tc>
        <w:tc>
          <w:tcPr>
            <w:tcW w:w="1340" w:type="dxa"/>
            <w:vAlign w:val="center"/>
          </w:tcPr>
          <w:p w:rsidR="00916EC9" w:rsidRPr="00B51ACA" w:rsidRDefault="00916EC9" w:rsidP="00400137">
            <w:pPr>
              <w:spacing w:line="360" w:lineRule="auto"/>
              <w:jc w:val="right"/>
              <w:rPr>
                <w:rFonts w:ascii="宋体" w:hAnsi="宋体"/>
                <w:b/>
                <w:color w:val="000000"/>
                <w:szCs w:val="21"/>
              </w:rPr>
            </w:pPr>
          </w:p>
        </w:tc>
        <w:tc>
          <w:tcPr>
            <w:tcW w:w="1500" w:type="dxa"/>
            <w:vAlign w:val="center"/>
          </w:tcPr>
          <w:p w:rsidR="00916EC9" w:rsidRPr="00B51ACA" w:rsidRDefault="00916EC9" w:rsidP="00400137">
            <w:pPr>
              <w:spacing w:line="360" w:lineRule="auto"/>
              <w:jc w:val="right"/>
              <w:rPr>
                <w:rFonts w:ascii="宋体" w:hAnsi="宋体"/>
                <w:b/>
                <w:color w:val="000000"/>
                <w:szCs w:val="21"/>
              </w:rPr>
            </w:pPr>
          </w:p>
        </w:tc>
        <w:tc>
          <w:tcPr>
            <w:tcW w:w="1500" w:type="dxa"/>
            <w:vAlign w:val="center"/>
          </w:tcPr>
          <w:p w:rsidR="00916EC9" w:rsidRPr="00B51ACA" w:rsidRDefault="00916EC9" w:rsidP="00400137">
            <w:pPr>
              <w:spacing w:line="360" w:lineRule="auto"/>
              <w:jc w:val="right"/>
              <w:rPr>
                <w:rFonts w:ascii="宋体" w:hAnsi="宋体"/>
                <w:b/>
                <w:color w:val="000000"/>
                <w:szCs w:val="21"/>
              </w:rPr>
            </w:pPr>
          </w:p>
        </w:tc>
        <w:tc>
          <w:tcPr>
            <w:tcW w:w="1500" w:type="dxa"/>
            <w:vAlign w:val="center"/>
          </w:tcPr>
          <w:p w:rsidR="00916EC9" w:rsidRPr="00B51ACA" w:rsidRDefault="00916EC9" w:rsidP="00400137">
            <w:pPr>
              <w:spacing w:line="360" w:lineRule="auto"/>
              <w:jc w:val="right"/>
              <w:rPr>
                <w:rFonts w:ascii="宋体" w:hAnsi="宋体"/>
                <w:b/>
                <w:color w:val="000000"/>
                <w:szCs w:val="21"/>
              </w:rPr>
            </w:pPr>
          </w:p>
        </w:tc>
      </w:tr>
      <w:tr w:rsidR="00212D10" w:rsidTr="00B51ACA">
        <w:tc>
          <w:tcPr>
            <w:tcW w:w="1740" w:type="dxa"/>
            <w:vAlign w:val="center"/>
          </w:tcPr>
          <w:p w:rsidR="00212D10" w:rsidRDefault="009C6F11" w:rsidP="00B51ACA">
            <w:pPr>
              <w:jc w:val="left"/>
            </w:pPr>
            <w:r>
              <w:rPr>
                <w:color w:val="000000"/>
                <w:sz w:val="18"/>
                <w:szCs w:val="18"/>
              </w:rPr>
              <w:t>卖出回购金融资产款</w:t>
            </w:r>
          </w:p>
        </w:tc>
        <w:tc>
          <w:tcPr>
            <w:tcW w:w="1418" w:type="dxa"/>
            <w:vAlign w:val="center"/>
          </w:tcPr>
          <w:p w:rsidR="00212D10" w:rsidRDefault="009C6F11">
            <w:pPr>
              <w:jc w:val="right"/>
            </w:pPr>
            <w:r>
              <w:rPr>
                <w:color w:val="000000"/>
                <w:sz w:val="18"/>
                <w:szCs w:val="18"/>
              </w:rPr>
              <w:t>181,599,605.60</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181,599,605.60</w:t>
            </w:r>
          </w:p>
        </w:tc>
      </w:tr>
      <w:tr w:rsidR="00212D10" w:rsidTr="00B51ACA">
        <w:tc>
          <w:tcPr>
            <w:tcW w:w="1740" w:type="dxa"/>
            <w:vAlign w:val="center"/>
          </w:tcPr>
          <w:p w:rsidR="00212D10" w:rsidRDefault="009C6F11" w:rsidP="00B51ACA">
            <w:pPr>
              <w:jc w:val="left"/>
            </w:pPr>
            <w:r>
              <w:rPr>
                <w:color w:val="000000"/>
                <w:sz w:val="18"/>
                <w:szCs w:val="18"/>
              </w:rPr>
              <w:t>应付证券清算款</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65,750.97</w:t>
            </w:r>
          </w:p>
        </w:tc>
        <w:tc>
          <w:tcPr>
            <w:tcW w:w="1500" w:type="dxa"/>
            <w:vAlign w:val="center"/>
          </w:tcPr>
          <w:p w:rsidR="00212D10" w:rsidRDefault="009C6F11">
            <w:pPr>
              <w:jc w:val="right"/>
            </w:pPr>
            <w:r>
              <w:rPr>
                <w:color w:val="000000"/>
                <w:sz w:val="18"/>
                <w:szCs w:val="18"/>
              </w:rPr>
              <w:t>65,750.97</w:t>
            </w:r>
          </w:p>
        </w:tc>
      </w:tr>
      <w:tr w:rsidR="00212D10" w:rsidTr="00B51ACA">
        <w:tc>
          <w:tcPr>
            <w:tcW w:w="1740" w:type="dxa"/>
            <w:vAlign w:val="center"/>
          </w:tcPr>
          <w:p w:rsidR="00212D10" w:rsidRDefault="009C6F11" w:rsidP="00B51ACA">
            <w:pPr>
              <w:jc w:val="left"/>
            </w:pPr>
            <w:r>
              <w:rPr>
                <w:color w:val="000000"/>
                <w:sz w:val="18"/>
                <w:szCs w:val="18"/>
              </w:rPr>
              <w:t>应付赎回款</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550,054.33</w:t>
            </w:r>
          </w:p>
        </w:tc>
        <w:tc>
          <w:tcPr>
            <w:tcW w:w="1500" w:type="dxa"/>
            <w:vAlign w:val="center"/>
          </w:tcPr>
          <w:p w:rsidR="00212D10" w:rsidRDefault="009C6F11">
            <w:pPr>
              <w:jc w:val="right"/>
            </w:pPr>
            <w:r>
              <w:rPr>
                <w:color w:val="000000"/>
                <w:sz w:val="18"/>
                <w:szCs w:val="18"/>
              </w:rPr>
              <w:t>550,054.33</w:t>
            </w:r>
          </w:p>
        </w:tc>
      </w:tr>
      <w:tr w:rsidR="00212D10" w:rsidTr="00B51ACA">
        <w:tc>
          <w:tcPr>
            <w:tcW w:w="1740" w:type="dxa"/>
            <w:vAlign w:val="center"/>
          </w:tcPr>
          <w:p w:rsidR="00212D10" w:rsidRDefault="009C6F11" w:rsidP="00B51ACA">
            <w:pPr>
              <w:jc w:val="left"/>
            </w:pPr>
            <w:r>
              <w:rPr>
                <w:color w:val="000000"/>
                <w:sz w:val="18"/>
                <w:szCs w:val="18"/>
              </w:rPr>
              <w:t>应付管理人报酬</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105,553.54</w:t>
            </w:r>
          </w:p>
        </w:tc>
        <w:tc>
          <w:tcPr>
            <w:tcW w:w="1500" w:type="dxa"/>
            <w:vAlign w:val="center"/>
          </w:tcPr>
          <w:p w:rsidR="00212D10" w:rsidRDefault="009C6F11">
            <w:pPr>
              <w:jc w:val="right"/>
            </w:pPr>
            <w:r>
              <w:rPr>
                <w:color w:val="000000"/>
                <w:sz w:val="18"/>
                <w:szCs w:val="18"/>
              </w:rPr>
              <w:t>105,553.54</w:t>
            </w:r>
          </w:p>
        </w:tc>
      </w:tr>
      <w:tr w:rsidR="00212D10" w:rsidTr="00B51ACA">
        <w:tc>
          <w:tcPr>
            <w:tcW w:w="1740" w:type="dxa"/>
            <w:vAlign w:val="center"/>
          </w:tcPr>
          <w:p w:rsidR="00212D10" w:rsidRDefault="009C6F11" w:rsidP="00B51ACA">
            <w:pPr>
              <w:jc w:val="left"/>
            </w:pPr>
            <w:r>
              <w:rPr>
                <w:color w:val="000000"/>
                <w:sz w:val="18"/>
                <w:szCs w:val="18"/>
              </w:rPr>
              <w:t>应付托管费</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35,184.51</w:t>
            </w:r>
          </w:p>
        </w:tc>
        <w:tc>
          <w:tcPr>
            <w:tcW w:w="1500" w:type="dxa"/>
            <w:vAlign w:val="center"/>
          </w:tcPr>
          <w:p w:rsidR="00212D10" w:rsidRDefault="009C6F11">
            <w:pPr>
              <w:jc w:val="right"/>
            </w:pPr>
            <w:r>
              <w:rPr>
                <w:color w:val="000000"/>
                <w:sz w:val="18"/>
                <w:szCs w:val="18"/>
              </w:rPr>
              <w:t>35,184.51</w:t>
            </w:r>
          </w:p>
        </w:tc>
      </w:tr>
      <w:tr w:rsidR="00212D10" w:rsidTr="00B51ACA">
        <w:tc>
          <w:tcPr>
            <w:tcW w:w="1740" w:type="dxa"/>
            <w:vAlign w:val="center"/>
          </w:tcPr>
          <w:p w:rsidR="00212D10" w:rsidRDefault="009C6F11" w:rsidP="00B51ACA">
            <w:pPr>
              <w:jc w:val="left"/>
            </w:pPr>
            <w:r>
              <w:rPr>
                <w:color w:val="000000"/>
                <w:sz w:val="18"/>
                <w:szCs w:val="18"/>
              </w:rPr>
              <w:t>应付销售服务费</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16,545.46</w:t>
            </w:r>
          </w:p>
        </w:tc>
        <w:tc>
          <w:tcPr>
            <w:tcW w:w="1500" w:type="dxa"/>
            <w:vAlign w:val="center"/>
          </w:tcPr>
          <w:p w:rsidR="00212D10" w:rsidRDefault="009C6F11">
            <w:pPr>
              <w:jc w:val="right"/>
            </w:pPr>
            <w:r>
              <w:rPr>
                <w:color w:val="000000"/>
                <w:sz w:val="18"/>
                <w:szCs w:val="18"/>
              </w:rPr>
              <w:t>16,545.46</w:t>
            </w:r>
          </w:p>
        </w:tc>
      </w:tr>
      <w:tr w:rsidR="00212D10" w:rsidTr="00B51ACA">
        <w:tc>
          <w:tcPr>
            <w:tcW w:w="1740" w:type="dxa"/>
            <w:vAlign w:val="center"/>
          </w:tcPr>
          <w:p w:rsidR="00212D10" w:rsidRDefault="009C6F11" w:rsidP="00B51ACA">
            <w:pPr>
              <w:jc w:val="left"/>
            </w:pPr>
            <w:r>
              <w:rPr>
                <w:color w:val="000000"/>
                <w:sz w:val="18"/>
                <w:szCs w:val="18"/>
              </w:rPr>
              <w:t>应付交易费用</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13,206.64</w:t>
            </w:r>
          </w:p>
        </w:tc>
        <w:tc>
          <w:tcPr>
            <w:tcW w:w="1500" w:type="dxa"/>
            <w:vAlign w:val="center"/>
          </w:tcPr>
          <w:p w:rsidR="00212D10" w:rsidRDefault="009C6F11">
            <w:pPr>
              <w:jc w:val="right"/>
            </w:pPr>
            <w:r>
              <w:rPr>
                <w:color w:val="000000"/>
                <w:sz w:val="18"/>
                <w:szCs w:val="18"/>
              </w:rPr>
              <w:t>13,206.64</w:t>
            </w:r>
          </w:p>
        </w:tc>
      </w:tr>
      <w:tr w:rsidR="00212D10" w:rsidTr="00B51ACA">
        <w:tc>
          <w:tcPr>
            <w:tcW w:w="1740" w:type="dxa"/>
            <w:vAlign w:val="center"/>
          </w:tcPr>
          <w:p w:rsidR="00212D10" w:rsidRDefault="009C6F11" w:rsidP="00B51ACA">
            <w:pPr>
              <w:jc w:val="left"/>
            </w:pPr>
            <w:r>
              <w:rPr>
                <w:color w:val="000000"/>
                <w:sz w:val="18"/>
                <w:szCs w:val="18"/>
              </w:rPr>
              <w:t>应交税费</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425,400.00</w:t>
            </w:r>
          </w:p>
        </w:tc>
        <w:tc>
          <w:tcPr>
            <w:tcW w:w="1500" w:type="dxa"/>
            <w:vAlign w:val="center"/>
          </w:tcPr>
          <w:p w:rsidR="00212D10" w:rsidRDefault="009C6F11">
            <w:pPr>
              <w:jc w:val="right"/>
            </w:pPr>
            <w:r>
              <w:rPr>
                <w:color w:val="000000"/>
                <w:sz w:val="18"/>
                <w:szCs w:val="18"/>
              </w:rPr>
              <w:t>425,400.00</w:t>
            </w:r>
          </w:p>
        </w:tc>
      </w:tr>
      <w:tr w:rsidR="00212D10" w:rsidTr="00B51ACA">
        <w:tc>
          <w:tcPr>
            <w:tcW w:w="1740" w:type="dxa"/>
            <w:vAlign w:val="center"/>
          </w:tcPr>
          <w:p w:rsidR="00212D10" w:rsidRDefault="009C6F11" w:rsidP="00B51ACA">
            <w:pPr>
              <w:jc w:val="left"/>
            </w:pPr>
            <w:r>
              <w:rPr>
                <w:color w:val="000000"/>
                <w:sz w:val="18"/>
                <w:szCs w:val="18"/>
              </w:rPr>
              <w:t>应付利息</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28,106.45</w:t>
            </w:r>
          </w:p>
        </w:tc>
        <w:tc>
          <w:tcPr>
            <w:tcW w:w="1500" w:type="dxa"/>
            <w:vAlign w:val="center"/>
          </w:tcPr>
          <w:p w:rsidR="00212D10" w:rsidRDefault="009C6F11">
            <w:pPr>
              <w:jc w:val="right"/>
            </w:pPr>
            <w:r>
              <w:rPr>
                <w:color w:val="000000"/>
                <w:sz w:val="18"/>
                <w:szCs w:val="18"/>
              </w:rPr>
              <w:t>28,106.45</w:t>
            </w:r>
          </w:p>
        </w:tc>
      </w:tr>
      <w:tr w:rsidR="00212D10" w:rsidTr="00B51ACA">
        <w:tc>
          <w:tcPr>
            <w:tcW w:w="1740" w:type="dxa"/>
            <w:vAlign w:val="center"/>
          </w:tcPr>
          <w:p w:rsidR="00212D10" w:rsidRDefault="009C6F11" w:rsidP="00B51ACA">
            <w:pPr>
              <w:jc w:val="left"/>
            </w:pPr>
            <w:r>
              <w:rPr>
                <w:color w:val="000000"/>
                <w:sz w:val="18"/>
                <w:szCs w:val="18"/>
              </w:rPr>
              <w:t>其他负债</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320,003.22</w:t>
            </w:r>
          </w:p>
        </w:tc>
        <w:tc>
          <w:tcPr>
            <w:tcW w:w="1500" w:type="dxa"/>
            <w:vAlign w:val="center"/>
          </w:tcPr>
          <w:p w:rsidR="00212D10" w:rsidRDefault="009C6F11">
            <w:pPr>
              <w:jc w:val="right"/>
            </w:pPr>
            <w:r>
              <w:rPr>
                <w:color w:val="000000"/>
                <w:sz w:val="18"/>
                <w:szCs w:val="18"/>
              </w:rPr>
              <w:t>320,003.22</w:t>
            </w:r>
          </w:p>
        </w:tc>
      </w:tr>
      <w:tr w:rsidR="00916EC9" w:rsidRPr="0091212A" w:rsidTr="00B51ACA">
        <w:trPr>
          <w:trHeight w:val="280"/>
        </w:trPr>
        <w:tc>
          <w:tcPr>
            <w:tcW w:w="1740" w:type="dxa"/>
            <w:vAlign w:val="center"/>
          </w:tcPr>
          <w:p w:rsidR="00916EC9" w:rsidRPr="00B51ACA" w:rsidRDefault="00916EC9" w:rsidP="00B51ACA">
            <w:pPr>
              <w:spacing w:before="29" w:line="288" w:lineRule="auto"/>
              <w:jc w:val="left"/>
              <w:rPr>
                <w:b/>
                <w:color w:val="000000"/>
                <w:sz w:val="18"/>
                <w:szCs w:val="18"/>
              </w:rPr>
            </w:pPr>
            <w:r w:rsidRPr="00B51ACA">
              <w:rPr>
                <w:rFonts w:hint="eastAsia"/>
                <w:b/>
                <w:color w:val="000000"/>
                <w:sz w:val="18"/>
                <w:szCs w:val="18"/>
              </w:rPr>
              <w:t>负债总计</w:t>
            </w:r>
          </w:p>
        </w:tc>
        <w:tc>
          <w:tcPr>
            <w:tcW w:w="1418" w:type="dxa"/>
            <w:vAlign w:val="center"/>
          </w:tcPr>
          <w:p w:rsidR="00916EC9" w:rsidRPr="00B51ACA" w:rsidRDefault="00916EC9" w:rsidP="004C1637">
            <w:pPr>
              <w:spacing w:before="29" w:line="288" w:lineRule="auto"/>
              <w:jc w:val="right"/>
              <w:rPr>
                <w:b/>
                <w:sz w:val="18"/>
                <w:szCs w:val="18"/>
              </w:rPr>
            </w:pPr>
            <w:r w:rsidRPr="00B51ACA">
              <w:rPr>
                <w:b/>
                <w:sz w:val="18"/>
                <w:szCs w:val="18"/>
              </w:rPr>
              <w:t>181,599,605.60</w:t>
            </w:r>
          </w:p>
        </w:tc>
        <w:tc>
          <w:tcPr>
            <w:tcW w:w="1340" w:type="dxa"/>
            <w:vAlign w:val="center"/>
          </w:tcPr>
          <w:p w:rsidR="00916EC9" w:rsidRPr="00B51ACA" w:rsidRDefault="00916EC9" w:rsidP="004C1637">
            <w:pPr>
              <w:spacing w:before="29" w:line="288" w:lineRule="auto"/>
              <w:jc w:val="right"/>
              <w:rPr>
                <w:b/>
                <w:sz w:val="18"/>
                <w:szCs w:val="18"/>
              </w:rPr>
            </w:pPr>
            <w:r w:rsidRPr="00B51ACA">
              <w:rPr>
                <w:b/>
                <w:sz w:val="18"/>
                <w:szCs w:val="18"/>
              </w:rPr>
              <w:t>-</w:t>
            </w:r>
          </w:p>
        </w:tc>
        <w:tc>
          <w:tcPr>
            <w:tcW w:w="1500" w:type="dxa"/>
            <w:vAlign w:val="center"/>
          </w:tcPr>
          <w:p w:rsidR="00916EC9" w:rsidRPr="00B51ACA" w:rsidRDefault="00916EC9" w:rsidP="004C1637">
            <w:pPr>
              <w:spacing w:before="29" w:line="288" w:lineRule="auto"/>
              <w:jc w:val="right"/>
              <w:rPr>
                <w:b/>
                <w:sz w:val="18"/>
                <w:szCs w:val="18"/>
              </w:rPr>
            </w:pPr>
            <w:r w:rsidRPr="00B51ACA">
              <w:rPr>
                <w:b/>
                <w:sz w:val="18"/>
                <w:szCs w:val="18"/>
              </w:rPr>
              <w:t>-</w:t>
            </w:r>
          </w:p>
        </w:tc>
        <w:tc>
          <w:tcPr>
            <w:tcW w:w="1500" w:type="dxa"/>
            <w:vAlign w:val="center"/>
          </w:tcPr>
          <w:p w:rsidR="00916EC9" w:rsidRPr="00B51ACA" w:rsidRDefault="00916EC9" w:rsidP="004C1637">
            <w:pPr>
              <w:spacing w:before="29" w:line="288" w:lineRule="auto"/>
              <w:jc w:val="right"/>
              <w:rPr>
                <w:b/>
                <w:sz w:val="18"/>
                <w:szCs w:val="18"/>
              </w:rPr>
            </w:pPr>
            <w:r w:rsidRPr="00B51ACA">
              <w:rPr>
                <w:b/>
                <w:sz w:val="18"/>
                <w:szCs w:val="18"/>
              </w:rPr>
              <w:t>1,559,805.12</w:t>
            </w:r>
          </w:p>
        </w:tc>
        <w:tc>
          <w:tcPr>
            <w:tcW w:w="1500" w:type="dxa"/>
            <w:vAlign w:val="center"/>
          </w:tcPr>
          <w:p w:rsidR="00916EC9" w:rsidRPr="00B51ACA" w:rsidRDefault="00916EC9" w:rsidP="00B51ACA">
            <w:pPr>
              <w:spacing w:before="29" w:line="288" w:lineRule="auto"/>
              <w:ind w:right="30"/>
              <w:jc w:val="right"/>
              <w:rPr>
                <w:b/>
                <w:sz w:val="18"/>
                <w:szCs w:val="18"/>
              </w:rPr>
            </w:pPr>
            <w:r w:rsidRPr="00B51ACA">
              <w:rPr>
                <w:b/>
                <w:sz w:val="18"/>
                <w:szCs w:val="18"/>
              </w:rPr>
              <w:t>183,159,410.72</w:t>
            </w:r>
          </w:p>
        </w:tc>
      </w:tr>
      <w:tr w:rsidR="00916EC9" w:rsidRPr="0091212A" w:rsidTr="00B51ACA">
        <w:trPr>
          <w:trHeight w:val="280"/>
        </w:trPr>
        <w:tc>
          <w:tcPr>
            <w:tcW w:w="1740" w:type="dxa"/>
            <w:vAlign w:val="center"/>
          </w:tcPr>
          <w:p w:rsidR="00916EC9" w:rsidRPr="00B51ACA" w:rsidRDefault="00916EC9" w:rsidP="00B51ACA">
            <w:pPr>
              <w:spacing w:before="29" w:line="288" w:lineRule="auto"/>
              <w:jc w:val="left"/>
              <w:rPr>
                <w:b/>
                <w:color w:val="000000"/>
                <w:sz w:val="18"/>
                <w:szCs w:val="18"/>
              </w:rPr>
            </w:pPr>
            <w:r w:rsidRPr="00B51ACA">
              <w:rPr>
                <w:rFonts w:hint="eastAsia"/>
                <w:b/>
                <w:color w:val="000000"/>
                <w:sz w:val="18"/>
                <w:szCs w:val="18"/>
              </w:rPr>
              <w:t>利率敏感度缺口</w:t>
            </w:r>
          </w:p>
        </w:tc>
        <w:tc>
          <w:tcPr>
            <w:tcW w:w="1418" w:type="dxa"/>
            <w:vAlign w:val="center"/>
          </w:tcPr>
          <w:p w:rsidR="00916EC9" w:rsidRPr="00B51ACA" w:rsidRDefault="00916EC9" w:rsidP="004C1637">
            <w:pPr>
              <w:spacing w:before="29" w:line="288" w:lineRule="auto"/>
              <w:jc w:val="right"/>
              <w:rPr>
                <w:b/>
                <w:sz w:val="18"/>
                <w:szCs w:val="18"/>
              </w:rPr>
            </w:pPr>
            <w:r w:rsidRPr="00B51ACA">
              <w:rPr>
                <w:b/>
                <w:sz w:val="18"/>
                <w:szCs w:val="18"/>
              </w:rPr>
              <w:t>-126,378,821.74</w:t>
            </w:r>
          </w:p>
        </w:tc>
        <w:tc>
          <w:tcPr>
            <w:tcW w:w="1340" w:type="dxa"/>
            <w:vAlign w:val="center"/>
          </w:tcPr>
          <w:p w:rsidR="00916EC9" w:rsidRPr="00B51ACA" w:rsidRDefault="00916EC9" w:rsidP="004C1637">
            <w:pPr>
              <w:spacing w:before="29" w:line="288" w:lineRule="auto"/>
              <w:jc w:val="right"/>
              <w:rPr>
                <w:b/>
                <w:sz w:val="18"/>
                <w:szCs w:val="18"/>
              </w:rPr>
            </w:pPr>
            <w:r w:rsidRPr="00B51ACA">
              <w:rPr>
                <w:b/>
                <w:sz w:val="18"/>
                <w:szCs w:val="18"/>
              </w:rPr>
              <w:t>174,015,000.00</w:t>
            </w:r>
          </w:p>
        </w:tc>
        <w:tc>
          <w:tcPr>
            <w:tcW w:w="1500" w:type="dxa"/>
            <w:vAlign w:val="center"/>
          </w:tcPr>
          <w:p w:rsidR="00916EC9" w:rsidRPr="00B51ACA" w:rsidRDefault="00916EC9" w:rsidP="004C1637">
            <w:pPr>
              <w:spacing w:before="29" w:line="288" w:lineRule="auto"/>
              <w:jc w:val="right"/>
              <w:rPr>
                <w:b/>
                <w:sz w:val="18"/>
                <w:szCs w:val="18"/>
              </w:rPr>
            </w:pPr>
            <w:r w:rsidRPr="00B51ACA">
              <w:rPr>
                <w:b/>
                <w:sz w:val="18"/>
                <w:szCs w:val="18"/>
              </w:rPr>
              <w:t>117,819,649.50</w:t>
            </w:r>
          </w:p>
        </w:tc>
        <w:tc>
          <w:tcPr>
            <w:tcW w:w="1500" w:type="dxa"/>
            <w:vAlign w:val="center"/>
          </w:tcPr>
          <w:p w:rsidR="00916EC9" w:rsidRPr="00B51ACA" w:rsidRDefault="00916EC9" w:rsidP="004C1637">
            <w:pPr>
              <w:spacing w:before="29" w:line="288" w:lineRule="auto"/>
              <w:jc w:val="right"/>
              <w:rPr>
                <w:b/>
                <w:sz w:val="18"/>
                <w:szCs w:val="18"/>
              </w:rPr>
            </w:pPr>
            <w:r w:rsidRPr="00B51ACA">
              <w:rPr>
                <w:b/>
                <w:sz w:val="18"/>
                <w:szCs w:val="18"/>
              </w:rPr>
              <w:t>6,475,283.23</w:t>
            </w:r>
          </w:p>
        </w:tc>
        <w:tc>
          <w:tcPr>
            <w:tcW w:w="1500" w:type="dxa"/>
            <w:vAlign w:val="center"/>
          </w:tcPr>
          <w:p w:rsidR="00916EC9" w:rsidRPr="00B51ACA" w:rsidRDefault="00916EC9" w:rsidP="004C1637">
            <w:pPr>
              <w:spacing w:before="29" w:line="288" w:lineRule="auto"/>
              <w:jc w:val="right"/>
              <w:rPr>
                <w:b/>
                <w:sz w:val="18"/>
                <w:szCs w:val="18"/>
              </w:rPr>
            </w:pPr>
            <w:r w:rsidRPr="00B51ACA">
              <w:rPr>
                <w:b/>
                <w:sz w:val="18"/>
                <w:szCs w:val="18"/>
              </w:rPr>
              <w:t>171,931,110.99</w:t>
            </w:r>
          </w:p>
        </w:tc>
      </w:tr>
      <w:tr w:rsidR="00916EC9" w:rsidRPr="0091212A" w:rsidTr="00B51ACA">
        <w:trPr>
          <w:trHeight w:val="280"/>
        </w:trPr>
        <w:tc>
          <w:tcPr>
            <w:tcW w:w="1740" w:type="dxa"/>
            <w:vAlign w:val="center"/>
          </w:tcPr>
          <w:p w:rsidR="00916EC9" w:rsidRPr="00C23F14" w:rsidRDefault="00916EC9" w:rsidP="00B51ACA">
            <w:pPr>
              <w:spacing w:before="29" w:line="288" w:lineRule="auto"/>
              <w:jc w:val="center"/>
              <w:rPr>
                <w:b/>
                <w:sz w:val="18"/>
                <w:szCs w:val="18"/>
              </w:rPr>
            </w:pPr>
            <w:r w:rsidRPr="00C23F14">
              <w:rPr>
                <w:rFonts w:hint="eastAsia"/>
                <w:b/>
                <w:sz w:val="18"/>
                <w:szCs w:val="18"/>
              </w:rPr>
              <w:t>上年度末</w:t>
            </w:r>
          </w:p>
          <w:p w:rsidR="00916EC9" w:rsidRPr="00C23F14" w:rsidRDefault="00916EC9" w:rsidP="00B51ACA">
            <w:pPr>
              <w:spacing w:before="29" w:line="288" w:lineRule="auto"/>
              <w:jc w:val="center"/>
              <w:rPr>
                <w:b/>
                <w:sz w:val="18"/>
                <w:szCs w:val="18"/>
              </w:rPr>
            </w:pPr>
            <w:r w:rsidRPr="00C23F14">
              <w:rPr>
                <w:b/>
                <w:sz w:val="18"/>
                <w:szCs w:val="18"/>
              </w:rPr>
              <w:t>2013</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1418" w:type="dxa"/>
            <w:vAlign w:val="center"/>
          </w:tcPr>
          <w:p w:rsidR="00916EC9" w:rsidRPr="00C23F14" w:rsidRDefault="00916EC9" w:rsidP="00B51ACA">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1340" w:type="dxa"/>
            <w:vAlign w:val="center"/>
          </w:tcPr>
          <w:p w:rsidR="00916EC9" w:rsidRPr="00C23F14" w:rsidRDefault="00916EC9" w:rsidP="00B51ACA">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1500" w:type="dxa"/>
            <w:vAlign w:val="center"/>
          </w:tcPr>
          <w:p w:rsidR="00916EC9" w:rsidRPr="00C23F14" w:rsidRDefault="00916EC9" w:rsidP="00B51ACA">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1500" w:type="dxa"/>
            <w:vAlign w:val="center"/>
          </w:tcPr>
          <w:p w:rsidR="00916EC9" w:rsidRPr="00C23F14" w:rsidRDefault="00916EC9" w:rsidP="00B51ACA">
            <w:pPr>
              <w:spacing w:before="29" w:line="288" w:lineRule="auto"/>
              <w:jc w:val="center"/>
              <w:rPr>
                <w:b/>
                <w:sz w:val="18"/>
                <w:szCs w:val="18"/>
              </w:rPr>
            </w:pPr>
            <w:r w:rsidRPr="00C23F14">
              <w:rPr>
                <w:rFonts w:hint="eastAsia"/>
                <w:b/>
                <w:sz w:val="18"/>
                <w:szCs w:val="18"/>
              </w:rPr>
              <w:t>不计息</w:t>
            </w:r>
          </w:p>
        </w:tc>
        <w:tc>
          <w:tcPr>
            <w:tcW w:w="1500"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B51ACA">
        <w:trPr>
          <w:trHeight w:val="280"/>
        </w:trPr>
        <w:tc>
          <w:tcPr>
            <w:tcW w:w="1740" w:type="dxa"/>
            <w:vAlign w:val="center"/>
          </w:tcPr>
          <w:p w:rsidR="00916EC9" w:rsidRPr="00B51ACA" w:rsidRDefault="00916EC9" w:rsidP="00B51ACA">
            <w:pPr>
              <w:spacing w:before="29" w:line="288" w:lineRule="auto"/>
              <w:jc w:val="left"/>
              <w:rPr>
                <w:rFonts w:ascii="宋体" w:hAnsi="宋体"/>
                <w:b/>
                <w:color w:val="000000"/>
                <w:szCs w:val="21"/>
              </w:rPr>
            </w:pPr>
            <w:r w:rsidRPr="00B51ACA">
              <w:rPr>
                <w:rFonts w:hint="eastAsia"/>
                <w:b/>
                <w:color w:val="000000"/>
                <w:sz w:val="18"/>
                <w:szCs w:val="18"/>
              </w:rPr>
              <w:t>资产</w:t>
            </w:r>
          </w:p>
        </w:tc>
        <w:tc>
          <w:tcPr>
            <w:tcW w:w="1418" w:type="dxa"/>
            <w:vAlign w:val="center"/>
          </w:tcPr>
          <w:p w:rsidR="00916EC9" w:rsidRPr="006666AF" w:rsidRDefault="00916EC9" w:rsidP="00400137">
            <w:pPr>
              <w:spacing w:line="360" w:lineRule="auto"/>
              <w:jc w:val="right"/>
              <w:rPr>
                <w:rFonts w:ascii="宋体" w:hAnsi="宋体"/>
                <w:color w:val="000000"/>
                <w:szCs w:val="21"/>
              </w:rPr>
            </w:pPr>
          </w:p>
        </w:tc>
        <w:tc>
          <w:tcPr>
            <w:tcW w:w="134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r>
      <w:tr w:rsidR="00212D10" w:rsidTr="00B51ACA">
        <w:tc>
          <w:tcPr>
            <w:tcW w:w="1740" w:type="dxa"/>
            <w:vAlign w:val="center"/>
          </w:tcPr>
          <w:p w:rsidR="00212D10" w:rsidRDefault="009C6F11" w:rsidP="00B51ACA">
            <w:pPr>
              <w:jc w:val="left"/>
            </w:pPr>
            <w:r>
              <w:rPr>
                <w:color w:val="000000"/>
                <w:sz w:val="18"/>
                <w:szCs w:val="18"/>
              </w:rPr>
              <w:t>银行存款</w:t>
            </w:r>
          </w:p>
        </w:tc>
        <w:tc>
          <w:tcPr>
            <w:tcW w:w="1418" w:type="dxa"/>
            <w:vAlign w:val="center"/>
          </w:tcPr>
          <w:p w:rsidR="00212D10" w:rsidRDefault="009C6F11">
            <w:pPr>
              <w:jc w:val="right"/>
            </w:pPr>
            <w:r>
              <w:rPr>
                <w:color w:val="000000"/>
                <w:sz w:val="18"/>
                <w:szCs w:val="18"/>
              </w:rPr>
              <w:t>458,432.58</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458,432.58</w:t>
            </w:r>
          </w:p>
        </w:tc>
      </w:tr>
      <w:tr w:rsidR="00212D10" w:rsidTr="00B51ACA">
        <w:tc>
          <w:tcPr>
            <w:tcW w:w="1740" w:type="dxa"/>
            <w:vAlign w:val="center"/>
          </w:tcPr>
          <w:p w:rsidR="00212D10" w:rsidRDefault="009C6F11" w:rsidP="00B51ACA">
            <w:pPr>
              <w:jc w:val="left"/>
            </w:pPr>
            <w:r>
              <w:rPr>
                <w:color w:val="000000"/>
                <w:sz w:val="18"/>
                <w:szCs w:val="18"/>
              </w:rPr>
              <w:t>结算备付金</w:t>
            </w:r>
          </w:p>
        </w:tc>
        <w:tc>
          <w:tcPr>
            <w:tcW w:w="1418" w:type="dxa"/>
            <w:vAlign w:val="center"/>
          </w:tcPr>
          <w:p w:rsidR="00212D10" w:rsidRDefault="009C6F11">
            <w:pPr>
              <w:jc w:val="right"/>
            </w:pPr>
            <w:r>
              <w:rPr>
                <w:color w:val="000000"/>
                <w:sz w:val="18"/>
                <w:szCs w:val="18"/>
              </w:rPr>
              <w:t>1,422,709.53</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1,422,709.53</w:t>
            </w:r>
          </w:p>
        </w:tc>
      </w:tr>
      <w:tr w:rsidR="00212D10" w:rsidTr="00B51ACA">
        <w:tc>
          <w:tcPr>
            <w:tcW w:w="1740" w:type="dxa"/>
            <w:vAlign w:val="center"/>
          </w:tcPr>
          <w:p w:rsidR="00212D10" w:rsidRDefault="009C6F11" w:rsidP="00B51ACA">
            <w:pPr>
              <w:jc w:val="left"/>
            </w:pPr>
            <w:r>
              <w:rPr>
                <w:color w:val="000000"/>
                <w:sz w:val="18"/>
                <w:szCs w:val="18"/>
              </w:rPr>
              <w:t>存出保证金</w:t>
            </w:r>
          </w:p>
        </w:tc>
        <w:tc>
          <w:tcPr>
            <w:tcW w:w="1418" w:type="dxa"/>
            <w:vAlign w:val="center"/>
          </w:tcPr>
          <w:p w:rsidR="00212D10" w:rsidRDefault="009C6F11">
            <w:pPr>
              <w:jc w:val="right"/>
            </w:pPr>
            <w:r>
              <w:rPr>
                <w:color w:val="000000"/>
                <w:sz w:val="18"/>
                <w:szCs w:val="18"/>
              </w:rPr>
              <w:t>1.30</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1.30</w:t>
            </w:r>
          </w:p>
        </w:tc>
      </w:tr>
      <w:tr w:rsidR="00212D10" w:rsidTr="00B51ACA">
        <w:tc>
          <w:tcPr>
            <w:tcW w:w="1740" w:type="dxa"/>
            <w:vAlign w:val="center"/>
          </w:tcPr>
          <w:p w:rsidR="00212D10" w:rsidRDefault="009C6F11" w:rsidP="00B51ACA">
            <w:pPr>
              <w:jc w:val="left"/>
            </w:pPr>
            <w:r>
              <w:rPr>
                <w:color w:val="000000"/>
                <w:sz w:val="18"/>
                <w:szCs w:val="18"/>
              </w:rPr>
              <w:t>交易性金融资产</w:t>
            </w:r>
          </w:p>
        </w:tc>
        <w:tc>
          <w:tcPr>
            <w:tcW w:w="1418" w:type="dxa"/>
            <w:vAlign w:val="center"/>
          </w:tcPr>
          <w:p w:rsidR="00212D10" w:rsidRDefault="009C6F11">
            <w:pPr>
              <w:jc w:val="right"/>
            </w:pPr>
            <w:r>
              <w:rPr>
                <w:color w:val="000000"/>
                <w:sz w:val="18"/>
                <w:szCs w:val="18"/>
              </w:rPr>
              <w:t>48,860,900.00</w:t>
            </w:r>
          </w:p>
        </w:tc>
        <w:tc>
          <w:tcPr>
            <w:tcW w:w="1340" w:type="dxa"/>
            <w:vAlign w:val="center"/>
          </w:tcPr>
          <w:p w:rsidR="00212D10" w:rsidRDefault="009C6F11">
            <w:pPr>
              <w:jc w:val="right"/>
            </w:pPr>
            <w:r>
              <w:rPr>
                <w:color w:val="000000"/>
                <w:sz w:val="18"/>
                <w:szCs w:val="18"/>
              </w:rPr>
              <w:t>143,716,000.00</w:t>
            </w:r>
          </w:p>
        </w:tc>
        <w:tc>
          <w:tcPr>
            <w:tcW w:w="1500" w:type="dxa"/>
            <w:vAlign w:val="center"/>
          </w:tcPr>
          <w:p w:rsidR="00212D10" w:rsidRDefault="009C6F11">
            <w:pPr>
              <w:jc w:val="right"/>
            </w:pPr>
            <w:r>
              <w:rPr>
                <w:color w:val="000000"/>
                <w:sz w:val="18"/>
                <w:szCs w:val="18"/>
              </w:rPr>
              <w:t>37,960,000.00</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230,536,900.00</w:t>
            </w:r>
          </w:p>
        </w:tc>
      </w:tr>
      <w:tr w:rsidR="00212D10" w:rsidTr="00B51ACA">
        <w:tc>
          <w:tcPr>
            <w:tcW w:w="1740" w:type="dxa"/>
            <w:vAlign w:val="center"/>
          </w:tcPr>
          <w:p w:rsidR="00212D10" w:rsidRDefault="009C6F11" w:rsidP="00B51ACA">
            <w:pPr>
              <w:jc w:val="left"/>
            </w:pPr>
            <w:r>
              <w:rPr>
                <w:color w:val="000000"/>
                <w:sz w:val="18"/>
                <w:szCs w:val="18"/>
              </w:rPr>
              <w:t>买入返售金融资产</w:t>
            </w:r>
          </w:p>
        </w:tc>
        <w:tc>
          <w:tcPr>
            <w:tcW w:w="1418" w:type="dxa"/>
            <w:vAlign w:val="center"/>
          </w:tcPr>
          <w:p w:rsidR="00212D10" w:rsidRDefault="009C6F11">
            <w:pPr>
              <w:jc w:val="right"/>
            </w:pPr>
            <w:r>
              <w:rPr>
                <w:color w:val="000000"/>
                <w:sz w:val="18"/>
                <w:szCs w:val="18"/>
              </w:rPr>
              <w:t>45,890,468.84</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45,890,468.84</w:t>
            </w:r>
          </w:p>
        </w:tc>
      </w:tr>
      <w:tr w:rsidR="00212D10" w:rsidTr="00B51ACA">
        <w:tc>
          <w:tcPr>
            <w:tcW w:w="1740" w:type="dxa"/>
            <w:vAlign w:val="center"/>
          </w:tcPr>
          <w:p w:rsidR="00212D10" w:rsidRDefault="009C6F11" w:rsidP="00B51ACA">
            <w:pPr>
              <w:jc w:val="left"/>
            </w:pPr>
            <w:r>
              <w:rPr>
                <w:color w:val="000000"/>
                <w:sz w:val="18"/>
                <w:szCs w:val="18"/>
              </w:rPr>
              <w:t>应收利息</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5,559,561.34</w:t>
            </w:r>
          </w:p>
        </w:tc>
        <w:tc>
          <w:tcPr>
            <w:tcW w:w="1500" w:type="dxa"/>
            <w:vAlign w:val="center"/>
          </w:tcPr>
          <w:p w:rsidR="00212D10" w:rsidRDefault="009C6F11">
            <w:pPr>
              <w:jc w:val="right"/>
            </w:pPr>
            <w:r>
              <w:rPr>
                <w:color w:val="000000"/>
                <w:sz w:val="18"/>
                <w:szCs w:val="18"/>
              </w:rPr>
              <w:t>5,559,561.34</w:t>
            </w:r>
          </w:p>
        </w:tc>
      </w:tr>
      <w:tr w:rsidR="00212D10" w:rsidTr="00B51ACA">
        <w:tc>
          <w:tcPr>
            <w:tcW w:w="1740" w:type="dxa"/>
            <w:vAlign w:val="center"/>
          </w:tcPr>
          <w:p w:rsidR="00212D10" w:rsidRDefault="009C6F11" w:rsidP="00B51ACA">
            <w:pPr>
              <w:jc w:val="left"/>
            </w:pPr>
            <w:r>
              <w:rPr>
                <w:color w:val="000000"/>
                <w:sz w:val="18"/>
                <w:szCs w:val="18"/>
              </w:rPr>
              <w:t>应收申购款</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4,582.98</w:t>
            </w:r>
          </w:p>
        </w:tc>
        <w:tc>
          <w:tcPr>
            <w:tcW w:w="1500" w:type="dxa"/>
            <w:vAlign w:val="center"/>
          </w:tcPr>
          <w:p w:rsidR="00212D10" w:rsidRDefault="009C6F11">
            <w:pPr>
              <w:jc w:val="right"/>
            </w:pPr>
            <w:r>
              <w:rPr>
                <w:color w:val="000000"/>
                <w:sz w:val="18"/>
                <w:szCs w:val="18"/>
              </w:rPr>
              <w:t>4,582.98</w:t>
            </w:r>
          </w:p>
        </w:tc>
      </w:tr>
      <w:tr w:rsidR="00916EC9" w:rsidRPr="006666AF" w:rsidTr="00B51ACA">
        <w:trPr>
          <w:trHeight w:val="280"/>
        </w:trPr>
        <w:tc>
          <w:tcPr>
            <w:tcW w:w="1740" w:type="dxa"/>
            <w:vAlign w:val="center"/>
          </w:tcPr>
          <w:p w:rsidR="00916EC9" w:rsidRPr="00B51ACA" w:rsidRDefault="00916EC9" w:rsidP="00B51ACA">
            <w:pPr>
              <w:spacing w:before="29" w:line="288" w:lineRule="auto"/>
              <w:jc w:val="left"/>
              <w:rPr>
                <w:rFonts w:ascii="宋体" w:hAnsi="宋体"/>
                <w:b/>
                <w:color w:val="000000"/>
                <w:szCs w:val="21"/>
              </w:rPr>
            </w:pPr>
            <w:r w:rsidRPr="00B51ACA">
              <w:rPr>
                <w:rFonts w:hint="eastAsia"/>
                <w:b/>
                <w:color w:val="000000"/>
                <w:sz w:val="18"/>
                <w:szCs w:val="18"/>
              </w:rPr>
              <w:t>资产总计</w:t>
            </w:r>
          </w:p>
        </w:tc>
        <w:tc>
          <w:tcPr>
            <w:tcW w:w="1418" w:type="dxa"/>
            <w:vAlign w:val="center"/>
          </w:tcPr>
          <w:p w:rsidR="00916EC9" w:rsidRPr="00B51ACA" w:rsidRDefault="00916EC9" w:rsidP="004C1637">
            <w:pPr>
              <w:spacing w:before="29" w:line="288" w:lineRule="auto"/>
              <w:jc w:val="right"/>
              <w:rPr>
                <w:b/>
                <w:sz w:val="18"/>
                <w:szCs w:val="18"/>
              </w:rPr>
            </w:pPr>
            <w:r w:rsidRPr="00B51ACA">
              <w:rPr>
                <w:b/>
                <w:sz w:val="18"/>
                <w:szCs w:val="18"/>
              </w:rPr>
              <w:t>96,632,512.25</w:t>
            </w:r>
          </w:p>
        </w:tc>
        <w:tc>
          <w:tcPr>
            <w:tcW w:w="1340" w:type="dxa"/>
            <w:vAlign w:val="center"/>
          </w:tcPr>
          <w:p w:rsidR="00916EC9" w:rsidRPr="00B51ACA" w:rsidRDefault="00916EC9" w:rsidP="004C1637">
            <w:pPr>
              <w:spacing w:before="29" w:line="288" w:lineRule="auto"/>
              <w:jc w:val="right"/>
              <w:rPr>
                <w:b/>
                <w:sz w:val="18"/>
                <w:szCs w:val="18"/>
              </w:rPr>
            </w:pPr>
            <w:r w:rsidRPr="00B51ACA">
              <w:rPr>
                <w:b/>
                <w:sz w:val="18"/>
                <w:szCs w:val="18"/>
              </w:rPr>
              <w:t>143,716,000.00</w:t>
            </w:r>
          </w:p>
        </w:tc>
        <w:tc>
          <w:tcPr>
            <w:tcW w:w="1500" w:type="dxa"/>
            <w:vAlign w:val="center"/>
          </w:tcPr>
          <w:p w:rsidR="00916EC9" w:rsidRPr="00B51ACA" w:rsidRDefault="00916EC9" w:rsidP="004C1637">
            <w:pPr>
              <w:spacing w:before="29" w:line="288" w:lineRule="auto"/>
              <w:jc w:val="right"/>
              <w:rPr>
                <w:b/>
                <w:sz w:val="18"/>
                <w:szCs w:val="18"/>
              </w:rPr>
            </w:pPr>
            <w:r w:rsidRPr="00B51ACA">
              <w:rPr>
                <w:b/>
                <w:sz w:val="18"/>
                <w:szCs w:val="18"/>
              </w:rPr>
              <w:t>37,960,000.00</w:t>
            </w:r>
          </w:p>
        </w:tc>
        <w:tc>
          <w:tcPr>
            <w:tcW w:w="1500" w:type="dxa"/>
            <w:vAlign w:val="center"/>
          </w:tcPr>
          <w:p w:rsidR="00916EC9" w:rsidRPr="00B51ACA" w:rsidRDefault="00916EC9" w:rsidP="004C1637">
            <w:pPr>
              <w:spacing w:before="29" w:line="288" w:lineRule="auto"/>
              <w:jc w:val="right"/>
              <w:rPr>
                <w:b/>
                <w:sz w:val="18"/>
                <w:szCs w:val="18"/>
              </w:rPr>
            </w:pPr>
            <w:r w:rsidRPr="00B51ACA">
              <w:rPr>
                <w:b/>
                <w:sz w:val="18"/>
                <w:szCs w:val="18"/>
              </w:rPr>
              <w:t>5,564,144.32</w:t>
            </w:r>
          </w:p>
        </w:tc>
        <w:tc>
          <w:tcPr>
            <w:tcW w:w="1500" w:type="dxa"/>
            <w:vAlign w:val="center"/>
          </w:tcPr>
          <w:p w:rsidR="00916EC9" w:rsidRPr="00B51ACA" w:rsidRDefault="00916EC9" w:rsidP="004C1637">
            <w:pPr>
              <w:spacing w:before="29" w:line="288" w:lineRule="auto"/>
              <w:jc w:val="right"/>
              <w:rPr>
                <w:b/>
                <w:sz w:val="18"/>
                <w:szCs w:val="18"/>
              </w:rPr>
            </w:pPr>
            <w:r w:rsidRPr="00B51ACA">
              <w:rPr>
                <w:b/>
                <w:sz w:val="18"/>
                <w:szCs w:val="18"/>
              </w:rPr>
              <w:t>283,872,656.57</w:t>
            </w:r>
          </w:p>
        </w:tc>
      </w:tr>
      <w:tr w:rsidR="00916EC9" w:rsidRPr="006666AF" w:rsidTr="00B51ACA">
        <w:trPr>
          <w:trHeight w:val="278"/>
        </w:trPr>
        <w:tc>
          <w:tcPr>
            <w:tcW w:w="1740" w:type="dxa"/>
            <w:vAlign w:val="center"/>
          </w:tcPr>
          <w:p w:rsidR="00916EC9" w:rsidRPr="00B51ACA" w:rsidRDefault="00916EC9" w:rsidP="00B51ACA">
            <w:pPr>
              <w:spacing w:before="29" w:line="288" w:lineRule="auto"/>
              <w:jc w:val="left"/>
              <w:rPr>
                <w:rFonts w:ascii="宋体" w:hAnsi="宋体"/>
                <w:b/>
                <w:color w:val="000000"/>
                <w:szCs w:val="21"/>
              </w:rPr>
            </w:pPr>
            <w:r w:rsidRPr="00B51ACA">
              <w:rPr>
                <w:rFonts w:hint="eastAsia"/>
                <w:b/>
                <w:color w:val="000000"/>
                <w:sz w:val="18"/>
                <w:szCs w:val="18"/>
              </w:rPr>
              <w:t>负债</w:t>
            </w:r>
          </w:p>
        </w:tc>
        <w:tc>
          <w:tcPr>
            <w:tcW w:w="1418" w:type="dxa"/>
            <w:vAlign w:val="center"/>
          </w:tcPr>
          <w:p w:rsidR="00916EC9" w:rsidRPr="00B51ACA" w:rsidRDefault="00916EC9" w:rsidP="00400137">
            <w:pPr>
              <w:spacing w:line="360" w:lineRule="auto"/>
              <w:jc w:val="right"/>
              <w:rPr>
                <w:rFonts w:ascii="宋体" w:hAnsi="宋体"/>
                <w:b/>
                <w:color w:val="0000FF"/>
                <w:kern w:val="0"/>
                <w:szCs w:val="21"/>
              </w:rPr>
            </w:pPr>
          </w:p>
        </w:tc>
        <w:tc>
          <w:tcPr>
            <w:tcW w:w="1340" w:type="dxa"/>
            <w:vAlign w:val="center"/>
          </w:tcPr>
          <w:p w:rsidR="00916EC9" w:rsidRPr="00B51ACA" w:rsidRDefault="00916EC9" w:rsidP="00400137">
            <w:pPr>
              <w:spacing w:line="360" w:lineRule="auto"/>
              <w:jc w:val="right"/>
              <w:rPr>
                <w:rFonts w:ascii="宋体" w:hAnsi="宋体"/>
                <w:b/>
                <w:color w:val="000000"/>
                <w:szCs w:val="21"/>
              </w:rPr>
            </w:pPr>
          </w:p>
        </w:tc>
        <w:tc>
          <w:tcPr>
            <w:tcW w:w="1500" w:type="dxa"/>
            <w:vAlign w:val="center"/>
          </w:tcPr>
          <w:p w:rsidR="00916EC9" w:rsidRPr="00B51ACA" w:rsidRDefault="00916EC9" w:rsidP="00400137">
            <w:pPr>
              <w:spacing w:line="360" w:lineRule="auto"/>
              <w:jc w:val="right"/>
              <w:rPr>
                <w:rFonts w:ascii="宋体" w:hAnsi="宋体"/>
                <w:b/>
                <w:color w:val="000000"/>
                <w:szCs w:val="21"/>
              </w:rPr>
            </w:pPr>
          </w:p>
        </w:tc>
        <w:tc>
          <w:tcPr>
            <w:tcW w:w="1500" w:type="dxa"/>
            <w:vAlign w:val="center"/>
          </w:tcPr>
          <w:p w:rsidR="00916EC9" w:rsidRPr="00B51ACA" w:rsidRDefault="00916EC9" w:rsidP="00400137">
            <w:pPr>
              <w:spacing w:line="360" w:lineRule="auto"/>
              <w:jc w:val="right"/>
              <w:rPr>
                <w:rFonts w:ascii="宋体" w:hAnsi="宋体"/>
                <w:b/>
                <w:color w:val="000000"/>
                <w:szCs w:val="21"/>
              </w:rPr>
            </w:pPr>
          </w:p>
        </w:tc>
        <w:tc>
          <w:tcPr>
            <w:tcW w:w="1500" w:type="dxa"/>
            <w:vAlign w:val="center"/>
          </w:tcPr>
          <w:p w:rsidR="00916EC9" w:rsidRPr="00B51ACA" w:rsidRDefault="00916EC9" w:rsidP="00400137">
            <w:pPr>
              <w:spacing w:line="360" w:lineRule="auto"/>
              <w:jc w:val="right"/>
              <w:rPr>
                <w:rFonts w:ascii="宋体" w:hAnsi="宋体"/>
                <w:b/>
                <w:color w:val="000000"/>
                <w:szCs w:val="21"/>
              </w:rPr>
            </w:pPr>
          </w:p>
        </w:tc>
      </w:tr>
      <w:tr w:rsidR="00212D10" w:rsidTr="00B51ACA">
        <w:tc>
          <w:tcPr>
            <w:tcW w:w="1740" w:type="dxa"/>
            <w:vAlign w:val="center"/>
          </w:tcPr>
          <w:p w:rsidR="00212D10" w:rsidRDefault="009C6F11" w:rsidP="00B51ACA">
            <w:pPr>
              <w:jc w:val="left"/>
            </w:pPr>
            <w:r>
              <w:rPr>
                <w:color w:val="000000"/>
                <w:sz w:val="18"/>
                <w:szCs w:val="18"/>
              </w:rPr>
              <w:t>卖出回购金融资产款</w:t>
            </w:r>
          </w:p>
        </w:tc>
        <w:tc>
          <w:tcPr>
            <w:tcW w:w="1418" w:type="dxa"/>
            <w:vAlign w:val="center"/>
          </w:tcPr>
          <w:p w:rsidR="00212D10" w:rsidRDefault="009C6F11">
            <w:pPr>
              <w:jc w:val="right"/>
            </w:pPr>
            <w:r>
              <w:rPr>
                <w:color w:val="000000"/>
                <w:sz w:val="18"/>
                <w:szCs w:val="18"/>
              </w:rPr>
              <w:t>24,051,787.97</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24,051,787.97</w:t>
            </w:r>
          </w:p>
        </w:tc>
      </w:tr>
      <w:tr w:rsidR="00212D10" w:rsidTr="00B51ACA">
        <w:tc>
          <w:tcPr>
            <w:tcW w:w="1740" w:type="dxa"/>
            <w:vAlign w:val="center"/>
          </w:tcPr>
          <w:p w:rsidR="00212D10" w:rsidRDefault="009C6F11" w:rsidP="00B51ACA">
            <w:pPr>
              <w:jc w:val="left"/>
            </w:pPr>
            <w:r>
              <w:rPr>
                <w:color w:val="000000"/>
                <w:sz w:val="18"/>
                <w:szCs w:val="18"/>
              </w:rPr>
              <w:t>应付赎回款</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283,768.60</w:t>
            </w:r>
          </w:p>
        </w:tc>
        <w:tc>
          <w:tcPr>
            <w:tcW w:w="1500" w:type="dxa"/>
            <w:vAlign w:val="center"/>
          </w:tcPr>
          <w:p w:rsidR="00212D10" w:rsidRDefault="009C6F11">
            <w:pPr>
              <w:jc w:val="right"/>
            </w:pPr>
            <w:r>
              <w:rPr>
                <w:color w:val="000000"/>
                <w:sz w:val="18"/>
                <w:szCs w:val="18"/>
              </w:rPr>
              <w:t>283,768.60</w:t>
            </w:r>
          </w:p>
        </w:tc>
      </w:tr>
      <w:tr w:rsidR="00212D10" w:rsidTr="00B51ACA">
        <w:tc>
          <w:tcPr>
            <w:tcW w:w="1740" w:type="dxa"/>
            <w:vAlign w:val="center"/>
          </w:tcPr>
          <w:p w:rsidR="00212D10" w:rsidRDefault="009C6F11" w:rsidP="00B51ACA">
            <w:pPr>
              <w:jc w:val="left"/>
            </w:pPr>
            <w:r>
              <w:rPr>
                <w:color w:val="000000"/>
                <w:sz w:val="18"/>
                <w:szCs w:val="18"/>
              </w:rPr>
              <w:t>应付管理人报酬</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144,194.49</w:t>
            </w:r>
          </w:p>
        </w:tc>
        <w:tc>
          <w:tcPr>
            <w:tcW w:w="1500" w:type="dxa"/>
            <w:vAlign w:val="center"/>
          </w:tcPr>
          <w:p w:rsidR="00212D10" w:rsidRDefault="009C6F11">
            <w:pPr>
              <w:jc w:val="right"/>
            </w:pPr>
            <w:r>
              <w:rPr>
                <w:color w:val="000000"/>
                <w:sz w:val="18"/>
                <w:szCs w:val="18"/>
              </w:rPr>
              <w:t>144,194.49</w:t>
            </w:r>
          </w:p>
        </w:tc>
      </w:tr>
      <w:tr w:rsidR="00212D10" w:rsidTr="00B51ACA">
        <w:tc>
          <w:tcPr>
            <w:tcW w:w="1740" w:type="dxa"/>
            <w:vAlign w:val="center"/>
          </w:tcPr>
          <w:p w:rsidR="00212D10" w:rsidRDefault="009C6F11" w:rsidP="00B51ACA">
            <w:pPr>
              <w:jc w:val="left"/>
            </w:pPr>
            <w:r>
              <w:rPr>
                <w:color w:val="000000"/>
                <w:sz w:val="18"/>
                <w:szCs w:val="18"/>
              </w:rPr>
              <w:t>应付托管费</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48,064.86</w:t>
            </w:r>
          </w:p>
        </w:tc>
        <w:tc>
          <w:tcPr>
            <w:tcW w:w="1500" w:type="dxa"/>
            <w:vAlign w:val="center"/>
          </w:tcPr>
          <w:p w:rsidR="00212D10" w:rsidRDefault="009C6F11">
            <w:pPr>
              <w:jc w:val="right"/>
            </w:pPr>
            <w:r>
              <w:rPr>
                <w:color w:val="000000"/>
                <w:sz w:val="18"/>
                <w:szCs w:val="18"/>
              </w:rPr>
              <w:t>48,064.86</w:t>
            </w:r>
          </w:p>
        </w:tc>
      </w:tr>
      <w:tr w:rsidR="00212D10" w:rsidTr="00B51ACA">
        <w:tc>
          <w:tcPr>
            <w:tcW w:w="1740" w:type="dxa"/>
            <w:vAlign w:val="center"/>
          </w:tcPr>
          <w:p w:rsidR="00212D10" w:rsidRDefault="009C6F11" w:rsidP="00B51ACA">
            <w:pPr>
              <w:jc w:val="left"/>
            </w:pPr>
            <w:r>
              <w:rPr>
                <w:color w:val="000000"/>
                <w:sz w:val="18"/>
                <w:szCs w:val="18"/>
              </w:rPr>
              <w:t>应付销售服务费</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6,346.10</w:t>
            </w:r>
          </w:p>
        </w:tc>
        <w:tc>
          <w:tcPr>
            <w:tcW w:w="1500" w:type="dxa"/>
            <w:vAlign w:val="center"/>
          </w:tcPr>
          <w:p w:rsidR="00212D10" w:rsidRDefault="009C6F11">
            <w:pPr>
              <w:jc w:val="right"/>
            </w:pPr>
            <w:r>
              <w:rPr>
                <w:color w:val="000000"/>
                <w:sz w:val="18"/>
                <w:szCs w:val="18"/>
              </w:rPr>
              <w:t>6,346.10</w:t>
            </w:r>
          </w:p>
        </w:tc>
      </w:tr>
      <w:tr w:rsidR="00212D10" w:rsidTr="00B51ACA">
        <w:tc>
          <w:tcPr>
            <w:tcW w:w="1740" w:type="dxa"/>
            <w:vAlign w:val="center"/>
          </w:tcPr>
          <w:p w:rsidR="00212D10" w:rsidRDefault="009C6F11" w:rsidP="00B51ACA">
            <w:pPr>
              <w:jc w:val="left"/>
            </w:pPr>
            <w:r>
              <w:rPr>
                <w:color w:val="000000"/>
                <w:sz w:val="18"/>
                <w:szCs w:val="18"/>
              </w:rPr>
              <w:t>应付交易费用</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11,093.27</w:t>
            </w:r>
          </w:p>
        </w:tc>
        <w:tc>
          <w:tcPr>
            <w:tcW w:w="1500" w:type="dxa"/>
            <w:vAlign w:val="center"/>
          </w:tcPr>
          <w:p w:rsidR="00212D10" w:rsidRDefault="009C6F11">
            <w:pPr>
              <w:jc w:val="right"/>
            </w:pPr>
            <w:r>
              <w:rPr>
                <w:color w:val="000000"/>
                <w:sz w:val="18"/>
                <w:szCs w:val="18"/>
              </w:rPr>
              <w:t>11,093.27</w:t>
            </w:r>
          </w:p>
        </w:tc>
      </w:tr>
      <w:tr w:rsidR="00212D10" w:rsidTr="00B51ACA">
        <w:tc>
          <w:tcPr>
            <w:tcW w:w="1740" w:type="dxa"/>
            <w:vAlign w:val="center"/>
          </w:tcPr>
          <w:p w:rsidR="00212D10" w:rsidRDefault="009C6F11" w:rsidP="00B51ACA">
            <w:pPr>
              <w:jc w:val="left"/>
            </w:pPr>
            <w:r>
              <w:rPr>
                <w:color w:val="000000"/>
                <w:sz w:val="18"/>
                <w:szCs w:val="18"/>
              </w:rPr>
              <w:t>应交税费</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425,400.00</w:t>
            </w:r>
          </w:p>
        </w:tc>
        <w:tc>
          <w:tcPr>
            <w:tcW w:w="1500" w:type="dxa"/>
            <w:vAlign w:val="center"/>
          </w:tcPr>
          <w:p w:rsidR="00212D10" w:rsidRDefault="009C6F11">
            <w:pPr>
              <w:jc w:val="right"/>
            </w:pPr>
            <w:r>
              <w:rPr>
                <w:color w:val="000000"/>
                <w:sz w:val="18"/>
                <w:szCs w:val="18"/>
              </w:rPr>
              <w:t>425,400.00</w:t>
            </w:r>
          </w:p>
        </w:tc>
      </w:tr>
      <w:tr w:rsidR="00212D10" w:rsidTr="00B51ACA">
        <w:tc>
          <w:tcPr>
            <w:tcW w:w="1740" w:type="dxa"/>
            <w:vAlign w:val="center"/>
          </w:tcPr>
          <w:p w:rsidR="00212D10" w:rsidRDefault="009C6F11" w:rsidP="00B51ACA">
            <w:pPr>
              <w:jc w:val="left"/>
            </w:pPr>
            <w:r>
              <w:rPr>
                <w:color w:val="000000"/>
                <w:sz w:val="18"/>
                <w:szCs w:val="18"/>
              </w:rPr>
              <w:t>应付利息</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2,161.97</w:t>
            </w:r>
          </w:p>
        </w:tc>
        <w:tc>
          <w:tcPr>
            <w:tcW w:w="1500" w:type="dxa"/>
            <w:vAlign w:val="center"/>
          </w:tcPr>
          <w:p w:rsidR="00212D10" w:rsidRDefault="009C6F11">
            <w:pPr>
              <w:jc w:val="right"/>
            </w:pPr>
            <w:r>
              <w:rPr>
                <w:color w:val="000000"/>
                <w:sz w:val="18"/>
                <w:szCs w:val="18"/>
              </w:rPr>
              <w:t>2,161.97</w:t>
            </w:r>
          </w:p>
        </w:tc>
      </w:tr>
      <w:tr w:rsidR="00212D10" w:rsidTr="00B51ACA">
        <w:tc>
          <w:tcPr>
            <w:tcW w:w="1740" w:type="dxa"/>
            <w:vAlign w:val="center"/>
          </w:tcPr>
          <w:p w:rsidR="00212D10" w:rsidRDefault="009C6F11" w:rsidP="00B51ACA">
            <w:pPr>
              <w:jc w:val="left"/>
            </w:pPr>
            <w:r>
              <w:rPr>
                <w:color w:val="000000"/>
                <w:sz w:val="18"/>
                <w:szCs w:val="18"/>
              </w:rPr>
              <w:t>其他负债</w:t>
            </w:r>
          </w:p>
        </w:tc>
        <w:tc>
          <w:tcPr>
            <w:tcW w:w="1418" w:type="dxa"/>
            <w:vAlign w:val="center"/>
          </w:tcPr>
          <w:p w:rsidR="00212D10" w:rsidRDefault="009C6F11">
            <w:pPr>
              <w:jc w:val="right"/>
            </w:pPr>
            <w:r>
              <w:rPr>
                <w:color w:val="000000"/>
                <w:sz w:val="18"/>
                <w:szCs w:val="18"/>
              </w:rPr>
              <w:t>-</w:t>
            </w:r>
          </w:p>
        </w:tc>
        <w:tc>
          <w:tcPr>
            <w:tcW w:w="134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w:t>
            </w:r>
          </w:p>
        </w:tc>
        <w:tc>
          <w:tcPr>
            <w:tcW w:w="1500" w:type="dxa"/>
            <w:vAlign w:val="center"/>
          </w:tcPr>
          <w:p w:rsidR="00212D10" w:rsidRDefault="009C6F11">
            <w:pPr>
              <w:jc w:val="right"/>
            </w:pPr>
            <w:r>
              <w:rPr>
                <w:color w:val="000000"/>
                <w:sz w:val="18"/>
                <w:szCs w:val="18"/>
              </w:rPr>
              <w:t>399,331.00</w:t>
            </w:r>
          </w:p>
        </w:tc>
        <w:tc>
          <w:tcPr>
            <w:tcW w:w="1500" w:type="dxa"/>
            <w:vAlign w:val="center"/>
          </w:tcPr>
          <w:p w:rsidR="00212D10" w:rsidRDefault="009C6F11">
            <w:pPr>
              <w:jc w:val="right"/>
            </w:pPr>
            <w:r>
              <w:rPr>
                <w:color w:val="000000"/>
                <w:sz w:val="18"/>
                <w:szCs w:val="18"/>
              </w:rPr>
              <w:t>399,331.00</w:t>
            </w:r>
          </w:p>
        </w:tc>
      </w:tr>
      <w:tr w:rsidR="00916EC9" w:rsidRPr="004C1637" w:rsidTr="00B51ACA">
        <w:trPr>
          <w:trHeight w:val="278"/>
        </w:trPr>
        <w:tc>
          <w:tcPr>
            <w:tcW w:w="1740" w:type="dxa"/>
            <w:vAlign w:val="center"/>
          </w:tcPr>
          <w:p w:rsidR="00916EC9" w:rsidRPr="00B51ACA" w:rsidRDefault="00916EC9" w:rsidP="00B51ACA">
            <w:pPr>
              <w:spacing w:before="29" w:line="288" w:lineRule="auto"/>
              <w:jc w:val="left"/>
              <w:rPr>
                <w:b/>
                <w:color w:val="000000"/>
                <w:sz w:val="18"/>
                <w:szCs w:val="18"/>
              </w:rPr>
            </w:pPr>
            <w:r w:rsidRPr="00B51ACA">
              <w:rPr>
                <w:rFonts w:hint="eastAsia"/>
                <w:b/>
                <w:color w:val="000000"/>
                <w:sz w:val="18"/>
                <w:szCs w:val="18"/>
              </w:rPr>
              <w:t>负债总计</w:t>
            </w:r>
          </w:p>
        </w:tc>
        <w:tc>
          <w:tcPr>
            <w:tcW w:w="1418" w:type="dxa"/>
            <w:vAlign w:val="center"/>
          </w:tcPr>
          <w:p w:rsidR="00916EC9" w:rsidRPr="00B51ACA" w:rsidRDefault="00916EC9" w:rsidP="004C1637">
            <w:pPr>
              <w:spacing w:before="29" w:line="288" w:lineRule="auto"/>
              <w:jc w:val="right"/>
              <w:rPr>
                <w:b/>
                <w:sz w:val="18"/>
                <w:szCs w:val="18"/>
              </w:rPr>
            </w:pPr>
            <w:r w:rsidRPr="00B51ACA">
              <w:rPr>
                <w:rFonts w:hint="eastAsia"/>
                <w:b/>
                <w:sz w:val="18"/>
                <w:szCs w:val="18"/>
              </w:rPr>
              <w:t>24,051,787.97</w:t>
            </w:r>
          </w:p>
        </w:tc>
        <w:tc>
          <w:tcPr>
            <w:tcW w:w="1340" w:type="dxa"/>
            <w:vAlign w:val="center"/>
          </w:tcPr>
          <w:p w:rsidR="00916EC9" w:rsidRPr="00B51ACA" w:rsidRDefault="00916EC9" w:rsidP="004C1637">
            <w:pPr>
              <w:spacing w:before="29" w:line="288" w:lineRule="auto"/>
              <w:jc w:val="right"/>
              <w:rPr>
                <w:b/>
                <w:sz w:val="18"/>
                <w:szCs w:val="18"/>
              </w:rPr>
            </w:pPr>
            <w:r w:rsidRPr="00B51ACA">
              <w:rPr>
                <w:b/>
                <w:sz w:val="18"/>
                <w:szCs w:val="18"/>
              </w:rPr>
              <w:t>-</w:t>
            </w:r>
          </w:p>
        </w:tc>
        <w:tc>
          <w:tcPr>
            <w:tcW w:w="1500" w:type="dxa"/>
            <w:vAlign w:val="center"/>
          </w:tcPr>
          <w:p w:rsidR="00916EC9" w:rsidRPr="00B51ACA" w:rsidRDefault="00916EC9" w:rsidP="004C1637">
            <w:pPr>
              <w:spacing w:before="29" w:line="288" w:lineRule="auto"/>
              <w:jc w:val="right"/>
              <w:rPr>
                <w:b/>
                <w:sz w:val="18"/>
                <w:szCs w:val="18"/>
              </w:rPr>
            </w:pPr>
            <w:r w:rsidRPr="00B51ACA">
              <w:rPr>
                <w:b/>
                <w:sz w:val="18"/>
                <w:szCs w:val="18"/>
              </w:rPr>
              <w:t>-</w:t>
            </w:r>
          </w:p>
        </w:tc>
        <w:tc>
          <w:tcPr>
            <w:tcW w:w="1500" w:type="dxa"/>
            <w:vAlign w:val="center"/>
          </w:tcPr>
          <w:p w:rsidR="00916EC9" w:rsidRPr="00B51ACA" w:rsidRDefault="00916EC9" w:rsidP="004C1637">
            <w:pPr>
              <w:spacing w:before="29" w:line="288" w:lineRule="auto"/>
              <w:jc w:val="right"/>
              <w:rPr>
                <w:b/>
                <w:sz w:val="18"/>
                <w:szCs w:val="18"/>
              </w:rPr>
            </w:pPr>
            <w:r w:rsidRPr="00B51ACA">
              <w:rPr>
                <w:b/>
                <w:sz w:val="18"/>
                <w:szCs w:val="18"/>
              </w:rPr>
              <w:t>1,320,360.29</w:t>
            </w:r>
          </w:p>
        </w:tc>
        <w:tc>
          <w:tcPr>
            <w:tcW w:w="1500" w:type="dxa"/>
            <w:vAlign w:val="center"/>
          </w:tcPr>
          <w:p w:rsidR="00916EC9" w:rsidRPr="00B51ACA" w:rsidRDefault="00916EC9" w:rsidP="004C1637">
            <w:pPr>
              <w:spacing w:before="29" w:line="288" w:lineRule="auto"/>
              <w:jc w:val="right"/>
              <w:rPr>
                <w:b/>
                <w:sz w:val="18"/>
                <w:szCs w:val="18"/>
              </w:rPr>
            </w:pPr>
            <w:r w:rsidRPr="00B51ACA">
              <w:rPr>
                <w:rFonts w:hint="eastAsia"/>
                <w:b/>
                <w:sz w:val="18"/>
                <w:szCs w:val="18"/>
              </w:rPr>
              <w:t>25,372,148.26</w:t>
            </w:r>
          </w:p>
        </w:tc>
      </w:tr>
      <w:tr w:rsidR="00916EC9" w:rsidRPr="004C1637" w:rsidTr="00B51ACA">
        <w:trPr>
          <w:trHeight w:val="278"/>
        </w:trPr>
        <w:tc>
          <w:tcPr>
            <w:tcW w:w="1740" w:type="dxa"/>
            <w:vAlign w:val="center"/>
          </w:tcPr>
          <w:p w:rsidR="00916EC9" w:rsidRPr="00B51ACA" w:rsidRDefault="00916EC9" w:rsidP="00B51ACA">
            <w:pPr>
              <w:spacing w:before="29" w:line="288" w:lineRule="auto"/>
              <w:jc w:val="left"/>
              <w:rPr>
                <w:b/>
                <w:color w:val="000000"/>
                <w:sz w:val="18"/>
                <w:szCs w:val="18"/>
              </w:rPr>
            </w:pPr>
            <w:r w:rsidRPr="00B51ACA">
              <w:rPr>
                <w:rFonts w:hint="eastAsia"/>
                <w:b/>
                <w:color w:val="000000"/>
                <w:sz w:val="18"/>
                <w:szCs w:val="18"/>
              </w:rPr>
              <w:t>利率敏感度缺口</w:t>
            </w:r>
          </w:p>
        </w:tc>
        <w:tc>
          <w:tcPr>
            <w:tcW w:w="1418" w:type="dxa"/>
            <w:vAlign w:val="center"/>
          </w:tcPr>
          <w:p w:rsidR="00916EC9" w:rsidRPr="00B51ACA" w:rsidRDefault="00916EC9" w:rsidP="004C1637">
            <w:pPr>
              <w:spacing w:before="29" w:line="288" w:lineRule="auto"/>
              <w:jc w:val="right"/>
              <w:rPr>
                <w:b/>
                <w:sz w:val="18"/>
                <w:szCs w:val="18"/>
              </w:rPr>
            </w:pPr>
            <w:r w:rsidRPr="00B51ACA">
              <w:rPr>
                <w:b/>
                <w:sz w:val="18"/>
                <w:szCs w:val="18"/>
              </w:rPr>
              <w:t>72,580,724.28</w:t>
            </w:r>
          </w:p>
        </w:tc>
        <w:tc>
          <w:tcPr>
            <w:tcW w:w="1340" w:type="dxa"/>
            <w:vAlign w:val="center"/>
          </w:tcPr>
          <w:p w:rsidR="00916EC9" w:rsidRPr="00B51ACA" w:rsidRDefault="00916EC9" w:rsidP="004C1637">
            <w:pPr>
              <w:spacing w:before="29" w:line="288" w:lineRule="auto"/>
              <w:jc w:val="right"/>
              <w:rPr>
                <w:b/>
                <w:sz w:val="18"/>
                <w:szCs w:val="18"/>
              </w:rPr>
            </w:pPr>
            <w:r w:rsidRPr="00B51ACA">
              <w:rPr>
                <w:b/>
                <w:sz w:val="18"/>
                <w:szCs w:val="18"/>
              </w:rPr>
              <w:t>143,716,000.00</w:t>
            </w:r>
          </w:p>
        </w:tc>
        <w:tc>
          <w:tcPr>
            <w:tcW w:w="1500" w:type="dxa"/>
            <w:vAlign w:val="center"/>
          </w:tcPr>
          <w:p w:rsidR="00916EC9" w:rsidRPr="00B51ACA" w:rsidRDefault="00916EC9" w:rsidP="004C1637">
            <w:pPr>
              <w:spacing w:before="29" w:line="288" w:lineRule="auto"/>
              <w:jc w:val="right"/>
              <w:rPr>
                <w:b/>
                <w:sz w:val="18"/>
                <w:szCs w:val="18"/>
              </w:rPr>
            </w:pPr>
            <w:r w:rsidRPr="00B51ACA">
              <w:rPr>
                <w:b/>
                <w:sz w:val="18"/>
                <w:szCs w:val="18"/>
              </w:rPr>
              <w:t>37,960,000.00</w:t>
            </w:r>
          </w:p>
        </w:tc>
        <w:tc>
          <w:tcPr>
            <w:tcW w:w="1500" w:type="dxa"/>
            <w:vAlign w:val="center"/>
          </w:tcPr>
          <w:p w:rsidR="00916EC9" w:rsidRPr="00B51ACA" w:rsidRDefault="00916EC9" w:rsidP="004C1637">
            <w:pPr>
              <w:spacing w:before="29" w:line="288" w:lineRule="auto"/>
              <w:jc w:val="right"/>
              <w:rPr>
                <w:b/>
                <w:sz w:val="18"/>
                <w:szCs w:val="18"/>
              </w:rPr>
            </w:pPr>
            <w:r w:rsidRPr="00B51ACA">
              <w:rPr>
                <w:b/>
                <w:sz w:val="18"/>
                <w:szCs w:val="18"/>
              </w:rPr>
              <w:t>4,243,784.03</w:t>
            </w:r>
          </w:p>
        </w:tc>
        <w:tc>
          <w:tcPr>
            <w:tcW w:w="1500" w:type="dxa"/>
            <w:vAlign w:val="center"/>
          </w:tcPr>
          <w:p w:rsidR="00916EC9" w:rsidRPr="00B51ACA" w:rsidRDefault="00916EC9" w:rsidP="004C1637">
            <w:pPr>
              <w:spacing w:before="29" w:line="288" w:lineRule="auto"/>
              <w:jc w:val="right"/>
              <w:rPr>
                <w:b/>
                <w:sz w:val="18"/>
                <w:szCs w:val="18"/>
              </w:rPr>
            </w:pPr>
            <w:r w:rsidRPr="00B51ACA">
              <w:rPr>
                <w:b/>
                <w:sz w:val="18"/>
                <w:szCs w:val="18"/>
              </w:rPr>
              <w:t>258,500,508.31</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 xml:space="preserve"> </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212D10">
        <w:tc>
          <w:tcPr>
            <w:tcW w:w="1276" w:type="dxa"/>
            <w:vAlign w:val="center"/>
          </w:tcPr>
          <w:p w:rsidR="00212D10" w:rsidRDefault="009C6F11">
            <w:pPr>
              <w:jc w:val="left"/>
            </w:pPr>
            <w:r>
              <w:rPr>
                <w:color w:val="000000"/>
                <w:sz w:val="24"/>
              </w:rPr>
              <w:t>假设</w:t>
            </w:r>
          </w:p>
        </w:tc>
        <w:tc>
          <w:tcPr>
            <w:tcW w:w="7722" w:type="dxa"/>
            <w:gridSpan w:val="3"/>
            <w:vAlign w:val="center"/>
          </w:tcPr>
          <w:p w:rsidR="00212D10" w:rsidRDefault="009C6F11">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212D10">
        <w:tc>
          <w:tcPr>
            <w:tcW w:w="1276" w:type="dxa"/>
            <w:vMerge/>
          </w:tcPr>
          <w:p w:rsidR="00212D10" w:rsidRDefault="00212D10"/>
        </w:tc>
        <w:tc>
          <w:tcPr>
            <w:tcW w:w="2693" w:type="dxa"/>
            <w:vAlign w:val="center"/>
          </w:tcPr>
          <w:p w:rsidR="00212D10" w:rsidRDefault="009C6F11">
            <w:pPr>
              <w:jc w:val="left"/>
            </w:pPr>
            <w:r>
              <w:rPr>
                <w:color w:val="000000"/>
                <w:sz w:val="24"/>
              </w:rPr>
              <w:t>市场利率下降</w:t>
            </w:r>
            <w:r>
              <w:rPr>
                <w:color w:val="000000"/>
                <w:sz w:val="24"/>
              </w:rPr>
              <w:t>25</w:t>
            </w:r>
            <w:r>
              <w:rPr>
                <w:color w:val="000000"/>
                <w:sz w:val="24"/>
              </w:rPr>
              <w:t>个基点</w:t>
            </w:r>
          </w:p>
        </w:tc>
        <w:tc>
          <w:tcPr>
            <w:tcW w:w="2780" w:type="dxa"/>
            <w:vAlign w:val="center"/>
          </w:tcPr>
          <w:p w:rsidR="00212D10" w:rsidRDefault="009C6F11">
            <w:pPr>
              <w:jc w:val="right"/>
            </w:pPr>
            <w:r>
              <w:rPr>
                <w:color w:val="000000"/>
                <w:sz w:val="24"/>
              </w:rPr>
              <w:t>增加约</w:t>
            </w:r>
            <w:r>
              <w:rPr>
                <w:color w:val="000000"/>
                <w:sz w:val="24"/>
              </w:rPr>
              <w:t>224</w:t>
            </w:r>
          </w:p>
        </w:tc>
        <w:tc>
          <w:tcPr>
            <w:tcW w:w="2249" w:type="dxa"/>
            <w:vAlign w:val="center"/>
          </w:tcPr>
          <w:p w:rsidR="00212D10" w:rsidRDefault="009C6F11">
            <w:pPr>
              <w:jc w:val="right"/>
            </w:pPr>
            <w:r>
              <w:rPr>
                <w:color w:val="000000"/>
                <w:sz w:val="24"/>
              </w:rPr>
              <w:t>增加约</w:t>
            </w:r>
            <w:r>
              <w:rPr>
                <w:color w:val="000000"/>
                <w:sz w:val="24"/>
              </w:rPr>
              <w:t>182</w:t>
            </w:r>
          </w:p>
        </w:tc>
      </w:tr>
      <w:tr w:rsidR="00212D10">
        <w:tc>
          <w:tcPr>
            <w:tcW w:w="1276" w:type="dxa"/>
            <w:vMerge/>
          </w:tcPr>
          <w:p w:rsidR="00212D10" w:rsidRDefault="00212D10"/>
        </w:tc>
        <w:tc>
          <w:tcPr>
            <w:tcW w:w="2693" w:type="dxa"/>
            <w:vAlign w:val="center"/>
          </w:tcPr>
          <w:p w:rsidR="00212D10" w:rsidRDefault="009C6F11">
            <w:pPr>
              <w:jc w:val="left"/>
            </w:pPr>
            <w:r>
              <w:rPr>
                <w:color w:val="000000"/>
                <w:sz w:val="24"/>
              </w:rPr>
              <w:t>市场利率上升</w:t>
            </w:r>
            <w:r>
              <w:rPr>
                <w:color w:val="000000"/>
                <w:sz w:val="24"/>
              </w:rPr>
              <w:t>25</w:t>
            </w:r>
            <w:r>
              <w:rPr>
                <w:color w:val="000000"/>
                <w:sz w:val="24"/>
              </w:rPr>
              <w:t>个基点</w:t>
            </w:r>
          </w:p>
        </w:tc>
        <w:tc>
          <w:tcPr>
            <w:tcW w:w="2780" w:type="dxa"/>
            <w:vAlign w:val="center"/>
          </w:tcPr>
          <w:p w:rsidR="00212D10" w:rsidRDefault="009C6F11">
            <w:pPr>
              <w:jc w:val="right"/>
            </w:pPr>
            <w:r>
              <w:rPr>
                <w:color w:val="000000"/>
                <w:sz w:val="24"/>
              </w:rPr>
              <w:t>减少约</w:t>
            </w:r>
            <w:r>
              <w:rPr>
                <w:color w:val="000000"/>
                <w:sz w:val="24"/>
              </w:rPr>
              <w:t>221</w:t>
            </w:r>
          </w:p>
        </w:tc>
        <w:tc>
          <w:tcPr>
            <w:tcW w:w="2249" w:type="dxa"/>
            <w:vAlign w:val="center"/>
          </w:tcPr>
          <w:p w:rsidR="00212D10" w:rsidRDefault="009C6F11">
            <w:pPr>
              <w:jc w:val="right"/>
            </w:pPr>
            <w:r>
              <w:rPr>
                <w:color w:val="000000"/>
                <w:sz w:val="24"/>
              </w:rPr>
              <w:t>减少约</w:t>
            </w:r>
            <w:r>
              <w:rPr>
                <w:color w:val="000000"/>
                <w:sz w:val="24"/>
              </w:rPr>
              <w:t>179</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00AD16A3" w:rsidRPr="0091476E">
        <w:rPr>
          <w:rFonts w:eastAsiaTheme="minorEastAsia" w:hint="eastAsia"/>
          <w:b/>
          <w:sz w:val="24"/>
        </w:rPr>
        <w:t xml:space="preserve"> </w:t>
      </w:r>
      <w:r w:rsidRPr="0091476E">
        <w:rPr>
          <w:rFonts w:eastAsiaTheme="minorEastAsia" w:hint="eastAsia"/>
          <w:b/>
          <w:sz w:val="24"/>
        </w:rPr>
        <w:t>其他价格风险</w:t>
      </w:r>
    </w:p>
    <w:p w:rsidR="001A59F9" w:rsidRDefault="00B51ACA" w:rsidP="00B51ACA">
      <w:pPr>
        <w:tabs>
          <w:tab w:val="left" w:pos="426"/>
        </w:tabs>
        <w:spacing w:before="29" w:line="288" w:lineRule="auto"/>
        <w:ind w:firstLineChars="200" w:firstLine="480"/>
        <w:jc w:val="left"/>
        <w:rPr>
          <w:kern w:val="0"/>
          <w:sz w:val="24"/>
        </w:rPr>
      </w:pPr>
      <w:r w:rsidRPr="00B51ACA">
        <w:rPr>
          <w:rFonts w:hint="eastAsia"/>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B51ACA" w:rsidRPr="00D564C7" w:rsidRDefault="00B51ACA" w:rsidP="00761AB7">
      <w:pPr>
        <w:tabs>
          <w:tab w:val="left" w:pos="426"/>
        </w:tabs>
        <w:spacing w:before="29" w:line="288" w:lineRule="auto"/>
        <w:jc w:val="left"/>
        <w:rPr>
          <w:rFonts w:asciiTheme="minorEastAsia" w:eastAsiaTheme="minorEastAsia" w:hAnsiTheme="minorEastAsia"/>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00024200" w:rsidRPr="0091476E">
        <w:rPr>
          <w:rFonts w:eastAsiaTheme="minorEastAsia" w:hint="eastAsia"/>
          <w:b/>
          <w:sz w:val="24"/>
        </w:rPr>
        <w:t xml:space="preserve"> </w:t>
      </w:r>
      <w:r w:rsidRPr="0091476E">
        <w:rPr>
          <w:rFonts w:eastAsiaTheme="minorEastAsia" w:hint="eastAsia"/>
          <w:b/>
          <w:sz w:val="24"/>
        </w:rPr>
        <w:t>有助于理解和分析会计报表需要说明的其他事项</w:t>
      </w:r>
    </w:p>
    <w:p w:rsidR="00212D10" w:rsidRDefault="009C6F11">
      <w:pPr>
        <w:spacing w:before="29" w:line="288" w:lineRule="auto"/>
        <w:ind w:firstLineChars="200" w:firstLine="480"/>
        <w:rPr>
          <w:kern w:val="0"/>
          <w:sz w:val="24"/>
        </w:rPr>
      </w:pPr>
      <w:r>
        <w:rPr>
          <w:kern w:val="0"/>
          <w:sz w:val="24"/>
        </w:rPr>
        <w:t xml:space="preserve">(1) </w:t>
      </w:r>
      <w:r>
        <w:rPr>
          <w:kern w:val="0"/>
          <w:sz w:val="24"/>
        </w:rPr>
        <w:t>公允价值</w:t>
      </w:r>
    </w:p>
    <w:p w:rsidR="00212D10" w:rsidRDefault="009C6F11">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212D10" w:rsidRDefault="009C6F11">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212D10" w:rsidRDefault="009C6F11">
      <w:pPr>
        <w:spacing w:before="29" w:line="288" w:lineRule="auto"/>
        <w:ind w:firstLineChars="200" w:firstLine="480"/>
        <w:rPr>
          <w:kern w:val="0"/>
          <w:sz w:val="24"/>
        </w:rPr>
      </w:pPr>
      <w:r>
        <w:rPr>
          <w:kern w:val="0"/>
          <w:sz w:val="24"/>
        </w:rPr>
        <w:t>第一层次：相同资产或负债在活跃市场上未经调整的报价。</w:t>
      </w:r>
    </w:p>
    <w:p w:rsidR="00212D10" w:rsidRDefault="009C6F11">
      <w:pPr>
        <w:spacing w:before="29" w:line="288" w:lineRule="auto"/>
        <w:ind w:firstLineChars="200" w:firstLine="480"/>
        <w:rPr>
          <w:kern w:val="0"/>
          <w:sz w:val="24"/>
        </w:rPr>
      </w:pPr>
      <w:r>
        <w:rPr>
          <w:kern w:val="0"/>
          <w:sz w:val="24"/>
        </w:rPr>
        <w:t>第二层次：除第一层次输入值外相关资产或负债直接或间接可观察的输入值。</w:t>
      </w:r>
    </w:p>
    <w:p w:rsidR="00212D10" w:rsidRDefault="009C6F11">
      <w:pPr>
        <w:spacing w:before="29" w:line="288" w:lineRule="auto"/>
        <w:ind w:firstLineChars="200" w:firstLine="480"/>
        <w:rPr>
          <w:kern w:val="0"/>
          <w:sz w:val="24"/>
        </w:rPr>
      </w:pPr>
      <w:r>
        <w:rPr>
          <w:kern w:val="0"/>
          <w:sz w:val="24"/>
        </w:rPr>
        <w:t>第三层次：相关资产或负债的不可观察输入值。</w:t>
      </w:r>
    </w:p>
    <w:p w:rsidR="00212D10" w:rsidRDefault="009C6F11">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212D10" w:rsidRDefault="009C6F11">
      <w:pPr>
        <w:spacing w:before="29" w:line="288" w:lineRule="auto"/>
        <w:ind w:firstLineChars="200" w:firstLine="480"/>
        <w:rPr>
          <w:kern w:val="0"/>
          <w:sz w:val="24"/>
        </w:rPr>
      </w:pPr>
      <w:r>
        <w:rPr>
          <w:kern w:val="0"/>
          <w:sz w:val="24"/>
        </w:rPr>
        <w:t xml:space="preserve">(i) </w:t>
      </w:r>
      <w:r>
        <w:rPr>
          <w:kern w:val="0"/>
          <w:sz w:val="24"/>
        </w:rPr>
        <w:t>各层次金融工具公允价值</w:t>
      </w:r>
    </w:p>
    <w:p w:rsidR="00212D10" w:rsidRDefault="009C6F11">
      <w:pPr>
        <w:spacing w:before="29" w:line="288" w:lineRule="auto"/>
        <w:ind w:firstLineChars="200" w:firstLine="480"/>
        <w:rPr>
          <w:kern w:val="0"/>
          <w:sz w:val="24"/>
        </w:rPr>
      </w:pPr>
      <w:r>
        <w:rPr>
          <w:kern w:val="0"/>
          <w:sz w:val="24"/>
        </w:rPr>
        <w:t>于</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231,301,649.50</w:t>
      </w:r>
      <w:r>
        <w:rPr>
          <w:kern w:val="0"/>
          <w:sz w:val="24"/>
        </w:rPr>
        <w:t>元，属于第二层次的余额为</w:t>
      </w:r>
      <w:r>
        <w:rPr>
          <w:kern w:val="0"/>
          <w:sz w:val="24"/>
        </w:rPr>
        <w:t>100,529,000.00</w:t>
      </w:r>
      <w:r>
        <w:rPr>
          <w:kern w:val="0"/>
          <w:sz w:val="24"/>
        </w:rPr>
        <w:t>元，无属于第三层次的余额</w:t>
      </w:r>
      <w:r>
        <w:rPr>
          <w:kern w:val="0"/>
          <w:sz w:val="24"/>
        </w:rPr>
        <w:t>(2013</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42,054,400.00</w:t>
      </w:r>
      <w:r>
        <w:rPr>
          <w:kern w:val="0"/>
          <w:sz w:val="24"/>
        </w:rPr>
        <w:t>元，第二层次</w:t>
      </w:r>
      <w:r>
        <w:rPr>
          <w:kern w:val="0"/>
          <w:sz w:val="24"/>
        </w:rPr>
        <w:t>188,482,500.00</w:t>
      </w:r>
      <w:r>
        <w:rPr>
          <w:kern w:val="0"/>
          <w:sz w:val="24"/>
        </w:rPr>
        <w:t>元，无第三层次</w:t>
      </w:r>
      <w:r>
        <w:rPr>
          <w:kern w:val="0"/>
          <w:sz w:val="24"/>
        </w:rPr>
        <w:t>)</w:t>
      </w:r>
      <w:r>
        <w:rPr>
          <w:kern w:val="0"/>
          <w:sz w:val="24"/>
        </w:rPr>
        <w:t>。</w:t>
      </w:r>
    </w:p>
    <w:p w:rsidR="00212D10" w:rsidRDefault="009C6F11">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212D10" w:rsidRDefault="009C6F11">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12D10" w:rsidRDefault="009C6F11">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212D10" w:rsidRDefault="009C6F11">
      <w:pPr>
        <w:spacing w:before="29" w:line="288" w:lineRule="auto"/>
        <w:ind w:firstLineChars="200" w:firstLine="480"/>
        <w:rPr>
          <w:kern w:val="0"/>
          <w:sz w:val="24"/>
        </w:rPr>
      </w:pPr>
      <w:r>
        <w:rPr>
          <w:kern w:val="0"/>
          <w:sz w:val="24"/>
        </w:rPr>
        <w:t>无。</w:t>
      </w:r>
    </w:p>
    <w:p w:rsidR="00212D10" w:rsidRDefault="009C6F11">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212D10" w:rsidRDefault="009C6F11">
      <w:pPr>
        <w:spacing w:before="29" w:line="288" w:lineRule="auto"/>
        <w:ind w:firstLineChars="200" w:firstLine="480"/>
        <w:rPr>
          <w:kern w:val="0"/>
          <w:sz w:val="24"/>
        </w:rPr>
      </w:pPr>
      <w:r>
        <w:rPr>
          <w:kern w:val="0"/>
          <w:sz w:val="24"/>
        </w:rPr>
        <w:t>于</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(2013</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212D10" w:rsidRDefault="009C6F11">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212D10" w:rsidRDefault="009C6F11">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786BC0">
      <w:pPr>
        <w:pStyle w:val="1"/>
        <w:keepNext/>
        <w:keepLines/>
        <w:widowControl w:val="0"/>
        <w:spacing w:beforeLines="100" w:before="312" w:afterLines="100" w:after="312" w:line="288" w:lineRule="auto"/>
        <w:jc w:val="center"/>
        <w:rPr>
          <w:b/>
          <w:bCs/>
          <w:szCs w:val="24"/>
          <w:lang w:val="en-US"/>
        </w:rPr>
      </w:pPr>
      <w:bookmarkStart w:id="151" w:name="_Toc225498272"/>
      <w:bookmarkStart w:id="152" w:name="_Toc361324877"/>
      <w:bookmarkStart w:id="153" w:name="_Toc415250537"/>
      <w:bookmarkStart w:id="154" w:name="_Toc415250603"/>
      <w:r w:rsidRPr="00321D95">
        <w:rPr>
          <w:rFonts w:hint="eastAsia"/>
          <w:b/>
          <w:bCs/>
          <w:szCs w:val="24"/>
          <w:lang w:val="en-US"/>
        </w:rPr>
        <w:t>§</w:t>
      </w:r>
      <w:r w:rsidRPr="00321D95">
        <w:rPr>
          <w:b/>
          <w:bCs/>
          <w:szCs w:val="24"/>
          <w:lang w:val="en-US"/>
        </w:rPr>
        <w:t>8</w:t>
      </w:r>
      <w:r w:rsidR="009153A3" w:rsidRPr="00321D95">
        <w:rPr>
          <w:rFonts w:hint="eastAsia"/>
          <w:b/>
          <w:bCs/>
          <w:szCs w:val="24"/>
          <w:lang w:val="en-US"/>
        </w:rPr>
        <w:t xml:space="preserve">  </w:t>
      </w:r>
      <w:r w:rsidRPr="00321D95">
        <w:rPr>
          <w:rFonts w:hint="eastAsia"/>
          <w:b/>
          <w:bCs/>
          <w:szCs w:val="24"/>
          <w:lang w:val="en-US"/>
        </w:rPr>
        <w:t>投资组合报告</w:t>
      </w:r>
      <w:bookmarkEnd w:id="151"/>
      <w:bookmarkEnd w:id="152"/>
      <w:bookmarkEnd w:id="153"/>
      <w:bookmarkEnd w:id="154"/>
    </w:p>
    <w:p w:rsidR="00DB6EA0" w:rsidRPr="00DB6EA0" w:rsidRDefault="00DB6EA0" w:rsidP="00DB6EA0"/>
    <w:p w:rsidR="001A59F9" w:rsidRPr="00085175" w:rsidRDefault="001A59F9" w:rsidP="00085175">
      <w:pPr>
        <w:pStyle w:val="20"/>
        <w:spacing w:before="29" w:after="0" w:line="288" w:lineRule="auto"/>
        <w:rPr>
          <w:rFonts w:ascii="Times New Roman" w:hAnsi="Times New Roman"/>
          <w:kern w:val="0"/>
          <w:szCs w:val="24"/>
        </w:rPr>
      </w:pPr>
      <w:bookmarkStart w:id="155" w:name="_Toc225498273"/>
      <w:bookmarkStart w:id="156" w:name="_Toc361324878"/>
      <w:bookmarkStart w:id="157" w:name="_Toc415250538"/>
      <w:bookmarkStart w:id="158" w:name="_Toc415250604"/>
      <w:r w:rsidRPr="00085175">
        <w:rPr>
          <w:rFonts w:ascii="Times New Roman" w:hAnsi="Times New Roman"/>
          <w:kern w:val="0"/>
          <w:szCs w:val="24"/>
        </w:rPr>
        <w:t>8.1</w:t>
      </w:r>
      <w:r w:rsidR="00024200" w:rsidRPr="00085175">
        <w:rPr>
          <w:rFonts w:ascii="Times New Roman" w:hAnsi="Times New Roman" w:hint="eastAsia"/>
          <w:kern w:val="0"/>
          <w:szCs w:val="24"/>
        </w:rPr>
        <w:t xml:space="preserve"> </w:t>
      </w:r>
      <w:r w:rsidRPr="00085175">
        <w:rPr>
          <w:rFonts w:ascii="Times New Roman" w:hAnsi="Times New Roman" w:hint="eastAsia"/>
          <w:kern w:val="0"/>
          <w:szCs w:val="24"/>
        </w:rPr>
        <w:t>期末基金资产组合情况</w:t>
      </w:r>
      <w:bookmarkEnd w:id="155"/>
      <w:bookmarkEnd w:id="156"/>
      <w:bookmarkEnd w:id="157"/>
      <w:bookmarkEnd w:id="158"/>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331,830,649.50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93.45</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331,830,649.50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93.45</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E41E62">
            <w:pPr>
              <w:spacing w:before="29" w:line="288" w:lineRule="auto"/>
              <w:ind w:leftChars="50" w:left="105" w:firstLineChars="300" w:firstLine="72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15,189,404.44</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4.28</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8,070,467.77</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2.27</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355,090,521.71</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159" w:name="_Toc225498274"/>
      <w:bookmarkStart w:id="160" w:name="_Toc361324879"/>
      <w:bookmarkStart w:id="161" w:name="_Toc415250539"/>
      <w:bookmarkStart w:id="162" w:name="_Toc415250605"/>
      <w:r w:rsidRPr="00085175">
        <w:rPr>
          <w:rFonts w:ascii="Times New Roman" w:hAnsi="Times New Roman"/>
          <w:kern w:val="0"/>
          <w:szCs w:val="24"/>
        </w:rPr>
        <w:t>8.2</w:t>
      </w:r>
      <w:r w:rsidR="00024200" w:rsidRPr="00085175">
        <w:rPr>
          <w:rFonts w:ascii="Times New Roman" w:hAnsi="Times New Roman" w:hint="eastAsia"/>
          <w:kern w:val="0"/>
          <w:szCs w:val="24"/>
        </w:rPr>
        <w:t xml:space="preserve"> </w:t>
      </w:r>
      <w:r w:rsidRPr="00085175">
        <w:rPr>
          <w:rFonts w:ascii="Times New Roman" w:hAnsi="Times New Roman" w:hint="eastAsia"/>
          <w:kern w:val="0"/>
          <w:szCs w:val="24"/>
        </w:rPr>
        <w:t>期末按行业分类的股票投资组合</w:t>
      </w:r>
      <w:bookmarkEnd w:id="159"/>
      <w:bookmarkEnd w:id="160"/>
      <w:bookmarkEnd w:id="161"/>
      <w:bookmarkEnd w:id="162"/>
    </w:p>
    <w:p w:rsidR="001A59F9" w:rsidRPr="005A08E6" w:rsidRDefault="001A7B86" w:rsidP="00085175">
      <w:pPr>
        <w:tabs>
          <w:tab w:val="left" w:pos="426"/>
        </w:tabs>
        <w:spacing w:before="29" w:line="288" w:lineRule="auto"/>
        <w:jc w:val="left"/>
        <w:rPr>
          <w:kern w:val="0"/>
          <w:sz w:val="24"/>
        </w:rPr>
      </w:pPr>
      <w:r w:rsidRPr="00CC391A">
        <w:rPr>
          <w:rFonts w:hint="eastAsia"/>
          <w:kern w:val="0"/>
          <w:sz w:val="24"/>
        </w:rPr>
        <w:t xml:space="preserve">    </w:t>
      </w:r>
      <w:bookmarkStart w:id="163" w:name="_Toc415250540"/>
      <w:r w:rsidR="001A59F9" w:rsidRPr="00CC391A">
        <w:rPr>
          <w:kern w:val="0"/>
          <w:sz w:val="24"/>
        </w:rPr>
        <w:t>本基金本报告期末未持有股票。</w:t>
      </w:r>
      <w:bookmarkEnd w:id="163"/>
      <w:r w:rsidR="005A08E6">
        <w:rPr>
          <w:rFonts w:hint="eastAsia"/>
          <w:kern w:val="0"/>
          <w:sz w:val="24"/>
        </w:rPr>
        <w:br/>
      </w:r>
    </w:p>
    <w:p w:rsidR="005E1DAF" w:rsidRPr="00085175" w:rsidRDefault="001A59F9" w:rsidP="00085175">
      <w:pPr>
        <w:pStyle w:val="20"/>
        <w:spacing w:before="29" w:after="0" w:line="288" w:lineRule="auto"/>
        <w:rPr>
          <w:rFonts w:ascii="Times New Roman" w:hAnsi="Times New Roman"/>
          <w:kern w:val="0"/>
          <w:szCs w:val="24"/>
        </w:rPr>
      </w:pPr>
      <w:bookmarkStart w:id="164" w:name="_Toc361324881"/>
      <w:bookmarkStart w:id="165" w:name="_Toc415250541"/>
      <w:bookmarkStart w:id="166" w:name="_Toc415250606"/>
      <w:r w:rsidRPr="00085175">
        <w:rPr>
          <w:rFonts w:ascii="Times New Roman" w:hAnsi="Times New Roman"/>
          <w:kern w:val="0"/>
          <w:szCs w:val="24"/>
        </w:rPr>
        <w:t>8.3</w:t>
      </w:r>
      <w:r w:rsidR="00024200" w:rsidRPr="00085175">
        <w:rPr>
          <w:rFonts w:ascii="Times New Roman" w:hAnsi="Times New Roman" w:hint="eastAsia"/>
          <w:kern w:val="0"/>
          <w:szCs w:val="24"/>
        </w:rPr>
        <w:t xml:space="preserve"> </w:t>
      </w:r>
      <w:r w:rsidRPr="00085175">
        <w:rPr>
          <w:rFonts w:ascii="Times New Roman" w:hAnsi="Times New Roman" w:hint="eastAsia"/>
          <w:kern w:val="0"/>
          <w:szCs w:val="24"/>
        </w:rPr>
        <w:t>期末按公允价值占基金资产净值比例大小排序的所有股票投资明细</w:t>
      </w:r>
      <w:bookmarkEnd w:id="164"/>
      <w:bookmarkEnd w:id="165"/>
      <w:bookmarkEnd w:id="166"/>
    </w:p>
    <w:p w:rsidR="007F174D" w:rsidRPr="007F174D" w:rsidRDefault="001A7B86" w:rsidP="007F174D">
      <w:pPr>
        <w:tabs>
          <w:tab w:val="left" w:pos="426"/>
        </w:tabs>
        <w:spacing w:before="29" w:line="288" w:lineRule="auto"/>
        <w:jc w:val="left"/>
        <w:rPr>
          <w:kern w:val="0"/>
          <w:sz w:val="24"/>
        </w:rPr>
      </w:pPr>
      <w:r>
        <w:rPr>
          <w:rFonts w:hint="eastAsia"/>
          <w:kern w:val="0"/>
          <w:sz w:val="24"/>
        </w:rPr>
        <w:t xml:space="preserve">    </w:t>
      </w:r>
      <w:r w:rsidR="001A59F9" w:rsidRPr="007F174D">
        <w:rPr>
          <w:kern w:val="0"/>
          <w:sz w:val="24"/>
        </w:rPr>
        <w:t>本基金本报告期末未持有股票。</w:t>
      </w:r>
      <w:r w:rsidR="00F102F5">
        <w:rPr>
          <w:rFonts w:hint="eastAsia"/>
          <w:kern w:val="0"/>
          <w:sz w:val="24"/>
        </w:rPr>
        <w:br/>
      </w:r>
    </w:p>
    <w:p w:rsidR="001A59F9" w:rsidRPr="00085175" w:rsidRDefault="001A59F9" w:rsidP="00085175">
      <w:pPr>
        <w:pStyle w:val="20"/>
        <w:spacing w:before="29" w:after="0" w:line="288" w:lineRule="auto"/>
        <w:rPr>
          <w:rFonts w:ascii="Times New Roman" w:hAnsi="Times New Roman"/>
          <w:kern w:val="0"/>
          <w:szCs w:val="24"/>
        </w:rPr>
      </w:pPr>
      <w:bookmarkStart w:id="167" w:name="_Toc361324882"/>
      <w:bookmarkStart w:id="168" w:name="_Toc415250542"/>
      <w:bookmarkStart w:id="169" w:name="_Toc415250607"/>
      <w:r w:rsidRPr="00085175">
        <w:rPr>
          <w:rFonts w:ascii="Times New Roman" w:hAnsi="Times New Roman"/>
          <w:kern w:val="0"/>
          <w:szCs w:val="24"/>
        </w:rPr>
        <w:t>8.4</w:t>
      </w:r>
      <w:bookmarkStart w:id="170" w:name="_Toc234814103"/>
      <w:r w:rsidR="00024200" w:rsidRPr="00085175">
        <w:rPr>
          <w:rFonts w:ascii="Times New Roman" w:hAnsi="Times New Roman" w:hint="eastAsia"/>
          <w:kern w:val="0"/>
          <w:szCs w:val="24"/>
        </w:rPr>
        <w:t xml:space="preserve"> </w:t>
      </w:r>
      <w:r w:rsidRPr="00085175">
        <w:rPr>
          <w:rFonts w:ascii="Times New Roman" w:hAnsi="Times New Roman" w:hint="eastAsia"/>
          <w:kern w:val="0"/>
          <w:szCs w:val="24"/>
        </w:rPr>
        <w:t>报告期内股票投资组合的重大变动</w:t>
      </w:r>
      <w:bookmarkEnd w:id="167"/>
      <w:bookmarkEnd w:id="168"/>
      <w:bookmarkEnd w:id="169"/>
      <w:bookmarkEnd w:id="170"/>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00024200" w:rsidRPr="0091476E">
        <w:rPr>
          <w:rFonts w:eastAsiaTheme="minorEastAsia" w:hint="eastAsia"/>
          <w:b/>
          <w:sz w:val="24"/>
        </w:rPr>
        <w:t xml:space="preserve"> </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7B86" w:rsidP="009F08DC">
      <w:pPr>
        <w:tabs>
          <w:tab w:val="left" w:pos="426"/>
        </w:tabs>
        <w:spacing w:before="29" w:line="288" w:lineRule="auto"/>
        <w:jc w:val="left"/>
        <w:rPr>
          <w:rFonts w:asciiTheme="minorEastAsia" w:eastAsiaTheme="minorEastAsia" w:hAnsiTheme="minorEastAsia"/>
          <w:color w:val="000000"/>
          <w:szCs w:val="21"/>
        </w:rPr>
      </w:pPr>
      <w:r>
        <w:rPr>
          <w:rFonts w:hint="eastAsia"/>
          <w:kern w:val="0"/>
          <w:sz w:val="24"/>
        </w:rPr>
        <w:t xml:space="preserve">    </w:t>
      </w:r>
      <w:r w:rsidR="001A59F9"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008A0029" w:rsidRPr="0091476E">
        <w:rPr>
          <w:rFonts w:eastAsiaTheme="minorEastAsia" w:hint="eastAsia"/>
          <w:b/>
          <w:sz w:val="24"/>
        </w:rPr>
        <w:t xml:space="preserve"> </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7B86" w:rsidP="009F08DC">
      <w:pPr>
        <w:tabs>
          <w:tab w:val="left" w:pos="426"/>
        </w:tabs>
        <w:spacing w:before="29" w:line="288" w:lineRule="auto"/>
        <w:jc w:val="left"/>
        <w:rPr>
          <w:rFonts w:asciiTheme="minorEastAsia" w:eastAsiaTheme="minorEastAsia" w:hAnsiTheme="minorEastAsia"/>
          <w:szCs w:val="21"/>
        </w:rPr>
      </w:pPr>
      <w:r>
        <w:rPr>
          <w:rFonts w:hint="eastAsia"/>
          <w:kern w:val="0"/>
          <w:sz w:val="24"/>
        </w:rPr>
        <w:t xml:space="preserve">    </w:t>
      </w:r>
      <w:r w:rsidR="001A59F9"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008A0029" w:rsidRPr="0091476E">
        <w:rPr>
          <w:rFonts w:eastAsiaTheme="minorEastAsia" w:hint="eastAsia"/>
          <w:b/>
          <w:sz w:val="24"/>
        </w:rPr>
        <w:t xml:space="preserve"> </w:t>
      </w:r>
      <w:r w:rsidRPr="0091476E">
        <w:rPr>
          <w:rFonts w:eastAsiaTheme="minorEastAsia" w:hint="eastAsia"/>
          <w:b/>
          <w:sz w:val="24"/>
        </w:rPr>
        <w:t>买入股票的成本总额及卖出股票的收入总额</w:t>
      </w:r>
    </w:p>
    <w:p w:rsidR="003D5AE8" w:rsidRDefault="001A7B86" w:rsidP="00874129">
      <w:pPr>
        <w:spacing w:before="29" w:line="288" w:lineRule="auto"/>
        <w:rPr>
          <w:kern w:val="0"/>
          <w:sz w:val="24"/>
        </w:rPr>
      </w:pPr>
      <w:r>
        <w:rPr>
          <w:rFonts w:hint="eastAsia"/>
          <w:kern w:val="0"/>
          <w:sz w:val="24"/>
        </w:rPr>
        <w:t xml:space="preserve">    </w:t>
      </w:r>
      <w:r w:rsidR="001A59F9" w:rsidRPr="007F174D">
        <w:rPr>
          <w:kern w:val="0"/>
          <w:sz w:val="24"/>
        </w:rPr>
        <w:t>本基金本报告期内未持有股票。</w:t>
      </w:r>
      <w:r w:rsidR="009F08DC">
        <w:rPr>
          <w:rFonts w:hint="eastAsia"/>
          <w:kern w:val="0"/>
          <w:sz w:val="24"/>
        </w:rPr>
        <w:br/>
      </w:r>
    </w:p>
    <w:p w:rsidR="001A59F9" w:rsidRPr="00085175" w:rsidRDefault="001A59F9" w:rsidP="00085175">
      <w:pPr>
        <w:pStyle w:val="20"/>
        <w:spacing w:before="29" w:after="0" w:line="288" w:lineRule="auto"/>
        <w:rPr>
          <w:rFonts w:ascii="Times New Roman" w:hAnsi="Times New Roman"/>
          <w:kern w:val="0"/>
          <w:szCs w:val="24"/>
        </w:rPr>
      </w:pPr>
      <w:bookmarkStart w:id="171" w:name="_Toc234814104"/>
      <w:bookmarkStart w:id="172" w:name="_Toc361324883"/>
      <w:bookmarkStart w:id="173" w:name="_Toc415250543"/>
      <w:bookmarkStart w:id="174" w:name="_Toc415250608"/>
      <w:r w:rsidRPr="00085175">
        <w:rPr>
          <w:rFonts w:ascii="Times New Roman" w:hAnsi="Times New Roman"/>
          <w:kern w:val="0"/>
          <w:szCs w:val="24"/>
        </w:rPr>
        <w:t>8.5</w:t>
      </w:r>
      <w:r w:rsidR="008A0029" w:rsidRPr="00085175">
        <w:rPr>
          <w:rFonts w:ascii="Times New Roman" w:hAnsi="Times New Roman" w:hint="eastAsia"/>
          <w:kern w:val="0"/>
          <w:szCs w:val="24"/>
        </w:rPr>
        <w:t xml:space="preserve"> </w:t>
      </w:r>
      <w:r w:rsidRPr="00085175">
        <w:rPr>
          <w:rFonts w:ascii="Times New Roman" w:hAnsi="Times New Roman" w:hint="eastAsia"/>
          <w:kern w:val="0"/>
          <w:szCs w:val="24"/>
        </w:rPr>
        <w:t>期末按债券品种分类的债券投资组合</w:t>
      </w:r>
      <w:bookmarkEnd w:id="171"/>
      <w:bookmarkEnd w:id="172"/>
      <w:bookmarkEnd w:id="173"/>
      <w:bookmarkEnd w:id="17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30,000,000.00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17.45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30,000,000.00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17.45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242,124,649.50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140.83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59,706,000.00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34.73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8</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331,830,649.50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193.00</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085175" w:rsidRDefault="001A59F9" w:rsidP="00085175">
      <w:pPr>
        <w:pStyle w:val="20"/>
        <w:spacing w:before="29" w:after="0" w:line="288" w:lineRule="auto"/>
        <w:rPr>
          <w:rFonts w:ascii="Times New Roman" w:hAnsi="Times New Roman"/>
          <w:kern w:val="0"/>
          <w:szCs w:val="24"/>
        </w:rPr>
      </w:pPr>
      <w:bookmarkStart w:id="175" w:name="_Toc361324884"/>
      <w:bookmarkStart w:id="176" w:name="_Toc415250544"/>
      <w:bookmarkStart w:id="177" w:name="_Toc415250609"/>
      <w:r w:rsidRPr="00085175">
        <w:rPr>
          <w:rFonts w:ascii="Times New Roman" w:hAnsi="Times New Roman"/>
          <w:kern w:val="0"/>
          <w:szCs w:val="24"/>
        </w:rPr>
        <w:t>8.6</w:t>
      </w:r>
      <w:bookmarkStart w:id="178" w:name="_Toc234814105"/>
      <w:r w:rsidR="008A0029" w:rsidRPr="00085175">
        <w:rPr>
          <w:rFonts w:ascii="Times New Roman" w:hAnsi="Times New Roman" w:hint="eastAsia"/>
          <w:kern w:val="0"/>
          <w:szCs w:val="24"/>
        </w:rPr>
        <w:t xml:space="preserve"> </w:t>
      </w:r>
      <w:r w:rsidRPr="00085175">
        <w:rPr>
          <w:rFonts w:ascii="Times New Roman" w:hAnsi="Times New Roman" w:hint="eastAsia"/>
          <w:kern w:val="0"/>
          <w:szCs w:val="24"/>
        </w:rPr>
        <w:t>期末按公允价值占基金资产净值比例大小</w:t>
      </w:r>
      <w:r w:rsidR="0055511D" w:rsidRPr="00085175">
        <w:rPr>
          <w:rFonts w:ascii="Times New Roman" w:hAnsi="Times New Roman" w:hint="eastAsia"/>
          <w:kern w:val="0"/>
          <w:szCs w:val="24"/>
        </w:rPr>
        <w:t>排序</w:t>
      </w:r>
      <w:r w:rsidRPr="00085175">
        <w:rPr>
          <w:rFonts w:ascii="Times New Roman" w:hAnsi="Times New Roman" w:hint="eastAsia"/>
          <w:kern w:val="0"/>
          <w:szCs w:val="24"/>
        </w:rPr>
        <w:t>的前五名债券投资明细</w:t>
      </w:r>
      <w:bookmarkEnd w:id="175"/>
      <w:bookmarkEnd w:id="176"/>
      <w:bookmarkEnd w:id="177"/>
      <w:bookmarkEnd w:id="17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212D10">
        <w:trPr>
          <w:jc w:val="center"/>
        </w:trPr>
        <w:tc>
          <w:tcPr>
            <w:tcW w:w="788" w:type="dxa"/>
            <w:vAlign w:val="center"/>
          </w:tcPr>
          <w:p w:rsidR="00212D10" w:rsidRDefault="009C6F11">
            <w:pPr>
              <w:jc w:val="center"/>
            </w:pPr>
            <w:r>
              <w:rPr>
                <w:color w:val="000000"/>
                <w:sz w:val="24"/>
              </w:rPr>
              <w:t>1</w:t>
            </w:r>
          </w:p>
        </w:tc>
        <w:tc>
          <w:tcPr>
            <w:tcW w:w="1774" w:type="dxa"/>
            <w:vAlign w:val="center"/>
          </w:tcPr>
          <w:p w:rsidR="00212D10" w:rsidRDefault="009C6F11">
            <w:pPr>
              <w:jc w:val="center"/>
            </w:pPr>
            <w:r>
              <w:rPr>
                <w:color w:val="000000"/>
                <w:sz w:val="24"/>
              </w:rPr>
              <w:t>140213</w:t>
            </w:r>
          </w:p>
        </w:tc>
        <w:tc>
          <w:tcPr>
            <w:tcW w:w="1282" w:type="dxa"/>
            <w:vAlign w:val="center"/>
          </w:tcPr>
          <w:p w:rsidR="00212D10" w:rsidRDefault="009C6F11">
            <w:pPr>
              <w:jc w:val="center"/>
            </w:pPr>
            <w:r>
              <w:rPr>
                <w:color w:val="000000"/>
                <w:sz w:val="24"/>
              </w:rPr>
              <w:t>14</w:t>
            </w:r>
            <w:r>
              <w:rPr>
                <w:color w:val="000000"/>
                <w:sz w:val="24"/>
              </w:rPr>
              <w:t>国开</w:t>
            </w:r>
            <w:r>
              <w:rPr>
                <w:color w:val="000000"/>
                <w:sz w:val="24"/>
              </w:rPr>
              <w:t>13</w:t>
            </w:r>
          </w:p>
        </w:tc>
        <w:tc>
          <w:tcPr>
            <w:tcW w:w="1763" w:type="dxa"/>
            <w:vAlign w:val="center"/>
          </w:tcPr>
          <w:p w:rsidR="00212D10" w:rsidRDefault="009C6F11">
            <w:pPr>
              <w:jc w:val="right"/>
            </w:pPr>
            <w:r>
              <w:rPr>
                <w:color w:val="000000"/>
                <w:sz w:val="24"/>
              </w:rPr>
              <w:t>300,000</w:t>
            </w:r>
          </w:p>
        </w:tc>
        <w:tc>
          <w:tcPr>
            <w:tcW w:w="1843" w:type="dxa"/>
            <w:vAlign w:val="center"/>
          </w:tcPr>
          <w:p w:rsidR="00212D10" w:rsidRDefault="009C6F11">
            <w:pPr>
              <w:jc w:val="right"/>
            </w:pPr>
            <w:r>
              <w:rPr>
                <w:color w:val="000000"/>
                <w:sz w:val="24"/>
              </w:rPr>
              <w:t>30,000,000.00</w:t>
            </w:r>
          </w:p>
        </w:tc>
        <w:tc>
          <w:tcPr>
            <w:tcW w:w="1493" w:type="dxa"/>
            <w:vAlign w:val="center"/>
          </w:tcPr>
          <w:p w:rsidR="00212D10" w:rsidRDefault="009C6F11">
            <w:pPr>
              <w:jc w:val="right"/>
            </w:pPr>
            <w:r>
              <w:rPr>
                <w:color w:val="000000"/>
                <w:sz w:val="24"/>
              </w:rPr>
              <w:t>17.45</w:t>
            </w:r>
          </w:p>
        </w:tc>
      </w:tr>
      <w:tr w:rsidR="00212D10">
        <w:trPr>
          <w:jc w:val="center"/>
        </w:trPr>
        <w:tc>
          <w:tcPr>
            <w:tcW w:w="788" w:type="dxa"/>
            <w:vAlign w:val="center"/>
          </w:tcPr>
          <w:p w:rsidR="00212D10" w:rsidRDefault="009C6F11">
            <w:pPr>
              <w:jc w:val="center"/>
            </w:pPr>
            <w:r>
              <w:rPr>
                <w:color w:val="000000"/>
                <w:sz w:val="24"/>
              </w:rPr>
              <w:t>2</w:t>
            </w:r>
          </w:p>
        </w:tc>
        <w:tc>
          <w:tcPr>
            <w:tcW w:w="1774" w:type="dxa"/>
            <w:vAlign w:val="center"/>
          </w:tcPr>
          <w:p w:rsidR="00212D10" w:rsidRDefault="009C6F11">
            <w:pPr>
              <w:jc w:val="center"/>
            </w:pPr>
            <w:r>
              <w:rPr>
                <w:color w:val="000000"/>
                <w:sz w:val="24"/>
              </w:rPr>
              <w:t>124845</w:t>
            </w:r>
          </w:p>
        </w:tc>
        <w:tc>
          <w:tcPr>
            <w:tcW w:w="1282" w:type="dxa"/>
            <w:vAlign w:val="center"/>
          </w:tcPr>
          <w:p w:rsidR="00212D10" w:rsidRDefault="009C6F11">
            <w:pPr>
              <w:jc w:val="center"/>
            </w:pPr>
            <w:r>
              <w:rPr>
                <w:color w:val="000000"/>
                <w:sz w:val="24"/>
              </w:rPr>
              <w:t>14</w:t>
            </w:r>
            <w:r>
              <w:rPr>
                <w:color w:val="000000"/>
                <w:sz w:val="24"/>
              </w:rPr>
              <w:t>晋开发</w:t>
            </w:r>
          </w:p>
        </w:tc>
        <w:tc>
          <w:tcPr>
            <w:tcW w:w="1763" w:type="dxa"/>
            <w:vAlign w:val="center"/>
          </w:tcPr>
          <w:p w:rsidR="00212D10" w:rsidRDefault="009C6F11">
            <w:pPr>
              <w:jc w:val="right"/>
            </w:pPr>
            <w:r>
              <w:rPr>
                <w:color w:val="000000"/>
                <w:sz w:val="24"/>
              </w:rPr>
              <w:t>200,000</w:t>
            </w:r>
          </w:p>
        </w:tc>
        <w:tc>
          <w:tcPr>
            <w:tcW w:w="1843" w:type="dxa"/>
            <w:vAlign w:val="center"/>
          </w:tcPr>
          <w:p w:rsidR="00212D10" w:rsidRDefault="009C6F11">
            <w:pPr>
              <w:jc w:val="right"/>
            </w:pPr>
            <w:r>
              <w:rPr>
                <w:color w:val="000000"/>
                <w:sz w:val="24"/>
              </w:rPr>
              <w:t>21,300,000.00</w:t>
            </w:r>
          </w:p>
        </w:tc>
        <w:tc>
          <w:tcPr>
            <w:tcW w:w="1493" w:type="dxa"/>
            <w:vAlign w:val="center"/>
          </w:tcPr>
          <w:p w:rsidR="00212D10" w:rsidRDefault="009C6F11">
            <w:pPr>
              <w:jc w:val="right"/>
            </w:pPr>
            <w:r>
              <w:rPr>
                <w:color w:val="000000"/>
                <w:sz w:val="24"/>
              </w:rPr>
              <w:t>12.39</w:t>
            </w:r>
          </w:p>
        </w:tc>
      </w:tr>
      <w:tr w:rsidR="00212D10">
        <w:trPr>
          <w:jc w:val="center"/>
        </w:trPr>
        <w:tc>
          <w:tcPr>
            <w:tcW w:w="788" w:type="dxa"/>
            <w:vAlign w:val="center"/>
          </w:tcPr>
          <w:p w:rsidR="00212D10" w:rsidRDefault="009C6F11">
            <w:pPr>
              <w:jc w:val="center"/>
            </w:pPr>
            <w:r>
              <w:rPr>
                <w:color w:val="000000"/>
                <w:sz w:val="24"/>
              </w:rPr>
              <w:t>3</w:t>
            </w:r>
          </w:p>
        </w:tc>
        <w:tc>
          <w:tcPr>
            <w:tcW w:w="1774" w:type="dxa"/>
            <w:vAlign w:val="center"/>
          </w:tcPr>
          <w:p w:rsidR="00212D10" w:rsidRDefault="009C6F11">
            <w:pPr>
              <w:jc w:val="center"/>
            </w:pPr>
            <w:r>
              <w:rPr>
                <w:color w:val="000000"/>
                <w:sz w:val="24"/>
              </w:rPr>
              <w:t>124711</w:t>
            </w:r>
          </w:p>
        </w:tc>
        <w:tc>
          <w:tcPr>
            <w:tcW w:w="1282" w:type="dxa"/>
            <w:vAlign w:val="center"/>
          </w:tcPr>
          <w:p w:rsidR="00212D10" w:rsidRDefault="009C6F11">
            <w:pPr>
              <w:jc w:val="center"/>
            </w:pPr>
            <w:r>
              <w:rPr>
                <w:color w:val="000000"/>
                <w:sz w:val="24"/>
              </w:rPr>
              <w:t>14</w:t>
            </w:r>
            <w:r>
              <w:rPr>
                <w:color w:val="000000"/>
                <w:sz w:val="24"/>
              </w:rPr>
              <w:t>象山债</w:t>
            </w:r>
          </w:p>
        </w:tc>
        <w:tc>
          <w:tcPr>
            <w:tcW w:w="1763" w:type="dxa"/>
            <w:vAlign w:val="center"/>
          </w:tcPr>
          <w:p w:rsidR="00212D10" w:rsidRDefault="009C6F11">
            <w:pPr>
              <w:jc w:val="right"/>
            </w:pPr>
            <w:r>
              <w:rPr>
                <w:color w:val="000000"/>
                <w:sz w:val="24"/>
              </w:rPr>
              <w:t>200,000</w:t>
            </w:r>
          </w:p>
        </w:tc>
        <w:tc>
          <w:tcPr>
            <w:tcW w:w="1843" w:type="dxa"/>
            <w:vAlign w:val="center"/>
          </w:tcPr>
          <w:p w:rsidR="00212D10" w:rsidRDefault="009C6F11">
            <w:pPr>
              <w:jc w:val="right"/>
            </w:pPr>
            <w:r>
              <w:rPr>
                <w:color w:val="000000"/>
                <w:sz w:val="24"/>
              </w:rPr>
              <w:t>21,140,000.00</w:t>
            </w:r>
          </w:p>
        </w:tc>
        <w:tc>
          <w:tcPr>
            <w:tcW w:w="1493" w:type="dxa"/>
            <w:vAlign w:val="center"/>
          </w:tcPr>
          <w:p w:rsidR="00212D10" w:rsidRDefault="009C6F11">
            <w:pPr>
              <w:jc w:val="right"/>
            </w:pPr>
            <w:r>
              <w:rPr>
                <w:color w:val="000000"/>
                <w:sz w:val="24"/>
              </w:rPr>
              <w:t>12.30</w:t>
            </w:r>
          </w:p>
        </w:tc>
      </w:tr>
      <w:tr w:rsidR="00212D10">
        <w:trPr>
          <w:jc w:val="center"/>
        </w:trPr>
        <w:tc>
          <w:tcPr>
            <w:tcW w:w="788" w:type="dxa"/>
            <w:vAlign w:val="center"/>
          </w:tcPr>
          <w:p w:rsidR="00212D10" w:rsidRDefault="009C6F11">
            <w:pPr>
              <w:jc w:val="center"/>
            </w:pPr>
            <w:r>
              <w:rPr>
                <w:color w:val="000000"/>
                <w:sz w:val="24"/>
              </w:rPr>
              <w:t>4</w:t>
            </w:r>
          </w:p>
        </w:tc>
        <w:tc>
          <w:tcPr>
            <w:tcW w:w="1774" w:type="dxa"/>
            <w:vAlign w:val="center"/>
          </w:tcPr>
          <w:p w:rsidR="00212D10" w:rsidRDefault="009C6F11">
            <w:pPr>
              <w:jc w:val="center"/>
            </w:pPr>
            <w:r>
              <w:rPr>
                <w:color w:val="000000"/>
                <w:sz w:val="24"/>
              </w:rPr>
              <w:t>122527</w:t>
            </w:r>
          </w:p>
        </w:tc>
        <w:tc>
          <w:tcPr>
            <w:tcW w:w="1282" w:type="dxa"/>
            <w:vAlign w:val="center"/>
          </w:tcPr>
          <w:p w:rsidR="00212D10" w:rsidRDefault="009C6F11">
            <w:pPr>
              <w:jc w:val="center"/>
            </w:pPr>
            <w:r>
              <w:rPr>
                <w:color w:val="000000"/>
                <w:sz w:val="24"/>
              </w:rPr>
              <w:t>12</w:t>
            </w:r>
            <w:r>
              <w:rPr>
                <w:color w:val="000000"/>
                <w:sz w:val="24"/>
              </w:rPr>
              <w:t>温国投</w:t>
            </w:r>
          </w:p>
        </w:tc>
        <w:tc>
          <w:tcPr>
            <w:tcW w:w="1763" w:type="dxa"/>
            <w:vAlign w:val="center"/>
          </w:tcPr>
          <w:p w:rsidR="00212D10" w:rsidRDefault="009C6F11">
            <w:pPr>
              <w:jc w:val="right"/>
            </w:pPr>
            <w:r>
              <w:rPr>
                <w:color w:val="000000"/>
                <w:sz w:val="24"/>
              </w:rPr>
              <w:t>200,000</w:t>
            </w:r>
          </w:p>
        </w:tc>
        <w:tc>
          <w:tcPr>
            <w:tcW w:w="1843" w:type="dxa"/>
            <w:vAlign w:val="center"/>
          </w:tcPr>
          <w:p w:rsidR="00212D10" w:rsidRDefault="009C6F11">
            <w:pPr>
              <w:jc w:val="right"/>
            </w:pPr>
            <w:r>
              <w:rPr>
                <w:color w:val="000000"/>
                <w:sz w:val="24"/>
              </w:rPr>
              <w:t>20,964,000.00</w:t>
            </w:r>
          </w:p>
        </w:tc>
        <w:tc>
          <w:tcPr>
            <w:tcW w:w="1493" w:type="dxa"/>
            <w:vAlign w:val="center"/>
          </w:tcPr>
          <w:p w:rsidR="00212D10" w:rsidRDefault="009C6F11">
            <w:pPr>
              <w:jc w:val="right"/>
            </w:pPr>
            <w:r>
              <w:rPr>
                <w:color w:val="000000"/>
                <w:sz w:val="24"/>
              </w:rPr>
              <w:t>12.19</w:t>
            </w:r>
          </w:p>
        </w:tc>
      </w:tr>
      <w:tr w:rsidR="00212D10">
        <w:trPr>
          <w:jc w:val="center"/>
        </w:trPr>
        <w:tc>
          <w:tcPr>
            <w:tcW w:w="788" w:type="dxa"/>
            <w:vAlign w:val="center"/>
          </w:tcPr>
          <w:p w:rsidR="00212D10" w:rsidRDefault="009C6F11">
            <w:pPr>
              <w:jc w:val="center"/>
            </w:pPr>
            <w:r>
              <w:rPr>
                <w:color w:val="000000"/>
                <w:sz w:val="24"/>
              </w:rPr>
              <w:t>5</w:t>
            </w:r>
          </w:p>
        </w:tc>
        <w:tc>
          <w:tcPr>
            <w:tcW w:w="1774" w:type="dxa"/>
            <w:vAlign w:val="center"/>
          </w:tcPr>
          <w:p w:rsidR="00212D10" w:rsidRDefault="009C6F11">
            <w:pPr>
              <w:jc w:val="center"/>
            </w:pPr>
            <w:r>
              <w:rPr>
                <w:color w:val="000000"/>
                <w:sz w:val="24"/>
              </w:rPr>
              <w:t>124508</w:t>
            </w:r>
          </w:p>
        </w:tc>
        <w:tc>
          <w:tcPr>
            <w:tcW w:w="1282" w:type="dxa"/>
            <w:vAlign w:val="center"/>
          </w:tcPr>
          <w:p w:rsidR="00212D10" w:rsidRDefault="009C6F11">
            <w:pPr>
              <w:jc w:val="center"/>
            </w:pPr>
            <w:r>
              <w:rPr>
                <w:color w:val="000000"/>
                <w:sz w:val="24"/>
              </w:rPr>
              <w:t>14</w:t>
            </w:r>
            <w:r>
              <w:rPr>
                <w:color w:val="000000"/>
                <w:sz w:val="24"/>
              </w:rPr>
              <w:t>滕州</w:t>
            </w:r>
            <w:r>
              <w:rPr>
                <w:color w:val="000000"/>
                <w:sz w:val="24"/>
              </w:rPr>
              <w:t>02</w:t>
            </w:r>
          </w:p>
        </w:tc>
        <w:tc>
          <w:tcPr>
            <w:tcW w:w="1763" w:type="dxa"/>
            <w:vAlign w:val="center"/>
          </w:tcPr>
          <w:p w:rsidR="00212D10" w:rsidRDefault="009C6F11">
            <w:pPr>
              <w:jc w:val="right"/>
            </w:pPr>
            <w:r>
              <w:rPr>
                <w:color w:val="000000"/>
                <w:sz w:val="24"/>
              </w:rPr>
              <w:t>200,000</w:t>
            </w:r>
          </w:p>
        </w:tc>
        <w:tc>
          <w:tcPr>
            <w:tcW w:w="1843" w:type="dxa"/>
            <w:vAlign w:val="center"/>
          </w:tcPr>
          <w:p w:rsidR="00212D10" w:rsidRDefault="009C6F11">
            <w:pPr>
              <w:jc w:val="right"/>
            </w:pPr>
            <w:r>
              <w:rPr>
                <w:color w:val="000000"/>
                <w:sz w:val="24"/>
              </w:rPr>
              <w:t>20,400,000.00</w:t>
            </w:r>
          </w:p>
        </w:tc>
        <w:tc>
          <w:tcPr>
            <w:tcW w:w="1493" w:type="dxa"/>
            <w:vAlign w:val="center"/>
          </w:tcPr>
          <w:p w:rsidR="00212D10" w:rsidRDefault="009C6F11">
            <w:pPr>
              <w:jc w:val="right"/>
            </w:pPr>
            <w:r>
              <w:rPr>
                <w:color w:val="000000"/>
                <w:sz w:val="24"/>
              </w:rPr>
              <w:t>11.87</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085175" w:rsidRDefault="001A59F9" w:rsidP="00085175">
      <w:pPr>
        <w:pStyle w:val="20"/>
        <w:spacing w:before="29" w:after="0" w:line="288" w:lineRule="auto"/>
        <w:rPr>
          <w:rFonts w:ascii="Times New Roman" w:hAnsi="Times New Roman"/>
          <w:kern w:val="0"/>
          <w:szCs w:val="24"/>
        </w:rPr>
      </w:pPr>
      <w:bookmarkStart w:id="179" w:name="_Toc361324885"/>
      <w:bookmarkStart w:id="180" w:name="_Toc415250545"/>
      <w:bookmarkStart w:id="181" w:name="_Toc415250610"/>
      <w:r w:rsidRPr="00085175">
        <w:rPr>
          <w:rFonts w:ascii="Times New Roman" w:hAnsi="Times New Roman"/>
          <w:kern w:val="0"/>
          <w:szCs w:val="24"/>
        </w:rPr>
        <w:t>8.7</w:t>
      </w:r>
      <w:r w:rsidR="008A0029" w:rsidRPr="00085175">
        <w:rPr>
          <w:rFonts w:ascii="Times New Roman" w:hAnsi="Times New Roman" w:hint="eastAsia"/>
          <w:kern w:val="0"/>
          <w:szCs w:val="24"/>
        </w:rPr>
        <w:t xml:space="preserve"> </w:t>
      </w:r>
      <w:r w:rsidRPr="00085175">
        <w:rPr>
          <w:rFonts w:ascii="Times New Roman" w:hAnsi="Times New Roman" w:hint="eastAsia"/>
          <w:kern w:val="0"/>
          <w:szCs w:val="24"/>
        </w:rPr>
        <w:t>期末按公允价值占基金资产净值比例大小</w:t>
      </w:r>
      <w:r w:rsidR="009819C9" w:rsidRPr="00085175">
        <w:rPr>
          <w:rFonts w:ascii="Times New Roman" w:hAnsi="Times New Roman" w:hint="eastAsia"/>
          <w:kern w:val="0"/>
          <w:szCs w:val="24"/>
        </w:rPr>
        <w:t>排序</w:t>
      </w:r>
      <w:r w:rsidRPr="00085175">
        <w:rPr>
          <w:rFonts w:ascii="Times New Roman" w:hAnsi="Times New Roman" w:hint="eastAsia"/>
          <w:kern w:val="0"/>
          <w:szCs w:val="24"/>
        </w:rPr>
        <w:t>的所有资产支持证券投资明细</w:t>
      </w:r>
      <w:bookmarkEnd w:id="179"/>
      <w:bookmarkEnd w:id="180"/>
      <w:bookmarkEnd w:id="181"/>
    </w:p>
    <w:p w:rsidR="00C00EF9" w:rsidRDefault="001A7B86" w:rsidP="00C00EF9">
      <w:pPr>
        <w:tabs>
          <w:tab w:val="left" w:pos="426"/>
        </w:tabs>
        <w:spacing w:before="29" w:line="288" w:lineRule="auto"/>
        <w:jc w:val="left"/>
        <w:rPr>
          <w:kern w:val="0"/>
          <w:sz w:val="24"/>
        </w:rPr>
      </w:pPr>
      <w:r>
        <w:rPr>
          <w:rFonts w:hint="eastAsia"/>
          <w:kern w:val="0"/>
          <w:sz w:val="24"/>
        </w:rPr>
        <w:t xml:space="preserve">    </w:t>
      </w:r>
      <w:r w:rsidR="00C00EF9" w:rsidRPr="00D754A9">
        <w:rPr>
          <w:kern w:val="0"/>
          <w:sz w:val="24"/>
        </w:rPr>
        <w:t>本基金本报告期末未持有资产支持证券。</w:t>
      </w:r>
    </w:p>
    <w:p w:rsidR="001A59F9" w:rsidRPr="00085175" w:rsidRDefault="001A59F9" w:rsidP="00085175">
      <w:pPr>
        <w:tabs>
          <w:tab w:val="left" w:pos="426"/>
        </w:tabs>
        <w:spacing w:before="29" w:line="288" w:lineRule="auto"/>
        <w:jc w:val="left"/>
        <w:rPr>
          <w:kern w:val="0"/>
          <w:sz w:val="24"/>
        </w:rPr>
      </w:pPr>
    </w:p>
    <w:p w:rsidR="001B3C1C" w:rsidRPr="00085175" w:rsidRDefault="001B3C1C" w:rsidP="00085175">
      <w:pPr>
        <w:pStyle w:val="20"/>
        <w:spacing w:before="29" w:after="0" w:line="288" w:lineRule="auto"/>
        <w:rPr>
          <w:rFonts w:ascii="Times New Roman" w:hAnsi="Times New Roman"/>
          <w:kern w:val="0"/>
          <w:szCs w:val="24"/>
        </w:rPr>
      </w:pPr>
      <w:bookmarkStart w:id="182" w:name="_Toc415250546"/>
      <w:bookmarkStart w:id="183" w:name="_Toc415250611"/>
      <w:r w:rsidRPr="00085175">
        <w:rPr>
          <w:rFonts w:ascii="Times New Roman" w:hAnsi="Times New Roman"/>
          <w:kern w:val="0"/>
          <w:szCs w:val="24"/>
        </w:rPr>
        <w:t>8.8</w:t>
      </w:r>
      <w:r w:rsidRPr="00085175">
        <w:rPr>
          <w:rFonts w:ascii="Times New Roman" w:hAnsi="Times New Roman" w:hint="eastAsia"/>
          <w:kern w:val="0"/>
          <w:szCs w:val="24"/>
        </w:rPr>
        <w:t xml:space="preserve"> </w:t>
      </w:r>
      <w:r w:rsidRPr="00085175">
        <w:rPr>
          <w:rFonts w:ascii="Times New Roman" w:hAnsi="Times New Roman" w:hint="eastAsia"/>
          <w:kern w:val="0"/>
          <w:szCs w:val="24"/>
        </w:rPr>
        <w:t>报告期末按公允价值占基金资产净值比例大小排序的前五名贵金属投资明细</w:t>
      </w:r>
      <w:bookmarkEnd w:id="182"/>
      <w:bookmarkEnd w:id="183"/>
    </w:p>
    <w:p w:rsidR="001B3C1C" w:rsidRPr="00530B02" w:rsidRDefault="001A7B86" w:rsidP="00530B02">
      <w:pPr>
        <w:tabs>
          <w:tab w:val="left" w:pos="426"/>
        </w:tabs>
        <w:spacing w:before="29" w:line="288" w:lineRule="auto"/>
        <w:jc w:val="left"/>
        <w:rPr>
          <w:kern w:val="0"/>
          <w:sz w:val="24"/>
        </w:rPr>
      </w:pPr>
      <w:r>
        <w:rPr>
          <w:rFonts w:hint="eastAsia"/>
          <w:kern w:val="0"/>
          <w:sz w:val="24"/>
        </w:rPr>
        <w:t xml:space="preserve">    </w:t>
      </w:r>
      <w:r w:rsidR="001B3C1C" w:rsidRPr="00530B02">
        <w:rPr>
          <w:kern w:val="0"/>
          <w:sz w:val="24"/>
        </w:rPr>
        <w:t>本基金本报告期末未持有贵金属。</w:t>
      </w:r>
    </w:p>
    <w:p w:rsidR="001B3C1C" w:rsidRPr="001B3C1C" w:rsidRDefault="001B3C1C" w:rsidP="00085175">
      <w:pPr>
        <w:tabs>
          <w:tab w:val="left" w:pos="426"/>
        </w:tabs>
        <w:spacing w:before="29" w:line="288" w:lineRule="auto"/>
        <w:jc w:val="left"/>
        <w:rPr>
          <w:rFonts w:asciiTheme="minorEastAsia" w:eastAsiaTheme="minorEastAsia" w:hAnsiTheme="minorEastAsia"/>
          <w:color w:val="00000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184" w:name="_Toc361324886"/>
      <w:bookmarkStart w:id="185" w:name="_Toc415250547"/>
      <w:bookmarkStart w:id="186" w:name="_Toc415250612"/>
      <w:r w:rsidRPr="00085175">
        <w:rPr>
          <w:rFonts w:ascii="Times New Roman" w:hAnsi="Times New Roman"/>
          <w:kern w:val="0"/>
          <w:szCs w:val="24"/>
        </w:rPr>
        <w:t>8.9</w:t>
      </w:r>
      <w:r w:rsidR="008A0029" w:rsidRPr="00085175">
        <w:rPr>
          <w:rFonts w:ascii="Times New Roman" w:hAnsi="Times New Roman" w:hint="eastAsia"/>
          <w:kern w:val="0"/>
          <w:szCs w:val="24"/>
        </w:rPr>
        <w:t xml:space="preserve"> </w:t>
      </w:r>
      <w:r w:rsidRPr="00085175">
        <w:rPr>
          <w:rFonts w:ascii="Times New Roman" w:hAnsi="Times New Roman" w:hint="eastAsia"/>
          <w:kern w:val="0"/>
          <w:szCs w:val="24"/>
        </w:rPr>
        <w:t>期末按公允价值占基金资产净值比例大小排</w:t>
      </w:r>
      <w:r w:rsidR="00A63E24" w:rsidRPr="00085175">
        <w:rPr>
          <w:rFonts w:ascii="Times New Roman" w:hAnsi="Times New Roman" w:hint="eastAsia"/>
          <w:kern w:val="0"/>
          <w:szCs w:val="24"/>
        </w:rPr>
        <w:t>序</w:t>
      </w:r>
      <w:r w:rsidRPr="00085175">
        <w:rPr>
          <w:rFonts w:ascii="Times New Roman" w:hAnsi="Times New Roman" w:hint="eastAsia"/>
          <w:kern w:val="0"/>
          <w:szCs w:val="24"/>
        </w:rPr>
        <w:t>的前五名权证投资明细</w:t>
      </w:r>
      <w:bookmarkEnd w:id="184"/>
      <w:bookmarkEnd w:id="185"/>
      <w:bookmarkEnd w:id="186"/>
    </w:p>
    <w:p w:rsidR="00F82DDC" w:rsidRPr="00D754A9" w:rsidRDefault="001A7B86" w:rsidP="00F82DDC">
      <w:pPr>
        <w:tabs>
          <w:tab w:val="left" w:pos="426"/>
        </w:tabs>
        <w:spacing w:before="29" w:line="288" w:lineRule="auto"/>
        <w:jc w:val="left"/>
        <w:rPr>
          <w:kern w:val="0"/>
          <w:sz w:val="24"/>
        </w:rPr>
      </w:pPr>
      <w:r>
        <w:rPr>
          <w:rFonts w:hint="eastAsia"/>
          <w:kern w:val="0"/>
          <w:sz w:val="24"/>
        </w:rPr>
        <w:t xml:space="preserve">    </w:t>
      </w:r>
      <w:r w:rsidR="00F82DDC" w:rsidRPr="00D754A9">
        <w:rPr>
          <w:kern w:val="0"/>
          <w:sz w:val="24"/>
        </w:rPr>
        <w:t>本基金本报告期末未持有权证。</w:t>
      </w:r>
    </w:p>
    <w:p w:rsidR="001A59F9" w:rsidRPr="00085175" w:rsidRDefault="001A59F9" w:rsidP="00085175">
      <w:pPr>
        <w:tabs>
          <w:tab w:val="left" w:pos="426"/>
        </w:tabs>
        <w:spacing w:before="29" w:line="288" w:lineRule="auto"/>
        <w:jc w:val="left"/>
        <w:rPr>
          <w:kern w:val="0"/>
          <w:sz w:val="24"/>
        </w:rPr>
      </w:pPr>
    </w:p>
    <w:p w:rsidR="005D072B" w:rsidRPr="00085175" w:rsidRDefault="005D072B" w:rsidP="00085175">
      <w:pPr>
        <w:pStyle w:val="20"/>
        <w:spacing w:before="29" w:after="0" w:line="288" w:lineRule="auto"/>
        <w:rPr>
          <w:rFonts w:ascii="Times New Roman" w:hAnsi="Times New Roman"/>
          <w:kern w:val="0"/>
          <w:szCs w:val="24"/>
        </w:rPr>
      </w:pPr>
      <w:bookmarkStart w:id="187" w:name="_Toc415250548"/>
      <w:bookmarkStart w:id="188" w:name="_Toc415250613"/>
      <w:r w:rsidRPr="00085175">
        <w:rPr>
          <w:rFonts w:ascii="Times New Roman" w:hAnsi="Times New Roman" w:hint="eastAsia"/>
          <w:kern w:val="0"/>
          <w:szCs w:val="24"/>
        </w:rPr>
        <w:t xml:space="preserve">8.10 </w:t>
      </w:r>
      <w:r w:rsidRPr="00085175">
        <w:rPr>
          <w:rFonts w:ascii="Times New Roman" w:hAnsi="Times New Roman" w:hint="eastAsia"/>
          <w:kern w:val="0"/>
          <w:szCs w:val="24"/>
        </w:rPr>
        <w:t>报告期末本基金投资的股指期货交易情况说明</w:t>
      </w:r>
      <w:bookmarkEnd w:id="187"/>
      <w:bookmarkEnd w:id="188"/>
    </w:p>
    <w:p w:rsidR="005D072B" w:rsidRPr="00530B02" w:rsidRDefault="001A7B86" w:rsidP="00530B02">
      <w:pPr>
        <w:tabs>
          <w:tab w:val="left" w:pos="426"/>
        </w:tabs>
        <w:spacing w:before="29" w:line="288" w:lineRule="auto"/>
        <w:jc w:val="left"/>
        <w:rPr>
          <w:kern w:val="0"/>
          <w:sz w:val="24"/>
        </w:rPr>
      </w:pPr>
      <w:r>
        <w:rPr>
          <w:rFonts w:hint="eastAsia"/>
          <w:kern w:val="0"/>
          <w:sz w:val="24"/>
        </w:rPr>
        <w:t xml:space="preserve">    </w:t>
      </w:r>
      <w:r w:rsidR="005D072B" w:rsidRPr="00530B02">
        <w:rPr>
          <w:kern w:val="0"/>
          <w:sz w:val="24"/>
        </w:rPr>
        <w:t>本基金本报告期末未持有股指期货。</w:t>
      </w:r>
    </w:p>
    <w:p w:rsidR="005D072B" w:rsidRPr="00085175" w:rsidRDefault="005D072B" w:rsidP="00085175">
      <w:pPr>
        <w:tabs>
          <w:tab w:val="left" w:pos="426"/>
        </w:tabs>
        <w:spacing w:before="29" w:line="288" w:lineRule="auto"/>
        <w:jc w:val="left"/>
        <w:rPr>
          <w:rFonts w:asciiTheme="minorEastAsia" w:eastAsiaTheme="minorEastAsia" w:hAnsiTheme="minorEastAsia"/>
          <w:color w:val="000000"/>
          <w:szCs w:val="21"/>
        </w:rPr>
      </w:pPr>
    </w:p>
    <w:p w:rsidR="00FF26CE" w:rsidRPr="00085175" w:rsidRDefault="00FF26CE" w:rsidP="00085175">
      <w:pPr>
        <w:pStyle w:val="20"/>
        <w:spacing w:before="29" w:after="0" w:line="288" w:lineRule="auto"/>
        <w:rPr>
          <w:rFonts w:ascii="Times New Roman" w:hAnsi="Times New Roman"/>
          <w:kern w:val="0"/>
          <w:szCs w:val="24"/>
        </w:rPr>
      </w:pPr>
      <w:bookmarkStart w:id="189" w:name="_Toc415250549"/>
      <w:bookmarkStart w:id="190" w:name="_Toc415250614"/>
      <w:r w:rsidRPr="00085175">
        <w:rPr>
          <w:rFonts w:ascii="Times New Roman" w:hAnsi="Times New Roman" w:hint="eastAsia"/>
          <w:kern w:val="0"/>
          <w:szCs w:val="24"/>
        </w:rPr>
        <w:t>8.11</w:t>
      </w:r>
      <w:r w:rsidRPr="00085175">
        <w:rPr>
          <w:rFonts w:ascii="Times New Roman" w:hAnsi="Times New Roman" w:hint="eastAsia"/>
          <w:kern w:val="0"/>
          <w:szCs w:val="24"/>
        </w:rPr>
        <w:t>报告期末本基金投资的国债期货交易情况说明</w:t>
      </w:r>
      <w:bookmarkEnd w:id="189"/>
      <w:bookmarkEnd w:id="190"/>
    </w:p>
    <w:p w:rsidR="00FF26CE" w:rsidRDefault="001A7B86" w:rsidP="00530B02">
      <w:pPr>
        <w:tabs>
          <w:tab w:val="left" w:pos="426"/>
        </w:tabs>
        <w:spacing w:before="29" w:line="288" w:lineRule="auto"/>
        <w:jc w:val="left"/>
        <w:rPr>
          <w:kern w:val="0"/>
          <w:sz w:val="24"/>
        </w:rPr>
      </w:pPr>
      <w:r>
        <w:rPr>
          <w:rFonts w:hint="eastAsia"/>
          <w:kern w:val="0"/>
          <w:sz w:val="24"/>
        </w:rPr>
        <w:t xml:space="preserve">    </w:t>
      </w:r>
      <w:r w:rsidR="00FF26CE" w:rsidRPr="00530B02">
        <w:rPr>
          <w:rFonts w:hint="eastAsia"/>
          <w:kern w:val="0"/>
          <w:sz w:val="24"/>
        </w:rPr>
        <w:t>本基金本报告期末未持有国债期货。</w:t>
      </w:r>
    </w:p>
    <w:p w:rsidR="00986F23" w:rsidRPr="00085175" w:rsidRDefault="00986F23" w:rsidP="00530B02">
      <w:pPr>
        <w:tabs>
          <w:tab w:val="left" w:pos="426"/>
        </w:tabs>
        <w:spacing w:before="29" w:line="288" w:lineRule="auto"/>
        <w:jc w:val="left"/>
        <w:rPr>
          <w:rFonts w:asciiTheme="minorEastAsia" w:eastAsiaTheme="minorEastAsia" w:hAnsiTheme="minorEastAsia"/>
          <w:color w:val="00000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191" w:name="_Toc361324887"/>
      <w:bookmarkStart w:id="192" w:name="_Toc415250550"/>
      <w:bookmarkStart w:id="193" w:name="_Toc415250615"/>
      <w:r w:rsidRPr="00085175">
        <w:rPr>
          <w:rFonts w:ascii="Times New Roman" w:hAnsi="Times New Roman"/>
          <w:kern w:val="0"/>
          <w:szCs w:val="24"/>
        </w:rPr>
        <w:t xml:space="preserve">8.12 </w:t>
      </w:r>
      <w:r w:rsidRPr="00085175">
        <w:rPr>
          <w:rFonts w:ascii="Times New Roman" w:hAnsi="Times New Roman" w:hint="eastAsia"/>
          <w:kern w:val="0"/>
          <w:szCs w:val="24"/>
        </w:rPr>
        <w:t>投资组合报告附注</w:t>
      </w:r>
      <w:bookmarkEnd w:id="191"/>
      <w:bookmarkEnd w:id="192"/>
      <w:bookmarkEnd w:id="19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008A0029" w:rsidRPr="0091476E">
        <w:rPr>
          <w:rFonts w:eastAsiaTheme="minorEastAsia" w:hint="eastAsia"/>
          <w:b/>
          <w:sz w:val="24"/>
        </w:rPr>
        <w:t xml:space="preserve"> </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31,879.42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7,892,055.00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146,533.35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8,070,467.77</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008A0029" w:rsidRPr="0091476E">
        <w:rPr>
          <w:rFonts w:eastAsiaTheme="minorEastAsia" w:hint="eastAsia"/>
          <w:b/>
          <w:sz w:val="24"/>
        </w:rPr>
        <w:t xml:space="preserve"> </w:t>
      </w:r>
      <w:r w:rsidRPr="0091476E">
        <w:rPr>
          <w:rFonts w:eastAsiaTheme="minorEastAsia" w:hint="eastAsia"/>
          <w:b/>
          <w:sz w:val="24"/>
        </w:rPr>
        <w:t>期末持有的处于转股期的可转换债券明细</w:t>
      </w:r>
    </w:p>
    <w:p w:rsidR="004B2369" w:rsidRPr="00D754A9" w:rsidRDefault="001A7B86" w:rsidP="004B2369">
      <w:pPr>
        <w:tabs>
          <w:tab w:val="left" w:pos="426"/>
        </w:tabs>
        <w:spacing w:before="29" w:line="288" w:lineRule="auto"/>
        <w:jc w:val="left"/>
        <w:rPr>
          <w:kern w:val="0"/>
          <w:sz w:val="24"/>
        </w:rPr>
      </w:pPr>
      <w:r>
        <w:rPr>
          <w:rFonts w:hint="eastAsia"/>
          <w:kern w:val="0"/>
          <w:sz w:val="24"/>
        </w:rPr>
        <w:t xml:space="preserve">    </w:t>
      </w:r>
      <w:r w:rsidR="004B2369"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008A0029" w:rsidRPr="0091476E">
        <w:rPr>
          <w:rFonts w:eastAsiaTheme="minorEastAsia" w:hint="eastAsia"/>
          <w:b/>
          <w:sz w:val="24"/>
        </w:rPr>
        <w:t xml:space="preserve"> </w:t>
      </w:r>
      <w:r w:rsidRPr="0091476E">
        <w:rPr>
          <w:rFonts w:eastAsiaTheme="minorEastAsia" w:hint="eastAsia"/>
          <w:b/>
          <w:sz w:val="24"/>
        </w:rPr>
        <w:t>期末前十名股票中存在流通受限情况的说明</w:t>
      </w:r>
    </w:p>
    <w:p w:rsidR="0016438B" w:rsidRPr="00D754A9" w:rsidRDefault="001A7B86" w:rsidP="0016438B">
      <w:pPr>
        <w:tabs>
          <w:tab w:val="left" w:pos="426"/>
        </w:tabs>
        <w:spacing w:before="29" w:line="288" w:lineRule="auto"/>
        <w:jc w:val="left"/>
        <w:rPr>
          <w:kern w:val="0"/>
          <w:sz w:val="24"/>
        </w:rPr>
      </w:pPr>
      <w:r>
        <w:rPr>
          <w:rFonts w:hint="eastAsia"/>
          <w:kern w:val="0"/>
          <w:sz w:val="24"/>
        </w:rPr>
        <w:t xml:space="preserve">    </w:t>
      </w:r>
      <w:r w:rsidR="0016438B"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008A0029" w:rsidRPr="0091476E">
        <w:rPr>
          <w:rFonts w:eastAsiaTheme="minorEastAsia" w:hint="eastAsia"/>
          <w:b/>
          <w:sz w:val="24"/>
        </w:rPr>
        <w:t xml:space="preserve"> </w:t>
      </w:r>
      <w:r w:rsidRPr="0091476E">
        <w:rPr>
          <w:rFonts w:eastAsiaTheme="minorEastAsia" w:hint="eastAsia"/>
          <w:b/>
          <w:sz w:val="24"/>
        </w:rPr>
        <w:t>投资组合报告附注的其他文字描述部分</w:t>
      </w:r>
    </w:p>
    <w:p w:rsidR="001A59F9" w:rsidRDefault="001A7B86" w:rsidP="009304E7">
      <w:pPr>
        <w:spacing w:before="29" w:line="288" w:lineRule="auto"/>
        <w:rPr>
          <w:kern w:val="0"/>
          <w:sz w:val="24"/>
        </w:rPr>
      </w:pPr>
      <w:r>
        <w:rPr>
          <w:rFonts w:hint="eastAsia"/>
          <w:kern w:val="0"/>
          <w:sz w:val="24"/>
        </w:rPr>
        <w:t xml:space="preserve">    </w:t>
      </w:r>
      <w:r w:rsidR="001A59F9"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786BC0">
      <w:pPr>
        <w:pStyle w:val="1"/>
        <w:keepNext/>
        <w:keepLines/>
        <w:widowControl w:val="0"/>
        <w:spacing w:beforeLines="100" w:before="312" w:afterLines="100" w:after="312" w:line="288" w:lineRule="auto"/>
        <w:jc w:val="center"/>
        <w:rPr>
          <w:b/>
          <w:bCs/>
          <w:szCs w:val="24"/>
          <w:lang w:val="en-US"/>
        </w:rPr>
      </w:pPr>
      <w:bookmarkStart w:id="194" w:name="_Toc225500050"/>
      <w:bookmarkStart w:id="195" w:name="_Toc361324888"/>
      <w:bookmarkStart w:id="196" w:name="_Toc415250551"/>
      <w:bookmarkStart w:id="197" w:name="_Toc415250616"/>
      <w:r w:rsidRPr="00202F9B">
        <w:rPr>
          <w:rFonts w:hint="eastAsia"/>
          <w:b/>
          <w:bCs/>
          <w:szCs w:val="24"/>
          <w:lang w:val="en-US"/>
        </w:rPr>
        <w:t>§</w:t>
      </w:r>
      <w:r w:rsidRPr="00202F9B">
        <w:rPr>
          <w:b/>
          <w:bCs/>
          <w:szCs w:val="24"/>
          <w:lang w:val="en-US"/>
        </w:rPr>
        <w:t>9</w:t>
      </w:r>
      <w:r w:rsidR="009153A3" w:rsidRPr="00202F9B">
        <w:rPr>
          <w:rFonts w:hint="eastAsia"/>
          <w:b/>
          <w:bCs/>
          <w:szCs w:val="24"/>
          <w:lang w:val="en-US"/>
        </w:rPr>
        <w:t xml:space="preserve">  </w:t>
      </w:r>
      <w:r w:rsidRPr="00202F9B">
        <w:rPr>
          <w:rFonts w:hint="eastAsia"/>
          <w:b/>
          <w:bCs/>
          <w:szCs w:val="24"/>
          <w:lang w:val="en-US"/>
        </w:rPr>
        <w:t>基金份额持有人信息</w:t>
      </w:r>
      <w:bookmarkEnd w:id="194"/>
      <w:bookmarkEnd w:id="195"/>
      <w:bookmarkEnd w:id="196"/>
      <w:bookmarkEnd w:id="197"/>
    </w:p>
    <w:p w:rsidR="001A59F9" w:rsidRPr="00085175" w:rsidRDefault="001A59F9" w:rsidP="00085175">
      <w:pPr>
        <w:pStyle w:val="20"/>
        <w:spacing w:before="29" w:after="0" w:line="288" w:lineRule="auto"/>
        <w:rPr>
          <w:rFonts w:ascii="Times New Roman" w:hAnsi="Times New Roman"/>
          <w:kern w:val="0"/>
          <w:szCs w:val="24"/>
        </w:rPr>
      </w:pPr>
      <w:bookmarkStart w:id="198" w:name="_Toc225500051"/>
      <w:bookmarkStart w:id="199" w:name="_Toc361324889"/>
      <w:bookmarkStart w:id="200" w:name="_Toc415250552"/>
      <w:bookmarkStart w:id="201" w:name="_Toc415250617"/>
      <w:r w:rsidRPr="00085175">
        <w:rPr>
          <w:rFonts w:ascii="Times New Roman" w:hAnsi="Times New Roman"/>
          <w:kern w:val="0"/>
          <w:szCs w:val="24"/>
        </w:rPr>
        <w:t xml:space="preserve">9.1 </w:t>
      </w:r>
      <w:r w:rsidRPr="00085175">
        <w:rPr>
          <w:rFonts w:ascii="Times New Roman" w:hAnsi="Times New Roman" w:hint="eastAsia"/>
          <w:kern w:val="0"/>
          <w:szCs w:val="24"/>
        </w:rPr>
        <w:t>期末基金份额持有人户数及持有人结构</w:t>
      </w:r>
      <w:bookmarkEnd w:id="198"/>
      <w:bookmarkEnd w:id="199"/>
      <w:bookmarkEnd w:id="200"/>
      <w:bookmarkEnd w:id="201"/>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交银纯债债券发起</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565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229,601.99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108,482,279.54</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83.62%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21,242,843.55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16.38%</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交银纯债债券发起</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310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104,171.22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26,509,859.61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82.09%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5,783,219.04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17.91%</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875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185,163.66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134,992,139.15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83.32%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27,026,062.59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16.68%</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202" w:name="_Toc361324891"/>
      <w:bookmarkStart w:id="203" w:name="_Toc415250553"/>
      <w:bookmarkStart w:id="204" w:name="_Toc415250618"/>
      <w:r w:rsidRPr="00085175">
        <w:rPr>
          <w:rFonts w:ascii="Times New Roman" w:hAnsi="Times New Roman"/>
          <w:kern w:val="0"/>
          <w:szCs w:val="24"/>
        </w:rPr>
        <w:t>9.2</w:t>
      </w:r>
      <w:r w:rsidR="008A0029" w:rsidRPr="00085175">
        <w:rPr>
          <w:rFonts w:ascii="Times New Roman" w:hAnsi="Times New Roman" w:hint="eastAsia"/>
          <w:kern w:val="0"/>
          <w:szCs w:val="24"/>
        </w:rPr>
        <w:t xml:space="preserve"> </w:t>
      </w:r>
      <w:r w:rsidRPr="00085175">
        <w:rPr>
          <w:rFonts w:ascii="Times New Roman" w:hAnsi="Times New Roman" w:hint="eastAsia"/>
          <w:kern w:val="0"/>
          <w:szCs w:val="24"/>
        </w:rPr>
        <w:t>期末基金管理人的从业人员持有本基金的情况</w:t>
      </w:r>
      <w:bookmarkEnd w:id="202"/>
      <w:bookmarkEnd w:id="203"/>
      <w:bookmarkEnd w:id="20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交银纯债债券发起</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153,985.79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0.12%</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交银纯债债券发起</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569.44</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154,555.23</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0.10%</w:t>
            </w:r>
          </w:p>
        </w:tc>
      </w:tr>
    </w:tbl>
    <w:p w:rsidR="001C1C7F" w:rsidRDefault="001C1C7F" w:rsidP="009D59BB">
      <w:pPr>
        <w:widowControl/>
        <w:spacing w:line="360" w:lineRule="auto"/>
        <w:jc w:val="left"/>
        <w:rPr>
          <w:rFonts w:ascii="宋体" w:hAnsi="宋体"/>
          <w:szCs w:val="21"/>
        </w:rPr>
      </w:pPr>
    </w:p>
    <w:p w:rsidR="001C1C7F" w:rsidRPr="00085175" w:rsidRDefault="001C1C7F" w:rsidP="00085175">
      <w:pPr>
        <w:pStyle w:val="20"/>
        <w:spacing w:before="29" w:after="0" w:line="288" w:lineRule="auto"/>
        <w:rPr>
          <w:rFonts w:ascii="Times New Roman" w:hAnsi="Times New Roman"/>
          <w:kern w:val="0"/>
          <w:szCs w:val="24"/>
        </w:rPr>
      </w:pPr>
      <w:bookmarkStart w:id="205" w:name="_Toc415250554"/>
      <w:bookmarkStart w:id="206" w:name="_Toc415250619"/>
      <w:r w:rsidRPr="00085175">
        <w:rPr>
          <w:rFonts w:ascii="Times New Roman" w:hAnsi="Times New Roman"/>
          <w:kern w:val="0"/>
          <w:szCs w:val="24"/>
        </w:rPr>
        <w:t>9.3</w:t>
      </w:r>
      <w:r w:rsidRPr="00085175">
        <w:rPr>
          <w:rFonts w:ascii="Times New Roman" w:hAnsi="Times New Roman" w:hint="eastAsia"/>
          <w:kern w:val="0"/>
          <w:szCs w:val="24"/>
        </w:rPr>
        <w:t>期末基金管理人的从业人员持有本开放式基金份额总量区间的情况</w:t>
      </w:r>
      <w:bookmarkEnd w:id="205"/>
      <w:bookmarkEnd w:id="206"/>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DD05BC">
            <w:pPr>
              <w:pStyle w:val="a0"/>
              <w:spacing w:before="29" w:line="288" w:lineRule="auto"/>
              <w:ind w:firstLineChars="0" w:firstLine="0"/>
              <w:jc w:val="left"/>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交银纯债债券发起</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DD05BC">
            <w:pPr>
              <w:pStyle w:val="a0"/>
              <w:spacing w:before="29" w:line="288" w:lineRule="auto"/>
              <w:ind w:firstLineChars="0" w:firstLine="0"/>
              <w:jc w:val="left"/>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交银纯债债券发起</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DD05BC">
            <w:pPr>
              <w:pStyle w:val="a0"/>
              <w:spacing w:before="29" w:line="288" w:lineRule="auto"/>
              <w:ind w:firstLineChars="0" w:firstLine="0"/>
              <w:jc w:val="left"/>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DD05BC">
            <w:pPr>
              <w:pStyle w:val="a0"/>
              <w:spacing w:before="29" w:line="288" w:lineRule="auto"/>
              <w:ind w:firstLineChars="0" w:firstLine="0"/>
              <w:jc w:val="left"/>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交银纯债债券发起</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交银纯债债券发起</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0B3435" w:rsidRPr="00085175" w:rsidRDefault="000B3435" w:rsidP="00085175">
      <w:pPr>
        <w:pStyle w:val="20"/>
        <w:spacing w:before="29" w:after="0" w:line="288" w:lineRule="auto"/>
        <w:rPr>
          <w:rFonts w:ascii="Times New Roman" w:hAnsi="Times New Roman"/>
          <w:kern w:val="0"/>
          <w:szCs w:val="24"/>
        </w:rPr>
      </w:pPr>
      <w:bookmarkStart w:id="207" w:name="_Toc415250555"/>
      <w:bookmarkStart w:id="208" w:name="_Toc415250620"/>
      <w:r w:rsidRPr="00085175">
        <w:rPr>
          <w:rFonts w:ascii="Times New Roman" w:hAnsi="Times New Roman"/>
          <w:kern w:val="0"/>
          <w:szCs w:val="24"/>
        </w:rPr>
        <w:t>9.4</w:t>
      </w:r>
      <w:r w:rsidRPr="00085175">
        <w:rPr>
          <w:rFonts w:ascii="Times New Roman" w:hAnsi="Times New Roman" w:hint="eastAsia"/>
          <w:kern w:val="0"/>
          <w:szCs w:val="24"/>
        </w:rPr>
        <w:t>发起式基金发起资金持有份额情况</w:t>
      </w:r>
      <w:bookmarkEnd w:id="207"/>
      <w:bookmarkEnd w:id="20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275"/>
        <w:gridCol w:w="1843"/>
        <w:gridCol w:w="1276"/>
        <w:gridCol w:w="1343"/>
      </w:tblGrid>
      <w:tr w:rsidR="00A26503" w:rsidRPr="00D564C7" w:rsidTr="00A26503">
        <w:trPr>
          <w:trHeight w:val="543"/>
        </w:trPr>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640CFF" w:rsidRDefault="000B3435" w:rsidP="00FB0CBD">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640CFF" w:rsidRDefault="000B3435" w:rsidP="00FB0CBD">
            <w:pPr>
              <w:autoSpaceDE w:val="0"/>
              <w:autoSpaceDN w:val="0"/>
              <w:adjustRightInd w:val="0"/>
              <w:snapToGrid w:val="0"/>
              <w:spacing w:before="29" w:line="288" w:lineRule="auto"/>
              <w:ind w:right="-15"/>
              <w:jc w:val="center"/>
              <w:textAlignment w:val="bottom"/>
              <w:rPr>
                <w:color w:val="000000"/>
                <w:sz w:val="24"/>
              </w:rPr>
            </w:pPr>
            <w:r w:rsidRPr="00640CFF">
              <w:rPr>
                <w:rFonts w:hint="eastAsia"/>
                <w:color w:val="000000"/>
                <w:sz w:val="24"/>
              </w:rPr>
              <w:t>持有份额总数</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640CFF" w:rsidRDefault="000B3435" w:rsidP="00FB0CBD">
            <w:pPr>
              <w:autoSpaceDE w:val="0"/>
              <w:autoSpaceDN w:val="0"/>
              <w:adjustRightInd w:val="0"/>
              <w:snapToGrid w:val="0"/>
              <w:spacing w:before="29" w:line="288" w:lineRule="auto"/>
              <w:ind w:right="-15"/>
              <w:jc w:val="center"/>
              <w:textAlignment w:val="bottom"/>
              <w:rPr>
                <w:color w:val="000000"/>
                <w:sz w:val="24"/>
              </w:rPr>
            </w:pPr>
            <w:r w:rsidRPr="00640CFF">
              <w:rPr>
                <w:rFonts w:hint="eastAsia"/>
                <w:color w:val="000000"/>
                <w:sz w:val="24"/>
              </w:rPr>
              <w:t>持有份额占基金总份额比例</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640CFF" w:rsidRDefault="000B3435" w:rsidP="00FB0CBD">
            <w:pPr>
              <w:autoSpaceDE w:val="0"/>
              <w:autoSpaceDN w:val="0"/>
              <w:adjustRightInd w:val="0"/>
              <w:snapToGrid w:val="0"/>
              <w:spacing w:before="29" w:line="288" w:lineRule="auto"/>
              <w:ind w:right="-15"/>
              <w:jc w:val="center"/>
              <w:textAlignment w:val="bottom"/>
              <w:rPr>
                <w:color w:val="000000"/>
                <w:sz w:val="24"/>
              </w:rPr>
            </w:pPr>
            <w:r w:rsidRPr="00640CFF">
              <w:rPr>
                <w:rFonts w:hint="eastAsia"/>
                <w:color w:val="000000"/>
                <w:sz w:val="24"/>
              </w:rPr>
              <w:t>发起份额总数</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640CFF" w:rsidRDefault="000B3435" w:rsidP="00FB0CBD">
            <w:pPr>
              <w:autoSpaceDE w:val="0"/>
              <w:autoSpaceDN w:val="0"/>
              <w:adjustRightInd w:val="0"/>
              <w:snapToGrid w:val="0"/>
              <w:spacing w:before="29" w:line="288" w:lineRule="auto"/>
              <w:ind w:right="-15"/>
              <w:jc w:val="center"/>
              <w:textAlignment w:val="bottom"/>
              <w:rPr>
                <w:color w:val="000000"/>
                <w:sz w:val="24"/>
              </w:rPr>
            </w:pPr>
            <w:r w:rsidRPr="00640CFF">
              <w:rPr>
                <w:rFonts w:hint="eastAsia"/>
                <w:color w:val="000000"/>
                <w:sz w:val="24"/>
              </w:rPr>
              <w:t>发起份额占基金总份额比例</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640CFF" w:rsidRDefault="000B3435" w:rsidP="00FB0CBD">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发起份额承诺持有期限</w:t>
            </w:r>
          </w:p>
        </w:tc>
      </w:tr>
      <w:tr w:rsidR="00A26503" w:rsidRPr="00D564C7" w:rsidTr="00A26503">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21FC6" w:rsidRDefault="000B3435" w:rsidP="00721FC6">
            <w:pPr>
              <w:adjustRightInd w:val="0"/>
              <w:snapToGrid w:val="0"/>
              <w:spacing w:before="29" w:line="288" w:lineRule="auto"/>
              <w:rPr>
                <w:color w:val="000000"/>
                <w:sz w:val="24"/>
              </w:rPr>
            </w:pPr>
            <w:r w:rsidRPr="00721FC6">
              <w:rPr>
                <w:rFonts w:hint="eastAsia"/>
                <w:color w:val="000000"/>
                <w:sz w:val="24"/>
              </w:rPr>
              <w:t>基金管理人固有资金</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10,308,519.63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6.36%</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10,003,472.22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6.17%</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不低于三年</w:t>
            </w:r>
          </w:p>
        </w:tc>
      </w:tr>
      <w:tr w:rsidR="00A26503" w:rsidRPr="00D564C7" w:rsidTr="00A26503">
        <w:trPr>
          <w:trHeight w:val="790"/>
        </w:trPr>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21FC6" w:rsidRDefault="000B3435" w:rsidP="00721FC6">
            <w:pPr>
              <w:adjustRightInd w:val="0"/>
              <w:snapToGrid w:val="0"/>
              <w:spacing w:before="29" w:line="288" w:lineRule="auto"/>
              <w:rPr>
                <w:color w:val="000000"/>
                <w:sz w:val="24"/>
              </w:rPr>
            </w:pPr>
            <w:r w:rsidRPr="00721FC6">
              <w:rPr>
                <w:rFonts w:hint="eastAsia"/>
                <w:color w:val="000000"/>
                <w:sz w:val="24"/>
              </w:rPr>
              <w:t>基金管理人高级管理人员</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r>
      <w:tr w:rsidR="00A26503" w:rsidRPr="00D564C7" w:rsidTr="00A26503">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21FC6" w:rsidRDefault="000B3435" w:rsidP="00721FC6">
            <w:pPr>
              <w:adjustRightInd w:val="0"/>
              <w:snapToGrid w:val="0"/>
              <w:spacing w:before="29" w:line="288" w:lineRule="auto"/>
              <w:rPr>
                <w:color w:val="000000"/>
                <w:sz w:val="24"/>
              </w:rPr>
            </w:pPr>
            <w:r w:rsidRPr="00721FC6">
              <w:rPr>
                <w:rFonts w:hint="eastAsia"/>
                <w:color w:val="000000"/>
                <w:sz w:val="24"/>
              </w:rPr>
              <w:t>基金经理等人员</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r>
      <w:tr w:rsidR="00A26503" w:rsidRPr="00D564C7" w:rsidTr="00A26503">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21FC6" w:rsidRDefault="000B3435" w:rsidP="00721FC6">
            <w:pPr>
              <w:adjustRightInd w:val="0"/>
              <w:snapToGrid w:val="0"/>
              <w:spacing w:before="29" w:line="288" w:lineRule="auto"/>
              <w:rPr>
                <w:color w:val="000000"/>
                <w:sz w:val="24"/>
              </w:rPr>
            </w:pPr>
            <w:r w:rsidRPr="00721FC6">
              <w:rPr>
                <w:rFonts w:hint="eastAsia"/>
                <w:color w:val="000000"/>
                <w:sz w:val="24"/>
              </w:rPr>
              <w:t>基金管理人股东</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r>
      <w:tr w:rsidR="00A26503" w:rsidRPr="00D564C7" w:rsidTr="00A26503">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21FC6" w:rsidRDefault="000B3435" w:rsidP="00721FC6">
            <w:pPr>
              <w:adjustRightInd w:val="0"/>
              <w:snapToGrid w:val="0"/>
              <w:spacing w:before="29" w:line="288" w:lineRule="auto"/>
              <w:rPr>
                <w:color w:val="000000"/>
                <w:sz w:val="24"/>
              </w:rPr>
            </w:pPr>
            <w:r w:rsidRPr="00721FC6">
              <w:rPr>
                <w:rFonts w:hint="eastAsia"/>
                <w:color w:val="000000"/>
                <w:sz w:val="24"/>
              </w:rPr>
              <w:t>其他</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r>
      <w:tr w:rsidR="00A26503" w:rsidRPr="00D564C7" w:rsidTr="00A26503">
        <w:tc>
          <w:tcPr>
            <w:tcW w:w="1560" w:type="dxa"/>
            <w:tcBorders>
              <w:top w:val="single" w:sz="4" w:space="0" w:color="auto"/>
              <w:left w:val="single" w:sz="4" w:space="0" w:color="auto"/>
              <w:bottom w:val="single" w:sz="4" w:space="0" w:color="auto"/>
              <w:right w:val="single" w:sz="4" w:space="0" w:color="auto"/>
            </w:tcBorders>
            <w:vAlign w:val="center"/>
            <w:hideMark/>
          </w:tcPr>
          <w:p w:rsidR="000B3435" w:rsidRPr="00721FC6" w:rsidRDefault="000B3435" w:rsidP="00721FC6">
            <w:pPr>
              <w:adjustRightInd w:val="0"/>
              <w:snapToGrid w:val="0"/>
              <w:spacing w:before="29" w:line="288" w:lineRule="auto"/>
              <w:rPr>
                <w:color w:val="000000"/>
                <w:sz w:val="24"/>
              </w:rPr>
            </w:pPr>
            <w:r w:rsidRPr="00721FC6">
              <w:rPr>
                <w:rFonts w:hint="eastAsia"/>
                <w:color w:val="000000"/>
                <w:sz w:val="24"/>
              </w:rPr>
              <w:t>合计</w:t>
            </w:r>
          </w:p>
        </w:tc>
        <w:tc>
          <w:tcPr>
            <w:tcW w:w="1701"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10,308,519.63</w:t>
            </w:r>
          </w:p>
        </w:tc>
        <w:tc>
          <w:tcPr>
            <w:tcW w:w="1275"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6.36%</w:t>
            </w:r>
          </w:p>
        </w:tc>
        <w:tc>
          <w:tcPr>
            <w:tcW w:w="18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10,003,472.22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6.17%</w:t>
            </w:r>
          </w:p>
        </w:tc>
        <w:tc>
          <w:tcPr>
            <w:tcW w:w="1343" w:type="dxa"/>
            <w:tcBorders>
              <w:top w:val="single" w:sz="4" w:space="0" w:color="auto"/>
              <w:left w:val="single" w:sz="4" w:space="0" w:color="auto"/>
              <w:bottom w:val="single" w:sz="4" w:space="0" w:color="auto"/>
              <w:right w:val="single" w:sz="4" w:space="0" w:color="auto"/>
            </w:tcBorders>
            <w:vAlign w:val="center"/>
            <w:hideMark/>
          </w:tcPr>
          <w:p w:rsidR="000B3435" w:rsidRPr="006E3F38" w:rsidRDefault="000B3435" w:rsidP="006E3F38">
            <w:pPr>
              <w:spacing w:before="29" w:line="288" w:lineRule="auto"/>
              <w:jc w:val="right"/>
              <w:rPr>
                <w:color w:val="000000"/>
                <w:kern w:val="0"/>
                <w:sz w:val="24"/>
              </w:rPr>
            </w:pPr>
            <w:r w:rsidRPr="006E3F38">
              <w:rPr>
                <w:color w:val="000000"/>
                <w:kern w:val="0"/>
                <w:sz w:val="24"/>
              </w:rPr>
              <w:t>-</w:t>
            </w:r>
          </w:p>
        </w:tc>
      </w:tr>
    </w:tbl>
    <w:p w:rsidR="000B3435" w:rsidRDefault="000B3435" w:rsidP="000A766F">
      <w:pPr>
        <w:tabs>
          <w:tab w:val="left" w:pos="426"/>
        </w:tabs>
        <w:spacing w:before="29" w:line="288" w:lineRule="auto"/>
        <w:jc w:val="left"/>
        <w:rPr>
          <w:kern w:val="0"/>
          <w:sz w:val="24"/>
        </w:rPr>
      </w:pPr>
      <w:r w:rsidRPr="000A766F">
        <w:rPr>
          <w:kern w:val="0"/>
          <w:sz w:val="24"/>
        </w:rPr>
        <w:t>注：本报告期末持有份额总数为发起份额总数和截至本报告期末红利再投份额数的合计。</w:t>
      </w:r>
    </w:p>
    <w:p w:rsidR="00133414" w:rsidRPr="000A766F" w:rsidRDefault="00133414" w:rsidP="000A766F">
      <w:pPr>
        <w:tabs>
          <w:tab w:val="left" w:pos="426"/>
        </w:tabs>
        <w:spacing w:before="29" w:line="288" w:lineRule="auto"/>
        <w:jc w:val="left"/>
        <w:rPr>
          <w:kern w:val="0"/>
          <w:sz w:val="24"/>
        </w:rPr>
      </w:pPr>
    </w:p>
    <w:p w:rsidR="001A59F9" w:rsidRDefault="001A59F9" w:rsidP="00786BC0">
      <w:pPr>
        <w:pStyle w:val="1"/>
        <w:keepNext/>
        <w:keepLines/>
        <w:widowControl w:val="0"/>
        <w:spacing w:beforeLines="100" w:before="312" w:afterLines="100" w:after="312" w:line="288" w:lineRule="auto"/>
        <w:jc w:val="center"/>
        <w:rPr>
          <w:b/>
          <w:bCs/>
          <w:szCs w:val="24"/>
          <w:lang w:val="en-US"/>
        </w:rPr>
      </w:pPr>
      <w:bookmarkStart w:id="209" w:name="_Toc225500053"/>
      <w:bookmarkStart w:id="210" w:name="_Toc361324892"/>
      <w:bookmarkStart w:id="211" w:name="_Toc415250556"/>
      <w:bookmarkStart w:id="212" w:name="_Toc415250621"/>
      <w:r w:rsidRPr="00133414">
        <w:rPr>
          <w:rFonts w:hint="eastAsia"/>
          <w:b/>
          <w:bCs/>
          <w:szCs w:val="24"/>
          <w:lang w:val="en-US"/>
        </w:rPr>
        <w:t>§</w:t>
      </w:r>
      <w:r w:rsidR="009153A3" w:rsidRPr="00133414">
        <w:rPr>
          <w:b/>
          <w:bCs/>
          <w:szCs w:val="24"/>
          <w:lang w:val="en-US"/>
        </w:rPr>
        <w:t>10</w:t>
      </w:r>
      <w:r w:rsidR="009153A3" w:rsidRPr="00133414">
        <w:rPr>
          <w:rFonts w:hint="eastAsia"/>
          <w:b/>
          <w:bCs/>
          <w:szCs w:val="24"/>
          <w:lang w:val="en-US"/>
        </w:rPr>
        <w:t xml:space="preserve">  </w:t>
      </w:r>
      <w:r w:rsidRPr="00133414">
        <w:rPr>
          <w:rFonts w:hint="eastAsia"/>
          <w:b/>
          <w:bCs/>
          <w:szCs w:val="24"/>
          <w:lang w:val="en-US"/>
        </w:rPr>
        <w:t>开放式基金份额变动</w:t>
      </w:r>
      <w:bookmarkEnd w:id="209"/>
      <w:bookmarkEnd w:id="210"/>
      <w:bookmarkEnd w:id="211"/>
      <w:bookmarkEnd w:id="212"/>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交银纯债债券发起</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交银纯债债券发起</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2012</w:t>
            </w:r>
            <w:r w:rsidR="00146153" w:rsidRPr="00133414">
              <w:rPr>
                <w:sz w:val="24"/>
              </w:rPr>
              <w:t>年</w:t>
            </w:r>
            <w:r w:rsidR="00146153" w:rsidRPr="00133414">
              <w:rPr>
                <w:sz w:val="24"/>
              </w:rPr>
              <w:t>12</w:t>
            </w:r>
            <w:r w:rsidR="00146153" w:rsidRPr="00133414">
              <w:rPr>
                <w:sz w:val="24"/>
              </w:rPr>
              <w:t>月</w:t>
            </w:r>
            <w:r w:rsidR="00146153" w:rsidRPr="00133414">
              <w:rPr>
                <w:sz w:val="24"/>
              </w:rPr>
              <w:t>19</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1,492,407,903.76</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624,227,055.45</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244,216,310.62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17,168,323.37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137,682,024.45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481,697,595.31</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252,173,211.98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466,572,840.03</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129,725,123.09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32,293,078.65</w:t>
            </w:r>
          </w:p>
        </w:tc>
      </w:tr>
    </w:tbl>
    <w:p w:rsidR="00212D10" w:rsidRDefault="009C6F1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786BC0">
      <w:pPr>
        <w:pStyle w:val="1"/>
        <w:keepNext/>
        <w:keepLines/>
        <w:widowControl w:val="0"/>
        <w:spacing w:beforeLines="100" w:before="312" w:afterLines="100" w:after="312" w:line="288" w:lineRule="auto"/>
        <w:jc w:val="center"/>
        <w:rPr>
          <w:b/>
          <w:bCs/>
          <w:szCs w:val="24"/>
          <w:lang w:val="en-US"/>
        </w:rPr>
      </w:pPr>
      <w:bookmarkStart w:id="213" w:name="_Toc225500054"/>
      <w:bookmarkStart w:id="214" w:name="_Toc361324893"/>
      <w:bookmarkStart w:id="215" w:name="_Toc415250557"/>
      <w:bookmarkStart w:id="216" w:name="_Toc415250622"/>
      <w:r w:rsidRPr="00E87573">
        <w:rPr>
          <w:rFonts w:hint="eastAsia"/>
          <w:b/>
          <w:bCs/>
          <w:szCs w:val="24"/>
          <w:lang w:val="en-US"/>
        </w:rPr>
        <w:t>§</w:t>
      </w:r>
      <w:r w:rsidRPr="00E87573">
        <w:rPr>
          <w:b/>
          <w:bCs/>
          <w:szCs w:val="24"/>
          <w:lang w:val="en-US"/>
        </w:rPr>
        <w:t>11</w:t>
      </w:r>
      <w:r w:rsidR="009153A3" w:rsidRPr="00E87573">
        <w:rPr>
          <w:rFonts w:hint="eastAsia"/>
          <w:b/>
          <w:bCs/>
          <w:szCs w:val="24"/>
          <w:lang w:val="en-US"/>
        </w:rPr>
        <w:t xml:space="preserve">  </w:t>
      </w:r>
      <w:r w:rsidRPr="00E87573">
        <w:rPr>
          <w:rFonts w:hint="eastAsia"/>
          <w:b/>
          <w:bCs/>
          <w:szCs w:val="24"/>
          <w:lang w:val="en-US"/>
        </w:rPr>
        <w:t>重大事件揭示</w:t>
      </w:r>
      <w:bookmarkEnd w:id="213"/>
      <w:bookmarkEnd w:id="214"/>
      <w:bookmarkEnd w:id="215"/>
      <w:bookmarkEnd w:id="216"/>
    </w:p>
    <w:p w:rsidR="001A59F9" w:rsidRPr="00085175" w:rsidRDefault="001A59F9" w:rsidP="00085175">
      <w:pPr>
        <w:pStyle w:val="20"/>
        <w:spacing w:before="29" w:after="0" w:line="288" w:lineRule="auto"/>
        <w:rPr>
          <w:rFonts w:ascii="Times New Roman" w:hAnsi="Times New Roman"/>
          <w:kern w:val="0"/>
          <w:szCs w:val="24"/>
        </w:rPr>
      </w:pPr>
      <w:bookmarkStart w:id="217" w:name="_Toc361324894"/>
      <w:bookmarkStart w:id="218" w:name="_Toc415250558"/>
      <w:bookmarkStart w:id="219" w:name="_Toc415250623"/>
      <w:r w:rsidRPr="00085175">
        <w:rPr>
          <w:rFonts w:ascii="Times New Roman" w:hAnsi="Times New Roman"/>
          <w:kern w:val="0"/>
          <w:szCs w:val="24"/>
        </w:rPr>
        <w:t>11.1</w:t>
      </w:r>
      <w:r w:rsidRPr="00085175">
        <w:rPr>
          <w:rFonts w:ascii="Times New Roman" w:hAnsi="Times New Roman" w:hint="eastAsia"/>
          <w:kern w:val="0"/>
          <w:szCs w:val="24"/>
        </w:rPr>
        <w:t>基金份额持有人大会决议</w:t>
      </w:r>
      <w:bookmarkEnd w:id="217"/>
      <w:bookmarkEnd w:id="218"/>
      <w:bookmarkEnd w:id="219"/>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220" w:name="_Toc361324895"/>
      <w:bookmarkStart w:id="221" w:name="_Toc415250559"/>
      <w:bookmarkStart w:id="222" w:name="_Toc415250624"/>
      <w:r w:rsidRPr="00085175">
        <w:rPr>
          <w:rFonts w:ascii="Times New Roman" w:hAnsi="Times New Roman"/>
          <w:kern w:val="0"/>
          <w:szCs w:val="24"/>
        </w:rPr>
        <w:t xml:space="preserve">11.2 </w:t>
      </w:r>
      <w:r w:rsidRPr="00085175">
        <w:rPr>
          <w:rFonts w:ascii="Times New Roman" w:hAnsi="Times New Roman" w:hint="eastAsia"/>
          <w:kern w:val="0"/>
          <w:szCs w:val="24"/>
        </w:rPr>
        <w:t>基金管理人、基金托管人的专门基金托管部门的重大人事变动</w:t>
      </w:r>
      <w:bookmarkEnd w:id="220"/>
      <w:bookmarkEnd w:id="221"/>
      <w:bookmarkEnd w:id="222"/>
    </w:p>
    <w:p w:rsidR="00212D10" w:rsidRDefault="009C6F11">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kern w:val="0"/>
          <w:sz w:val="24"/>
        </w:rPr>
        <w:t>90</w:t>
      </w:r>
      <w:r>
        <w:rPr>
          <w:kern w:val="0"/>
          <w:sz w:val="24"/>
        </w:rPr>
        <w:t>日。</w:t>
      </w:r>
      <w:r w:rsidR="000F41CA" w:rsidRPr="0089173B">
        <w:rPr>
          <w:rFonts w:hint="eastAsia"/>
          <w:kern w:val="0"/>
          <w:sz w:val="24"/>
        </w:rPr>
        <w:t>期后变动（如有）敬请关注基金管理人发布的相关公告。</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、基金托管人的基金托管部门的重大人事变动：因中国农业银行股份有限公司（以下简称</w:t>
      </w:r>
      <w:r w:rsidRPr="00E87573">
        <w:rPr>
          <w:kern w:val="0"/>
          <w:sz w:val="24"/>
        </w:rPr>
        <w:t>“</w:t>
      </w:r>
      <w:r w:rsidRPr="00E87573">
        <w:rPr>
          <w:kern w:val="0"/>
          <w:sz w:val="24"/>
        </w:rPr>
        <w:t>中国农业银行</w:t>
      </w:r>
      <w:r w:rsidRPr="00E87573">
        <w:rPr>
          <w:kern w:val="0"/>
          <w:sz w:val="24"/>
        </w:rPr>
        <w:t>”</w:t>
      </w:r>
      <w:r w:rsidRPr="00E87573">
        <w:rPr>
          <w:kern w:val="0"/>
          <w:sz w:val="24"/>
        </w:rPr>
        <w:t>）工作需要，任命余晓晨先生主持中国农业银行托管业务部</w:t>
      </w:r>
      <w:r w:rsidRPr="00E87573">
        <w:rPr>
          <w:kern w:val="0"/>
          <w:sz w:val="24"/>
        </w:rPr>
        <w:t>/</w:t>
      </w:r>
      <w:r w:rsidRPr="00E87573">
        <w:rPr>
          <w:kern w:val="0"/>
          <w:sz w:val="24"/>
        </w:rPr>
        <w:t>养老金管理中心工作。余晓晨先生的基金行业高级管理人员任职资格已在中国基金业协会备案。</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223" w:name="_Toc361324896"/>
      <w:bookmarkStart w:id="224" w:name="_Toc415250560"/>
      <w:bookmarkStart w:id="225" w:name="_Toc415250625"/>
      <w:r w:rsidRPr="00085175">
        <w:rPr>
          <w:rFonts w:ascii="Times New Roman" w:hAnsi="Times New Roman"/>
          <w:kern w:val="0"/>
          <w:szCs w:val="24"/>
        </w:rPr>
        <w:t xml:space="preserve">11.3 </w:t>
      </w:r>
      <w:r w:rsidRPr="00085175">
        <w:rPr>
          <w:rFonts w:ascii="Times New Roman" w:hAnsi="Times New Roman" w:hint="eastAsia"/>
          <w:kern w:val="0"/>
          <w:szCs w:val="24"/>
        </w:rPr>
        <w:t>涉及基金管理人、基金财产、基金托管业务的诉讼</w:t>
      </w:r>
      <w:bookmarkEnd w:id="223"/>
      <w:bookmarkEnd w:id="224"/>
      <w:bookmarkEnd w:id="22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226" w:name="_Toc361324897"/>
      <w:bookmarkStart w:id="227" w:name="_Toc415250561"/>
      <w:bookmarkStart w:id="228" w:name="_Toc415250626"/>
      <w:r w:rsidRPr="00085175">
        <w:rPr>
          <w:rFonts w:ascii="Times New Roman" w:hAnsi="Times New Roman"/>
          <w:kern w:val="0"/>
          <w:szCs w:val="24"/>
        </w:rPr>
        <w:t xml:space="preserve">11.4 </w:t>
      </w:r>
      <w:r w:rsidRPr="00085175">
        <w:rPr>
          <w:rFonts w:ascii="Times New Roman" w:hAnsi="Times New Roman" w:hint="eastAsia"/>
          <w:kern w:val="0"/>
          <w:szCs w:val="24"/>
        </w:rPr>
        <w:t>基金投资策略的改变</w:t>
      </w:r>
      <w:bookmarkEnd w:id="226"/>
      <w:bookmarkEnd w:id="227"/>
      <w:bookmarkEnd w:id="228"/>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229" w:name="_Toc361324898"/>
      <w:bookmarkStart w:id="230" w:name="_Toc415250562"/>
      <w:bookmarkStart w:id="231" w:name="_Toc415250627"/>
      <w:r w:rsidRPr="00085175">
        <w:rPr>
          <w:rFonts w:ascii="Times New Roman" w:hAnsi="Times New Roman"/>
          <w:kern w:val="0"/>
          <w:szCs w:val="24"/>
        </w:rPr>
        <w:t>11.5</w:t>
      </w:r>
      <w:bookmarkEnd w:id="229"/>
      <w:r w:rsidR="001134F0" w:rsidRPr="00085175">
        <w:rPr>
          <w:rFonts w:ascii="Times New Roman" w:hAnsi="Times New Roman" w:hint="eastAsia"/>
          <w:kern w:val="0"/>
          <w:szCs w:val="24"/>
        </w:rPr>
        <w:t>为基金进行审计的会计师事务所情况</w:t>
      </w:r>
      <w:bookmarkEnd w:id="230"/>
      <w:bookmarkEnd w:id="231"/>
    </w:p>
    <w:p w:rsidR="001A59F9" w:rsidRPr="00E87573" w:rsidRDefault="001A59F9" w:rsidP="00E87573">
      <w:pPr>
        <w:spacing w:before="29" w:line="288" w:lineRule="auto"/>
        <w:ind w:firstLineChars="200" w:firstLine="480"/>
        <w:rPr>
          <w:kern w:val="0"/>
          <w:sz w:val="24"/>
        </w:rPr>
      </w:pPr>
      <w:bookmarkStart w:id="232" w:name="OLE_LINK3"/>
      <w:r w:rsidRPr="00E87573">
        <w:rPr>
          <w:kern w:val="0"/>
          <w:sz w:val="24"/>
        </w:rPr>
        <w:t>本报告期内，为本基金提供审计服务的会计师事务所为普华永道中天会计师事务所（特殊普通合伙），本期审计费用为</w:t>
      </w:r>
      <w:r w:rsidRPr="00E87573">
        <w:rPr>
          <w:kern w:val="0"/>
          <w:sz w:val="24"/>
        </w:rPr>
        <w:t>60,000.00</w:t>
      </w:r>
      <w:r w:rsidRPr="00E87573">
        <w:rPr>
          <w:kern w:val="0"/>
          <w:sz w:val="24"/>
        </w:rPr>
        <w:t>元。自本基金合同生效以来，本基金未改聘为其审计的会计师事务所。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233" w:name="_Toc361324899"/>
      <w:bookmarkStart w:id="234" w:name="_Toc415250563"/>
      <w:bookmarkStart w:id="235" w:name="_Toc415250628"/>
      <w:bookmarkEnd w:id="232"/>
      <w:r w:rsidRPr="00085175">
        <w:rPr>
          <w:rFonts w:ascii="Times New Roman" w:hAnsi="Times New Roman"/>
          <w:kern w:val="0"/>
          <w:szCs w:val="24"/>
        </w:rPr>
        <w:t xml:space="preserve">11.6 </w:t>
      </w:r>
      <w:r w:rsidRPr="00085175">
        <w:rPr>
          <w:rFonts w:ascii="Times New Roman" w:hAnsi="Times New Roman" w:hint="eastAsia"/>
          <w:kern w:val="0"/>
          <w:szCs w:val="24"/>
        </w:rPr>
        <w:t>管理人、托管人及其高级管理人员受稽查或处罚等情况</w:t>
      </w:r>
      <w:bookmarkEnd w:id="233"/>
      <w:bookmarkEnd w:id="234"/>
      <w:bookmarkEnd w:id="235"/>
    </w:p>
    <w:p w:rsidR="001A59F9" w:rsidRPr="00E87573" w:rsidRDefault="001A59F9" w:rsidP="00E87573">
      <w:pPr>
        <w:spacing w:before="29" w:line="288" w:lineRule="auto"/>
        <w:ind w:firstLineChars="200" w:firstLine="480"/>
        <w:rPr>
          <w:kern w:val="0"/>
          <w:sz w:val="24"/>
        </w:rPr>
      </w:pPr>
      <w:r w:rsidRPr="00E87573">
        <w:rPr>
          <w:kern w:val="0"/>
          <w:sz w:val="24"/>
        </w:rPr>
        <w:t>本基金管理人、基金托管人及其高级管理人员本报告期内未受监管部门稽查或处罚。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236" w:name="_Toc361324900"/>
      <w:bookmarkStart w:id="237" w:name="_Toc415250564"/>
      <w:bookmarkStart w:id="238" w:name="_Toc415250629"/>
      <w:r w:rsidRPr="00085175">
        <w:rPr>
          <w:rFonts w:ascii="Times New Roman" w:hAnsi="Times New Roman"/>
          <w:kern w:val="0"/>
          <w:szCs w:val="24"/>
        </w:rPr>
        <w:t xml:space="preserve">11.7 </w:t>
      </w:r>
      <w:r w:rsidRPr="00085175">
        <w:rPr>
          <w:rFonts w:ascii="Times New Roman" w:hAnsi="Times New Roman" w:hint="eastAsia"/>
          <w:kern w:val="0"/>
          <w:szCs w:val="24"/>
        </w:rPr>
        <w:t>基金租用证券公司交易单元的有关情况</w:t>
      </w:r>
      <w:bookmarkEnd w:id="236"/>
      <w:bookmarkEnd w:id="237"/>
      <w:bookmarkEnd w:id="238"/>
    </w:p>
    <w:p w:rsidR="001A59F9" w:rsidRPr="00D758D9" w:rsidRDefault="001A59F9" w:rsidP="00D758D9">
      <w:pPr>
        <w:spacing w:before="29" w:line="288" w:lineRule="auto"/>
        <w:rPr>
          <w:rFonts w:eastAsiaTheme="minorEastAsia"/>
          <w:b/>
          <w:sz w:val="24"/>
        </w:rPr>
      </w:pPr>
      <w:bookmarkStart w:id="239"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239"/>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240"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212D10">
        <w:tc>
          <w:tcPr>
            <w:tcW w:w="1560" w:type="dxa"/>
            <w:vAlign w:val="center"/>
          </w:tcPr>
          <w:p w:rsidR="00212D10" w:rsidRDefault="009C6F11">
            <w:pPr>
              <w:jc w:val="left"/>
            </w:pPr>
            <w:r>
              <w:rPr>
                <w:color w:val="000000"/>
                <w:szCs w:val="21"/>
              </w:rPr>
              <w:t>申银万国证券股份有限公司</w:t>
            </w:r>
          </w:p>
        </w:tc>
        <w:tc>
          <w:tcPr>
            <w:tcW w:w="780" w:type="dxa"/>
            <w:vAlign w:val="center"/>
          </w:tcPr>
          <w:p w:rsidR="00212D10" w:rsidRDefault="009C6F11">
            <w:pPr>
              <w:jc w:val="right"/>
            </w:pPr>
            <w:r>
              <w:rPr>
                <w:color w:val="000000"/>
                <w:szCs w:val="21"/>
              </w:rPr>
              <w:t>1</w:t>
            </w:r>
          </w:p>
        </w:tc>
        <w:tc>
          <w:tcPr>
            <w:tcW w:w="1800" w:type="dxa"/>
            <w:vAlign w:val="center"/>
          </w:tcPr>
          <w:p w:rsidR="00212D10" w:rsidRDefault="009C6F11">
            <w:pPr>
              <w:jc w:val="right"/>
            </w:pPr>
            <w:r>
              <w:rPr>
                <w:color w:val="000000"/>
                <w:szCs w:val="21"/>
              </w:rPr>
              <w:t>-</w:t>
            </w:r>
          </w:p>
        </w:tc>
        <w:tc>
          <w:tcPr>
            <w:tcW w:w="1080" w:type="dxa"/>
            <w:vAlign w:val="center"/>
          </w:tcPr>
          <w:p w:rsidR="00212D10" w:rsidRDefault="009C6F11">
            <w:pPr>
              <w:jc w:val="right"/>
            </w:pPr>
            <w:r>
              <w:rPr>
                <w:color w:val="000000"/>
                <w:szCs w:val="21"/>
              </w:rPr>
              <w:t>-</w:t>
            </w:r>
          </w:p>
        </w:tc>
        <w:tc>
          <w:tcPr>
            <w:tcW w:w="1620" w:type="dxa"/>
            <w:vAlign w:val="center"/>
          </w:tcPr>
          <w:p w:rsidR="00212D10" w:rsidRDefault="009C6F11">
            <w:pPr>
              <w:jc w:val="right"/>
            </w:pPr>
            <w:r>
              <w:rPr>
                <w:color w:val="000000"/>
                <w:szCs w:val="21"/>
              </w:rPr>
              <w:t>-</w:t>
            </w:r>
          </w:p>
        </w:tc>
        <w:tc>
          <w:tcPr>
            <w:tcW w:w="1080" w:type="dxa"/>
            <w:vAlign w:val="center"/>
          </w:tcPr>
          <w:p w:rsidR="00212D10" w:rsidRDefault="009C6F11">
            <w:pPr>
              <w:jc w:val="right"/>
            </w:pPr>
            <w:r>
              <w:rPr>
                <w:color w:val="000000"/>
                <w:szCs w:val="21"/>
              </w:rPr>
              <w:t>-</w:t>
            </w:r>
          </w:p>
        </w:tc>
        <w:tc>
          <w:tcPr>
            <w:tcW w:w="1080" w:type="dxa"/>
            <w:vAlign w:val="center"/>
          </w:tcPr>
          <w:p w:rsidR="00212D10" w:rsidRDefault="009C6F11">
            <w:pPr>
              <w:jc w:val="left"/>
            </w:pPr>
            <w:r>
              <w:rPr>
                <w:color w:val="000000"/>
                <w:szCs w:val="21"/>
              </w:rPr>
              <w:t>-</w:t>
            </w:r>
          </w:p>
        </w:tc>
      </w:tr>
      <w:tr w:rsidR="00212D10">
        <w:tc>
          <w:tcPr>
            <w:tcW w:w="1560" w:type="dxa"/>
            <w:vAlign w:val="center"/>
          </w:tcPr>
          <w:p w:rsidR="00212D10" w:rsidRDefault="009C6F11">
            <w:pPr>
              <w:jc w:val="left"/>
            </w:pPr>
            <w:r>
              <w:rPr>
                <w:color w:val="000000"/>
                <w:szCs w:val="21"/>
              </w:rPr>
              <w:t>中国国际金融有限公司</w:t>
            </w:r>
          </w:p>
        </w:tc>
        <w:tc>
          <w:tcPr>
            <w:tcW w:w="780" w:type="dxa"/>
            <w:vAlign w:val="center"/>
          </w:tcPr>
          <w:p w:rsidR="00212D10" w:rsidRDefault="009C6F11">
            <w:pPr>
              <w:jc w:val="right"/>
            </w:pPr>
            <w:r>
              <w:rPr>
                <w:color w:val="000000"/>
                <w:szCs w:val="21"/>
              </w:rPr>
              <w:t>1</w:t>
            </w:r>
          </w:p>
        </w:tc>
        <w:tc>
          <w:tcPr>
            <w:tcW w:w="1800" w:type="dxa"/>
            <w:vAlign w:val="center"/>
          </w:tcPr>
          <w:p w:rsidR="00212D10" w:rsidRDefault="009C6F11">
            <w:pPr>
              <w:jc w:val="right"/>
            </w:pPr>
            <w:r>
              <w:rPr>
                <w:color w:val="000000"/>
                <w:szCs w:val="21"/>
              </w:rPr>
              <w:t>-</w:t>
            </w:r>
          </w:p>
        </w:tc>
        <w:tc>
          <w:tcPr>
            <w:tcW w:w="1080" w:type="dxa"/>
            <w:vAlign w:val="center"/>
          </w:tcPr>
          <w:p w:rsidR="00212D10" w:rsidRDefault="009C6F11">
            <w:pPr>
              <w:jc w:val="right"/>
            </w:pPr>
            <w:r>
              <w:rPr>
                <w:color w:val="000000"/>
                <w:szCs w:val="21"/>
              </w:rPr>
              <w:t>-</w:t>
            </w:r>
          </w:p>
        </w:tc>
        <w:tc>
          <w:tcPr>
            <w:tcW w:w="1620" w:type="dxa"/>
            <w:vAlign w:val="center"/>
          </w:tcPr>
          <w:p w:rsidR="00212D10" w:rsidRDefault="009C6F11">
            <w:pPr>
              <w:jc w:val="right"/>
            </w:pPr>
            <w:r>
              <w:rPr>
                <w:color w:val="000000"/>
                <w:szCs w:val="21"/>
              </w:rPr>
              <w:t>-</w:t>
            </w:r>
          </w:p>
        </w:tc>
        <w:tc>
          <w:tcPr>
            <w:tcW w:w="1080" w:type="dxa"/>
            <w:vAlign w:val="center"/>
          </w:tcPr>
          <w:p w:rsidR="00212D10" w:rsidRDefault="009C6F11">
            <w:pPr>
              <w:jc w:val="right"/>
            </w:pPr>
            <w:r>
              <w:rPr>
                <w:color w:val="000000"/>
                <w:szCs w:val="21"/>
              </w:rPr>
              <w:t>-</w:t>
            </w:r>
          </w:p>
        </w:tc>
        <w:tc>
          <w:tcPr>
            <w:tcW w:w="1080" w:type="dxa"/>
            <w:vAlign w:val="center"/>
          </w:tcPr>
          <w:p w:rsidR="00212D10" w:rsidRDefault="009C6F11">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009153A3" w:rsidRPr="00D758D9">
        <w:rPr>
          <w:rFonts w:eastAsiaTheme="minorEastAsia" w:hint="eastAsia"/>
          <w:b/>
          <w:sz w:val="24"/>
        </w:rPr>
        <w:t xml:space="preserve"> </w:t>
      </w:r>
      <w:r w:rsidRPr="00D758D9">
        <w:rPr>
          <w:rFonts w:eastAsiaTheme="minorEastAsia" w:hint="eastAsia"/>
          <w:b/>
          <w:sz w:val="24"/>
        </w:rPr>
        <w:t>基金租用证券公司交易单元进行其他证券投资的情况</w:t>
      </w:r>
      <w:bookmarkEnd w:id="240"/>
    </w:p>
    <w:p w:rsidR="001A59F9" w:rsidRPr="00406F2D" w:rsidRDefault="001A59F9" w:rsidP="00406F2D">
      <w:pPr>
        <w:autoSpaceDE w:val="0"/>
        <w:autoSpaceDN w:val="0"/>
        <w:adjustRightInd w:val="0"/>
        <w:spacing w:before="29" w:line="288" w:lineRule="auto"/>
        <w:ind w:left="15"/>
        <w:jc w:val="right"/>
        <w:rPr>
          <w:bCs/>
          <w:color w:val="000000"/>
          <w:sz w:val="24"/>
        </w:rPr>
      </w:pPr>
      <w:bookmarkStart w:id="241" w:name="_Toc249707408"/>
      <w:r w:rsidRPr="00406F2D">
        <w:rPr>
          <w:rFonts w:hint="eastAsia"/>
          <w:bCs/>
          <w:color w:val="000000"/>
          <w:sz w:val="24"/>
        </w:rPr>
        <w:t>金额单位：人民币元</w:t>
      </w:r>
      <w:bookmarkEnd w:id="24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212D10">
        <w:tc>
          <w:tcPr>
            <w:tcW w:w="1559" w:type="dxa"/>
            <w:vAlign w:val="center"/>
          </w:tcPr>
          <w:p w:rsidR="00212D10" w:rsidRDefault="009C6F11">
            <w:pPr>
              <w:jc w:val="left"/>
            </w:pPr>
            <w:r>
              <w:rPr>
                <w:color w:val="000000"/>
                <w:szCs w:val="21"/>
              </w:rPr>
              <w:t>申银万国证券股份有限公司</w:t>
            </w:r>
          </w:p>
        </w:tc>
        <w:tc>
          <w:tcPr>
            <w:tcW w:w="1319" w:type="dxa"/>
            <w:vAlign w:val="center"/>
          </w:tcPr>
          <w:p w:rsidR="00212D10" w:rsidRDefault="009C6F11">
            <w:pPr>
              <w:jc w:val="right"/>
            </w:pPr>
            <w:r>
              <w:rPr>
                <w:color w:val="000000"/>
                <w:szCs w:val="21"/>
              </w:rPr>
              <w:t>71,954,096.19</w:t>
            </w:r>
          </w:p>
        </w:tc>
        <w:tc>
          <w:tcPr>
            <w:tcW w:w="1080" w:type="dxa"/>
            <w:vAlign w:val="center"/>
          </w:tcPr>
          <w:p w:rsidR="00212D10" w:rsidRDefault="009C6F11">
            <w:pPr>
              <w:jc w:val="right"/>
            </w:pPr>
            <w:r>
              <w:rPr>
                <w:color w:val="000000"/>
                <w:szCs w:val="21"/>
              </w:rPr>
              <w:t>11.34%</w:t>
            </w:r>
          </w:p>
        </w:tc>
        <w:tc>
          <w:tcPr>
            <w:tcW w:w="1143" w:type="dxa"/>
            <w:vAlign w:val="center"/>
          </w:tcPr>
          <w:p w:rsidR="00212D10" w:rsidRDefault="009C6F11">
            <w:pPr>
              <w:jc w:val="right"/>
            </w:pPr>
            <w:r>
              <w:rPr>
                <w:color w:val="000000"/>
                <w:szCs w:val="21"/>
              </w:rPr>
              <w:t>11,000,000.00</w:t>
            </w:r>
          </w:p>
        </w:tc>
        <w:tc>
          <w:tcPr>
            <w:tcW w:w="1197" w:type="dxa"/>
            <w:vAlign w:val="center"/>
          </w:tcPr>
          <w:p w:rsidR="00212D10" w:rsidRDefault="009C6F11">
            <w:pPr>
              <w:jc w:val="right"/>
            </w:pPr>
            <w:r>
              <w:rPr>
                <w:color w:val="000000"/>
                <w:szCs w:val="21"/>
              </w:rPr>
              <w:t>0.05%</w:t>
            </w:r>
          </w:p>
        </w:tc>
        <w:tc>
          <w:tcPr>
            <w:tcW w:w="1497" w:type="dxa"/>
            <w:vAlign w:val="center"/>
          </w:tcPr>
          <w:p w:rsidR="00212D10" w:rsidRDefault="009C6F11">
            <w:pPr>
              <w:jc w:val="right"/>
            </w:pPr>
            <w:r>
              <w:rPr>
                <w:color w:val="000000"/>
                <w:szCs w:val="21"/>
              </w:rPr>
              <w:t>-</w:t>
            </w:r>
          </w:p>
        </w:tc>
        <w:tc>
          <w:tcPr>
            <w:tcW w:w="1203" w:type="dxa"/>
            <w:vAlign w:val="center"/>
          </w:tcPr>
          <w:p w:rsidR="00212D10" w:rsidRDefault="009C6F11">
            <w:pPr>
              <w:jc w:val="right"/>
            </w:pPr>
            <w:r>
              <w:rPr>
                <w:color w:val="000000"/>
                <w:szCs w:val="21"/>
              </w:rPr>
              <w:t>-</w:t>
            </w:r>
          </w:p>
        </w:tc>
      </w:tr>
      <w:tr w:rsidR="00212D10">
        <w:tc>
          <w:tcPr>
            <w:tcW w:w="1559" w:type="dxa"/>
            <w:vAlign w:val="center"/>
          </w:tcPr>
          <w:p w:rsidR="00212D10" w:rsidRDefault="009C6F11">
            <w:pPr>
              <w:jc w:val="left"/>
            </w:pPr>
            <w:r>
              <w:rPr>
                <w:color w:val="000000"/>
                <w:szCs w:val="21"/>
              </w:rPr>
              <w:t>中国国际金融有限公司</w:t>
            </w:r>
          </w:p>
        </w:tc>
        <w:tc>
          <w:tcPr>
            <w:tcW w:w="1319" w:type="dxa"/>
            <w:vAlign w:val="center"/>
          </w:tcPr>
          <w:p w:rsidR="00212D10" w:rsidRDefault="009C6F11">
            <w:pPr>
              <w:jc w:val="right"/>
            </w:pPr>
            <w:r>
              <w:rPr>
                <w:color w:val="000000"/>
                <w:szCs w:val="21"/>
              </w:rPr>
              <w:t>562,501,829.73</w:t>
            </w:r>
          </w:p>
        </w:tc>
        <w:tc>
          <w:tcPr>
            <w:tcW w:w="1080" w:type="dxa"/>
            <w:vAlign w:val="center"/>
          </w:tcPr>
          <w:p w:rsidR="00212D10" w:rsidRDefault="009C6F11">
            <w:pPr>
              <w:jc w:val="right"/>
            </w:pPr>
            <w:r>
              <w:rPr>
                <w:color w:val="000000"/>
                <w:szCs w:val="21"/>
              </w:rPr>
              <w:t>88.66%</w:t>
            </w:r>
          </w:p>
        </w:tc>
        <w:tc>
          <w:tcPr>
            <w:tcW w:w="1143" w:type="dxa"/>
            <w:vAlign w:val="center"/>
          </w:tcPr>
          <w:p w:rsidR="00212D10" w:rsidRDefault="009C6F11">
            <w:pPr>
              <w:jc w:val="right"/>
            </w:pPr>
            <w:r>
              <w:rPr>
                <w:color w:val="000000"/>
                <w:szCs w:val="21"/>
              </w:rPr>
              <w:t>21,061,800,000.00</w:t>
            </w:r>
          </w:p>
        </w:tc>
        <w:tc>
          <w:tcPr>
            <w:tcW w:w="1197" w:type="dxa"/>
            <w:vAlign w:val="center"/>
          </w:tcPr>
          <w:p w:rsidR="00212D10" w:rsidRDefault="009C6F11">
            <w:pPr>
              <w:jc w:val="right"/>
            </w:pPr>
            <w:r>
              <w:rPr>
                <w:color w:val="000000"/>
                <w:szCs w:val="21"/>
              </w:rPr>
              <w:t>99.95%</w:t>
            </w:r>
          </w:p>
        </w:tc>
        <w:tc>
          <w:tcPr>
            <w:tcW w:w="1497" w:type="dxa"/>
            <w:vAlign w:val="center"/>
          </w:tcPr>
          <w:p w:rsidR="00212D10" w:rsidRDefault="009C6F11">
            <w:pPr>
              <w:jc w:val="right"/>
            </w:pPr>
            <w:r>
              <w:rPr>
                <w:color w:val="000000"/>
                <w:szCs w:val="21"/>
              </w:rPr>
              <w:t>-</w:t>
            </w:r>
          </w:p>
        </w:tc>
        <w:tc>
          <w:tcPr>
            <w:tcW w:w="1203" w:type="dxa"/>
            <w:vAlign w:val="center"/>
          </w:tcPr>
          <w:p w:rsidR="00212D10" w:rsidRDefault="009C6F11">
            <w:pPr>
              <w:jc w:val="right"/>
            </w:pPr>
            <w:r>
              <w:rPr>
                <w:color w:val="000000"/>
                <w:szCs w:val="21"/>
              </w:rPr>
              <w:t>-</w:t>
            </w:r>
          </w:p>
        </w:tc>
      </w:tr>
    </w:tbl>
    <w:p w:rsidR="00212D10" w:rsidRDefault="009C6F1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212D10" w:rsidRDefault="009C6F1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242" w:name="_Toc361324901"/>
      <w:bookmarkStart w:id="243" w:name="_Toc415250565"/>
      <w:bookmarkStart w:id="244" w:name="_Toc415250630"/>
      <w:r w:rsidRPr="00085175">
        <w:rPr>
          <w:rFonts w:ascii="Times New Roman" w:hAnsi="Times New Roman"/>
          <w:kern w:val="0"/>
          <w:szCs w:val="24"/>
        </w:rPr>
        <w:t>11.8</w:t>
      </w:r>
      <w:r w:rsidR="009153A3" w:rsidRPr="00085175">
        <w:rPr>
          <w:rFonts w:ascii="Times New Roman" w:hAnsi="Times New Roman" w:hint="eastAsia"/>
          <w:kern w:val="0"/>
          <w:szCs w:val="24"/>
        </w:rPr>
        <w:t xml:space="preserve"> </w:t>
      </w:r>
      <w:r w:rsidRPr="00085175">
        <w:rPr>
          <w:rFonts w:ascii="Times New Roman" w:hAnsi="Times New Roman" w:hint="eastAsia"/>
          <w:kern w:val="0"/>
          <w:szCs w:val="24"/>
        </w:rPr>
        <w:t>其他重大事件</w:t>
      </w:r>
      <w:bookmarkEnd w:id="242"/>
      <w:bookmarkEnd w:id="243"/>
      <w:bookmarkEnd w:id="24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950"/>
        <w:gridCol w:w="1701"/>
        <w:gridCol w:w="1701"/>
      </w:tblGrid>
      <w:tr w:rsidR="001A59F9" w:rsidRPr="00D564C7" w:rsidTr="00DD05BC">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95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170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70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212D10" w:rsidTr="00DD05BC">
        <w:tc>
          <w:tcPr>
            <w:tcW w:w="720" w:type="dxa"/>
            <w:vAlign w:val="center"/>
          </w:tcPr>
          <w:p w:rsidR="00212D10" w:rsidRDefault="009C6F11">
            <w:pPr>
              <w:jc w:val="center"/>
            </w:pPr>
            <w:r>
              <w:rPr>
                <w:color w:val="000000"/>
                <w:sz w:val="24"/>
              </w:rPr>
              <w:t>1</w:t>
            </w:r>
          </w:p>
        </w:tc>
        <w:tc>
          <w:tcPr>
            <w:tcW w:w="4950" w:type="dxa"/>
            <w:vAlign w:val="center"/>
          </w:tcPr>
          <w:p w:rsidR="00212D10" w:rsidRDefault="009C6F11">
            <w:pPr>
              <w:jc w:val="left"/>
            </w:pPr>
            <w:r>
              <w:rPr>
                <w:color w:val="000000"/>
                <w:sz w:val="24"/>
              </w:rPr>
              <w:t>交银施罗德纯债债券型发起式证券投资基金</w:t>
            </w:r>
            <w:r>
              <w:rPr>
                <w:color w:val="000000"/>
                <w:sz w:val="24"/>
              </w:rPr>
              <w:t>2013</w:t>
            </w:r>
            <w:r>
              <w:rPr>
                <w:color w:val="000000"/>
                <w:sz w:val="24"/>
              </w:rPr>
              <w:t>年第</w:t>
            </w:r>
            <w:r>
              <w:rPr>
                <w:color w:val="000000"/>
                <w:sz w:val="24"/>
              </w:rPr>
              <w:t>4</w:t>
            </w:r>
            <w:r>
              <w:rPr>
                <w:color w:val="000000"/>
                <w:sz w:val="24"/>
              </w:rPr>
              <w:t>季度报告</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2014-01-20</w:t>
            </w:r>
          </w:p>
        </w:tc>
      </w:tr>
      <w:tr w:rsidR="00212D10" w:rsidTr="00DD05BC">
        <w:tc>
          <w:tcPr>
            <w:tcW w:w="720" w:type="dxa"/>
            <w:vAlign w:val="center"/>
          </w:tcPr>
          <w:p w:rsidR="00212D10" w:rsidRDefault="009C6F11">
            <w:pPr>
              <w:jc w:val="center"/>
            </w:pPr>
            <w:r>
              <w:rPr>
                <w:color w:val="000000"/>
                <w:sz w:val="24"/>
              </w:rPr>
              <w:t>2</w:t>
            </w:r>
          </w:p>
        </w:tc>
        <w:tc>
          <w:tcPr>
            <w:tcW w:w="4950" w:type="dxa"/>
            <w:vAlign w:val="center"/>
          </w:tcPr>
          <w:p w:rsidR="00212D10" w:rsidRDefault="009C6F11">
            <w:pPr>
              <w:jc w:val="left"/>
            </w:pPr>
            <w:r>
              <w:rPr>
                <w:color w:val="000000"/>
                <w:sz w:val="24"/>
              </w:rPr>
              <w:t>交银施罗德基金管理有限公司关于交银施罗德纯债债券型发起式证券投资基金于</w:t>
            </w:r>
            <w:r>
              <w:rPr>
                <w:color w:val="000000"/>
                <w:sz w:val="24"/>
              </w:rPr>
              <w:t>2014</w:t>
            </w:r>
            <w:r>
              <w:rPr>
                <w:color w:val="000000"/>
                <w:sz w:val="24"/>
              </w:rPr>
              <w:t>年</w:t>
            </w:r>
            <w:r>
              <w:rPr>
                <w:color w:val="000000"/>
                <w:sz w:val="24"/>
              </w:rPr>
              <w:t>“</w:t>
            </w:r>
            <w:r>
              <w:rPr>
                <w:color w:val="000000"/>
                <w:sz w:val="24"/>
              </w:rPr>
              <w:t>春节</w:t>
            </w:r>
            <w:r>
              <w:rPr>
                <w:color w:val="000000"/>
                <w:sz w:val="24"/>
              </w:rPr>
              <w:t>”</w:t>
            </w:r>
            <w:r>
              <w:rPr>
                <w:color w:val="000000"/>
                <w:sz w:val="24"/>
              </w:rPr>
              <w:t>假期前暂停大额申购（转换转入、定期定额投资）公告</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2014-01-24</w:t>
            </w:r>
          </w:p>
        </w:tc>
      </w:tr>
      <w:tr w:rsidR="00212D10" w:rsidTr="00DD05BC">
        <w:tc>
          <w:tcPr>
            <w:tcW w:w="720" w:type="dxa"/>
            <w:vAlign w:val="center"/>
          </w:tcPr>
          <w:p w:rsidR="00212D10" w:rsidRDefault="009C6F11">
            <w:pPr>
              <w:jc w:val="center"/>
            </w:pPr>
            <w:r>
              <w:rPr>
                <w:color w:val="000000"/>
                <w:sz w:val="24"/>
              </w:rPr>
              <w:t>3</w:t>
            </w:r>
          </w:p>
        </w:tc>
        <w:tc>
          <w:tcPr>
            <w:tcW w:w="4950" w:type="dxa"/>
            <w:vAlign w:val="center"/>
          </w:tcPr>
          <w:p w:rsidR="00212D10" w:rsidRDefault="009C6F11">
            <w:pPr>
              <w:jc w:val="left"/>
            </w:pPr>
            <w:r>
              <w:rPr>
                <w:color w:val="000000"/>
                <w:sz w:val="24"/>
              </w:rPr>
              <w:t>交银施罗德基金管理有限公司关于交银施罗德纯债债券型发起式证券投资基金于</w:t>
            </w:r>
            <w:r>
              <w:rPr>
                <w:color w:val="000000"/>
                <w:sz w:val="24"/>
              </w:rPr>
              <w:t>2014</w:t>
            </w:r>
            <w:r>
              <w:rPr>
                <w:color w:val="000000"/>
                <w:sz w:val="24"/>
              </w:rPr>
              <w:t>年</w:t>
            </w:r>
            <w:r>
              <w:rPr>
                <w:color w:val="000000"/>
                <w:sz w:val="24"/>
              </w:rPr>
              <w:t>“</w:t>
            </w:r>
            <w:r>
              <w:rPr>
                <w:color w:val="000000"/>
                <w:sz w:val="24"/>
              </w:rPr>
              <w:t>春节</w:t>
            </w:r>
            <w:r>
              <w:rPr>
                <w:color w:val="000000"/>
                <w:sz w:val="24"/>
              </w:rPr>
              <w:t>”</w:t>
            </w:r>
            <w:r>
              <w:rPr>
                <w:color w:val="000000"/>
                <w:sz w:val="24"/>
              </w:rPr>
              <w:t>假期后恢复大额申购（转换转入、定期定额投资）公告</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2014-01-24</w:t>
            </w:r>
          </w:p>
        </w:tc>
      </w:tr>
      <w:tr w:rsidR="00212D10" w:rsidTr="00DD05BC">
        <w:tc>
          <w:tcPr>
            <w:tcW w:w="720" w:type="dxa"/>
            <w:vAlign w:val="center"/>
          </w:tcPr>
          <w:p w:rsidR="00212D10" w:rsidRDefault="009C6F11">
            <w:pPr>
              <w:jc w:val="center"/>
            </w:pPr>
            <w:r>
              <w:rPr>
                <w:color w:val="000000"/>
                <w:sz w:val="24"/>
              </w:rPr>
              <w:t>4</w:t>
            </w:r>
          </w:p>
        </w:tc>
        <w:tc>
          <w:tcPr>
            <w:tcW w:w="4950" w:type="dxa"/>
            <w:vAlign w:val="center"/>
          </w:tcPr>
          <w:p w:rsidR="00212D10" w:rsidRDefault="009C6F11">
            <w:pPr>
              <w:jc w:val="left"/>
            </w:pPr>
            <w:r>
              <w:rPr>
                <w:color w:val="000000"/>
                <w:sz w:val="24"/>
              </w:rPr>
              <w:t>交银施罗德纯债债券型发起式证券投资基金（更新）招募说明书摘要（</w:t>
            </w:r>
            <w:r>
              <w:rPr>
                <w:color w:val="000000"/>
                <w:sz w:val="24"/>
              </w:rPr>
              <w:t>2013</w:t>
            </w:r>
            <w:r>
              <w:rPr>
                <w:color w:val="000000"/>
                <w:sz w:val="24"/>
              </w:rPr>
              <w:t>年第</w:t>
            </w:r>
            <w:r>
              <w:rPr>
                <w:color w:val="000000"/>
                <w:sz w:val="24"/>
              </w:rPr>
              <w:t>2</w:t>
            </w:r>
            <w:r>
              <w:rPr>
                <w:color w:val="000000"/>
                <w:sz w:val="24"/>
              </w:rPr>
              <w:t>号）</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2014-01-30</w:t>
            </w:r>
          </w:p>
        </w:tc>
      </w:tr>
      <w:tr w:rsidR="00212D10" w:rsidTr="00DD05BC">
        <w:tc>
          <w:tcPr>
            <w:tcW w:w="720" w:type="dxa"/>
            <w:vAlign w:val="center"/>
          </w:tcPr>
          <w:p w:rsidR="00212D10" w:rsidRDefault="009C6F11">
            <w:pPr>
              <w:jc w:val="center"/>
            </w:pPr>
            <w:r>
              <w:rPr>
                <w:color w:val="000000"/>
                <w:sz w:val="24"/>
              </w:rPr>
              <w:t>5</w:t>
            </w:r>
          </w:p>
        </w:tc>
        <w:tc>
          <w:tcPr>
            <w:tcW w:w="4950" w:type="dxa"/>
            <w:vAlign w:val="center"/>
          </w:tcPr>
          <w:p w:rsidR="00212D10" w:rsidRDefault="009C6F11">
            <w:pPr>
              <w:jc w:val="left"/>
            </w:pPr>
            <w:r>
              <w:rPr>
                <w:color w:val="000000"/>
                <w:sz w:val="24"/>
              </w:rPr>
              <w:t>交银施罗德基金管理有限公司关于旗下部分基金参与光大证券股份有限公司手机客户端基金申购费率优惠活动的公告</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2014-03-13</w:t>
            </w:r>
          </w:p>
        </w:tc>
      </w:tr>
      <w:tr w:rsidR="00212D10" w:rsidTr="00DD05BC">
        <w:tc>
          <w:tcPr>
            <w:tcW w:w="720" w:type="dxa"/>
            <w:vAlign w:val="center"/>
          </w:tcPr>
          <w:p w:rsidR="00212D10" w:rsidRDefault="009C6F11">
            <w:pPr>
              <w:jc w:val="center"/>
            </w:pPr>
            <w:r>
              <w:rPr>
                <w:color w:val="000000"/>
                <w:sz w:val="24"/>
              </w:rPr>
              <w:t>6</w:t>
            </w:r>
          </w:p>
        </w:tc>
        <w:tc>
          <w:tcPr>
            <w:tcW w:w="4950" w:type="dxa"/>
            <w:vAlign w:val="center"/>
          </w:tcPr>
          <w:p w:rsidR="00212D10" w:rsidRDefault="009C6F11">
            <w:pPr>
              <w:jc w:val="left"/>
            </w:pPr>
            <w:r>
              <w:rPr>
                <w:color w:val="000000"/>
                <w:sz w:val="24"/>
              </w:rPr>
              <w:t>交银施罗德纯债债券型发起式证券投资基金</w:t>
            </w:r>
            <w:r>
              <w:rPr>
                <w:color w:val="000000"/>
                <w:sz w:val="24"/>
              </w:rPr>
              <w:t>2013</w:t>
            </w:r>
            <w:r>
              <w:rPr>
                <w:color w:val="000000"/>
                <w:sz w:val="24"/>
              </w:rPr>
              <w:t>年年度报告摘要</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2014-03-26</w:t>
            </w:r>
          </w:p>
        </w:tc>
      </w:tr>
      <w:tr w:rsidR="00212D10" w:rsidTr="00DD05BC">
        <w:tc>
          <w:tcPr>
            <w:tcW w:w="720" w:type="dxa"/>
            <w:vAlign w:val="center"/>
          </w:tcPr>
          <w:p w:rsidR="00212D10" w:rsidRDefault="009C6F11">
            <w:pPr>
              <w:jc w:val="center"/>
            </w:pPr>
            <w:r>
              <w:rPr>
                <w:color w:val="000000"/>
                <w:sz w:val="24"/>
              </w:rPr>
              <w:t>7</w:t>
            </w:r>
          </w:p>
        </w:tc>
        <w:tc>
          <w:tcPr>
            <w:tcW w:w="4950" w:type="dxa"/>
            <w:vAlign w:val="center"/>
          </w:tcPr>
          <w:p w:rsidR="00212D10" w:rsidRDefault="009C6F11">
            <w:pPr>
              <w:jc w:val="left"/>
            </w:pPr>
            <w:r>
              <w:rPr>
                <w:color w:val="000000"/>
                <w:sz w:val="24"/>
              </w:rPr>
              <w:t>交银施罗德基金管理有限公司关于增加江苏常熟农村商业银行股份有限公司为旗下部分基金场外代销机构的公告</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2014-03-27</w:t>
            </w:r>
          </w:p>
        </w:tc>
      </w:tr>
      <w:tr w:rsidR="00212D10" w:rsidTr="00DD05BC">
        <w:tc>
          <w:tcPr>
            <w:tcW w:w="720" w:type="dxa"/>
            <w:vAlign w:val="center"/>
          </w:tcPr>
          <w:p w:rsidR="00212D10" w:rsidRDefault="009C6F11">
            <w:pPr>
              <w:jc w:val="center"/>
            </w:pPr>
            <w:r>
              <w:rPr>
                <w:color w:val="000000"/>
                <w:sz w:val="24"/>
              </w:rPr>
              <w:t>8</w:t>
            </w:r>
          </w:p>
        </w:tc>
        <w:tc>
          <w:tcPr>
            <w:tcW w:w="4950" w:type="dxa"/>
            <w:vAlign w:val="center"/>
          </w:tcPr>
          <w:p w:rsidR="00212D10" w:rsidRDefault="009C6F11">
            <w:pPr>
              <w:jc w:val="left"/>
            </w:pPr>
            <w:r>
              <w:rPr>
                <w:color w:val="000000"/>
                <w:sz w:val="24"/>
              </w:rPr>
              <w:t>交银施罗德基金管理有限公司关于交银施罗德纯债债券型发起式证券投资基金基金经理变更公告</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2014-03-31</w:t>
            </w:r>
          </w:p>
        </w:tc>
      </w:tr>
      <w:tr w:rsidR="00212D10" w:rsidTr="00DD05BC">
        <w:tc>
          <w:tcPr>
            <w:tcW w:w="720" w:type="dxa"/>
            <w:vAlign w:val="center"/>
          </w:tcPr>
          <w:p w:rsidR="00212D10" w:rsidRDefault="009C6F11">
            <w:pPr>
              <w:jc w:val="center"/>
            </w:pPr>
            <w:r>
              <w:rPr>
                <w:color w:val="000000"/>
                <w:sz w:val="24"/>
              </w:rPr>
              <w:t>9</w:t>
            </w:r>
          </w:p>
        </w:tc>
        <w:tc>
          <w:tcPr>
            <w:tcW w:w="4950" w:type="dxa"/>
            <w:vAlign w:val="center"/>
          </w:tcPr>
          <w:p w:rsidR="00212D10" w:rsidRDefault="009C6F11">
            <w:pPr>
              <w:jc w:val="left"/>
            </w:pPr>
            <w:r>
              <w:rPr>
                <w:color w:val="000000"/>
                <w:sz w:val="24"/>
              </w:rPr>
              <w:t>交银施罗德纯债债券型发起式证券投资基金</w:t>
            </w:r>
            <w:r>
              <w:rPr>
                <w:color w:val="000000"/>
                <w:sz w:val="24"/>
              </w:rPr>
              <w:t>2014</w:t>
            </w:r>
            <w:r>
              <w:rPr>
                <w:color w:val="000000"/>
                <w:sz w:val="24"/>
              </w:rPr>
              <w:t>年第</w:t>
            </w:r>
            <w:r>
              <w:rPr>
                <w:color w:val="000000"/>
                <w:sz w:val="24"/>
              </w:rPr>
              <w:t>1</w:t>
            </w:r>
            <w:r>
              <w:rPr>
                <w:color w:val="000000"/>
                <w:sz w:val="24"/>
              </w:rPr>
              <w:t>季度报告</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2014-04-22</w:t>
            </w:r>
          </w:p>
        </w:tc>
      </w:tr>
      <w:tr w:rsidR="00212D10" w:rsidTr="00DD05BC">
        <w:tc>
          <w:tcPr>
            <w:tcW w:w="720" w:type="dxa"/>
            <w:vAlign w:val="center"/>
          </w:tcPr>
          <w:p w:rsidR="00212D10" w:rsidRDefault="009C6F11">
            <w:pPr>
              <w:jc w:val="center"/>
            </w:pPr>
            <w:r>
              <w:rPr>
                <w:color w:val="000000"/>
                <w:sz w:val="24"/>
              </w:rPr>
              <w:t>10</w:t>
            </w:r>
          </w:p>
        </w:tc>
        <w:tc>
          <w:tcPr>
            <w:tcW w:w="4950" w:type="dxa"/>
            <w:vAlign w:val="center"/>
          </w:tcPr>
          <w:p w:rsidR="00212D10" w:rsidRDefault="009C6F11">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2014-06-14</w:t>
            </w:r>
          </w:p>
        </w:tc>
      </w:tr>
      <w:tr w:rsidR="00212D10" w:rsidTr="00DD05BC">
        <w:tc>
          <w:tcPr>
            <w:tcW w:w="720" w:type="dxa"/>
            <w:vAlign w:val="center"/>
          </w:tcPr>
          <w:p w:rsidR="00212D10" w:rsidRDefault="009C6F11">
            <w:pPr>
              <w:jc w:val="center"/>
            </w:pPr>
            <w:r>
              <w:rPr>
                <w:color w:val="000000"/>
                <w:sz w:val="24"/>
              </w:rPr>
              <w:t>11</w:t>
            </w:r>
          </w:p>
        </w:tc>
        <w:tc>
          <w:tcPr>
            <w:tcW w:w="4950" w:type="dxa"/>
            <w:vAlign w:val="center"/>
          </w:tcPr>
          <w:p w:rsidR="00212D10" w:rsidRDefault="009C6F11">
            <w:pPr>
              <w:jc w:val="left"/>
            </w:pPr>
            <w:r>
              <w:rPr>
                <w:color w:val="000000"/>
                <w:sz w:val="24"/>
              </w:rPr>
              <w:t>交银施罗德基金管理有限公司关于旗下部分基金参与交通银行股份有限公司网上银行、手机银行基金前端申购费率优惠活动的公告</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2014-07-01</w:t>
            </w:r>
          </w:p>
        </w:tc>
      </w:tr>
      <w:tr w:rsidR="00212D10" w:rsidTr="00DD05BC">
        <w:tc>
          <w:tcPr>
            <w:tcW w:w="720" w:type="dxa"/>
            <w:vAlign w:val="center"/>
          </w:tcPr>
          <w:p w:rsidR="00212D10" w:rsidRDefault="009C6F11">
            <w:pPr>
              <w:jc w:val="center"/>
            </w:pPr>
            <w:r>
              <w:rPr>
                <w:color w:val="000000"/>
                <w:sz w:val="24"/>
              </w:rPr>
              <w:t>12</w:t>
            </w:r>
          </w:p>
        </w:tc>
        <w:tc>
          <w:tcPr>
            <w:tcW w:w="4950" w:type="dxa"/>
            <w:vAlign w:val="center"/>
          </w:tcPr>
          <w:p w:rsidR="00212D10" w:rsidRDefault="009C6F11">
            <w:pPr>
              <w:jc w:val="left"/>
            </w:pPr>
            <w:r>
              <w:rPr>
                <w:color w:val="000000"/>
                <w:sz w:val="24"/>
              </w:rPr>
              <w:t>交银施罗德纯债债券型发起式证券投资基金</w:t>
            </w:r>
            <w:r>
              <w:rPr>
                <w:color w:val="000000"/>
                <w:sz w:val="24"/>
              </w:rPr>
              <w:t>2014</w:t>
            </w:r>
            <w:r>
              <w:rPr>
                <w:color w:val="000000"/>
                <w:sz w:val="24"/>
              </w:rPr>
              <w:t>年第</w:t>
            </w:r>
            <w:r>
              <w:rPr>
                <w:color w:val="000000"/>
                <w:sz w:val="24"/>
              </w:rPr>
              <w:t>2</w:t>
            </w:r>
            <w:r>
              <w:rPr>
                <w:color w:val="000000"/>
                <w:sz w:val="24"/>
              </w:rPr>
              <w:t>季度报告</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2014-07-19</w:t>
            </w:r>
          </w:p>
        </w:tc>
      </w:tr>
      <w:tr w:rsidR="00212D10" w:rsidTr="00DD05BC">
        <w:tc>
          <w:tcPr>
            <w:tcW w:w="720" w:type="dxa"/>
            <w:vAlign w:val="center"/>
          </w:tcPr>
          <w:p w:rsidR="00212D10" w:rsidRDefault="009C6F11">
            <w:pPr>
              <w:jc w:val="center"/>
            </w:pPr>
            <w:r>
              <w:rPr>
                <w:color w:val="000000"/>
                <w:sz w:val="24"/>
              </w:rPr>
              <w:t>13</w:t>
            </w:r>
          </w:p>
        </w:tc>
        <w:tc>
          <w:tcPr>
            <w:tcW w:w="4950" w:type="dxa"/>
            <w:vAlign w:val="center"/>
          </w:tcPr>
          <w:p w:rsidR="00212D10" w:rsidRDefault="009C6F11">
            <w:pPr>
              <w:jc w:val="left"/>
            </w:pPr>
            <w:r>
              <w:rPr>
                <w:color w:val="000000"/>
                <w:sz w:val="24"/>
              </w:rPr>
              <w:t>交银施罗德纯债债券型发起式证券投资基金（更新）招募说明书摘要（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2014-08-02</w:t>
            </w:r>
          </w:p>
        </w:tc>
      </w:tr>
      <w:tr w:rsidR="00212D10" w:rsidTr="00DD05BC">
        <w:tc>
          <w:tcPr>
            <w:tcW w:w="720" w:type="dxa"/>
            <w:vAlign w:val="center"/>
          </w:tcPr>
          <w:p w:rsidR="00212D10" w:rsidRDefault="009C6F11">
            <w:pPr>
              <w:jc w:val="center"/>
            </w:pPr>
            <w:r>
              <w:rPr>
                <w:color w:val="000000"/>
                <w:sz w:val="24"/>
              </w:rPr>
              <w:t>14</w:t>
            </w:r>
          </w:p>
        </w:tc>
        <w:tc>
          <w:tcPr>
            <w:tcW w:w="4950" w:type="dxa"/>
            <w:vAlign w:val="center"/>
          </w:tcPr>
          <w:p w:rsidR="00212D10" w:rsidRDefault="009C6F11">
            <w:pPr>
              <w:jc w:val="left"/>
            </w:pPr>
            <w:r>
              <w:rPr>
                <w:color w:val="000000"/>
                <w:sz w:val="24"/>
              </w:rPr>
              <w:t>交银施罗德纯债债券型发起式证券投资基金</w:t>
            </w:r>
            <w:r>
              <w:rPr>
                <w:color w:val="000000"/>
                <w:sz w:val="24"/>
              </w:rPr>
              <w:t>2014</w:t>
            </w:r>
            <w:r>
              <w:rPr>
                <w:color w:val="000000"/>
                <w:sz w:val="24"/>
              </w:rPr>
              <w:t>年半年度报告摘要</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2014-08-25</w:t>
            </w:r>
          </w:p>
        </w:tc>
      </w:tr>
      <w:tr w:rsidR="00212D10" w:rsidTr="00DD05BC">
        <w:tc>
          <w:tcPr>
            <w:tcW w:w="720" w:type="dxa"/>
            <w:vAlign w:val="center"/>
          </w:tcPr>
          <w:p w:rsidR="00212D10" w:rsidRDefault="009C6F11">
            <w:pPr>
              <w:jc w:val="center"/>
            </w:pPr>
            <w:r>
              <w:rPr>
                <w:color w:val="000000"/>
                <w:sz w:val="24"/>
              </w:rPr>
              <w:t>15</w:t>
            </w:r>
          </w:p>
        </w:tc>
        <w:tc>
          <w:tcPr>
            <w:tcW w:w="4950" w:type="dxa"/>
            <w:vAlign w:val="center"/>
          </w:tcPr>
          <w:p w:rsidR="00212D10" w:rsidRDefault="009C6F11">
            <w:pPr>
              <w:jc w:val="left"/>
            </w:pPr>
            <w:r>
              <w:rPr>
                <w:color w:val="000000"/>
                <w:sz w:val="24"/>
              </w:rPr>
              <w:t>交银施罗德基金管理有限公司关于增加联讯证券股份有限公司为旗下部分基金场外销售机构的公告</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2014-09-19</w:t>
            </w:r>
          </w:p>
        </w:tc>
      </w:tr>
      <w:tr w:rsidR="00212D10" w:rsidTr="00DD05BC">
        <w:tc>
          <w:tcPr>
            <w:tcW w:w="720" w:type="dxa"/>
            <w:vAlign w:val="center"/>
          </w:tcPr>
          <w:p w:rsidR="00212D10" w:rsidRDefault="009C6F11">
            <w:pPr>
              <w:jc w:val="center"/>
            </w:pPr>
            <w:r>
              <w:rPr>
                <w:color w:val="000000"/>
                <w:sz w:val="24"/>
              </w:rPr>
              <w:t>16</w:t>
            </w:r>
          </w:p>
        </w:tc>
        <w:tc>
          <w:tcPr>
            <w:tcW w:w="4950" w:type="dxa"/>
            <w:vAlign w:val="center"/>
          </w:tcPr>
          <w:p w:rsidR="00212D10" w:rsidRDefault="009C6F11">
            <w:pPr>
              <w:jc w:val="left"/>
            </w:pPr>
            <w:r>
              <w:rPr>
                <w:color w:val="000000"/>
                <w:sz w:val="24"/>
              </w:rPr>
              <w:t>交银施罗德基金管理有限公司关于交银施罗德纯债债券型发起式证券投资基金于</w:t>
            </w:r>
            <w:r>
              <w:rPr>
                <w:color w:val="000000"/>
                <w:sz w:val="24"/>
              </w:rPr>
              <w:t>2014</w:t>
            </w:r>
            <w:r>
              <w:rPr>
                <w:color w:val="000000"/>
                <w:sz w:val="24"/>
              </w:rPr>
              <w:t>年</w:t>
            </w:r>
            <w:r>
              <w:rPr>
                <w:color w:val="000000"/>
                <w:sz w:val="24"/>
              </w:rPr>
              <w:t>“</w:t>
            </w:r>
            <w:r>
              <w:rPr>
                <w:color w:val="000000"/>
                <w:sz w:val="24"/>
              </w:rPr>
              <w:t>国庆节</w:t>
            </w:r>
            <w:r>
              <w:rPr>
                <w:color w:val="000000"/>
                <w:sz w:val="24"/>
              </w:rPr>
              <w:t>”</w:t>
            </w:r>
            <w:r>
              <w:rPr>
                <w:color w:val="000000"/>
                <w:sz w:val="24"/>
              </w:rPr>
              <w:t>假期前暂停大额申购（转换转入、定期定额投资）公告</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2014-09-24</w:t>
            </w:r>
          </w:p>
        </w:tc>
      </w:tr>
      <w:tr w:rsidR="00212D10" w:rsidTr="00DD05BC">
        <w:tc>
          <w:tcPr>
            <w:tcW w:w="720" w:type="dxa"/>
            <w:vAlign w:val="center"/>
          </w:tcPr>
          <w:p w:rsidR="00212D10" w:rsidRDefault="009C6F11">
            <w:pPr>
              <w:jc w:val="center"/>
            </w:pPr>
            <w:r>
              <w:rPr>
                <w:color w:val="000000"/>
                <w:sz w:val="24"/>
              </w:rPr>
              <w:t>17</w:t>
            </w:r>
          </w:p>
        </w:tc>
        <w:tc>
          <w:tcPr>
            <w:tcW w:w="4950" w:type="dxa"/>
            <w:vAlign w:val="center"/>
          </w:tcPr>
          <w:p w:rsidR="00212D10" w:rsidRDefault="009C6F11">
            <w:pPr>
              <w:jc w:val="left"/>
            </w:pPr>
            <w:r>
              <w:rPr>
                <w:color w:val="000000"/>
                <w:sz w:val="24"/>
              </w:rPr>
              <w:t>交银施罗德基金管理有限公司关于交银施罗德纯债债券型发起式证券投资基金于</w:t>
            </w:r>
            <w:r>
              <w:rPr>
                <w:color w:val="000000"/>
                <w:sz w:val="24"/>
              </w:rPr>
              <w:t>2014</w:t>
            </w:r>
            <w:r>
              <w:rPr>
                <w:color w:val="000000"/>
                <w:sz w:val="24"/>
              </w:rPr>
              <w:t>年</w:t>
            </w:r>
            <w:r>
              <w:rPr>
                <w:color w:val="000000"/>
                <w:sz w:val="24"/>
              </w:rPr>
              <w:t>“</w:t>
            </w:r>
            <w:r>
              <w:rPr>
                <w:color w:val="000000"/>
                <w:sz w:val="24"/>
              </w:rPr>
              <w:t>国庆节</w:t>
            </w:r>
            <w:r>
              <w:rPr>
                <w:color w:val="000000"/>
                <w:sz w:val="24"/>
              </w:rPr>
              <w:t>”</w:t>
            </w:r>
            <w:r>
              <w:rPr>
                <w:color w:val="000000"/>
                <w:sz w:val="24"/>
              </w:rPr>
              <w:t>假期后恢复大额申购（转换转入、定期定额投资）公告</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2014-09-24</w:t>
            </w:r>
          </w:p>
        </w:tc>
      </w:tr>
      <w:tr w:rsidR="00212D10" w:rsidTr="00DD05BC">
        <w:tc>
          <w:tcPr>
            <w:tcW w:w="720" w:type="dxa"/>
            <w:vAlign w:val="center"/>
          </w:tcPr>
          <w:p w:rsidR="00212D10" w:rsidRDefault="009C6F11">
            <w:pPr>
              <w:jc w:val="center"/>
            </w:pPr>
            <w:r>
              <w:rPr>
                <w:color w:val="000000"/>
                <w:sz w:val="24"/>
              </w:rPr>
              <w:t>18</w:t>
            </w:r>
          </w:p>
        </w:tc>
        <w:tc>
          <w:tcPr>
            <w:tcW w:w="4950" w:type="dxa"/>
            <w:vAlign w:val="center"/>
          </w:tcPr>
          <w:p w:rsidR="00212D10" w:rsidRDefault="009C6F11">
            <w:pPr>
              <w:jc w:val="left"/>
            </w:pPr>
            <w:r>
              <w:rPr>
                <w:color w:val="000000"/>
                <w:sz w:val="24"/>
              </w:rPr>
              <w:t>交银施罗德基金管理有限公司关于交银施罗德纯债债券型发起式证券投资基金第二次分红的公告</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2014-10-14</w:t>
            </w:r>
          </w:p>
        </w:tc>
      </w:tr>
      <w:tr w:rsidR="00212D10" w:rsidTr="00DD05BC">
        <w:tc>
          <w:tcPr>
            <w:tcW w:w="720" w:type="dxa"/>
            <w:vAlign w:val="center"/>
          </w:tcPr>
          <w:p w:rsidR="00212D10" w:rsidRDefault="009C6F11">
            <w:pPr>
              <w:jc w:val="center"/>
            </w:pPr>
            <w:r>
              <w:rPr>
                <w:color w:val="000000"/>
                <w:sz w:val="24"/>
              </w:rPr>
              <w:t>19</w:t>
            </w:r>
          </w:p>
        </w:tc>
        <w:tc>
          <w:tcPr>
            <w:tcW w:w="4950" w:type="dxa"/>
            <w:vAlign w:val="center"/>
          </w:tcPr>
          <w:p w:rsidR="00212D10" w:rsidRDefault="009C6F11">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2014-10-17</w:t>
            </w:r>
          </w:p>
        </w:tc>
      </w:tr>
      <w:tr w:rsidR="00212D10" w:rsidTr="00DD05BC">
        <w:tc>
          <w:tcPr>
            <w:tcW w:w="720" w:type="dxa"/>
            <w:vAlign w:val="center"/>
          </w:tcPr>
          <w:p w:rsidR="00212D10" w:rsidRDefault="009C6F11">
            <w:pPr>
              <w:jc w:val="center"/>
            </w:pPr>
            <w:r>
              <w:rPr>
                <w:color w:val="000000"/>
                <w:sz w:val="24"/>
              </w:rPr>
              <w:t>20</w:t>
            </w:r>
          </w:p>
        </w:tc>
        <w:tc>
          <w:tcPr>
            <w:tcW w:w="4950" w:type="dxa"/>
            <w:vAlign w:val="center"/>
          </w:tcPr>
          <w:p w:rsidR="00212D10" w:rsidRDefault="009C6F11">
            <w:pPr>
              <w:jc w:val="left"/>
            </w:pPr>
            <w:r>
              <w:rPr>
                <w:color w:val="000000"/>
                <w:sz w:val="24"/>
              </w:rPr>
              <w:t>交银施罗德纯债债券型发起式证券投资基金</w:t>
            </w:r>
            <w:r>
              <w:rPr>
                <w:color w:val="000000"/>
                <w:sz w:val="24"/>
              </w:rPr>
              <w:t>2014</w:t>
            </w:r>
            <w:r>
              <w:rPr>
                <w:color w:val="000000"/>
                <w:sz w:val="24"/>
              </w:rPr>
              <w:t>年第</w:t>
            </w:r>
            <w:r>
              <w:rPr>
                <w:color w:val="000000"/>
                <w:sz w:val="24"/>
              </w:rPr>
              <w:t>3</w:t>
            </w:r>
            <w:r>
              <w:rPr>
                <w:color w:val="000000"/>
                <w:sz w:val="24"/>
              </w:rPr>
              <w:t>季度报告</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2014-10-24</w:t>
            </w:r>
          </w:p>
        </w:tc>
      </w:tr>
      <w:tr w:rsidR="00212D10" w:rsidTr="00DD05BC">
        <w:tc>
          <w:tcPr>
            <w:tcW w:w="720" w:type="dxa"/>
            <w:vAlign w:val="center"/>
          </w:tcPr>
          <w:p w:rsidR="00212D10" w:rsidRDefault="009C6F11">
            <w:pPr>
              <w:jc w:val="center"/>
            </w:pPr>
            <w:r>
              <w:rPr>
                <w:color w:val="000000"/>
                <w:sz w:val="24"/>
              </w:rPr>
              <w:t>21</w:t>
            </w:r>
          </w:p>
        </w:tc>
        <w:tc>
          <w:tcPr>
            <w:tcW w:w="4950" w:type="dxa"/>
            <w:vAlign w:val="center"/>
          </w:tcPr>
          <w:p w:rsidR="00212D10" w:rsidRDefault="009C6F11">
            <w:pPr>
              <w:jc w:val="left"/>
            </w:pPr>
            <w:r>
              <w:rPr>
                <w:color w:val="000000"/>
                <w:sz w:val="24"/>
              </w:rPr>
              <w:t>交银施罗德基金管理有限公司关于网上直销交易平台开通支付宝理财专户支付并实施前端申购费率优惠的公告</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2014-10-30</w:t>
            </w:r>
          </w:p>
        </w:tc>
      </w:tr>
      <w:tr w:rsidR="00212D10" w:rsidTr="00DD05BC">
        <w:tc>
          <w:tcPr>
            <w:tcW w:w="720" w:type="dxa"/>
            <w:vAlign w:val="center"/>
          </w:tcPr>
          <w:p w:rsidR="00212D10" w:rsidRDefault="009C6F11">
            <w:pPr>
              <w:jc w:val="center"/>
            </w:pPr>
            <w:r>
              <w:rPr>
                <w:color w:val="000000"/>
                <w:sz w:val="24"/>
              </w:rPr>
              <w:t>22</w:t>
            </w:r>
          </w:p>
        </w:tc>
        <w:tc>
          <w:tcPr>
            <w:tcW w:w="4950" w:type="dxa"/>
            <w:vAlign w:val="center"/>
          </w:tcPr>
          <w:p w:rsidR="00212D10" w:rsidRDefault="009C6F11">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1701" w:type="dxa"/>
            <w:vAlign w:val="center"/>
          </w:tcPr>
          <w:p w:rsidR="00212D10" w:rsidRDefault="009C6F11">
            <w:pPr>
              <w:jc w:val="center"/>
            </w:pPr>
            <w:r>
              <w:rPr>
                <w:color w:val="000000"/>
                <w:sz w:val="24"/>
              </w:rPr>
              <w:t>中国证券报、上海证券报、证券时报</w:t>
            </w:r>
          </w:p>
        </w:tc>
        <w:tc>
          <w:tcPr>
            <w:tcW w:w="1701" w:type="dxa"/>
            <w:vAlign w:val="center"/>
          </w:tcPr>
          <w:p w:rsidR="00212D10" w:rsidRDefault="009C6F11">
            <w:pPr>
              <w:jc w:val="center"/>
            </w:pPr>
            <w:r>
              <w:rPr>
                <w:color w:val="000000"/>
                <w:sz w:val="24"/>
              </w:rPr>
              <w:t>2014-12-08</w:t>
            </w:r>
          </w:p>
        </w:tc>
      </w:tr>
    </w:tbl>
    <w:p w:rsidR="00A77EF9" w:rsidRPr="000A766F" w:rsidRDefault="00A77EF9" w:rsidP="000A766F">
      <w:pPr>
        <w:tabs>
          <w:tab w:val="left" w:pos="426"/>
        </w:tabs>
        <w:spacing w:before="29" w:line="288" w:lineRule="auto"/>
        <w:jc w:val="left"/>
        <w:rPr>
          <w:kern w:val="0"/>
          <w:sz w:val="24"/>
        </w:rPr>
      </w:pPr>
    </w:p>
    <w:p w:rsidR="001A59F9" w:rsidRDefault="001A59F9" w:rsidP="00786BC0">
      <w:pPr>
        <w:pStyle w:val="1"/>
        <w:keepNext/>
        <w:keepLines/>
        <w:widowControl w:val="0"/>
        <w:spacing w:beforeLines="100" w:before="312" w:afterLines="100" w:after="312" w:line="288" w:lineRule="auto"/>
        <w:jc w:val="center"/>
        <w:rPr>
          <w:b/>
          <w:bCs/>
          <w:szCs w:val="24"/>
          <w:lang w:val="en-US"/>
        </w:rPr>
      </w:pPr>
      <w:bookmarkStart w:id="245" w:name="_Toc225500055"/>
      <w:bookmarkStart w:id="246" w:name="_Toc361324903"/>
      <w:bookmarkStart w:id="247" w:name="_Toc415250566"/>
      <w:bookmarkStart w:id="248" w:name="_Toc415250631"/>
      <w:r w:rsidRPr="00A77EF9">
        <w:rPr>
          <w:rFonts w:hint="eastAsia"/>
          <w:b/>
          <w:bCs/>
          <w:szCs w:val="24"/>
          <w:lang w:val="en-US"/>
        </w:rPr>
        <w:t>§</w:t>
      </w:r>
      <w:r w:rsidRPr="00A77EF9">
        <w:rPr>
          <w:b/>
          <w:bCs/>
          <w:szCs w:val="24"/>
          <w:lang w:val="en-US"/>
        </w:rPr>
        <w:t>12</w:t>
      </w:r>
      <w:r w:rsidR="009153A3" w:rsidRPr="00A77EF9">
        <w:rPr>
          <w:rFonts w:hint="eastAsia"/>
          <w:b/>
          <w:bCs/>
          <w:szCs w:val="24"/>
          <w:lang w:val="en-US"/>
        </w:rPr>
        <w:t xml:space="preserve">  </w:t>
      </w:r>
      <w:r w:rsidRPr="00A77EF9">
        <w:rPr>
          <w:rFonts w:hint="eastAsia"/>
          <w:b/>
          <w:bCs/>
          <w:szCs w:val="24"/>
          <w:lang w:val="en-US"/>
        </w:rPr>
        <w:t>备查文件目录</w:t>
      </w:r>
      <w:bookmarkEnd w:id="245"/>
      <w:bookmarkEnd w:id="246"/>
      <w:bookmarkEnd w:id="247"/>
      <w:bookmarkEnd w:id="248"/>
    </w:p>
    <w:p w:rsidR="001A59F9" w:rsidRPr="00085175" w:rsidRDefault="001A59F9" w:rsidP="00085175">
      <w:pPr>
        <w:pStyle w:val="20"/>
        <w:spacing w:before="29" w:after="0" w:line="288" w:lineRule="auto"/>
        <w:rPr>
          <w:rFonts w:ascii="Times New Roman" w:hAnsi="Times New Roman"/>
          <w:kern w:val="0"/>
          <w:szCs w:val="24"/>
        </w:rPr>
      </w:pPr>
      <w:bookmarkStart w:id="249" w:name="_Toc361324904"/>
      <w:bookmarkStart w:id="250" w:name="_Toc415250567"/>
      <w:bookmarkStart w:id="251" w:name="_Toc415250632"/>
      <w:r w:rsidRPr="00085175">
        <w:rPr>
          <w:rFonts w:ascii="Times New Roman" w:hAnsi="Times New Roman"/>
          <w:kern w:val="0"/>
          <w:szCs w:val="24"/>
        </w:rPr>
        <w:t xml:space="preserve">12.1 </w:t>
      </w:r>
      <w:r w:rsidRPr="00085175">
        <w:rPr>
          <w:rFonts w:ascii="Times New Roman" w:hAnsi="Times New Roman" w:hint="eastAsia"/>
          <w:kern w:val="0"/>
          <w:szCs w:val="24"/>
        </w:rPr>
        <w:t>备查文件目录</w:t>
      </w:r>
      <w:bookmarkEnd w:id="249"/>
      <w:bookmarkEnd w:id="250"/>
      <w:bookmarkEnd w:id="251"/>
    </w:p>
    <w:p w:rsidR="00212D10" w:rsidRDefault="009C6F11">
      <w:pPr>
        <w:spacing w:before="29" w:line="288" w:lineRule="auto"/>
        <w:rPr>
          <w:kern w:val="0"/>
          <w:sz w:val="24"/>
        </w:rPr>
      </w:pPr>
      <w:r>
        <w:rPr>
          <w:kern w:val="0"/>
          <w:sz w:val="24"/>
        </w:rPr>
        <w:t>1</w:t>
      </w:r>
      <w:r>
        <w:rPr>
          <w:kern w:val="0"/>
          <w:sz w:val="24"/>
        </w:rPr>
        <w:t>、中国证监会批准交银施罗德纯债债券型发起式证券投资基金募集的文件；</w:t>
      </w:r>
      <w:r>
        <w:rPr>
          <w:kern w:val="0"/>
          <w:sz w:val="24"/>
        </w:rPr>
        <w:t xml:space="preserve"> </w:t>
      </w:r>
    </w:p>
    <w:p w:rsidR="00212D10" w:rsidRDefault="009C6F11">
      <w:pPr>
        <w:spacing w:before="29" w:line="288" w:lineRule="auto"/>
        <w:rPr>
          <w:kern w:val="0"/>
          <w:sz w:val="24"/>
        </w:rPr>
      </w:pPr>
      <w:r>
        <w:rPr>
          <w:kern w:val="0"/>
          <w:sz w:val="24"/>
        </w:rPr>
        <w:t>2</w:t>
      </w:r>
      <w:r>
        <w:rPr>
          <w:kern w:val="0"/>
          <w:sz w:val="24"/>
        </w:rPr>
        <w:t>、《交银施罗德纯债债券型发起式证券投资基金基金合同》；</w:t>
      </w:r>
      <w:r>
        <w:rPr>
          <w:kern w:val="0"/>
          <w:sz w:val="24"/>
        </w:rPr>
        <w:t xml:space="preserve"> </w:t>
      </w:r>
    </w:p>
    <w:p w:rsidR="00212D10" w:rsidRDefault="009C6F11">
      <w:pPr>
        <w:spacing w:before="29" w:line="288" w:lineRule="auto"/>
        <w:rPr>
          <w:kern w:val="0"/>
          <w:sz w:val="24"/>
        </w:rPr>
      </w:pPr>
      <w:r>
        <w:rPr>
          <w:kern w:val="0"/>
          <w:sz w:val="24"/>
        </w:rPr>
        <w:t>3</w:t>
      </w:r>
      <w:r>
        <w:rPr>
          <w:kern w:val="0"/>
          <w:sz w:val="24"/>
        </w:rPr>
        <w:t>、《交银施罗德纯债债券型发起式证券投资基金招募说明书》；</w:t>
      </w:r>
      <w:r>
        <w:rPr>
          <w:kern w:val="0"/>
          <w:sz w:val="24"/>
        </w:rPr>
        <w:t xml:space="preserve"> </w:t>
      </w:r>
    </w:p>
    <w:p w:rsidR="00212D10" w:rsidRDefault="009C6F11">
      <w:pPr>
        <w:spacing w:before="29" w:line="288" w:lineRule="auto"/>
        <w:rPr>
          <w:kern w:val="0"/>
          <w:sz w:val="24"/>
        </w:rPr>
      </w:pPr>
      <w:r>
        <w:rPr>
          <w:kern w:val="0"/>
          <w:sz w:val="24"/>
        </w:rPr>
        <w:t>4</w:t>
      </w:r>
      <w:r>
        <w:rPr>
          <w:kern w:val="0"/>
          <w:sz w:val="24"/>
        </w:rPr>
        <w:t>、《交银施罗德纯债债券型发起式证券投资基金托管协议》；</w:t>
      </w:r>
      <w:r>
        <w:rPr>
          <w:kern w:val="0"/>
          <w:sz w:val="24"/>
        </w:rPr>
        <w:t xml:space="preserve"> </w:t>
      </w:r>
    </w:p>
    <w:p w:rsidR="00212D10" w:rsidRDefault="009C6F11">
      <w:pPr>
        <w:spacing w:before="29" w:line="288" w:lineRule="auto"/>
        <w:rPr>
          <w:kern w:val="0"/>
          <w:sz w:val="24"/>
        </w:rPr>
      </w:pPr>
      <w:r>
        <w:rPr>
          <w:kern w:val="0"/>
          <w:sz w:val="24"/>
        </w:rPr>
        <w:t>5</w:t>
      </w:r>
      <w:r>
        <w:rPr>
          <w:kern w:val="0"/>
          <w:sz w:val="24"/>
        </w:rPr>
        <w:t>、关于募集交银施罗德纯债债券型发起式证券投资基金之法律意见书；</w:t>
      </w:r>
      <w:r>
        <w:rPr>
          <w:kern w:val="0"/>
          <w:sz w:val="24"/>
        </w:rPr>
        <w:t xml:space="preserve"> </w:t>
      </w:r>
    </w:p>
    <w:p w:rsidR="00212D10" w:rsidRDefault="009C6F11">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212D10" w:rsidRDefault="009C6F11">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、报告期内交银施罗德纯债债券型发起式证券投资基金在指定报刊上各项公告的原稿。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252" w:name="_Toc361324905"/>
      <w:bookmarkStart w:id="253" w:name="_Toc415250568"/>
      <w:bookmarkStart w:id="254" w:name="_Toc415250633"/>
      <w:r w:rsidRPr="00085175">
        <w:rPr>
          <w:rFonts w:ascii="Times New Roman" w:hAnsi="Times New Roman"/>
          <w:kern w:val="0"/>
          <w:szCs w:val="24"/>
        </w:rPr>
        <w:t>12.2</w:t>
      </w:r>
      <w:r w:rsidR="009153A3" w:rsidRPr="00085175">
        <w:rPr>
          <w:rFonts w:ascii="Times New Roman" w:hAnsi="Times New Roman" w:hint="eastAsia"/>
          <w:kern w:val="0"/>
          <w:szCs w:val="24"/>
        </w:rPr>
        <w:t xml:space="preserve"> </w:t>
      </w:r>
      <w:r w:rsidRPr="00085175">
        <w:rPr>
          <w:rFonts w:ascii="Times New Roman" w:hAnsi="Times New Roman" w:hint="eastAsia"/>
          <w:kern w:val="0"/>
          <w:szCs w:val="24"/>
        </w:rPr>
        <w:t>存放地点</w:t>
      </w:r>
      <w:bookmarkEnd w:id="252"/>
      <w:bookmarkEnd w:id="253"/>
      <w:bookmarkEnd w:id="254"/>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085175" w:rsidRDefault="001A59F9" w:rsidP="00085175">
      <w:pPr>
        <w:pStyle w:val="20"/>
        <w:spacing w:before="29" w:after="0" w:line="288" w:lineRule="auto"/>
        <w:rPr>
          <w:rFonts w:ascii="Times New Roman" w:hAnsi="Times New Roman"/>
          <w:kern w:val="0"/>
          <w:szCs w:val="24"/>
        </w:rPr>
      </w:pPr>
      <w:bookmarkStart w:id="255" w:name="_Toc361324906"/>
      <w:bookmarkStart w:id="256" w:name="_Toc415250569"/>
      <w:bookmarkStart w:id="257" w:name="_Toc415250634"/>
      <w:r w:rsidRPr="00085175">
        <w:rPr>
          <w:rFonts w:ascii="Times New Roman" w:hAnsi="Times New Roman"/>
          <w:kern w:val="0"/>
          <w:szCs w:val="24"/>
        </w:rPr>
        <w:t>12.3</w:t>
      </w:r>
      <w:r w:rsidR="009153A3" w:rsidRPr="00085175">
        <w:rPr>
          <w:rFonts w:ascii="Times New Roman" w:hAnsi="Times New Roman" w:hint="eastAsia"/>
          <w:kern w:val="0"/>
          <w:szCs w:val="24"/>
        </w:rPr>
        <w:t xml:space="preserve"> </w:t>
      </w:r>
      <w:r w:rsidRPr="00085175">
        <w:rPr>
          <w:rFonts w:ascii="Times New Roman" w:hAnsi="Times New Roman" w:hint="eastAsia"/>
          <w:kern w:val="0"/>
          <w:szCs w:val="24"/>
        </w:rPr>
        <w:t>查阅方式</w:t>
      </w:r>
      <w:bookmarkEnd w:id="255"/>
      <w:bookmarkEnd w:id="256"/>
      <w:bookmarkEnd w:id="257"/>
    </w:p>
    <w:p w:rsidR="00212D10" w:rsidRDefault="009C6F11">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二〇一五年三月三十一日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889" w:rsidRDefault="006B5889">
      <w:r>
        <w:separator/>
      </w:r>
    </w:p>
  </w:endnote>
  <w:endnote w:type="continuationSeparator" w:id="0">
    <w:p w:rsidR="006B5889" w:rsidRDefault="006B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91A" w:rsidRDefault="00CC391A"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C391A" w:rsidRDefault="00CC391A"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91A" w:rsidRDefault="00CC391A"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085175">
      <w:rPr>
        <w:noProof/>
        <w:kern w:val="0"/>
        <w:szCs w:val="21"/>
      </w:rPr>
      <w:t>41</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085175">
      <w:rPr>
        <w:noProof/>
        <w:kern w:val="0"/>
        <w:szCs w:val="21"/>
      </w:rPr>
      <w:t>55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889" w:rsidRDefault="006B5889">
      <w:r>
        <w:separator/>
      </w:r>
    </w:p>
  </w:footnote>
  <w:footnote w:type="continuationSeparator" w:id="0">
    <w:p w:rsidR="006B5889" w:rsidRDefault="006B5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91A" w:rsidRPr="00C2542B" w:rsidRDefault="00CC391A"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175"/>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1CA"/>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5E4"/>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B86"/>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10"/>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950"/>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399D"/>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6BDC"/>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71B"/>
    <w:rsid w:val="003B2E89"/>
    <w:rsid w:val="003B2E9F"/>
    <w:rsid w:val="003B2F13"/>
    <w:rsid w:val="003B3353"/>
    <w:rsid w:val="003B35E4"/>
    <w:rsid w:val="003B405E"/>
    <w:rsid w:val="003B4712"/>
    <w:rsid w:val="003B47EB"/>
    <w:rsid w:val="003B48BA"/>
    <w:rsid w:val="003B54DF"/>
    <w:rsid w:val="003B5508"/>
    <w:rsid w:val="003B57D3"/>
    <w:rsid w:val="003B59CA"/>
    <w:rsid w:val="003B5D1C"/>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7AA"/>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5A1C"/>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535"/>
    <w:rsid w:val="00413686"/>
    <w:rsid w:val="00414503"/>
    <w:rsid w:val="00414827"/>
    <w:rsid w:val="004153B3"/>
    <w:rsid w:val="00415772"/>
    <w:rsid w:val="004163FD"/>
    <w:rsid w:val="0041683D"/>
    <w:rsid w:val="0041696F"/>
    <w:rsid w:val="00416C10"/>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4C00"/>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3B3E"/>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2263"/>
    <w:rsid w:val="0065238F"/>
    <w:rsid w:val="00652881"/>
    <w:rsid w:val="006528B8"/>
    <w:rsid w:val="00652985"/>
    <w:rsid w:val="006533AE"/>
    <w:rsid w:val="006551AE"/>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588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04B4"/>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0AFE"/>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17D40"/>
    <w:rsid w:val="007200E5"/>
    <w:rsid w:val="00720C17"/>
    <w:rsid w:val="0072139B"/>
    <w:rsid w:val="00721752"/>
    <w:rsid w:val="00721AF1"/>
    <w:rsid w:val="00721FC6"/>
    <w:rsid w:val="007222DF"/>
    <w:rsid w:val="0072280F"/>
    <w:rsid w:val="00722B5E"/>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BC0"/>
    <w:rsid w:val="007870FC"/>
    <w:rsid w:val="0078762A"/>
    <w:rsid w:val="00787CD0"/>
    <w:rsid w:val="00787E1E"/>
    <w:rsid w:val="007905A2"/>
    <w:rsid w:val="00791053"/>
    <w:rsid w:val="00791261"/>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404"/>
    <w:rsid w:val="00905C26"/>
    <w:rsid w:val="00906478"/>
    <w:rsid w:val="00906753"/>
    <w:rsid w:val="00907264"/>
    <w:rsid w:val="0090765F"/>
    <w:rsid w:val="00907748"/>
    <w:rsid w:val="009101F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6D8"/>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272"/>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6F11"/>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488"/>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1ACA"/>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DB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4B"/>
    <w:rsid w:val="00C526EF"/>
    <w:rsid w:val="00C52F4A"/>
    <w:rsid w:val="00C53F44"/>
    <w:rsid w:val="00C54F4B"/>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391A"/>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0F6"/>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6D8B"/>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217"/>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05BC"/>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6DD9"/>
    <w:rsid w:val="00F7735C"/>
    <w:rsid w:val="00F77BD5"/>
    <w:rsid w:val="00F77E24"/>
    <w:rsid w:val="00F8131A"/>
    <w:rsid w:val="00F8216D"/>
    <w:rsid w:val="00F82DDC"/>
    <w:rsid w:val="00F82E6B"/>
    <w:rsid w:val="00F83662"/>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5AA2312-CB3F-469E-97BC-ACC4275B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af9">
    <w:name w:val="Revision"/>
    <w:hidden/>
    <w:uiPriority w:val="99"/>
    <w:semiHidden/>
    <w:rsid w:val="002659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F9755-842C-478D-B54B-33E96937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1118</TotalTime>
  <Pages>55</Pages>
  <Words>7146</Words>
  <Characters>40734</Characters>
  <Application>Microsoft Office Word</Application>
  <DocSecurity>0</DocSecurity>
  <Lines>339</Lines>
  <Paragraphs>95</Paragraphs>
  <ScaleCrop>false</ScaleCrop>
  <Company/>
  <LinksUpToDate>false</LinksUpToDate>
  <CharactersWithSpaces>47785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1279</cp:revision>
  <cp:lastPrinted>2007-07-19T00:46:00Z</cp:lastPrinted>
  <dcterms:created xsi:type="dcterms:W3CDTF">2013-08-19T02:39:00Z</dcterms:created>
  <dcterms:modified xsi:type="dcterms:W3CDTF">2015-03-27T12:17:00Z</dcterms:modified>
</cp:coreProperties>
</file>