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交银施罗德精选股票证券投资基金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5144E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28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028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44457" w:rsidRDefault="0086559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44457" w:rsidRDefault="0086559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44457" w:rsidRDefault="0086559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44457" w:rsidRDefault="0086559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1134AD" w:rsidRDefault="001861A3">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0286" w:history="1">
        <w:r w:rsidR="001134AD" w:rsidRPr="00520769">
          <w:rPr>
            <w:rStyle w:val="a9"/>
            <w:b/>
            <w:bCs/>
            <w:noProof/>
          </w:rPr>
          <w:t xml:space="preserve">§1  </w:t>
        </w:r>
        <w:r w:rsidR="001134AD" w:rsidRPr="00520769">
          <w:rPr>
            <w:rStyle w:val="a9"/>
            <w:rFonts w:hint="eastAsia"/>
            <w:b/>
            <w:bCs/>
            <w:noProof/>
          </w:rPr>
          <w:t>重要提示及目录</w:t>
        </w:r>
        <w:r w:rsidR="001134AD">
          <w:rPr>
            <w:noProof/>
            <w:webHidden/>
          </w:rPr>
          <w:tab/>
        </w:r>
        <w:r w:rsidR="001134AD">
          <w:rPr>
            <w:noProof/>
            <w:webHidden/>
          </w:rPr>
          <w:fldChar w:fldCharType="begin"/>
        </w:r>
        <w:r w:rsidR="001134AD">
          <w:rPr>
            <w:noProof/>
            <w:webHidden/>
          </w:rPr>
          <w:instrText xml:space="preserve"> PAGEREF _Toc415250286 \h </w:instrText>
        </w:r>
        <w:r w:rsidR="001134AD">
          <w:rPr>
            <w:noProof/>
            <w:webHidden/>
          </w:rPr>
        </w:r>
        <w:r w:rsidR="001134AD">
          <w:rPr>
            <w:noProof/>
            <w:webHidden/>
          </w:rPr>
          <w:fldChar w:fldCharType="separate"/>
        </w:r>
        <w:r w:rsidR="001134AD">
          <w:rPr>
            <w:noProof/>
            <w:webHidden/>
          </w:rPr>
          <w:t>2</w:t>
        </w:r>
        <w:r w:rsidR="001134AD">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87" w:history="1">
        <w:r w:rsidRPr="00520769">
          <w:rPr>
            <w:rStyle w:val="a9"/>
            <w:noProof/>
          </w:rPr>
          <w:t xml:space="preserve">1.1 </w:t>
        </w:r>
        <w:r w:rsidRPr="00520769">
          <w:rPr>
            <w:rStyle w:val="a9"/>
            <w:rFonts w:hint="eastAsia"/>
            <w:noProof/>
          </w:rPr>
          <w:t>重要提示</w:t>
        </w:r>
        <w:r>
          <w:rPr>
            <w:noProof/>
            <w:webHidden/>
          </w:rPr>
          <w:tab/>
        </w:r>
        <w:r>
          <w:rPr>
            <w:noProof/>
            <w:webHidden/>
          </w:rPr>
          <w:fldChar w:fldCharType="begin"/>
        </w:r>
        <w:r>
          <w:rPr>
            <w:noProof/>
            <w:webHidden/>
          </w:rPr>
          <w:instrText xml:space="preserve"> PAGEREF _Toc415250287 \h </w:instrText>
        </w:r>
        <w:r>
          <w:rPr>
            <w:noProof/>
            <w:webHidden/>
          </w:rPr>
        </w:r>
        <w:r>
          <w:rPr>
            <w:noProof/>
            <w:webHidden/>
          </w:rPr>
          <w:fldChar w:fldCharType="separate"/>
        </w:r>
        <w:r>
          <w:rPr>
            <w:noProof/>
            <w:webHidden/>
          </w:rPr>
          <w:t>2</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288" w:history="1">
        <w:r w:rsidRPr="00520769">
          <w:rPr>
            <w:rStyle w:val="a9"/>
            <w:b/>
            <w:bCs/>
            <w:noProof/>
          </w:rPr>
          <w:t xml:space="preserve">§2  </w:t>
        </w:r>
        <w:r w:rsidRPr="00520769">
          <w:rPr>
            <w:rStyle w:val="a9"/>
            <w:rFonts w:hint="eastAsia"/>
            <w:b/>
            <w:bCs/>
            <w:noProof/>
          </w:rPr>
          <w:t>基金简介</w:t>
        </w:r>
        <w:r>
          <w:rPr>
            <w:noProof/>
            <w:webHidden/>
          </w:rPr>
          <w:tab/>
        </w:r>
        <w:r>
          <w:rPr>
            <w:noProof/>
            <w:webHidden/>
          </w:rPr>
          <w:fldChar w:fldCharType="begin"/>
        </w:r>
        <w:r>
          <w:rPr>
            <w:noProof/>
            <w:webHidden/>
          </w:rPr>
          <w:instrText xml:space="preserve"> PAGEREF _Toc415250288 \h </w:instrText>
        </w:r>
        <w:r>
          <w:rPr>
            <w:noProof/>
            <w:webHidden/>
          </w:rPr>
        </w:r>
        <w:r>
          <w:rPr>
            <w:noProof/>
            <w:webHidden/>
          </w:rPr>
          <w:fldChar w:fldCharType="separate"/>
        </w:r>
        <w:r>
          <w:rPr>
            <w:noProof/>
            <w:webHidden/>
          </w:rPr>
          <w:t>7</w:t>
        </w:r>
        <w:r>
          <w:rPr>
            <w:noProof/>
            <w:webHidden/>
          </w:rPr>
          <w:fldChar w:fldCharType="end"/>
        </w:r>
      </w:hyperlink>
    </w:p>
    <w:p w:rsidR="001134AD" w:rsidRDefault="001134AD">
      <w:pPr>
        <w:pStyle w:val="22"/>
        <w:tabs>
          <w:tab w:val="left" w:pos="1260"/>
        </w:tabs>
        <w:rPr>
          <w:rFonts w:asciiTheme="minorHAnsi" w:eastAsiaTheme="minorEastAsia" w:hAnsiTheme="minorHAnsi" w:cstheme="minorBidi"/>
          <w:noProof/>
          <w:kern w:val="2"/>
          <w:szCs w:val="22"/>
        </w:rPr>
      </w:pPr>
      <w:hyperlink w:anchor="_Toc415250289" w:history="1">
        <w:r w:rsidRPr="00520769">
          <w:rPr>
            <w:rStyle w:val="a9"/>
            <w:noProof/>
          </w:rPr>
          <w:t>2.1</w:t>
        </w:r>
        <w:r>
          <w:rPr>
            <w:rFonts w:asciiTheme="minorHAnsi" w:eastAsiaTheme="minorEastAsia" w:hAnsiTheme="minorHAnsi" w:cstheme="minorBidi"/>
            <w:noProof/>
            <w:kern w:val="2"/>
            <w:szCs w:val="22"/>
          </w:rPr>
          <w:t xml:space="preserve"> </w:t>
        </w:r>
        <w:r w:rsidRPr="00520769">
          <w:rPr>
            <w:rStyle w:val="a9"/>
            <w:rFonts w:hint="eastAsia"/>
            <w:noProof/>
          </w:rPr>
          <w:t>基金基本情况</w:t>
        </w:r>
        <w:r>
          <w:rPr>
            <w:noProof/>
            <w:webHidden/>
          </w:rPr>
          <w:tab/>
        </w:r>
        <w:r>
          <w:rPr>
            <w:noProof/>
            <w:webHidden/>
          </w:rPr>
          <w:fldChar w:fldCharType="begin"/>
        </w:r>
        <w:r>
          <w:rPr>
            <w:noProof/>
            <w:webHidden/>
          </w:rPr>
          <w:instrText xml:space="preserve"> PAGEREF _Toc415250289 \h </w:instrText>
        </w:r>
        <w:r>
          <w:rPr>
            <w:noProof/>
            <w:webHidden/>
          </w:rPr>
        </w:r>
        <w:r>
          <w:rPr>
            <w:noProof/>
            <w:webHidden/>
          </w:rPr>
          <w:fldChar w:fldCharType="separate"/>
        </w:r>
        <w:r>
          <w:rPr>
            <w:noProof/>
            <w:webHidden/>
          </w:rPr>
          <w:t>7</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0" w:history="1">
        <w:r w:rsidRPr="00520769">
          <w:rPr>
            <w:rStyle w:val="a9"/>
            <w:noProof/>
          </w:rPr>
          <w:t xml:space="preserve">2.2 </w:t>
        </w:r>
        <w:r w:rsidRPr="00520769">
          <w:rPr>
            <w:rStyle w:val="a9"/>
            <w:rFonts w:hint="eastAsia"/>
            <w:noProof/>
          </w:rPr>
          <w:t>基金产品说明</w:t>
        </w:r>
        <w:r>
          <w:rPr>
            <w:noProof/>
            <w:webHidden/>
          </w:rPr>
          <w:tab/>
        </w:r>
        <w:r>
          <w:rPr>
            <w:noProof/>
            <w:webHidden/>
          </w:rPr>
          <w:fldChar w:fldCharType="begin"/>
        </w:r>
        <w:r>
          <w:rPr>
            <w:noProof/>
            <w:webHidden/>
          </w:rPr>
          <w:instrText xml:space="preserve"> PAGEREF _Toc415250290 \h </w:instrText>
        </w:r>
        <w:r>
          <w:rPr>
            <w:noProof/>
            <w:webHidden/>
          </w:rPr>
        </w:r>
        <w:r>
          <w:rPr>
            <w:noProof/>
            <w:webHidden/>
          </w:rPr>
          <w:fldChar w:fldCharType="separate"/>
        </w:r>
        <w:r>
          <w:rPr>
            <w:noProof/>
            <w:webHidden/>
          </w:rPr>
          <w:t>7</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1" w:history="1">
        <w:r w:rsidRPr="00520769">
          <w:rPr>
            <w:rStyle w:val="a9"/>
            <w:noProof/>
          </w:rPr>
          <w:t xml:space="preserve">2.3 </w:t>
        </w:r>
        <w:r w:rsidRPr="00520769">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_Toc415250291 \h </w:instrText>
        </w:r>
        <w:r>
          <w:rPr>
            <w:noProof/>
            <w:webHidden/>
          </w:rPr>
        </w:r>
        <w:r>
          <w:rPr>
            <w:noProof/>
            <w:webHidden/>
          </w:rPr>
          <w:fldChar w:fldCharType="separate"/>
        </w:r>
        <w:r>
          <w:rPr>
            <w:noProof/>
            <w:webHidden/>
          </w:rPr>
          <w:t>7</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2" w:history="1">
        <w:r w:rsidRPr="00520769">
          <w:rPr>
            <w:rStyle w:val="a9"/>
            <w:noProof/>
          </w:rPr>
          <w:t xml:space="preserve">2.4 </w:t>
        </w:r>
        <w:r w:rsidRPr="00520769">
          <w:rPr>
            <w:rStyle w:val="a9"/>
            <w:rFonts w:hint="eastAsia"/>
            <w:noProof/>
          </w:rPr>
          <w:t>信息披露方式</w:t>
        </w:r>
        <w:r>
          <w:rPr>
            <w:noProof/>
            <w:webHidden/>
          </w:rPr>
          <w:tab/>
        </w:r>
        <w:r>
          <w:rPr>
            <w:noProof/>
            <w:webHidden/>
          </w:rPr>
          <w:fldChar w:fldCharType="begin"/>
        </w:r>
        <w:r>
          <w:rPr>
            <w:noProof/>
            <w:webHidden/>
          </w:rPr>
          <w:instrText xml:space="preserve"> PAGEREF _Toc415250292 \h </w:instrText>
        </w:r>
        <w:r>
          <w:rPr>
            <w:noProof/>
            <w:webHidden/>
          </w:rPr>
        </w:r>
        <w:r>
          <w:rPr>
            <w:noProof/>
            <w:webHidden/>
          </w:rPr>
          <w:fldChar w:fldCharType="separate"/>
        </w:r>
        <w:r>
          <w:rPr>
            <w:noProof/>
            <w:webHidden/>
          </w:rPr>
          <w:t>8</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3" w:history="1">
        <w:r w:rsidRPr="00520769">
          <w:rPr>
            <w:rStyle w:val="a9"/>
            <w:noProof/>
          </w:rPr>
          <w:t xml:space="preserve">2.5 </w:t>
        </w:r>
        <w:r w:rsidRPr="00520769">
          <w:rPr>
            <w:rStyle w:val="a9"/>
            <w:rFonts w:hint="eastAsia"/>
            <w:noProof/>
          </w:rPr>
          <w:t>其他相关资料</w:t>
        </w:r>
        <w:r>
          <w:rPr>
            <w:noProof/>
            <w:webHidden/>
          </w:rPr>
          <w:tab/>
        </w:r>
        <w:r>
          <w:rPr>
            <w:noProof/>
            <w:webHidden/>
          </w:rPr>
          <w:fldChar w:fldCharType="begin"/>
        </w:r>
        <w:r>
          <w:rPr>
            <w:noProof/>
            <w:webHidden/>
          </w:rPr>
          <w:instrText xml:space="preserve"> PAGEREF _Toc415250293 \h </w:instrText>
        </w:r>
        <w:r>
          <w:rPr>
            <w:noProof/>
            <w:webHidden/>
          </w:rPr>
        </w:r>
        <w:r>
          <w:rPr>
            <w:noProof/>
            <w:webHidden/>
          </w:rPr>
          <w:fldChar w:fldCharType="separate"/>
        </w:r>
        <w:r>
          <w:rPr>
            <w:noProof/>
            <w:webHidden/>
          </w:rPr>
          <w:t>8</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294" w:history="1">
        <w:r w:rsidRPr="00520769">
          <w:rPr>
            <w:rStyle w:val="a9"/>
            <w:b/>
            <w:bCs/>
            <w:noProof/>
          </w:rPr>
          <w:t xml:space="preserve">§3  </w:t>
        </w:r>
        <w:r w:rsidRPr="0052076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_Toc415250294 \h </w:instrText>
        </w:r>
        <w:r>
          <w:rPr>
            <w:noProof/>
            <w:webHidden/>
          </w:rPr>
        </w:r>
        <w:r>
          <w:rPr>
            <w:noProof/>
            <w:webHidden/>
          </w:rPr>
          <w:fldChar w:fldCharType="separate"/>
        </w:r>
        <w:r>
          <w:rPr>
            <w:noProof/>
            <w:webHidden/>
          </w:rPr>
          <w:t>8</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5" w:history="1">
        <w:r w:rsidRPr="00520769">
          <w:rPr>
            <w:rStyle w:val="a9"/>
            <w:noProof/>
          </w:rPr>
          <w:t xml:space="preserve">3.1 </w:t>
        </w:r>
        <w:r w:rsidRPr="00520769">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_Toc415250295 \h </w:instrText>
        </w:r>
        <w:r>
          <w:rPr>
            <w:noProof/>
            <w:webHidden/>
          </w:rPr>
        </w:r>
        <w:r>
          <w:rPr>
            <w:noProof/>
            <w:webHidden/>
          </w:rPr>
          <w:fldChar w:fldCharType="separate"/>
        </w:r>
        <w:r>
          <w:rPr>
            <w:noProof/>
            <w:webHidden/>
          </w:rPr>
          <w:t>8</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6" w:history="1">
        <w:r w:rsidRPr="00520769">
          <w:rPr>
            <w:rStyle w:val="a9"/>
            <w:noProof/>
          </w:rPr>
          <w:t xml:space="preserve">3.2 </w:t>
        </w:r>
        <w:r w:rsidRPr="00520769">
          <w:rPr>
            <w:rStyle w:val="a9"/>
            <w:rFonts w:hint="eastAsia"/>
            <w:noProof/>
          </w:rPr>
          <w:t>基金净值表现</w:t>
        </w:r>
        <w:r>
          <w:rPr>
            <w:noProof/>
            <w:webHidden/>
          </w:rPr>
          <w:tab/>
        </w:r>
        <w:r>
          <w:rPr>
            <w:noProof/>
            <w:webHidden/>
          </w:rPr>
          <w:fldChar w:fldCharType="begin"/>
        </w:r>
        <w:r>
          <w:rPr>
            <w:noProof/>
            <w:webHidden/>
          </w:rPr>
          <w:instrText xml:space="preserve"> PAGEREF _Toc415250296 \h </w:instrText>
        </w:r>
        <w:r>
          <w:rPr>
            <w:noProof/>
            <w:webHidden/>
          </w:rPr>
        </w:r>
        <w:r>
          <w:rPr>
            <w:noProof/>
            <w:webHidden/>
          </w:rPr>
          <w:fldChar w:fldCharType="separate"/>
        </w:r>
        <w:r>
          <w:rPr>
            <w:noProof/>
            <w:webHidden/>
          </w:rPr>
          <w:t>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298" w:history="1">
        <w:r w:rsidRPr="00520769">
          <w:rPr>
            <w:rStyle w:val="a9"/>
            <w:noProof/>
          </w:rPr>
          <w:t xml:space="preserve">3.3 </w:t>
        </w:r>
        <w:r w:rsidRPr="0052076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_Toc415250298 \h </w:instrText>
        </w:r>
        <w:r>
          <w:rPr>
            <w:noProof/>
            <w:webHidden/>
          </w:rPr>
        </w:r>
        <w:r>
          <w:rPr>
            <w:noProof/>
            <w:webHidden/>
          </w:rPr>
          <w:fldChar w:fldCharType="separate"/>
        </w:r>
        <w:r>
          <w:rPr>
            <w:noProof/>
            <w:webHidden/>
          </w:rPr>
          <w:t>11</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299" w:history="1">
        <w:r w:rsidRPr="00520769">
          <w:rPr>
            <w:rStyle w:val="a9"/>
            <w:b/>
            <w:bCs/>
            <w:noProof/>
          </w:rPr>
          <w:t xml:space="preserve">§4  </w:t>
        </w:r>
        <w:r w:rsidRPr="00520769">
          <w:rPr>
            <w:rStyle w:val="a9"/>
            <w:rFonts w:hint="eastAsia"/>
            <w:b/>
            <w:bCs/>
            <w:noProof/>
          </w:rPr>
          <w:t>管理人报告</w:t>
        </w:r>
        <w:r>
          <w:rPr>
            <w:noProof/>
            <w:webHidden/>
          </w:rPr>
          <w:tab/>
        </w:r>
        <w:r>
          <w:rPr>
            <w:noProof/>
            <w:webHidden/>
          </w:rPr>
          <w:fldChar w:fldCharType="begin"/>
        </w:r>
        <w:r>
          <w:rPr>
            <w:noProof/>
            <w:webHidden/>
          </w:rPr>
          <w:instrText xml:space="preserve"> PAGEREF _Toc415250299 \h </w:instrText>
        </w:r>
        <w:r>
          <w:rPr>
            <w:noProof/>
            <w:webHidden/>
          </w:rPr>
        </w:r>
        <w:r>
          <w:rPr>
            <w:noProof/>
            <w:webHidden/>
          </w:rPr>
          <w:fldChar w:fldCharType="separate"/>
        </w:r>
        <w:r>
          <w:rPr>
            <w:noProof/>
            <w:webHidden/>
          </w:rPr>
          <w:t>11</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00" w:history="1">
        <w:r w:rsidRPr="00520769">
          <w:rPr>
            <w:rStyle w:val="a9"/>
            <w:noProof/>
          </w:rPr>
          <w:t xml:space="preserve">4.1 </w:t>
        </w:r>
        <w:r w:rsidRPr="00520769">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_Toc415250300 \h </w:instrText>
        </w:r>
        <w:r>
          <w:rPr>
            <w:noProof/>
            <w:webHidden/>
          </w:rPr>
        </w:r>
        <w:r>
          <w:rPr>
            <w:noProof/>
            <w:webHidden/>
          </w:rPr>
          <w:fldChar w:fldCharType="separate"/>
        </w:r>
        <w:r>
          <w:rPr>
            <w:noProof/>
            <w:webHidden/>
          </w:rPr>
          <w:t>11</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03" w:history="1">
        <w:r w:rsidRPr="00520769">
          <w:rPr>
            <w:rStyle w:val="a9"/>
            <w:noProof/>
          </w:rPr>
          <w:t xml:space="preserve">4.2 </w:t>
        </w:r>
        <w:r w:rsidRPr="0052076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_Toc415250303 \h </w:instrText>
        </w:r>
        <w:r>
          <w:rPr>
            <w:noProof/>
            <w:webHidden/>
          </w:rPr>
        </w:r>
        <w:r>
          <w:rPr>
            <w:noProof/>
            <w:webHidden/>
          </w:rPr>
          <w:fldChar w:fldCharType="separate"/>
        </w:r>
        <w:r>
          <w:rPr>
            <w:noProof/>
            <w:webHidden/>
          </w:rPr>
          <w:t>12</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04" w:history="1">
        <w:r w:rsidRPr="00520769">
          <w:rPr>
            <w:rStyle w:val="a9"/>
            <w:noProof/>
          </w:rPr>
          <w:t xml:space="preserve">4.3 </w:t>
        </w:r>
        <w:r w:rsidRPr="0052076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_Toc415250304 \h </w:instrText>
        </w:r>
        <w:r>
          <w:rPr>
            <w:noProof/>
            <w:webHidden/>
          </w:rPr>
        </w:r>
        <w:r>
          <w:rPr>
            <w:noProof/>
            <w:webHidden/>
          </w:rPr>
          <w:fldChar w:fldCharType="separate"/>
        </w:r>
        <w:r>
          <w:rPr>
            <w:noProof/>
            <w:webHidden/>
          </w:rPr>
          <w:t>13</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08" w:history="1">
        <w:r w:rsidRPr="00520769">
          <w:rPr>
            <w:rStyle w:val="a9"/>
            <w:noProof/>
          </w:rPr>
          <w:t xml:space="preserve">4.4 </w:t>
        </w:r>
        <w:r w:rsidRPr="0052076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_Toc415250308 \h </w:instrText>
        </w:r>
        <w:r>
          <w:rPr>
            <w:noProof/>
            <w:webHidden/>
          </w:rPr>
        </w:r>
        <w:r>
          <w:rPr>
            <w:noProof/>
            <w:webHidden/>
          </w:rPr>
          <w:fldChar w:fldCharType="separate"/>
        </w:r>
        <w:r>
          <w:rPr>
            <w:noProof/>
            <w:webHidden/>
          </w:rPr>
          <w:t>14</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1" w:history="1">
        <w:r w:rsidRPr="00520769">
          <w:rPr>
            <w:rStyle w:val="a9"/>
            <w:noProof/>
          </w:rPr>
          <w:t xml:space="preserve">4.5 </w:t>
        </w:r>
        <w:r w:rsidRPr="0052076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_Toc415250311 \h </w:instrText>
        </w:r>
        <w:r>
          <w:rPr>
            <w:noProof/>
            <w:webHidden/>
          </w:rPr>
        </w:r>
        <w:r>
          <w:rPr>
            <w:noProof/>
            <w:webHidden/>
          </w:rPr>
          <w:fldChar w:fldCharType="separate"/>
        </w:r>
        <w:r>
          <w:rPr>
            <w:noProof/>
            <w:webHidden/>
          </w:rPr>
          <w:t>14</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2" w:history="1">
        <w:r w:rsidRPr="00520769">
          <w:rPr>
            <w:rStyle w:val="a9"/>
            <w:noProof/>
          </w:rPr>
          <w:t xml:space="preserve">4.6 </w:t>
        </w:r>
        <w:r w:rsidRPr="0052076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_Toc415250312 \h </w:instrText>
        </w:r>
        <w:r>
          <w:rPr>
            <w:noProof/>
            <w:webHidden/>
          </w:rPr>
        </w:r>
        <w:r>
          <w:rPr>
            <w:noProof/>
            <w:webHidden/>
          </w:rPr>
          <w:fldChar w:fldCharType="separate"/>
        </w:r>
        <w:r>
          <w:rPr>
            <w:noProof/>
            <w:webHidden/>
          </w:rPr>
          <w:t>14</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3" w:history="1">
        <w:r w:rsidRPr="00520769">
          <w:rPr>
            <w:rStyle w:val="a9"/>
            <w:noProof/>
          </w:rPr>
          <w:t xml:space="preserve">4.7 </w:t>
        </w:r>
        <w:r w:rsidRPr="0052076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_Toc415250313 \h </w:instrText>
        </w:r>
        <w:r>
          <w:rPr>
            <w:noProof/>
            <w:webHidden/>
          </w:rPr>
        </w:r>
        <w:r>
          <w:rPr>
            <w:noProof/>
            <w:webHidden/>
          </w:rPr>
          <w:fldChar w:fldCharType="separate"/>
        </w:r>
        <w:r>
          <w:rPr>
            <w:noProof/>
            <w:webHidden/>
          </w:rPr>
          <w:t>15</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4" w:history="1">
        <w:r w:rsidRPr="00520769">
          <w:rPr>
            <w:rStyle w:val="a9"/>
            <w:noProof/>
          </w:rPr>
          <w:t xml:space="preserve">4.8 </w:t>
        </w:r>
        <w:r w:rsidRPr="0052076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_Toc415250314 \h </w:instrText>
        </w:r>
        <w:r>
          <w:rPr>
            <w:noProof/>
            <w:webHidden/>
          </w:rPr>
        </w:r>
        <w:r>
          <w:rPr>
            <w:noProof/>
            <w:webHidden/>
          </w:rPr>
          <w:fldChar w:fldCharType="separate"/>
        </w:r>
        <w:r>
          <w:rPr>
            <w:noProof/>
            <w:webHidden/>
          </w:rPr>
          <w:t>15</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5" w:history="1">
        <w:r w:rsidRPr="00520769">
          <w:rPr>
            <w:rStyle w:val="a9"/>
            <w:noProof/>
          </w:rPr>
          <w:t xml:space="preserve">4.9 </w:t>
        </w:r>
        <w:r w:rsidRPr="0052076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_Toc415250315 \h </w:instrText>
        </w:r>
        <w:r>
          <w:rPr>
            <w:noProof/>
            <w:webHidden/>
          </w:rPr>
        </w:r>
        <w:r>
          <w:rPr>
            <w:noProof/>
            <w:webHidden/>
          </w:rPr>
          <w:fldChar w:fldCharType="separate"/>
        </w:r>
        <w:r>
          <w:rPr>
            <w:noProof/>
            <w:webHidden/>
          </w:rPr>
          <w:t>15</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316" w:history="1">
        <w:r w:rsidRPr="00520769">
          <w:rPr>
            <w:rStyle w:val="a9"/>
            <w:b/>
            <w:bCs/>
            <w:noProof/>
          </w:rPr>
          <w:t xml:space="preserve">§5  </w:t>
        </w:r>
        <w:r w:rsidRPr="00520769">
          <w:rPr>
            <w:rStyle w:val="a9"/>
            <w:rFonts w:hint="eastAsia"/>
            <w:b/>
            <w:bCs/>
            <w:noProof/>
          </w:rPr>
          <w:t>托管人报告</w:t>
        </w:r>
        <w:r>
          <w:rPr>
            <w:noProof/>
            <w:webHidden/>
          </w:rPr>
          <w:tab/>
        </w:r>
        <w:r>
          <w:rPr>
            <w:noProof/>
            <w:webHidden/>
          </w:rPr>
          <w:fldChar w:fldCharType="begin"/>
        </w:r>
        <w:r>
          <w:rPr>
            <w:noProof/>
            <w:webHidden/>
          </w:rPr>
          <w:instrText xml:space="preserve"> PAGEREF _Toc415250316 \h </w:instrText>
        </w:r>
        <w:r>
          <w:rPr>
            <w:noProof/>
            <w:webHidden/>
          </w:rPr>
        </w:r>
        <w:r>
          <w:rPr>
            <w:noProof/>
            <w:webHidden/>
          </w:rPr>
          <w:fldChar w:fldCharType="separate"/>
        </w:r>
        <w:r>
          <w:rPr>
            <w:noProof/>
            <w:webHidden/>
          </w:rPr>
          <w:t>16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7" w:history="1">
        <w:r w:rsidRPr="00520769">
          <w:rPr>
            <w:rStyle w:val="a9"/>
            <w:noProof/>
          </w:rPr>
          <w:t xml:space="preserve">5.1 </w:t>
        </w:r>
        <w:r w:rsidRPr="0052076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_Toc415250317 \h </w:instrText>
        </w:r>
        <w:r>
          <w:rPr>
            <w:noProof/>
            <w:webHidden/>
          </w:rPr>
        </w:r>
        <w:r>
          <w:rPr>
            <w:noProof/>
            <w:webHidden/>
          </w:rPr>
          <w:fldChar w:fldCharType="separate"/>
        </w:r>
        <w:r>
          <w:rPr>
            <w:noProof/>
            <w:webHidden/>
          </w:rPr>
          <w:t>16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8" w:history="1">
        <w:r w:rsidRPr="00520769">
          <w:rPr>
            <w:rStyle w:val="a9"/>
            <w:noProof/>
          </w:rPr>
          <w:t xml:space="preserve">5.2 </w:t>
        </w:r>
        <w:r w:rsidRPr="0052076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_Toc415250318 \h </w:instrText>
        </w:r>
        <w:r>
          <w:rPr>
            <w:noProof/>
            <w:webHidden/>
          </w:rPr>
        </w:r>
        <w:r>
          <w:rPr>
            <w:noProof/>
            <w:webHidden/>
          </w:rPr>
          <w:fldChar w:fldCharType="separate"/>
        </w:r>
        <w:r>
          <w:rPr>
            <w:noProof/>
            <w:webHidden/>
          </w:rPr>
          <w:t>16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19" w:history="1">
        <w:r w:rsidRPr="00520769">
          <w:rPr>
            <w:rStyle w:val="a9"/>
            <w:noProof/>
          </w:rPr>
          <w:t xml:space="preserve">5.3 </w:t>
        </w:r>
        <w:r w:rsidRPr="0052076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_Toc415250319 \h </w:instrText>
        </w:r>
        <w:r>
          <w:rPr>
            <w:noProof/>
            <w:webHidden/>
          </w:rPr>
        </w:r>
        <w:r>
          <w:rPr>
            <w:noProof/>
            <w:webHidden/>
          </w:rPr>
          <w:fldChar w:fldCharType="separate"/>
        </w:r>
        <w:r>
          <w:rPr>
            <w:noProof/>
            <w:webHidden/>
          </w:rPr>
          <w:t>16</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320" w:history="1">
        <w:r w:rsidRPr="00520769">
          <w:rPr>
            <w:rStyle w:val="a9"/>
            <w:b/>
            <w:bCs/>
            <w:noProof/>
          </w:rPr>
          <w:t xml:space="preserve">§6  </w:t>
        </w:r>
        <w:r w:rsidRPr="00520769">
          <w:rPr>
            <w:rStyle w:val="a9"/>
            <w:rFonts w:hint="eastAsia"/>
            <w:b/>
            <w:bCs/>
            <w:noProof/>
          </w:rPr>
          <w:t>审计报告</w:t>
        </w:r>
        <w:r>
          <w:rPr>
            <w:noProof/>
            <w:webHidden/>
          </w:rPr>
          <w:tab/>
        </w:r>
        <w:r>
          <w:rPr>
            <w:noProof/>
            <w:webHidden/>
          </w:rPr>
          <w:fldChar w:fldCharType="begin"/>
        </w:r>
        <w:r>
          <w:rPr>
            <w:noProof/>
            <w:webHidden/>
          </w:rPr>
          <w:instrText xml:space="preserve"> PAGEREF _Toc415250320 \h </w:instrText>
        </w:r>
        <w:r>
          <w:rPr>
            <w:noProof/>
            <w:webHidden/>
          </w:rPr>
        </w:r>
        <w:r>
          <w:rPr>
            <w:noProof/>
            <w:webHidden/>
          </w:rPr>
          <w:fldChar w:fldCharType="separate"/>
        </w:r>
        <w:r>
          <w:rPr>
            <w:noProof/>
            <w:webHidden/>
          </w:rPr>
          <w:t>16</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324" w:history="1">
        <w:r w:rsidRPr="00520769">
          <w:rPr>
            <w:rStyle w:val="a9"/>
            <w:b/>
            <w:bCs/>
            <w:noProof/>
          </w:rPr>
          <w:t xml:space="preserve">§7  </w:t>
        </w:r>
        <w:r w:rsidRPr="00520769">
          <w:rPr>
            <w:rStyle w:val="a9"/>
            <w:rFonts w:hint="eastAsia"/>
            <w:b/>
            <w:bCs/>
            <w:noProof/>
          </w:rPr>
          <w:t>年度财务报表</w:t>
        </w:r>
        <w:r>
          <w:rPr>
            <w:noProof/>
            <w:webHidden/>
          </w:rPr>
          <w:tab/>
        </w:r>
        <w:r>
          <w:rPr>
            <w:noProof/>
            <w:webHidden/>
          </w:rPr>
          <w:fldChar w:fldCharType="begin"/>
        </w:r>
        <w:r>
          <w:rPr>
            <w:noProof/>
            <w:webHidden/>
          </w:rPr>
          <w:instrText xml:space="preserve"> PAGEREF _Toc415250324 \h </w:instrText>
        </w:r>
        <w:r>
          <w:rPr>
            <w:noProof/>
            <w:webHidden/>
          </w:rPr>
        </w:r>
        <w:r>
          <w:rPr>
            <w:noProof/>
            <w:webHidden/>
          </w:rPr>
          <w:fldChar w:fldCharType="separate"/>
        </w:r>
        <w:r>
          <w:rPr>
            <w:noProof/>
            <w:webHidden/>
          </w:rPr>
          <w:t>17</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25" w:history="1">
        <w:r w:rsidRPr="00520769">
          <w:rPr>
            <w:rStyle w:val="a9"/>
            <w:noProof/>
          </w:rPr>
          <w:t xml:space="preserve">7.1 </w:t>
        </w:r>
        <w:r w:rsidRPr="00520769">
          <w:rPr>
            <w:rStyle w:val="a9"/>
            <w:rFonts w:hint="eastAsia"/>
            <w:noProof/>
          </w:rPr>
          <w:t>资产负债表</w:t>
        </w:r>
        <w:r>
          <w:rPr>
            <w:noProof/>
            <w:webHidden/>
          </w:rPr>
          <w:tab/>
        </w:r>
        <w:r>
          <w:rPr>
            <w:noProof/>
            <w:webHidden/>
          </w:rPr>
          <w:fldChar w:fldCharType="begin"/>
        </w:r>
        <w:r>
          <w:rPr>
            <w:noProof/>
            <w:webHidden/>
          </w:rPr>
          <w:instrText xml:space="preserve"> PAGEREF _Toc415250325 \h </w:instrText>
        </w:r>
        <w:r>
          <w:rPr>
            <w:noProof/>
            <w:webHidden/>
          </w:rPr>
        </w:r>
        <w:r>
          <w:rPr>
            <w:noProof/>
            <w:webHidden/>
          </w:rPr>
          <w:fldChar w:fldCharType="separate"/>
        </w:r>
        <w:r>
          <w:rPr>
            <w:noProof/>
            <w:webHidden/>
          </w:rPr>
          <w:t>17</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26" w:history="1">
        <w:r w:rsidRPr="00520769">
          <w:rPr>
            <w:rStyle w:val="a9"/>
            <w:noProof/>
          </w:rPr>
          <w:t xml:space="preserve">7.2 </w:t>
        </w:r>
        <w:r w:rsidRPr="00520769">
          <w:rPr>
            <w:rStyle w:val="a9"/>
            <w:rFonts w:hint="eastAsia"/>
            <w:noProof/>
          </w:rPr>
          <w:t>利润表</w:t>
        </w:r>
        <w:r>
          <w:rPr>
            <w:noProof/>
            <w:webHidden/>
          </w:rPr>
          <w:tab/>
        </w:r>
        <w:r>
          <w:rPr>
            <w:noProof/>
            <w:webHidden/>
          </w:rPr>
          <w:fldChar w:fldCharType="begin"/>
        </w:r>
        <w:r>
          <w:rPr>
            <w:noProof/>
            <w:webHidden/>
          </w:rPr>
          <w:instrText xml:space="preserve"> PAGEREF _Toc415250326 \h </w:instrText>
        </w:r>
        <w:r>
          <w:rPr>
            <w:noProof/>
            <w:webHidden/>
          </w:rPr>
        </w:r>
        <w:r>
          <w:rPr>
            <w:noProof/>
            <w:webHidden/>
          </w:rPr>
          <w:fldChar w:fldCharType="separate"/>
        </w:r>
        <w:r>
          <w:rPr>
            <w:noProof/>
            <w:webHidden/>
          </w:rPr>
          <w:t>19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27" w:history="1">
        <w:r w:rsidRPr="00520769">
          <w:rPr>
            <w:rStyle w:val="a9"/>
            <w:noProof/>
          </w:rPr>
          <w:t xml:space="preserve">7.3 </w:t>
        </w:r>
        <w:r w:rsidRPr="00520769">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_Toc415250327 \h </w:instrText>
        </w:r>
        <w:r>
          <w:rPr>
            <w:noProof/>
            <w:webHidden/>
          </w:rPr>
        </w:r>
        <w:r>
          <w:rPr>
            <w:noProof/>
            <w:webHidden/>
          </w:rPr>
          <w:fldChar w:fldCharType="separate"/>
        </w:r>
        <w:r>
          <w:rPr>
            <w:noProof/>
            <w:webHidden/>
          </w:rPr>
          <w:t>20</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328" w:history="1">
        <w:r w:rsidRPr="00520769">
          <w:rPr>
            <w:rStyle w:val="a9"/>
            <w:noProof/>
          </w:rPr>
          <w:t xml:space="preserve">7.4 </w:t>
        </w:r>
        <w:r w:rsidRPr="00520769">
          <w:rPr>
            <w:rStyle w:val="a9"/>
            <w:rFonts w:hint="eastAsia"/>
            <w:noProof/>
          </w:rPr>
          <w:t>报表附注</w:t>
        </w:r>
        <w:r>
          <w:rPr>
            <w:noProof/>
            <w:webHidden/>
          </w:rPr>
          <w:tab/>
        </w:r>
        <w:r>
          <w:rPr>
            <w:noProof/>
            <w:webHidden/>
          </w:rPr>
          <w:fldChar w:fldCharType="begin"/>
        </w:r>
        <w:r>
          <w:rPr>
            <w:noProof/>
            <w:webHidden/>
          </w:rPr>
          <w:instrText xml:space="preserve"> PAGEREF _Toc415250328 \h </w:instrText>
        </w:r>
        <w:r>
          <w:rPr>
            <w:noProof/>
            <w:webHidden/>
          </w:rPr>
        </w:r>
        <w:r>
          <w:rPr>
            <w:noProof/>
            <w:webHidden/>
          </w:rPr>
          <w:fldChar w:fldCharType="separate"/>
        </w:r>
        <w:r>
          <w:rPr>
            <w:noProof/>
            <w:webHidden/>
          </w:rPr>
          <w:t>22</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407" w:history="1">
        <w:r w:rsidRPr="00520769">
          <w:rPr>
            <w:rStyle w:val="a9"/>
            <w:b/>
            <w:noProof/>
          </w:rPr>
          <w:t xml:space="preserve">§8  </w:t>
        </w:r>
        <w:r w:rsidRPr="00520769">
          <w:rPr>
            <w:rStyle w:val="a9"/>
            <w:rFonts w:hint="eastAsia"/>
            <w:b/>
            <w:noProof/>
          </w:rPr>
          <w:t>投资组合报告</w:t>
        </w:r>
        <w:r>
          <w:rPr>
            <w:noProof/>
            <w:webHidden/>
          </w:rPr>
          <w:tab/>
        </w:r>
        <w:r>
          <w:rPr>
            <w:noProof/>
            <w:webHidden/>
          </w:rPr>
          <w:fldChar w:fldCharType="begin"/>
        </w:r>
        <w:r>
          <w:rPr>
            <w:noProof/>
            <w:webHidden/>
          </w:rPr>
          <w:instrText xml:space="preserve"> PAGEREF _Toc415250407 \h </w:instrText>
        </w:r>
        <w:r>
          <w:rPr>
            <w:noProof/>
            <w:webHidden/>
          </w:rPr>
        </w:r>
        <w:r>
          <w:rPr>
            <w:noProof/>
            <w:webHidden/>
          </w:rPr>
          <w:fldChar w:fldCharType="separate"/>
        </w:r>
        <w:r>
          <w:rPr>
            <w:noProof/>
            <w:webHidden/>
          </w:rPr>
          <w:t>43</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08" w:history="1">
        <w:r w:rsidRPr="00520769">
          <w:rPr>
            <w:rStyle w:val="a9"/>
            <w:noProof/>
          </w:rPr>
          <w:t xml:space="preserve">8.1 </w:t>
        </w:r>
        <w:r w:rsidRPr="00520769">
          <w:rPr>
            <w:rStyle w:val="a9"/>
            <w:rFonts w:hint="eastAsia"/>
            <w:noProof/>
          </w:rPr>
          <w:t>期末基金资产组合情况</w:t>
        </w:r>
        <w:r>
          <w:rPr>
            <w:noProof/>
            <w:webHidden/>
          </w:rPr>
          <w:tab/>
        </w:r>
        <w:r>
          <w:rPr>
            <w:noProof/>
            <w:webHidden/>
          </w:rPr>
          <w:fldChar w:fldCharType="begin"/>
        </w:r>
        <w:r>
          <w:rPr>
            <w:noProof/>
            <w:webHidden/>
          </w:rPr>
          <w:instrText xml:space="preserve"> PAGEREF _Toc415250408 \h </w:instrText>
        </w:r>
        <w:r>
          <w:rPr>
            <w:noProof/>
            <w:webHidden/>
          </w:rPr>
        </w:r>
        <w:r>
          <w:rPr>
            <w:noProof/>
            <w:webHidden/>
          </w:rPr>
          <w:fldChar w:fldCharType="separate"/>
        </w:r>
        <w:r>
          <w:rPr>
            <w:noProof/>
            <w:webHidden/>
          </w:rPr>
          <w:t>43</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09" w:history="1">
        <w:r w:rsidRPr="00520769">
          <w:rPr>
            <w:rStyle w:val="a9"/>
            <w:noProof/>
          </w:rPr>
          <w:t xml:space="preserve">8.2 </w:t>
        </w:r>
        <w:r w:rsidRPr="0052076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_Toc415250409 \h </w:instrText>
        </w:r>
        <w:r>
          <w:rPr>
            <w:noProof/>
            <w:webHidden/>
          </w:rPr>
        </w:r>
        <w:r>
          <w:rPr>
            <w:noProof/>
            <w:webHidden/>
          </w:rPr>
          <w:fldChar w:fldCharType="separate"/>
        </w:r>
        <w:r>
          <w:rPr>
            <w:noProof/>
            <w:webHidden/>
          </w:rPr>
          <w:t>44</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0" w:history="1">
        <w:r w:rsidRPr="00520769">
          <w:rPr>
            <w:rStyle w:val="a9"/>
            <w:noProof/>
          </w:rPr>
          <w:t xml:space="preserve">8.3 </w:t>
        </w:r>
        <w:r w:rsidRPr="0052076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_Toc415250410 \h </w:instrText>
        </w:r>
        <w:r>
          <w:rPr>
            <w:noProof/>
            <w:webHidden/>
          </w:rPr>
        </w:r>
        <w:r>
          <w:rPr>
            <w:noProof/>
            <w:webHidden/>
          </w:rPr>
          <w:fldChar w:fldCharType="separate"/>
        </w:r>
        <w:r>
          <w:rPr>
            <w:noProof/>
            <w:webHidden/>
          </w:rPr>
          <w:t>44</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1" w:history="1">
        <w:r w:rsidRPr="00520769">
          <w:rPr>
            <w:rStyle w:val="a9"/>
            <w:noProof/>
          </w:rPr>
          <w:t xml:space="preserve">8.4 </w:t>
        </w:r>
        <w:r w:rsidRPr="0052076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_Toc415250411 \h </w:instrText>
        </w:r>
        <w:r>
          <w:rPr>
            <w:noProof/>
            <w:webHidden/>
          </w:rPr>
        </w:r>
        <w:r>
          <w:rPr>
            <w:noProof/>
            <w:webHidden/>
          </w:rPr>
          <w:fldChar w:fldCharType="separate"/>
        </w:r>
        <w:r>
          <w:rPr>
            <w:noProof/>
            <w:webHidden/>
          </w:rPr>
          <w:t>46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5" w:history="1">
        <w:r w:rsidRPr="00520769">
          <w:rPr>
            <w:rStyle w:val="a9"/>
            <w:noProof/>
          </w:rPr>
          <w:t xml:space="preserve">8.5 </w:t>
        </w:r>
        <w:r w:rsidRPr="0052076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_Toc415250415 \h </w:instrText>
        </w:r>
        <w:r>
          <w:rPr>
            <w:noProof/>
            <w:webHidden/>
          </w:rPr>
        </w:r>
        <w:r>
          <w:rPr>
            <w:noProof/>
            <w:webHidden/>
          </w:rPr>
          <w:fldChar w:fldCharType="separate"/>
        </w:r>
        <w:r>
          <w:rPr>
            <w:noProof/>
            <w:webHidden/>
          </w:rPr>
          <w:t>48</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6" w:history="1">
        <w:r w:rsidRPr="00520769">
          <w:rPr>
            <w:rStyle w:val="a9"/>
            <w:noProof/>
          </w:rPr>
          <w:t xml:space="preserve">8.6 </w:t>
        </w:r>
        <w:r w:rsidRPr="0052076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_Toc415250416 \h </w:instrText>
        </w:r>
        <w:r>
          <w:rPr>
            <w:noProof/>
            <w:webHidden/>
          </w:rPr>
        </w:r>
        <w:r>
          <w:rPr>
            <w:noProof/>
            <w:webHidden/>
          </w:rPr>
          <w:fldChar w:fldCharType="separate"/>
        </w:r>
        <w:r>
          <w:rPr>
            <w:noProof/>
            <w:webHidden/>
          </w:rPr>
          <w:t>48</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7" w:history="1">
        <w:r w:rsidRPr="00520769">
          <w:rPr>
            <w:rStyle w:val="a9"/>
            <w:noProof/>
          </w:rPr>
          <w:t xml:space="preserve">8.7 </w:t>
        </w:r>
        <w:r w:rsidRPr="0052076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_Toc415250417 \h </w:instrText>
        </w:r>
        <w:r>
          <w:rPr>
            <w:noProof/>
            <w:webHidden/>
          </w:rPr>
        </w:r>
        <w:r>
          <w:rPr>
            <w:noProof/>
            <w:webHidden/>
          </w:rPr>
          <w:fldChar w:fldCharType="separate"/>
        </w:r>
        <w:r>
          <w:rPr>
            <w:noProof/>
            <w:webHidden/>
          </w:rPr>
          <w:t>49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8" w:history="1">
        <w:r w:rsidRPr="00520769">
          <w:rPr>
            <w:rStyle w:val="a9"/>
            <w:noProof/>
          </w:rPr>
          <w:t xml:space="preserve">8.8 </w:t>
        </w:r>
        <w:r w:rsidRPr="0052076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_Toc415250418 \h </w:instrText>
        </w:r>
        <w:r>
          <w:rPr>
            <w:noProof/>
            <w:webHidden/>
          </w:rPr>
        </w:r>
        <w:r>
          <w:rPr>
            <w:noProof/>
            <w:webHidden/>
          </w:rPr>
          <w:fldChar w:fldCharType="separate"/>
        </w:r>
        <w:r>
          <w:rPr>
            <w:noProof/>
            <w:webHidden/>
          </w:rPr>
          <w:t>49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19" w:history="1">
        <w:r w:rsidRPr="00520769">
          <w:rPr>
            <w:rStyle w:val="a9"/>
            <w:noProof/>
          </w:rPr>
          <w:t xml:space="preserve">8.9 </w:t>
        </w:r>
        <w:r w:rsidRPr="0052076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_Toc415250419 \h </w:instrText>
        </w:r>
        <w:r>
          <w:rPr>
            <w:noProof/>
            <w:webHidden/>
          </w:rPr>
        </w:r>
        <w:r>
          <w:rPr>
            <w:noProof/>
            <w:webHidden/>
          </w:rPr>
          <w:fldChar w:fldCharType="separate"/>
        </w:r>
        <w:r>
          <w:rPr>
            <w:noProof/>
            <w:webHidden/>
          </w:rPr>
          <w:t>49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20" w:history="1">
        <w:r w:rsidRPr="00520769">
          <w:rPr>
            <w:rStyle w:val="a9"/>
            <w:noProof/>
          </w:rPr>
          <w:t xml:space="preserve">8.10 </w:t>
        </w:r>
        <w:r w:rsidRPr="0052076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_Toc415250420 \h </w:instrText>
        </w:r>
        <w:r>
          <w:rPr>
            <w:noProof/>
            <w:webHidden/>
          </w:rPr>
        </w:r>
        <w:r>
          <w:rPr>
            <w:noProof/>
            <w:webHidden/>
          </w:rPr>
          <w:fldChar w:fldCharType="separate"/>
        </w:r>
        <w:r>
          <w:rPr>
            <w:noProof/>
            <w:webHidden/>
          </w:rPr>
          <w:t>49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21" w:history="1">
        <w:r w:rsidRPr="00520769">
          <w:rPr>
            <w:rStyle w:val="a9"/>
            <w:noProof/>
          </w:rPr>
          <w:t>8.11</w:t>
        </w:r>
        <w:r w:rsidRPr="0052076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_Toc415250421 \h </w:instrText>
        </w:r>
        <w:r>
          <w:rPr>
            <w:noProof/>
            <w:webHidden/>
          </w:rPr>
        </w:r>
        <w:r>
          <w:rPr>
            <w:noProof/>
            <w:webHidden/>
          </w:rPr>
          <w:fldChar w:fldCharType="separate"/>
        </w:r>
        <w:r>
          <w:rPr>
            <w:noProof/>
            <w:webHidden/>
          </w:rPr>
          <w:t>49</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22" w:history="1">
        <w:r w:rsidRPr="00520769">
          <w:rPr>
            <w:rStyle w:val="a9"/>
            <w:noProof/>
          </w:rPr>
          <w:t xml:space="preserve">8.12 </w:t>
        </w:r>
        <w:r w:rsidRPr="00520769">
          <w:rPr>
            <w:rStyle w:val="a9"/>
            <w:rFonts w:hint="eastAsia"/>
            <w:noProof/>
          </w:rPr>
          <w:t>投资组合报告附注</w:t>
        </w:r>
        <w:r>
          <w:rPr>
            <w:noProof/>
            <w:webHidden/>
          </w:rPr>
          <w:tab/>
        </w:r>
        <w:r>
          <w:rPr>
            <w:noProof/>
            <w:webHidden/>
          </w:rPr>
          <w:fldChar w:fldCharType="begin"/>
        </w:r>
        <w:r>
          <w:rPr>
            <w:noProof/>
            <w:webHidden/>
          </w:rPr>
          <w:instrText xml:space="preserve"> PAGEREF _Toc415250422 \h </w:instrText>
        </w:r>
        <w:r>
          <w:rPr>
            <w:noProof/>
            <w:webHidden/>
          </w:rPr>
        </w:r>
        <w:r>
          <w:rPr>
            <w:noProof/>
            <w:webHidden/>
          </w:rPr>
          <w:fldChar w:fldCharType="separate"/>
        </w:r>
        <w:r>
          <w:rPr>
            <w:noProof/>
            <w:webHidden/>
          </w:rPr>
          <w:t>49</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427" w:history="1">
        <w:r w:rsidRPr="00520769">
          <w:rPr>
            <w:rStyle w:val="a9"/>
            <w:b/>
            <w:noProof/>
          </w:rPr>
          <w:t xml:space="preserve">§9  </w:t>
        </w:r>
        <w:r w:rsidRPr="00520769">
          <w:rPr>
            <w:rStyle w:val="a9"/>
            <w:rFonts w:hint="eastAsia"/>
            <w:b/>
            <w:noProof/>
          </w:rPr>
          <w:t>基金份额持有人信息</w:t>
        </w:r>
        <w:r>
          <w:rPr>
            <w:noProof/>
            <w:webHidden/>
          </w:rPr>
          <w:tab/>
        </w:r>
        <w:r>
          <w:rPr>
            <w:noProof/>
            <w:webHidden/>
          </w:rPr>
          <w:fldChar w:fldCharType="begin"/>
        </w:r>
        <w:r>
          <w:rPr>
            <w:noProof/>
            <w:webHidden/>
          </w:rPr>
          <w:instrText xml:space="preserve"> PAGEREF _Toc415250427 \h </w:instrText>
        </w:r>
        <w:r>
          <w:rPr>
            <w:noProof/>
            <w:webHidden/>
          </w:rPr>
        </w:r>
        <w:r>
          <w:rPr>
            <w:noProof/>
            <w:webHidden/>
          </w:rPr>
          <w:fldChar w:fldCharType="separate"/>
        </w:r>
        <w:r>
          <w:rPr>
            <w:noProof/>
            <w:webHidden/>
          </w:rPr>
          <w:t>50</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28" w:history="1">
        <w:r w:rsidRPr="00520769">
          <w:rPr>
            <w:rStyle w:val="a9"/>
            <w:noProof/>
          </w:rPr>
          <w:t xml:space="preserve">9.1 </w:t>
        </w:r>
        <w:r w:rsidRPr="0052076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_Toc415250428 \h </w:instrText>
        </w:r>
        <w:r>
          <w:rPr>
            <w:noProof/>
            <w:webHidden/>
          </w:rPr>
        </w:r>
        <w:r>
          <w:rPr>
            <w:noProof/>
            <w:webHidden/>
          </w:rPr>
          <w:fldChar w:fldCharType="separate"/>
        </w:r>
        <w:r>
          <w:rPr>
            <w:noProof/>
            <w:webHidden/>
          </w:rPr>
          <w:t>50</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29" w:history="1">
        <w:r w:rsidRPr="00520769">
          <w:rPr>
            <w:rStyle w:val="a9"/>
            <w:noProof/>
          </w:rPr>
          <w:t xml:space="preserve">9.2 </w:t>
        </w:r>
        <w:r w:rsidRPr="0052076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_Toc415250429 \h </w:instrText>
        </w:r>
        <w:r>
          <w:rPr>
            <w:noProof/>
            <w:webHidden/>
          </w:rPr>
        </w:r>
        <w:r>
          <w:rPr>
            <w:noProof/>
            <w:webHidden/>
          </w:rPr>
          <w:fldChar w:fldCharType="separate"/>
        </w:r>
        <w:r>
          <w:rPr>
            <w:noProof/>
            <w:webHidden/>
          </w:rPr>
          <w:t>50</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0" w:history="1">
        <w:r w:rsidRPr="00520769">
          <w:rPr>
            <w:rStyle w:val="a9"/>
            <w:noProof/>
          </w:rPr>
          <w:t>9.3</w:t>
        </w:r>
        <w:r w:rsidRPr="0052076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_Toc415250430 \h </w:instrText>
        </w:r>
        <w:r>
          <w:rPr>
            <w:noProof/>
            <w:webHidden/>
          </w:rPr>
        </w:r>
        <w:r>
          <w:rPr>
            <w:noProof/>
            <w:webHidden/>
          </w:rPr>
          <w:fldChar w:fldCharType="separate"/>
        </w:r>
        <w:r>
          <w:rPr>
            <w:noProof/>
            <w:webHidden/>
          </w:rPr>
          <w:t>50</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431" w:history="1">
        <w:r w:rsidRPr="00520769">
          <w:rPr>
            <w:rStyle w:val="a9"/>
            <w:b/>
            <w:bCs/>
            <w:noProof/>
          </w:rPr>
          <w:t xml:space="preserve">§10  </w:t>
        </w:r>
        <w:r w:rsidRPr="00520769">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_Toc415250431 \h </w:instrText>
        </w:r>
        <w:r>
          <w:rPr>
            <w:noProof/>
            <w:webHidden/>
          </w:rPr>
        </w:r>
        <w:r>
          <w:rPr>
            <w:noProof/>
            <w:webHidden/>
          </w:rPr>
          <w:fldChar w:fldCharType="separate"/>
        </w:r>
        <w:r>
          <w:rPr>
            <w:noProof/>
            <w:webHidden/>
          </w:rPr>
          <w:t>51</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432" w:history="1">
        <w:r w:rsidRPr="00520769">
          <w:rPr>
            <w:rStyle w:val="a9"/>
            <w:b/>
            <w:bCs/>
            <w:noProof/>
          </w:rPr>
          <w:t xml:space="preserve">§11  </w:t>
        </w:r>
        <w:r w:rsidRPr="00520769">
          <w:rPr>
            <w:rStyle w:val="a9"/>
            <w:rFonts w:hint="eastAsia"/>
            <w:b/>
            <w:bCs/>
            <w:noProof/>
          </w:rPr>
          <w:t>重大事件揭示</w:t>
        </w:r>
        <w:r>
          <w:rPr>
            <w:noProof/>
            <w:webHidden/>
          </w:rPr>
          <w:tab/>
        </w:r>
        <w:r>
          <w:rPr>
            <w:noProof/>
            <w:webHidden/>
          </w:rPr>
          <w:fldChar w:fldCharType="begin"/>
        </w:r>
        <w:r>
          <w:rPr>
            <w:noProof/>
            <w:webHidden/>
          </w:rPr>
          <w:instrText xml:space="preserve"> PAGEREF _Toc415250432 \h </w:instrText>
        </w:r>
        <w:r>
          <w:rPr>
            <w:noProof/>
            <w:webHidden/>
          </w:rPr>
        </w:r>
        <w:r>
          <w:rPr>
            <w:noProof/>
            <w:webHidden/>
          </w:rPr>
          <w:fldChar w:fldCharType="separate"/>
        </w:r>
        <w:r>
          <w:rPr>
            <w:noProof/>
            <w:webHidden/>
          </w:rPr>
          <w:t>51</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3" w:history="1">
        <w:r w:rsidRPr="00520769">
          <w:rPr>
            <w:rStyle w:val="a9"/>
            <w:noProof/>
          </w:rPr>
          <w:t>11.1</w:t>
        </w:r>
        <w:r w:rsidR="00A26E93">
          <w:rPr>
            <w:rStyle w:val="a9"/>
            <w:noProof/>
          </w:rPr>
          <w:t xml:space="preserve"> </w:t>
        </w:r>
        <w:bookmarkStart w:id="8" w:name="_GoBack"/>
        <w:bookmarkEnd w:id="8"/>
        <w:r w:rsidRPr="00520769">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_Toc415250433 \h </w:instrText>
        </w:r>
        <w:r>
          <w:rPr>
            <w:noProof/>
            <w:webHidden/>
          </w:rPr>
        </w:r>
        <w:r>
          <w:rPr>
            <w:noProof/>
            <w:webHidden/>
          </w:rPr>
          <w:fldChar w:fldCharType="separate"/>
        </w:r>
        <w:r>
          <w:rPr>
            <w:noProof/>
            <w:webHidden/>
          </w:rPr>
          <w:t>51</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4" w:history="1">
        <w:r w:rsidRPr="00520769">
          <w:rPr>
            <w:rStyle w:val="a9"/>
            <w:noProof/>
          </w:rPr>
          <w:t xml:space="preserve">11.2 </w:t>
        </w:r>
        <w:r w:rsidRPr="0052076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_Toc415250434 \h </w:instrText>
        </w:r>
        <w:r>
          <w:rPr>
            <w:noProof/>
            <w:webHidden/>
          </w:rPr>
        </w:r>
        <w:r>
          <w:rPr>
            <w:noProof/>
            <w:webHidden/>
          </w:rPr>
          <w:fldChar w:fldCharType="separate"/>
        </w:r>
        <w:r>
          <w:rPr>
            <w:noProof/>
            <w:webHidden/>
          </w:rPr>
          <w:t>51</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5" w:history="1">
        <w:r w:rsidRPr="00520769">
          <w:rPr>
            <w:rStyle w:val="a9"/>
            <w:noProof/>
          </w:rPr>
          <w:t xml:space="preserve">11.3 </w:t>
        </w:r>
        <w:r w:rsidRPr="0052076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_Toc415250435 \h </w:instrText>
        </w:r>
        <w:r>
          <w:rPr>
            <w:noProof/>
            <w:webHidden/>
          </w:rPr>
        </w:r>
        <w:r>
          <w:rPr>
            <w:noProof/>
            <w:webHidden/>
          </w:rPr>
          <w:fldChar w:fldCharType="separate"/>
        </w:r>
        <w:r>
          <w:rPr>
            <w:noProof/>
            <w:webHidden/>
          </w:rPr>
          <w:t>51</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6" w:history="1">
        <w:r w:rsidRPr="00520769">
          <w:rPr>
            <w:rStyle w:val="a9"/>
            <w:noProof/>
          </w:rPr>
          <w:t xml:space="preserve">11.4 </w:t>
        </w:r>
        <w:r w:rsidRPr="00520769">
          <w:rPr>
            <w:rStyle w:val="a9"/>
            <w:rFonts w:hint="eastAsia"/>
            <w:noProof/>
          </w:rPr>
          <w:t>基金投资策略的改变</w:t>
        </w:r>
        <w:r>
          <w:rPr>
            <w:noProof/>
            <w:webHidden/>
          </w:rPr>
          <w:tab/>
        </w:r>
        <w:r>
          <w:rPr>
            <w:noProof/>
            <w:webHidden/>
          </w:rPr>
          <w:fldChar w:fldCharType="begin"/>
        </w:r>
        <w:r>
          <w:rPr>
            <w:noProof/>
            <w:webHidden/>
          </w:rPr>
          <w:instrText xml:space="preserve"> PAGEREF _Toc415250436 \h </w:instrText>
        </w:r>
        <w:r>
          <w:rPr>
            <w:noProof/>
            <w:webHidden/>
          </w:rPr>
        </w:r>
        <w:r>
          <w:rPr>
            <w:noProof/>
            <w:webHidden/>
          </w:rPr>
          <w:fldChar w:fldCharType="separate"/>
        </w:r>
        <w:r>
          <w:rPr>
            <w:noProof/>
            <w:webHidden/>
          </w:rPr>
          <w:t>52</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7" w:history="1">
        <w:r w:rsidRPr="00520769">
          <w:rPr>
            <w:rStyle w:val="a9"/>
            <w:noProof/>
          </w:rPr>
          <w:t>11.5</w:t>
        </w:r>
        <w:r w:rsidR="00A26E93">
          <w:rPr>
            <w:rStyle w:val="a9"/>
            <w:noProof/>
          </w:rPr>
          <w:t xml:space="preserve"> </w:t>
        </w:r>
        <w:r w:rsidRPr="0052076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_Toc415250437 \h </w:instrText>
        </w:r>
        <w:r>
          <w:rPr>
            <w:noProof/>
            <w:webHidden/>
          </w:rPr>
        </w:r>
        <w:r>
          <w:rPr>
            <w:noProof/>
            <w:webHidden/>
          </w:rPr>
          <w:fldChar w:fldCharType="separate"/>
        </w:r>
        <w:r>
          <w:rPr>
            <w:noProof/>
            <w:webHidden/>
          </w:rPr>
          <w:t>52</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8" w:history="1">
        <w:r w:rsidRPr="00520769">
          <w:rPr>
            <w:rStyle w:val="a9"/>
            <w:noProof/>
          </w:rPr>
          <w:t xml:space="preserve">11.6 </w:t>
        </w:r>
        <w:r w:rsidRPr="0052076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_Toc415250438 \h </w:instrText>
        </w:r>
        <w:r>
          <w:rPr>
            <w:noProof/>
            <w:webHidden/>
          </w:rPr>
        </w:r>
        <w:r>
          <w:rPr>
            <w:noProof/>
            <w:webHidden/>
          </w:rPr>
          <w:fldChar w:fldCharType="separate"/>
        </w:r>
        <w:r>
          <w:rPr>
            <w:noProof/>
            <w:webHidden/>
          </w:rPr>
          <w:t>52</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39" w:history="1">
        <w:r w:rsidRPr="00520769">
          <w:rPr>
            <w:rStyle w:val="a9"/>
            <w:noProof/>
          </w:rPr>
          <w:t xml:space="preserve">11.7 </w:t>
        </w:r>
        <w:r w:rsidRPr="0052076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_Toc415250439 \h </w:instrText>
        </w:r>
        <w:r>
          <w:rPr>
            <w:noProof/>
            <w:webHidden/>
          </w:rPr>
        </w:r>
        <w:r>
          <w:rPr>
            <w:noProof/>
            <w:webHidden/>
          </w:rPr>
          <w:fldChar w:fldCharType="separate"/>
        </w:r>
        <w:r>
          <w:rPr>
            <w:noProof/>
            <w:webHidden/>
          </w:rPr>
          <w:t>52</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42" w:history="1">
        <w:r w:rsidRPr="00520769">
          <w:rPr>
            <w:rStyle w:val="a9"/>
            <w:noProof/>
          </w:rPr>
          <w:t xml:space="preserve">11.8 </w:t>
        </w:r>
        <w:r w:rsidRPr="00520769">
          <w:rPr>
            <w:rStyle w:val="a9"/>
            <w:rFonts w:hint="eastAsia"/>
            <w:noProof/>
          </w:rPr>
          <w:t>其他重大事件</w:t>
        </w:r>
        <w:r>
          <w:rPr>
            <w:noProof/>
            <w:webHidden/>
          </w:rPr>
          <w:tab/>
        </w:r>
        <w:r>
          <w:rPr>
            <w:noProof/>
            <w:webHidden/>
          </w:rPr>
          <w:fldChar w:fldCharType="begin"/>
        </w:r>
        <w:r>
          <w:rPr>
            <w:noProof/>
            <w:webHidden/>
          </w:rPr>
          <w:instrText xml:space="preserve"> PAGEREF _Toc415250442 \h </w:instrText>
        </w:r>
        <w:r>
          <w:rPr>
            <w:noProof/>
            <w:webHidden/>
          </w:rPr>
        </w:r>
        <w:r>
          <w:rPr>
            <w:noProof/>
            <w:webHidden/>
          </w:rPr>
          <w:fldChar w:fldCharType="separate"/>
        </w:r>
        <w:r>
          <w:rPr>
            <w:noProof/>
            <w:webHidden/>
          </w:rPr>
          <w:t>54</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443" w:history="1">
        <w:r w:rsidRPr="00520769">
          <w:rPr>
            <w:rStyle w:val="a9"/>
            <w:b/>
            <w:bCs/>
            <w:noProof/>
          </w:rPr>
          <w:t xml:space="preserve">§12  </w:t>
        </w:r>
        <w:r w:rsidRPr="00520769">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_Toc415250443 \h </w:instrText>
        </w:r>
        <w:r>
          <w:rPr>
            <w:noProof/>
            <w:webHidden/>
          </w:rPr>
        </w:r>
        <w:r>
          <w:rPr>
            <w:noProof/>
            <w:webHidden/>
          </w:rPr>
          <w:fldChar w:fldCharType="separate"/>
        </w:r>
        <w:r>
          <w:rPr>
            <w:noProof/>
            <w:webHidden/>
          </w:rPr>
          <w:t>56</w:t>
        </w:r>
        <w:r>
          <w:rPr>
            <w:noProof/>
            <w:webHidden/>
          </w:rPr>
          <w:fldChar w:fldCharType="end"/>
        </w:r>
      </w:hyperlink>
    </w:p>
    <w:p w:rsidR="001134AD" w:rsidRDefault="001134AD">
      <w:pPr>
        <w:pStyle w:val="11"/>
        <w:rPr>
          <w:rFonts w:asciiTheme="minorHAnsi" w:eastAsiaTheme="minorEastAsia" w:hAnsiTheme="minorHAnsi" w:cstheme="minorBidi"/>
          <w:noProof/>
          <w:szCs w:val="22"/>
        </w:rPr>
      </w:pPr>
      <w:hyperlink w:anchor="_Toc415250444" w:history="1">
        <w:r w:rsidRPr="00520769">
          <w:rPr>
            <w:rStyle w:val="a9"/>
            <w:b/>
            <w:bCs/>
            <w:noProof/>
          </w:rPr>
          <w:t xml:space="preserve">§13  </w:t>
        </w:r>
        <w:r w:rsidRPr="00520769">
          <w:rPr>
            <w:rStyle w:val="a9"/>
            <w:rFonts w:hint="eastAsia"/>
            <w:b/>
            <w:bCs/>
            <w:noProof/>
          </w:rPr>
          <w:t>备查文件目录</w:t>
        </w:r>
        <w:r>
          <w:rPr>
            <w:noProof/>
            <w:webHidden/>
          </w:rPr>
          <w:tab/>
        </w:r>
        <w:r>
          <w:rPr>
            <w:noProof/>
            <w:webHidden/>
          </w:rPr>
          <w:fldChar w:fldCharType="begin"/>
        </w:r>
        <w:r>
          <w:rPr>
            <w:noProof/>
            <w:webHidden/>
          </w:rPr>
          <w:instrText xml:space="preserve"> PAGEREF _Toc415250444 \h </w:instrText>
        </w:r>
        <w:r>
          <w:rPr>
            <w:noProof/>
            <w:webHidden/>
          </w:rPr>
        </w:r>
        <w:r>
          <w:rPr>
            <w:noProof/>
            <w:webHidden/>
          </w:rPr>
          <w:fldChar w:fldCharType="separate"/>
        </w:r>
        <w:r>
          <w:rPr>
            <w:noProof/>
            <w:webHidden/>
          </w:rPr>
          <w:t>56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45" w:history="1">
        <w:r w:rsidRPr="00520769">
          <w:rPr>
            <w:rStyle w:val="a9"/>
            <w:noProof/>
          </w:rPr>
          <w:t xml:space="preserve">13.1 </w:t>
        </w:r>
        <w:r w:rsidRPr="00520769">
          <w:rPr>
            <w:rStyle w:val="a9"/>
            <w:rFonts w:hint="eastAsia"/>
            <w:noProof/>
          </w:rPr>
          <w:t>备查文件目录</w:t>
        </w:r>
        <w:r>
          <w:rPr>
            <w:noProof/>
            <w:webHidden/>
          </w:rPr>
          <w:tab/>
        </w:r>
        <w:r>
          <w:rPr>
            <w:noProof/>
            <w:webHidden/>
          </w:rPr>
          <w:fldChar w:fldCharType="begin"/>
        </w:r>
        <w:r>
          <w:rPr>
            <w:noProof/>
            <w:webHidden/>
          </w:rPr>
          <w:instrText xml:space="preserve"> PAGEREF _Toc415250445 \h </w:instrText>
        </w:r>
        <w:r>
          <w:rPr>
            <w:noProof/>
            <w:webHidden/>
          </w:rPr>
        </w:r>
        <w:r>
          <w:rPr>
            <w:noProof/>
            <w:webHidden/>
          </w:rPr>
          <w:fldChar w:fldCharType="separate"/>
        </w:r>
        <w:r>
          <w:rPr>
            <w:noProof/>
            <w:webHidden/>
          </w:rPr>
          <w:t>56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46" w:history="1">
        <w:r w:rsidRPr="00520769">
          <w:rPr>
            <w:rStyle w:val="a9"/>
            <w:noProof/>
          </w:rPr>
          <w:t xml:space="preserve">13.2 </w:t>
        </w:r>
        <w:r w:rsidRPr="00520769">
          <w:rPr>
            <w:rStyle w:val="a9"/>
            <w:rFonts w:hint="eastAsia"/>
            <w:noProof/>
          </w:rPr>
          <w:t>存放地点</w:t>
        </w:r>
        <w:r>
          <w:rPr>
            <w:noProof/>
            <w:webHidden/>
          </w:rPr>
          <w:tab/>
        </w:r>
        <w:r>
          <w:rPr>
            <w:noProof/>
            <w:webHidden/>
          </w:rPr>
          <w:fldChar w:fldCharType="begin"/>
        </w:r>
        <w:r>
          <w:rPr>
            <w:noProof/>
            <w:webHidden/>
          </w:rPr>
          <w:instrText xml:space="preserve"> PAGEREF _Toc415250446 \h </w:instrText>
        </w:r>
        <w:r>
          <w:rPr>
            <w:noProof/>
            <w:webHidden/>
          </w:rPr>
        </w:r>
        <w:r>
          <w:rPr>
            <w:noProof/>
            <w:webHidden/>
          </w:rPr>
          <w:fldChar w:fldCharType="separate"/>
        </w:r>
        <w:r>
          <w:rPr>
            <w:noProof/>
            <w:webHidden/>
          </w:rPr>
          <w:t>56</w:t>
        </w:r>
        <w:r>
          <w:rPr>
            <w:noProof/>
            <w:webHidden/>
          </w:rPr>
          <w:fldChar w:fldCharType="end"/>
        </w:r>
      </w:hyperlink>
    </w:p>
    <w:p w:rsidR="001134AD" w:rsidRDefault="001134AD">
      <w:pPr>
        <w:pStyle w:val="22"/>
        <w:rPr>
          <w:rFonts w:asciiTheme="minorHAnsi" w:eastAsiaTheme="minorEastAsia" w:hAnsiTheme="minorHAnsi" w:cstheme="minorBidi"/>
          <w:noProof/>
          <w:kern w:val="2"/>
          <w:szCs w:val="22"/>
        </w:rPr>
      </w:pPr>
      <w:hyperlink w:anchor="_Toc415250447" w:history="1">
        <w:r w:rsidRPr="00520769">
          <w:rPr>
            <w:rStyle w:val="a9"/>
            <w:noProof/>
          </w:rPr>
          <w:t xml:space="preserve">13.3 </w:t>
        </w:r>
        <w:r w:rsidRPr="00520769">
          <w:rPr>
            <w:rStyle w:val="a9"/>
            <w:rFonts w:hint="eastAsia"/>
            <w:noProof/>
          </w:rPr>
          <w:t>查阅方式</w:t>
        </w:r>
        <w:r>
          <w:rPr>
            <w:noProof/>
            <w:webHidden/>
          </w:rPr>
          <w:tab/>
        </w:r>
        <w:r>
          <w:rPr>
            <w:noProof/>
            <w:webHidden/>
          </w:rPr>
          <w:fldChar w:fldCharType="begin"/>
        </w:r>
        <w:r>
          <w:rPr>
            <w:noProof/>
            <w:webHidden/>
          </w:rPr>
          <w:instrText xml:space="preserve"> PAGEREF _Toc415250447 \h </w:instrText>
        </w:r>
        <w:r>
          <w:rPr>
            <w:noProof/>
            <w:webHidden/>
          </w:rPr>
        </w:r>
        <w:r>
          <w:rPr>
            <w:noProof/>
            <w:webHidden/>
          </w:rPr>
          <w:fldChar w:fldCharType="separate"/>
        </w:r>
        <w:r>
          <w:rPr>
            <w:noProof/>
            <w:webHidden/>
          </w:rPr>
          <w:t>56</w:t>
        </w:r>
        <w:r>
          <w:rPr>
            <w:noProof/>
            <w:webHidden/>
          </w:rPr>
          <w:fldChar w:fldCharType="end"/>
        </w:r>
      </w:hyperlink>
    </w:p>
    <w:p w:rsidR="001A59F9" w:rsidRPr="005B4332" w:rsidRDefault="001861A3"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5144EC">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028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028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交银施罗德精选股票证券投资基金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交银精选股票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2005</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5,047,052,602.53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792F8D" w:rsidRDefault="001A59F9" w:rsidP="00792F8D">
      <w:pPr>
        <w:pStyle w:val="20"/>
        <w:spacing w:before="29" w:after="0" w:line="288" w:lineRule="auto"/>
        <w:rPr>
          <w:rFonts w:ascii="Times New Roman" w:hAnsi="Times New Roman"/>
          <w:kern w:val="0"/>
          <w:szCs w:val="24"/>
        </w:rPr>
      </w:pPr>
      <w:bookmarkStart w:id="14" w:name="_Toc361324846"/>
      <w:bookmarkStart w:id="15" w:name="_Toc415250290"/>
      <w:r w:rsidRPr="00792F8D">
        <w:rPr>
          <w:rFonts w:ascii="Times New Roman" w:hAnsi="Times New Roman"/>
          <w:kern w:val="0"/>
          <w:szCs w:val="24"/>
        </w:rPr>
        <w:t xml:space="preserve">2.2 </w:t>
      </w:r>
      <w:r w:rsidRPr="00792F8D">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自上而下配置资产，自下而上精选证券，有效控制下行风险。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w:t>
            </w:r>
            <w:r w:rsidRPr="002A7419">
              <w:rPr>
                <w:sz w:val="24"/>
              </w:rPr>
              <w:t>+25%×</w:t>
            </w:r>
            <w:r w:rsidRPr="002A7419">
              <w:rPr>
                <w:sz w:val="24"/>
              </w:rPr>
              <w:t>中信标</w:t>
            </w:r>
            <w:proofErr w:type="gramStart"/>
            <w:r w:rsidRPr="002A7419">
              <w:rPr>
                <w:sz w:val="24"/>
              </w:rPr>
              <w:t>普全债指数</w:t>
            </w:r>
            <w:proofErr w:type="gramEnd"/>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本基金是一只稳健型的股票基金，属于股票型基金中的中等风险品种，本基金的预期收益和风险都要高于混合型基金。本基金力争在严格控制风险的前提下谋求实现基金资产长期稳定增长。</w:t>
            </w:r>
          </w:p>
        </w:tc>
      </w:tr>
    </w:tbl>
    <w:p w:rsidR="00D91A7E" w:rsidRPr="00EF1D48" w:rsidRDefault="00D91A7E" w:rsidP="00EF1D48">
      <w:pPr>
        <w:tabs>
          <w:tab w:val="left" w:pos="426"/>
        </w:tabs>
        <w:spacing w:before="29" w:line="288" w:lineRule="auto"/>
        <w:jc w:val="left"/>
        <w:rPr>
          <w:kern w:val="0"/>
          <w:sz w:val="24"/>
        </w:rPr>
      </w:pPr>
    </w:p>
    <w:p w:rsidR="001A59F9" w:rsidRPr="00792F8D" w:rsidRDefault="001A59F9" w:rsidP="00792F8D">
      <w:pPr>
        <w:pStyle w:val="20"/>
        <w:spacing w:before="29" w:after="0" w:line="288" w:lineRule="auto"/>
        <w:rPr>
          <w:rFonts w:ascii="Times New Roman" w:hAnsi="Times New Roman"/>
          <w:kern w:val="0"/>
          <w:szCs w:val="24"/>
        </w:rPr>
      </w:pPr>
      <w:bookmarkStart w:id="16" w:name="_Toc225498247"/>
      <w:bookmarkStart w:id="17" w:name="_Toc361324847"/>
      <w:bookmarkStart w:id="18" w:name="_Toc415250291"/>
      <w:r w:rsidRPr="00792F8D">
        <w:rPr>
          <w:rFonts w:ascii="Times New Roman" w:hAnsi="Times New Roman"/>
          <w:kern w:val="0"/>
          <w:szCs w:val="24"/>
        </w:rPr>
        <w:t xml:space="preserve">2.3 </w:t>
      </w:r>
      <w:r w:rsidRPr="00792F8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865599" w:rsidP="002A7419">
            <w:pPr>
              <w:spacing w:before="29" w:line="288" w:lineRule="auto"/>
              <w:jc w:val="center"/>
              <w:rPr>
                <w:sz w:val="24"/>
              </w:rPr>
            </w:pPr>
            <w:r>
              <w:rPr>
                <w:rFonts w:hint="eastAsia"/>
                <w:sz w:val="24"/>
              </w:rPr>
              <w:t>苏奋</w:t>
            </w:r>
            <w:r w:rsidR="00775749" w:rsidRPr="00B2540D">
              <w:rPr>
                <w:rFonts w:hint="eastAsia"/>
                <w:color w:val="000000"/>
                <w:kern w:val="0"/>
                <w:sz w:val="24"/>
              </w:rPr>
              <w:t>（代任）</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刘士余</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92F8D" w:rsidRDefault="001A59F9" w:rsidP="00792F8D">
      <w:pPr>
        <w:pStyle w:val="20"/>
        <w:spacing w:before="29" w:after="0" w:line="288" w:lineRule="auto"/>
        <w:rPr>
          <w:rFonts w:ascii="Times New Roman" w:hAnsi="Times New Roman"/>
          <w:kern w:val="0"/>
          <w:szCs w:val="24"/>
        </w:rPr>
      </w:pPr>
      <w:bookmarkStart w:id="19" w:name="_Toc225498248"/>
      <w:bookmarkStart w:id="20" w:name="_Toc361324848"/>
      <w:bookmarkStart w:id="21" w:name="_Toc415250292"/>
      <w:r w:rsidRPr="00792F8D">
        <w:rPr>
          <w:rFonts w:ascii="Times New Roman" w:hAnsi="Times New Roman"/>
          <w:kern w:val="0"/>
          <w:szCs w:val="24"/>
        </w:rPr>
        <w:t xml:space="preserve">2.4 </w:t>
      </w:r>
      <w:r w:rsidRPr="00792F8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92F8D" w:rsidRDefault="001A59F9" w:rsidP="00792F8D">
      <w:pPr>
        <w:pStyle w:val="20"/>
        <w:spacing w:before="29" w:after="0" w:line="288" w:lineRule="auto"/>
        <w:rPr>
          <w:rFonts w:ascii="Times New Roman" w:hAnsi="Times New Roman"/>
          <w:kern w:val="0"/>
          <w:szCs w:val="24"/>
        </w:rPr>
      </w:pPr>
      <w:bookmarkStart w:id="22" w:name="_Toc225498249"/>
      <w:bookmarkStart w:id="23" w:name="_Toc361324849"/>
      <w:bookmarkStart w:id="24" w:name="_Toc415250293"/>
      <w:r w:rsidRPr="00792F8D">
        <w:rPr>
          <w:rFonts w:ascii="Times New Roman" w:hAnsi="Times New Roman"/>
          <w:kern w:val="0"/>
          <w:szCs w:val="24"/>
        </w:rPr>
        <w:t xml:space="preserve">2.5 </w:t>
      </w:r>
      <w:r w:rsidRPr="00792F8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德勤华永会计师事务所（特殊普通合伙）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上海市延安东路</w:t>
            </w:r>
            <w:r w:rsidRPr="002A7419">
              <w:rPr>
                <w:sz w:val="24"/>
              </w:rPr>
              <w:t>222</w:t>
            </w:r>
            <w:r w:rsidRPr="002A7419">
              <w:rPr>
                <w:sz w:val="24"/>
              </w:rPr>
              <w:t>号</w:t>
            </w:r>
            <w:r w:rsidRPr="002A7419">
              <w:rPr>
                <w:sz w:val="24"/>
              </w:rPr>
              <w:t>30</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5144EC">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0294"/>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792F8D" w:rsidRDefault="001A59F9" w:rsidP="00792F8D">
      <w:pPr>
        <w:pStyle w:val="20"/>
        <w:spacing w:before="29" w:after="0" w:line="288" w:lineRule="auto"/>
        <w:rPr>
          <w:rFonts w:ascii="Times New Roman" w:hAnsi="Times New Roman"/>
          <w:kern w:val="0"/>
          <w:szCs w:val="24"/>
        </w:rPr>
      </w:pPr>
      <w:bookmarkStart w:id="28" w:name="_Toc286996129"/>
      <w:bookmarkStart w:id="29" w:name="_Toc361324851"/>
      <w:bookmarkStart w:id="30" w:name="_Toc415250295"/>
      <w:r w:rsidRPr="00792F8D">
        <w:rPr>
          <w:rFonts w:ascii="Times New Roman" w:hAnsi="Times New Roman"/>
          <w:kern w:val="0"/>
          <w:szCs w:val="24"/>
        </w:rPr>
        <w:t xml:space="preserve">3.1 </w:t>
      </w:r>
      <w:r w:rsidRPr="00792F8D">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284,046,140.43</w:t>
            </w:r>
          </w:p>
        </w:tc>
        <w:tc>
          <w:tcPr>
            <w:tcW w:w="1297" w:type="pct"/>
            <w:vAlign w:val="center"/>
          </w:tcPr>
          <w:p w:rsidR="0040141B" w:rsidRPr="002A7419" w:rsidRDefault="0040141B" w:rsidP="004E3EF9">
            <w:pPr>
              <w:spacing w:before="29" w:line="288" w:lineRule="auto"/>
              <w:jc w:val="right"/>
              <w:rPr>
                <w:sz w:val="24"/>
              </w:rPr>
            </w:pPr>
            <w:r w:rsidRPr="002A7419">
              <w:rPr>
                <w:sz w:val="24"/>
              </w:rPr>
              <w:t>592,916,207.49</w:t>
            </w:r>
          </w:p>
        </w:tc>
        <w:tc>
          <w:tcPr>
            <w:tcW w:w="1278" w:type="pct"/>
            <w:vAlign w:val="center"/>
          </w:tcPr>
          <w:p w:rsidR="0040141B" w:rsidRPr="002A7419" w:rsidRDefault="0040141B" w:rsidP="004E3EF9">
            <w:pPr>
              <w:spacing w:before="29" w:line="288" w:lineRule="auto"/>
              <w:jc w:val="right"/>
              <w:rPr>
                <w:sz w:val="24"/>
              </w:rPr>
            </w:pPr>
            <w:r w:rsidRPr="002A7419">
              <w:rPr>
                <w:sz w:val="24"/>
              </w:rPr>
              <w:t>-685,178,544.20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21,994,266.90</w:t>
            </w:r>
          </w:p>
        </w:tc>
        <w:tc>
          <w:tcPr>
            <w:tcW w:w="1297" w:type="pct"/>
            <w:vAlign w:val="center"/>
          </w:tcPr>
          <w:p w:rsidR="0040141B" w:rsidRPr="002A7419" w:rsidRDefault="0040141B" w:rsidP="004E3EF9">
            <w:pPr>
              <w:spacing w:before="29" w:line="288" w:lineRule="auto"/>
              <w:jc w:val="right"/>
              <w:rPr>
                <w:sz w:val="24"/>
              </w:rPr>
            </w:pPr>
            <w:r w:rsidRPr="002A7419">
              <w:rPr>
                <w:sz w:val="24"/>
              </w:rPr>
              <w:t>449,028,821.24</w:t>
            </w:r>
          </w:p>
        </w:tc>
        <w:tc>
          <w:tcPr>
            <w:tcW w:w="1278" w:type="pct"/>
            <w:vAlign w:val="center"/>
          </w:tcPr>
          <w:p w:rsidR="0040141B" w:rsidRPr="002A7419" w:rsidRDefault="0040141B" w:rsidP="004E3EF9">
            <w:pPr>
              <w:spacing w:before="29" w:line="288" w:lineRule="auto"/>
              <w:jc w:val="right"/>
              <w:rPr>
                <w:sz w:val="24"/>
              </w:rPr>
            </w:pPr>
            <w:r w:rsidRPr="002A7419">
              <w:rPr>
                <w:sz w:val="24"/>
              </w:rPr>
              <w:t>404,159,982.80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0.0036</w:t>
            </w:r>
          </w:p>
        </w:tc>
        <w:tc>
          <w:tcPr>
            <w:tcW w:w="1297" w:type="pct"/>
            <w:vAlign w:val="center"/>
          </w:tcPr>
          <w:p w:rsidR="0040141B" w:rsidRPr="002A7419" w:rsidRDefault="0040141B" w:rsidP="004E3EF9">
            <w:pPr>
              <w:spacing w:before="29" w:line="288" w:lineRule="auto"/>
              <w:jc w:val="right"/>
              <w:rPr>
                <w:sz w:val="24"/>
              </w:rPr>
            </w:pPr>
            <w:r w:rsidRPr="002A7419">
              <w:rPr>
                <w:sz w:val="24"/>
              </w:rPr>
              <w:t>0.0646</w:t>
            </w:r>
          </w:p>
        </w:tc>
        <w:tc>
          <w:tcPr>
            <w:tcW w:w="1278" w:type="pct"/>
            <w:vAlign w:val="center"/>
          </w:tcPr>
          <w:p w:rsidR="0040141B" w:rsidRPr="002A7419" w:rsidRDefault="0040141B" w:rsidP="004E3EF9">
            <w:pPr>
              <w:spacing w:before="29" w:line="288" w:lineRule="auto"/>
              <w:jc w:val="right"/>
              <w:rPr>
                <w:sz w:val="24"/>
              </w:rPr>
            </w:pPr>
            <w:r w:rsidRPr="002A7419">
              <w:rPr>
                <w:sz w:val="24"/>
              </w:rPr>
              <w:t>0.0539</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0.52%</w:t>
            </w:r>
          </w:p>
        </w:tc>
        <w:tc>
          <w:tcPr>
            <w:tcW w:w="1297" w:type="pct"/>
            <w:vAlign w:val="center"/>
          </w:tcPr>
          <w:p w:rsidR="0040141B" w:rsidRPr="002A7419" w:rsidRDefault="0040141B" w:rsidP="004E3EF9">
            <w:pPr>
              <w:spacing w:before="29" w:line="288" w:lineRule="auto"/>
              <w:jc w:val="right"/>
              <w:rPr>
                <w:sz w:val="24"/>
              </w:rPr>
            </w:pPr>
            <w:r w:rsidRPr="002A7419">
              <w:rPr>
                <w:sz w:val="24"/>
              </w:rPr>
              <w:t>8.25%</w:t>
            </w:r>
          </w:p>
        </w:tc>
        <w:tc>
          <w:tcPr>
            <w:tcW w:w="1278" w:type="pct"/>
            <w:vAlign w:val="center"/>
          </w:tcPr>
          <w:p w:rsidR="0040141B" w:rsidRPr="002A7419" w:rsidRDefault="0040141B" w:rsidP="004E3EF9">
            <w:pPr>
              <w:spacing w:before="29" w:line="288" w:lineRule="auto"/>
              <w:jc w:val="right"/>
              <w:rPr>
                <w:sz w:val="24"/>
              </w:rPr>
            </w:pPr>
            <w:r w:rsidRPr="002A7419">
              <w:rPr>
                <w:sz w:val="24"/>
              </w:rPr>
              <w:t>7.85%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1.85%</w:t>
            </w:r>
          </w:p>
        </w:tc>
        <w:tc>
          <w:tcPr>
            <w:tcW w:w="1297" w:type="pct"/>
            <w:vAlign w:val="center"/>
          </w:tcPr>
          <w:p w:rsidR="0040141B" w:rsidRPr="002A7419" w:rsidRDefault="0040141B" w:rsidP="004E3EF9">
            <w:pPr>
              <w:spacing w:before="29" w:line="288" w:lineRule="auto"/>
              <w:jc w:val="right"/>
              <w:rPr>
                <w:sz w:val="24"/>
              </w:rPr>
            </w:pPr>
            <w:r w:rsidRPr="002A7419">
              <w:rPr>
                <w:sz w:val="24"/>
              </w:rPr>
              <w:t>8.28%</w:t>
            </w:r>
          </w:p>
        </w:tc>
        <w:tc>
          <w:tcPr>
            <w:tcW w:w="1278" w:type="pct"/>
            <w:vAlign w:val="center"/>
          </w:tcPr>
          <w:p w:rsidR="0040141B" w:rsidRPr="002A7419" w:rsidRDefault="0040141B" w:rsidP="004E3EF9">
            <w:pPr>
              <w:spacing w:before="29" w:line="288" w:lineRule="auto"/>
              <w:jc w:val="right"/>
              <w:rPr>
                <w:sz w:val="24"/>
              </w:rPr>
            </w:pPr>
            <w:r w:rsidRPr="002A7419">
              <w:rPr>
                <w:sz w:val="24"/>
              </w:rPr>
              <w:t>8.13%</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372,469,117.78</w:t>
            </w:r>
          </w:p>
        </w:tc>
        <w:tc>
          <w:tcPr>
            <w:tcW w:w="1297" w:type="pct"/>
            <w:vAlign w:val="center"/>
          </w:tcPr>
          <w:p w:rsidR="0040141B" w:rsidRPr="002A7419" w:rsidRDefault="0040141B" w:rsidP="004E3EF9">
            <w:pPr>
              <w:spacing w:before="29" w:line="288" w:lineRule="auto"/>
              <w:jc w:val="right"/>
              <w:rPr>
                <w:sz w:val="24"/>
              </w:rPr>
            </w:pPr>
            <w:r w:rsidRPr="002A7419">
              <w:rPr>
                <w:sz w:val="24"/>
              </w:rPr>
              <w:t>406,450,347.62</w:t>
            </w:r>
          </w:p>
        </w:tc>
        <w:tc>
          <w:tcPr>
            <w:tcW w:w="1278" w:type="pct"/>
            <w:vAlign w:val="center"/>
          </w:tcPr>
          <w:p w:rsidR="0040141B" w:rsidRPr="002A7419" w:rsidRDefault="0040141B" w:rsidP="004E3EF9">
            <w:pPr>
              <w:spacing w:before="29" w:line="288" w:lineRule="auto"/>
              <w:jc w:val="right"/>
              <w:rPr>
                <w:sz w:val="24"/>
              </w:rPr>
            </w:pPr>
            <w:r w:rsidRPr="002A7419">
              <w:rPr>
                <w:sz w:val="24"/>
              </w:rPr>
              <w:t>-162,353,739.11</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0.0738</w:t>
            </w:r>
          </w:p>
        </w:tc>
        <w:tc>
          <w:tcPr>
            <w:tcW w:w="1297" w:type="pct"/>
            <w:vAlign w:val="center"/>
          </w:tcPr>
          <w:p w:rsidR="0040141B" w:rsidRPr="002A7419" w:rsidRDefault="0040141B" w:rsidP="004E3EF9">
            <w:pPr>
              <w:spacing w:before="29" w:line="288" w:lineRule="auto"/>
              <w:jc w:val="right"/>
              <w:rPr>
                <w:sz w:val="24"/>
              </w:rPr>
            </w:pPr>
            <w:r w:rsidRPr="002A7419">
              <w:rPr>
                <w:sz w:val="24"/>
              </w:rPr>
              <w:t>0.0621</w:t>
            </w:r>
          </w:p>
        </w:tc>
        <w:tc>
          <w:tcPr>
            <w:tcW w:w="1278" w:type="pct"/>
            <w:vAlign w:val="center"/>
          </w:tcPr>
          <w:p w:rsidR="0040141B" w:rsidRPr="002A7419" w:rsidRDefault="0040141B" w:rsidP="004E3EF9">
            <w:pPr>
              <w:spacing w:before="29" w:line="288" w:lineRule="auto"/>
              <w:jc w:val="right"/>
              <w:rPr>
                <w:sz w:val="24"/>
              </w:rPr>
            </w:pPr>
            <w:r w:rsidRPr="002A7419">
              <w:rPr>
                <w:sz w:val="24"/>
              </w:rPr>
              <w:t>-0.0222</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3,790,603,817.48</w:t>
            </w:r>
          </w:p>
        </w:tc>
        <w:tc>
          <w:tcPr>
            <w:tcW w:w="1297" w:type="pct"/>
            <w:vAlign w:val="center"/>
          </w:tcPr>
          <w:p w:rsidR="0040141B" w:rsidRPr="002A7419" w:rsidRDefault="0040141B" w:rsidP="004E3EF9">
            <w:pPr>
              <w:spacing w:before="29" w:line="288" w:lineRule="auto"/>
              <w:jc w:val="right"/>
              <w:rPr>
                <w:sz w:val="24"/>
              </w:rPr>
            </w:pPr>
            <w:r w:rsidRPr="002A7419">
              <w:rPr>
                <w:sz w:val="24"/>
              </w:rPr>
              <w:t>5,124,260,593.43</w:t>
            </w:r>
          </w:p>
        </w:tc>
        <w:tc>
          <w:tcPr>
            <w:tcW w:w="1278" w:type="pct"/>
            <w:vAlign w:val="center"/>
          </w:tcPr>
          <w:p w:rsidR="0040141B" w:rsidRPr="002A7419" w:rsidRDefault="0040141B" w:rsidP="004E3EF9">
            <w:pPr>
              <w:spacing w:before="29" w:line="288" w:lineRule="auto"/>
              <w:jc w:val="right"/>
              <w:rPr>
                <w:sz w:val="24"/>
              </w:rPr>
            </w:pPr>
            <w:r w:rsidRPr="002A7419">
              <w:rPr>
                <w:sz w:val="24"/>
              </w:rPr>
              <w:t>5,282,711,256.03</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0.7511</w:t>
            </w:r>
          </w:p>
        </w:tc>
        <w:tc>
          <w:tcPr>
            <w:tcW w:w="1297" w:type="pct"/>
            <w:vAlign w:val="center"/>
          </w:tcPr>
          <w:p w:rsidR="0040141B" w:rsidRPr="002A7419" w:rsidRDefault="0040141B" w:rsidP="004E3EF9">
            <w:pPr>
              <w:spacing w:before="29" w:line="288" w:lineRule="auto"/>
              <w:jc w:val="right"/>
              <w:rPr>
                <w:sz w:val="24"/>
              </w:rPr>
            </w:pPr>
            <w:r w:rsidRPr="002A7419">
              <w:rPr>
                <w:sz w:val="24"/>
              </w:rPr>
              <w:t>0.7832</w:t>
            </w:r>
          </w:p>
        </w:tc>
        <w:tc>
          <w:tcPr>
            <w:tcW w:w="1278" w:type="pct"/>
            <w:vAlign w:val="center"/>
          </w:tcPr>
          <w:p w:rsidR="0040141B" w:rsidRPr="002A7419" w:rsidRDefault="0040141B" w:rsidP="004E3EF9">
            <w:pPr>
              <w:spacing w:before="29" w:line="288" w:lineRule="auto"/>
              <w:jc w:val="right"/>
              <w:rPr>
                <w:sz w:val="24"/>
              </w:rPr>
            </w:pPr>
            <w:r w:rsidRPr="002A7419">
              <w:rPr>
                <w:sz w:val="24"/>
              </w:rPr>
              <w:t>0.7233</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252.39%</w:t>
            </w:r>
          </w:p>
        </w:tc>
        <w:tc>
          <w:tcPr>
            <w:tcW w:w="1297" w:type="pct"/>
            <w:vAlign w:val="center"/>
          </w:tcPr>
          <w:p w:rsidR="0040141B" w:rsidRPr="002A7419" w:rsidRDefault="0040141B" w:rsidP="004E3EF9">
            <w:pPr>
              <w:spacing w:before="29" w:line="288" w:lineRule="auto"/>
              <w:jc w:val="right"/>
              <w:rPr>
                <w:sz w:val="24"/>
              </w:rPr>
            </w:pPr>
            <w:r w:rsidRPr="002A7419">
              <w:rPr>
                <w:sz w:val="24"/>
              </w:rPr>
              <w:t>246.00%</w:t>
            </w:r>
          </w:p>
        </w:tc>
        <w:tc>
          <w:tcPr>
            <w:tcW w:w="1278" w:type="pct"/>
            <w:vAlign w:val="center"/>
          </w:tcPr>
          <w:p w:rsidR="0040141B" w:rsidRPr="002A7419" w:rsidRDefault="0040141B" w:rsidP="004E3EF9">
            <w:pPr>
              <w:spacing w:before="29" w:line="288" w:lineRule="auto"/>
              <w:jc w:val="right"/>
              <w:rPr>
                <w:sz w:val="24"/>
              </w:rPr>
            </w:pPr>
            <w:r w:rsidRPr="002A7419">
              <w:rPr>
                <w:sz w:val="24"/>
              </w:rPr>
              <w:t>219.54%</w:t>
            </w:r>
          </w:p>
        </w:tc>
      </w:tr>
    </w:tbl>
    <w:p w:rsidR="00D44457" w:rsidRDefault="0086559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029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029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44457">
        <w:tc>
          <w:tcPr>
            <w:tcW w:w="1286" w:type="dxa"/>
            <w:vAlign w:val="center"/>
          </w:tcPr>
          <w:p w:rsidR="00D44457" w:rsidRDefault="00865599">
            <w:pPr>
              <w:jc w:val="left"/>
            </w:pPr>
            <w:r>
              <w:rPr>
                <w:color w:val="000000"/>
                <w:sz w:val="24"/>
              </w:rPr>
              <w:t>过去三个月</w:t>
            </w:r>
          </w:p>
        </w:tc>
        <w:tc>
          <w:tcPr>
            <w:tcW w:w="1286" w:type="dxa"/>
            <w:vAlign w:val="center"/>
          </w:tcPr>
          <w:p w:rsidR="00D44457" w:rsidRDefault="00865599">
            <w:pPr>
              <w:jc w:val="center"/>
            </w:pPr>
            <w:r>
              <w:rPr>
                <w:color w:val="000000"/>
                <w:sz w:val="24"/>
              </w:rPr>
              <w:t>2.72%</w:t>
            </w:r>
          </w:p>
        </w:tc>
        <w:tc>
          <w:tcPr>
            <w:tcW w:w="1286" w:type="dxa"/>
            <w:vAlign w:val="center"/>
          </w:tcPr>
          <w:p w:rsidR="00D44457" w:rsidRDefault="00865599">
            <w:pPr>
              <w:jc w:val="center"/>
            </w:pPr>
            <w:r>
              <w:rPr>
                <w:color w:val="000000"/>
                <w:sz w:val="24"/>
              </w:rPr>
              <w:t>1.43%</w:t>
            </w:r>
          </w:p>
        </w:tc>
        <w:tc>
          <w:tcPr>
            <w:tcW w:w="1285" w:type="dxa"/>
            <w:vAlign w:val="center"/>
          </w:tcPr>
          <w:p w:rsidR="00D44457" w:rsidRDefault="00865599">
            <w:pPr>
              <w:jc w:val="center"/>
            </w:pPr>
            <w:r>
              <w:rPr>
                <w:color w:val="000000"/>
                <w:sz w:val="24"/>
              </w:rPr>
              <w:t>32.94%</w:t>
            </w:r>
          </w:p>
        </w:tc>
        <w:tc>
          <w:tcPr>
            <w:tcW w:w="1285" w:type="dxa"/>
            <w:vAlign w:val="center"/>
          </w:tcPr>
          <w:p w:rsidR="00D44457" w:rsidRDefault="00865599">
            <w:pPr>
              <w:jc w:val="center"/>
            </w:pPr>
            <w:r>
              <w:rPr>
                <w:color w:val="000000"/>
                <w:sz w:val="24"/>
              </w:rPr>
              <w:t>1.26%</w:t>
            </w:r>
          </w:p>
        </w:tc>
        <w:tc>
          <w:tcPr>
            <w:tcW w:w="1285" w:type="dxa"/>
            <w:vAlign w:val="center"/>
          </w:tcPr>
          <w:p w:rsidR="00D44457" w:rsidRDefault="00865599">
            <w:pPr>
              <w:jc w:val="center"/>
            </w:pPr>
            <w:r>
              <w:rPr>
                <w:color w:val="000000"/>
                <w:sz w:val="24"/>
              </w:rPr>
              <w:t>-30.22%</w:t>
            </w:r>
          </w:p>
        </w:tc>
        <w:tc>
          <w:tcPr>
            <w:tcW w:w="1285" w:type="dxa"/>
            <w:vAlign w:val="center"/>
          </w:tcPr>
          <w:p w:rsidR="00D44457" w:rsidRDefault="00865599">
            <w:pPr>
              <w:jc w:val="center"/>
            </w:pPr>
            <w:r>
              <w:rPr>
                <w:color w:val="000000"/>
                <w:sz w:val="24"/>
              </w:rPr>
              <w:t>0.17%</w:t>
            </w:r>
          </w:p>
        </w:tc>
      </w:tr>
      <w:tr w:rsidR="00D44457">
        <w:tc>
          <w:tcPr>
            <w:tcW w:w="1286" w:type="dxa"/>
            <w:vAlign w:val="center"/>
          </w:tcPr>
          <w:p w:rsidR="00D44457" w:rsidRDefault="00865599">
            <w:pPr>
              <w:jc w:val="left"/>
            </w:pPr>
            <w:r>
              <w:rPr>
                <w:color w:val="000000"/>
                <w:sz w:val="24"/>
              </w:rPr>
              <w:t>过去六个月</w:t>
            </w:r>
          </w:p>
        </w:tc>
        <w:tc>
          <w:tcPr>
            <w:tcW w:w="1286" w:type="dxa"/>
            <w:vAlign w:val="center"/>
          </w:tcPr>
          <w:p w:rsidR="00D44457" w:rsidRDefault="00865599">
            <w:pPr>
              <w:jc w:val="center"/>
            </w:pPr>
            <w:r>
              <w:rPr>
                <w:color w:val="000000"/>
                <w:sz w:val="24"/>
              </w:rPr>
              <w:t>12.90%</w:t>
            </w:r>
          </w:p>
        </w:tc>
        <w:tc>
          <w:tcPr>
            <w:tcW w:w="1286" w:type="dxa"/>
            <w:vAlign w:val="center"/>
          </w:tcPr>
          <w:p w:rsidR="00D44457" w:rsidRDefault="00865599">
            <w:pPr>
              <w:jc w:val="center"/>
            </w:pPr>
            <w:r>
              <w:rPr>
                <w:color w:val="000000"/>
                <w:sz w:val="24"/>
              </w:rPr>
              <w:t>1.15%</w:t>
            </w:r>
          </w:p>
        </w:tc>
        <w:tc>
          <w:tcPr>
            <w:tcW w:w="1285" w:type="dxa"/>
            <w:vAlign w:val="center"/>
          </w:tcPr>
          <w:p w:rsidR="00D44457" w:rsidRDefault="00865599">
            <w:pPr>
              <w:jc w:val="center"/>
            </w:pPr>
            <w:r>
              <w:rPr>
                <w:color w:val="000000"/>
                <w:sz w:val="24"/>
              </w:rPr>
              <w:t>46.58%</w:t>
            </w:r>
          </w:p>
        </w:tc>
        <w:tc>
          <w:tcPr>
            <w:tcW w:w="1285" w:type="dxa"/>
            <w:vAlign w:val="center"/>
          </w:tcPr>
          <w:p w:rsidR="00D44457" w:rsidRDefault="00865599">
            <w:pPr>
              <w:jc w:val="center"/>
            </w:pPr>
            <w:r>
              <w:rPr>
                <w:color w:val="000000"/>
                <w:sz w:val="24"/>
              </w:rPr>
              <w:t>1.01%</w:t>
            </w:r>
          </w:p>
        </w:tc>
        <w:tc>
          <w:tcPr>
            <w:tcW w:w="1285" w:type="dxa"/>
            <w:vAlign w:val="center"/>
          </w:tcPr>
          <w:p w:rsidR="00D44457" w:rsidRDefault="00865599">
            <w:pPr>
              <w:jc w:val="center"/>
            </w:pPr>
            <w:r>
              <w:rPr>
                <w:color w:val="000000"/>
                <w:sz w:val="24"/>
              </w:rPr>
              <w:t>-33.68%</w:t>
            </w:r>
          </w:p>
        </w:tc>
        <w:tc>
          <w:tcPr>
            <w:tcW w:w="1285" w:type="dxa"/>
            <w:vAlign w:val="center"/>
          </w:tcPr>
          <w:p w:rsidR="00D44457" w:rsidRDefault="00865599">
            <w:pPr>
              <w:jc w:val="center"/>
            </w:pPr>
            <w:r>
              <w:rPr>
                <w:color w:val="000000"/>
                <w:sz w:val="24"/>
              </w:rPr>
              <w:t>0.14%</w:t>
            </w:r>
          </w:p>
        </w:tc>
      </w:tr>
      <w:tr w:rsidR="00D44457">
        <w:tc>
          <w:tcPr>
            <w:tcW w:w="1286" w:type="dxa"/>
            <w:vAlign w:val="center"/>
          </w:tcPr>
          <w:p w:rsidR="00D44457" w:rsidRDefault="00865599">
            <w:pPr>
              <w:jc w:val="left"/>
            </w:pPr>
            <w:r>
              <w:rPr>
                <w:color w:val="000000"/>
                <w:sz w:val="24"/>
              </w:rPr>
              <w:t>过去一年</w:t>
            </w:r>
          </w:p>
        </w:tc>
        <w:tc>
          <w:tcPr>
            <w:tcW w:w="1286" w:type="dxa"/>
            <w:vAlign w:val="center"/>
          </w:tcPr>
          <w:p w:rsidR="00D44457" w:rsidRDefault="00865599">
            <w:pPr>
              <w:jc w:val="center"/>
            </w:pPr>
            <w:r>
              <w:rPr>
                <w:color w:val="000000"/>
                <w:sz w:val="24"/>
              </w:rPr>
              <w:t>1.85%</w:t>
            </w:r>
          </w:p>
        </w:tc>
        <w:tc>
          <w:tcPr>
            <w:tcW w:w="1286" w:type="dxa"/>
            <w:vAlign w:val="center"/>
          </w:tcPr>
          <w:p w:rsidR="00D44457" w:rsidRDefault="00865599">
            <w:pPr>
              <w:jc w:val="center"/>
            </w:pPr>
            <w:r>
              <w:rPr>
                <w:color w:val="000000"/>
                <w:sz w:val="24"/>
              </w:rPr>
              <w:t>1.15%</w:t>
            </w:r>
          </w:p>
        </w:tc>
        <w:tc>
          <w:tcPr>
            <w:tcW w:w="1285" w:type="dxa"/>
            <w:vAlign w:val="center"/>
          </w:tcPr>
          <w:p w:rsidR="00D44457" w:rsidRDefault="00865599">
            <w:pPr>
              <w:jc w:val="center"/>
            </w:pPr>
            <w:r>
              <w:rPr>
                <w:color w:val="000000"/>
                <w:sz w:val="24"/>
              </w:rPr>
              <w:t>40.22%</w:t>
            </w:r>
          </w:p>
        </w:tc>
        <w:tc>
          <w:tcPr>
            <w:tcW w:w="1285" w:type="dxa"/>
            <w:vAlign w:val="center"/>
          </w:tcPr>
          <w:p w:rsidR="00D44457" w:rsidRDefault="00865599">
            <w:pPr>
              <w:jc w:val="center"/>
            </w:pPr>
            <w:r>
              <w:rPr>
                <w:color w:val="000000"/>
                <w:sz w:val="24"/>
              </w:rPr>
              <w:t>0.92%</w:t>
            </w:r>
          </w:p>
        </w:tc>
        <w:tc>
          <w:tcPr>
            <w:tcW w:w="1285" w:type="dxa"/>
            <w:vAlign w:val="center"/>
          </w:tcPr>
          <w:p w:rsidR="00D44457" w:rsidRDefault="00865599">
            <w:pPr>
              <w:jc w:val="center"/>
            </w:pPr>
            <w:r>
              <w:rPr>
                <w:color w:val="000000"/>
                <w:sz w:val="24"/>
              </w:rPr>
              <w:t>-38.37%</w:t>
            </w:r>
          </w:p>
        </w:tc>
        <w:tc>
          <w:tcPr>
            <w:tcW w:w="1285" w:type="dxa"/>
            <w:vAlign w:val="center"/>
          </w:tcPr>
          <w:p w:rsidR="00D44457" w:rsidRDefault="00865599">
            <w:pPr>
              <w:jc w:val="center"/>
            </w:pPr>
            <w:r>
              <w:rPr>
                <w:color w:val="000000"/>
                <w:sz w:val="24"/>
              </w:rPr>
              <w:t>0.23%</w:t>
            </w:r>
          </w:p>
        </w:tc>
      </w:tr>
      <w:tr w:rsidR="00D44457">
        <w:tc>
          <w:tcPr>
            <w:tcW w:w="1286" w:type="dxa"/>
            <w:vAlign w:val="center"/>
          </w:tcPr>
          <w:p w:rsidR="00D44457" w:rsidRDefault="00865599">
            <w:pPr>
              <w:jc w:val="left"/>
            </w:pPr>
            <w:r>
              <w:rPr>
                <w:color w:val="000000"/>
                <w:sz w:val="24"/>
              </w:rPr>
              <w:t>过去三年</w:t>
            </w:r>
          </w:p>
        </w:tc>
        <w:tc>
          <w:tcPr>
            <w:tcW w:w="1286" w:type="dxa"/>
            <w:vAlign w:val="center"/>
          </w:tcPr>
          <w:p w:rsidR="00D44457" w:rsidRDefault="00865599">
            <w:pPr>
              <w:jc w:val="center"/>
            </w:pPr>
            <w:r>
              <w:rPr>
                <w:color w:val="000000"/>
                <w:sz w:val="24"/>
              </w:rPr>
              <w:t>19.25%</w:t>
            </w:r>
          </w:p>
        </w:tc>
        <w:tc>
          <w:tcPr>
            <w:tcW w:w="1286" w:type="dxa"/>
            <w:vAlign w:val="center"/>
          </w:tcPr>
          <w:p w:rsidR="00D44457" w:rsidRDefault="00865599">
            <w:pPr>
              <w:jc w:val="center"/>
            </w:pPr>
            <w:r>
              <w:rPr>
                <w:color w:val="000000"/>
                <w:sz w:val="24"/>
              </w:rPr>
              <w:t>1.15%</w:t>
            </w:r>
          </w:p>
        </w:tc>
        <w:tc>
          <w:tcPr>
            <w:tcW w:w="1285" w:type="dxa"/>
            <w:vAlign w:val="center"/>
          </w:tcPr>
          <w:p w:rsidR="00D44457" w:rsidRDefault="00865599">
            <w:pPr>
              <w:jc w:val="center"/>
            </w:pPr>
            <w:r>
              <w:rPr>
                <w:color w:val="000000"/>
                <w:sz w:val="24"/>
              </w:rPr>
              <w:t>42.65%</w:t>
            </w:r>
          </w:p>
        </w:tc>
        <w:tc>
          <w:tcPr>
            <w:tcW w:w="1285" w:type="dxa"/>
            <w:vAlign w:val="center"/>
          </w:tcPr>
          <w:p w:rsidR="00D44457" w:rsidRDefault="00865599">
            <w:pPr>
              <w:jc w:val="center"/>
            </w:pPr>
            <w:r>
              <w:rPr>
                <w:color w:val="000000"/>
                <w:sz w:val="24"/>
              </w:rPr>
              <w:t>0.98%</w:t>
            </w:r>
          </w:p>
        </w:tc>
        <w:tc>
          <w:tcPr>
            <w:tcW w:w="1285" w:type="dxa"/>
            <w:vAlign w:val="center"/>
          </w:tcPr>
          <w:p w:rsidR="00D44457" w:rsidRDefault="00865599">
            <w:pPr>
              <w:jc w:val="center"/>
            </w:pPr>
            <w:r>
              <w:rPr>
                <w:color w:val="000000"/>
                <w:sz w:val="24"/>
              </w:rPr>
              <w:t>-23.40%</w:t>
            </w:r>
          </w:p>
        </w:tc>
        <w:tc>
          <w:tcPr>
            <w:tcW w:w="1285" w:type="dxa"/>
            <w:vAlign w:val="center"/>
          </w:tcPr>
          <w:p w:rsidR="00D44457" w:rsidRDefault="00865599">
            <w:pPr>
              <w:jc w:val="center"/>
            </w:pPr>
            <w:r>
              <w:rPr>
                <w:color w:val="000000"/>
                <w:sz w:val="24"/>
              </w:rPr>
              <w:t>0.17%</w:t>
            </w:r>
          </w:p>
        </w:tc>
      </w:tr>
      <w:tr w:rsidR="00D44457">
        <w:tc>
          <w:tcPr>
            <w:tcW w:w="1286" w:type="dxa"/>
            <w:vAlign w:val="center"/>
          </w:tcPr>
          <w:p w:rsidR="00D44457" w:rsidRDefault="00865599">
            <w:pPr>
              <w:jc w:val="left"/>
            </w:pPr>
            <w:r>
              <w:rPr>
                <w:color w:val="000000"/>
                <w:sz w:val="24"/>
              </w:rPr>
              <w:t>过去五年</w:t>
            </w:r>
          </w:p>
        </w:tc>
        <w:tc>
          <w:tcPr>
            <w:tcW w:w="1286" w:type="dxa"/>
            <w:vAlign w:val="center"/>
          </w:tcPr>
          <w:p w:rsidR="00D44457" w:rsidRDefault="00865599">
            <w:pPr>
              <w:jc w:val="center"/>
            </w:pPr>
            <w:r>
              <w:rPr>
                <w:color w:val="000000"/>
                <w:sz w:val="24"/>
              </w:rPr>
              <w:t>-25.48%</w:t>
            </w:r>
          </w:p>
        </w:tc>
        <w:tc>
          <w:tcPr>
            <w:tcW w:w="1286" w:type="dxa"/>
            <w:vAlign w:val="center"/>
          </w:tcPr>
          <w:p w:rsidR="00D44457" w:rsidRDefault="00865599">
            <w:pPr>
              <w:jc w:val="center"/>
            </w:pPr>
            <w:r>
              <w:rPr>
                <w:color w:val="000000"/>
                <w:sz w:val="24"/>
              </w:rPr>
              <w:t>1.20%</w:t>
            </w:r>
          </w:p>
        </w:tc>
        <w:tc>
          <w:tcPr>
            <w:tcW w:w="1285" w:type="dxa"/>
            <w:vAlign w:val="center"/>
          </w:tcPr>
          <w:p w:rsidR="00D44457" w:rsidRDefault="00865599">
            <w:pPr>
              <w:jc w:val="center"/>
            </w:pPr>
            <w:r>
              <w:rPr>
                <w:color w:val="000000"/>
                <w:sz w:val="24"/>
              </w:rPr>
              <w:t>6.49%</w:t>
            </w:r>
          </w:p>
        </w:tc>
        <w:tc>
          <w:tcPr>
            <w:tcW w:w="1285" w:type="dxa"/>
            <w:vAlign w:val="center"/>
          </w:tcPr>
          <w:p w:rsidR="00D44457" w:rsidRDefault="00865599">
            <w:pPr>
              <w:jc w:val="center"/>
            </w:pPr>
            <w:r>
              <w:rPr>
                <w:color w:val="000000"/>
                <w:sz w:val="24"/>
              </w:rPr>
              <w:t>1.02%</w:t>
            </w:r>
          </w:p>
        </w:tc>
        <w:tc>
          <w:tcPr>
            <w:tcW w:w="1285" w:type="dxa"/>
            <w:vAlign w:val="center"/>
          </w:tcPr>
          <w:p w:rsidR="00D44457" w:rsidRDefault="00865599">
            <w:pPr>
              <w:jc w:val="center"/>
            </w:pPr>
            <w:r>
              <w:rPr>
                <w:color w:val="000000"/>
                <w:sz w:val="24"/>
              </w:rPr>
              <w:t>-31.97%</w:t>
            </w:r>
          </w:p>
        </w:tc>
        <w:tc>
          <w:tcPr>
            <w:tcW w:w="1285" w:type="dxa"/>
            <w:vAlign w:val="center"/>
          </w:tcPr>
          <w:p w:rsidR="00D44457" w:rsidRDefault="00865599">
            <w:pPr>
              <w:jc w:val="center"/>
            </w:pPr>
            <w:r>
              <w:rPr>
                <w:color w:val="000000"/>
                <w:sz w:val="24"/>
              </w:rPr>
              <w:t>0.18%</w:t>
            </w:r>
          </w:p>
        </w:tc>
      </w:tr>
      <w:tr w:rsidR="00D44457">
        <w:tc>
          <w:tcPr>
            <w:tcW w:w="1286" w:type="dxa"/>
            <w:vAlign w:val="center"/>
          </w:tcPr>
          <w:p w:rsidR="00D44457" w:rsidRDefault="00865599">
            <w:pPr>
              <w:jc w:val="left"/>
            </w:pPr>
            <w:r>
              <w:rPr>
                <w:color w:val="000000"/>
                <w:sz w:val="24"/>
              </w:rPr>
              <w:t>自基金合同生效起至今</w:t>
            </w:r>
          </w:p>
        </w:tc>
        <w:tc>
          <w:tcPr>
            <w:tcW w:w="1286" w:type="dxa"/>
            <w:vAlign w:val="center"/>
          </w:tcPr>
          <w:p w:rsidR="00D44457" w:rsidRDefault="00865599">
            <w:pPr>
              <w:jc w:val="center"/>
            </w:pPr>
            <w:r>
              <w:rPr>
                <w:color w:val="000000"/>
                <w:sz w:val="24"/>
              </w:rPr>
              <w:t>252.39%</w:t>
            </w:r>
          </w:p>
        </w:tc>
        <w:tc>
          <w:tcPr>
            <w:tcW w:w="1286" w:type="dxa"/>
            <w:vAlign w:val="center"/>
          </w:tcPr>
          <w:p w:rsidR="00D44457" w:rsidRDefault="00865599">
            <w:pPr>
              <w:jc w:val="center"/>
            </w:pPr>
            <w:r>
              <w:rPr>
                <w:color w:val="000000"/>
                <w:sz w:val="24"/>
              </w:rPr>
              <w:t>1.44%</w:t>
            </w:r>
          </w:p>
        </w:tc>
        <w:tc>
          <w:tcPr>
            <w:tcW w:w="1285" w:type="dxa"/>
            <w:vAlign w:val="center"/>
          </w:tcPr>
          <w:p w:rsidR="00D44457" w:rsidRDefault="00865599">
            <w:pPr>
              <w:jc w:val="center"/>
            </w:pPr>
            <w:r>
              <w:rPr>
                <w:color w:val="000000"/>
                <w:sz w:val="24"/>
              </w:rPr>
              <w:t>222.35%</w:t>
            </w:r>
          </w:p>
        </w:tc>
        <w:tc>
          <w:tcPr>
            <w:tcW w:w="1285" w:type="dxa"/>
            <w:vAlign w:val="center"/>
          </w:tcPr>
          <w:p w:rsidR="00D44457" w:rsidRDefault="00865599">
            <w:pPr>
              <w:jc w:val="center"/>
            </w:pPr>
            <w:r>
              <w:rPr>
                <w:color w:val="000000"/>
                <w:sz w:val="24"/>
              </w:rPr>
              <w:t>1.37%</w:t>
            </w:r>
          </w:p>
        </w:tc>
        <w:tc>
          <w:tcPr>
            <w:tcW w:w="1285" w:type="dxa"/>
            <w:vAlign w:val="center"/>
          </w:tcPr>
          <w:p w:rsidR="00D44457" w:rsidRDefault="00865599">
            <w:pPr>
              <w:jc w:val="center"/>
            </w:pPr>
            <w:r>
              <w:rPr>
                <w:color w:val="000000"/>
                <w:sz w:val="24"/>
              </w:rPr>
              <w:t>30.04%</w:t>
            </w:r>
          </w:p>
        </w:tc>
        <w:tc>
          <w:tcPr>
            <w:tcW w:w="1285" w:type="dxa"/>
            <w:vAlign w:val="center"/>
          </w:tcPr>
          <w:p w:rsidR="00D44457" w:rsidRDefault="00865599">
            <w:pPr>
              <w:jc w:val="center"/>
            </w:pPr>
            <w:r>
              <w:rPr>
                <w:color w:val="000000"/>
                <w:sz w:val="24"/>
              </w:rPr>
              <w:t>0.07%</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沪深</w:t>
      </w:r>
      <w:r w:rsidRPr="00EF1D48">
        <w:rPr>
          <w:kern w:val="0"/>
          <w:sz w:val="24"/>
        </w:rPr>
        <w:t>300</w:t>
      </w:r>
      <w:r w:rsidRPr="00EF1D48">
        <w:rPr>
          <w:kern w:val="0"/>
          <w:sz w:val="24"/>
        </w:rPr>
        <w:t>指数</w:t>
      </w:r>
      <w:r w:rsidRPr="00EF1D48">
        <w:rPr>
          <w:kern w:val="0"/>
          <w:sz w:val="24"/>
        </w:rPr>
        <w:t>+25%×</w:t>
      </w:r>
      <w:r w:rsidRPr="00EF1D48">
        <w:rPr>
          <w:kern w:val="0"/>
          <w:sz w:val="24"/>
        </w:rPr>
        <w:t>中信标</w:t>
      </w:r>
      <w:proofErr w:type="gramStart"/>
      <w:r w:rsidRPr="00EF1D48">
        <w:rPr>
          <w:kern w:val="0"/>
          <w:sz w:val="24"/>
        </w:rPr>
        <w:t>普全债</w:t>
      </w:r>
      <w:proofErr w:type="gramEnd"/>
      <w:r w:rsidRPr="00EF1D48">
        <w:rPr>
          <w:kern w:val="0"/>
          <w:sz w:val="24"/>
        </w:rPr>
        <w:t>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792F8D" w:rsidRDefault="00E63239" w:rsidP="00792F8D">
      <w:pPr>
        <w:pStyle w:val="20"/>
        <w:spacing w:before="29" w:after="0" w:line="288" w:lineRule="auto"/>
        <w:rPr>
          <w:rFonts w:ascii="Times New Roman" w:hAnsi="Times New Roman"/>
          <w:kern w:val="0"/>
          <w:szCs w:val="24"/>
        </w:rPr>
      </w:pPr>
      <w:bookmarkStart w:id="35" w:name="_Toc249760033"/>
      <w:bookmarkStart w:id="36" w:name="_Toc361324853"/>
      <w:bookmarkStart w:id="37" w:name="_Toc415250298"/>
      <w:r w:rsidRPr="00792F8D">
        <w:rPr>
          <w:rFonts w:ascii="Times New Roman" w:hAnsi="Times New Roman"/>
          <w:kern w:val="0"/>
          <w:szCs w:val="24"/>
        </w:rPr>
        <w:t>3.3</w:t>
      </w:r>
      <w:r w:rsidRPr="00792F8D">
        <w:rPr>
          <w:rFonts w:ascii="Times New Roman" w:hAnsi="Times New Roman" w:hint="eastAsia"/>
          <w:kern w:val="0"/>
          <w:szCs w:val="24"/>
        </w:rPr>
        <w:t xml:space="preserve"> </w:t>
      </w:r>
      <w:r w:rsidRPr="00792F8D">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44457">
        <w:trPr>
          <w:jc w:val="center"/>
        </w:trPr>
        <w:tc>
          <w:tcPr>
            <w:tcW w:w="1157" w:type="dxa"/>
            <w:vAlign w:val="center"/>
          </w:tcPr>
          <w:p w:rsidR="00D44457" w:rsidRDefault="00865599">
            <w:pPr>
              <w:jc w:val="center"/>
            </w:pPr>
            <w:r>
              <w:rPr>
                <w:color w:val="000000"/>
                <w:sz w:val="24"/>
              </w:rPr>
              <w:t>2014</w:t>
            </w:r>
            <w:r>
              <w:rPr>
                <w:color w:val="000000"/>
                <w:sz w:val="24"/>
              </w:rPr>
              <w:t>年</w:t>
            </w:r>
          </w:p>
        </w:tc>
        <w:tc>
          <w:tcPr>
            <w:tcW w:w="1378" w:type="dxa"/>
            <w:vAlign w:val="center"/>
          </w:tcPr>
          <w:p w:rsidR="00D44457" w:rsidRDefault="00865599">
            <w:pPr>
              <w:jc w:val="right"/>
            </w:pPr>
            <w:r>
              <w:rPr>
                <w:color w:val="000000"/>
                <w:sz w:val="24"/>
              </w:rPr>
              <w:t>0.460</w:t>
            </w:r>
          </w:p>
        </w:tc>
        <w:tc>
          <w:tcPr>
            <w:tcW w:w="1839" w:type="dxa"/>
            <w:vAlign w:val="center"/>
          </w:tcPr>
          <w:p w:rsidR="00D44457" w:rsidRDefault="00865599">
            <w:pPr>
              <w:jc w:val="right"/>
            </w:pPr>
            <w:r>
              <w:rPr>
                <w:color w:val="000000"/>
                <w:sz w:val="24"/>
              </w:rPr>
              <w:t>140,095,760.12</w:t>
            </w:r>
          </w:p>
        </w:tc>
        <w:tc>
          <w:tcPr>
            <w:tcW w:w="1950" w:type="dxa"/>
            <w:vAlign w:val="center"/>
          </w:tcPr>
          <w:p w:rsidR="00D44457" w:rsidRDefault="00865599">
            <w:pPr>
              <w:jc w:val="right"/>
            </w:pPr>
            <w:r>
              <w:rPr>
                <w:color w:val="000000"/>
                <w:sz w:val="24"/>
              </w:rPr>
              <w:t>159,550,069.70</w:t>
            </w:r>
          </w:p>
        </w:tc>
        <w:tc>
          <w:tcPr>
            <w:tcW w:w="1894" w:type="dxa"/>
            <w:vAlign w:val="center"/>
          </w:tcPr>
          <w:p w:rsidR="00D44457" w:rsidRDefault="00865599">
            <w:pPr>
              <w:jc w:val="right"/>
            </w:pPr>
            <w:r>
              <w:rPr>
                <w:color w:val="000000"/>
                <w:sz w:val="24"/>
              </w:rPr>
              <w:t>299,645,829.82</w:t>
            </w:r>
          </w:p>
        </w:tc>
        <w:tc>
          <w:tcPr>
            <w:tcW w:w="1068" w:type="dxa"/>
            <w:vAlign w:val="center"/>
          </w:tcPr>
          <w:p w:rsidR="00D44457" w:rsidRDefault="00865599">
            <w:pPr>
              <w:jc w:val="left"/>
            </w:pPr>
            <w:r>
              <w:rPr>
                <w:color w:val="000000"/>
                <w:sz w:val="24"/>
              </w:rPr>
              <w:t>-</w:t>
            </w:r>
          </w:p>
        </w:tc>
      </w:tr>
      <w:tr w:rsidR="00D44457">
        <w:trPr>
          <w:jc w:val="center"/>
        </w:trPr>
        <w:tc>
          <w:tcPr>
            <w:tcW w:w="1157" w:type="dxa"/>
            <w:vAlign w:val="center"/>
          </w:tcPr>
          <w:p w:rsidR="00D44457" w:rsidRDefault="00865599">
            <w:pPr>
              <w:jc w:val="center"/>
            </w:pPr>
            <w:r>
              <w:rPr>
                <w:color w:val="000000"/>
                <w:sz w:val="24"/>
              </w:rPr>
              <w:t>2013</w:t>
            </w:r>
            <w:r>
              <w:rPr>
                <w:color w:val="000000"/>
                <w:sz w:val="24"/>
              </w:rPr>
              <w:t>年</w:t>
            </w:r>
          </w:p>
        </w:tc>
        <w:tc>
          <w:tcPr>
            <w:tcW w:w="1378" w:type="dxa"/>
            <w:vAlign w:val="center"/>
          </w:tcPr>
          <w:p w:rsidR="00D44457" w:rsidRDefault="00865599">
            <w:pPr>
              <w:jc w:val="right"/>
            </w:pPr>
            <w:r>
              <w:rPr>
                <w:color w:val="000000"/>
                <w:sz w:val="24"/>
              </w:rPr>
              <w:t>-</w:t>
            </w:r>
          </w:p>
        </w:tc>
        <w:tc>
          <w:tcPr>
            <w:tcW w:w="1839" w:type="dxa"/>
            <w:vAlign w:val="center"/>
          </w:tcPr>
          <w:p w:rsidR="00D44457" w:rsidRDefault="00865599">
            <w:pPr>
              <w:jc w:val="right"/>
            </w:pPr>
            <w:r>
              <w:rPr>
                <w:color w:val="000000"/>
                <w:sz w:val="24"/>
              </w:rPr>
              <w:t>-</w:t>
            </w:r>
          </w:p>
        </w:tc>
        <w:tc>
          <w:tcPr>
            <w:tcW w:w="1950" w:type="dxa"/>
            <w:vAlign w:val="center"/>
          </w:tcPr>
          <w:p w:rsidR="00D44457" w:rsidRDefault="00865599">
            <w:pPr>
              <w:jc w:val="right"/>
            </w:pPr>
            <w:r>
              <w:rPr>
                <w:color w:val="000000"/>
                <w:sz w:val="24"/>
              </w:rPr>
              <w:t>-</w:t>
            </w:r>
          </w:p>
        </w:tc>
        <w:tc>
          <w:tcPr>
            <w:tcW w:w="1894" w:type="dxa"/>
            <w:vAlign w:val="center"/>
          </w:tcPr>
          <w:p w:rsidR="00D44457" w:rsidRDefault="00865599">
            <w:pPr>
              <w:jc w:val="right"/>
            </w:pPr>
            <w:r>
              <w:rPr>
                <w:color w:val="000000"/>
                <w:sz w:val="24"/>
              </w:rPr>
              <w:t>-</w:t>
            </w:r>
          </w:p>
        </w:tc>
        <w:tc>
          <w:tcPr>
            <w:tcW w:w="1068" w:type="dxa"/>
            <w:vAlign w:val="center"/>
          </w:tcPr>
          <w:p w:rsidR="00D44457" w:rsidRDefault="00865599">
            <w:pPr>
              <w:jc w:val="left"/>
            </w:pPr>
            <w:r>
              <w:rPr>
                <w:color w:val="000000"/>
                <w:sz w:val="24"/>
              </w:rPr>
              <w:t>-</w:t>
            </w:r>
          </w:p>
        </w:tc>
      </w:tr>
      <w:tr w:rsidR="00D44457">
        <w:trPr>
          <w:jc w:val="center"/>
        </w:trPr>
        <w:tc>
          <w:tcPr>
            <w:tcW w:w="1157" w:type="dxa"/>
            <w:vAlign w:val="center"/>
          </w:tcPr>
          <w:p w:rsidR="00D44457" w:rsidRDefault="00865599">
            <w:pPr>
              <w:jc w:val="center"/>
            </w:pPr>
            <w:r>
              <w:rPr>
                <w:color w:val="000000"/>
                <w:sz w:val="24"/>
              </w:rPr>
              <w:t>2012</w:t>
            </w:r>
            <w:r>
              <w:rPr>
                <w:color w:val="000000"/>
                <w:sz w:val="24"/>
              </w:rPr>
              <w:t>年</w:t>
            </w:r>
          </w:p>
        </w:tc>
        <w:tc>
          <w:tcPr>
            <w:tcW w:w="1378" w:type="dxa"/>
            <w:vAlign w:val="center"/>
          </w:tcPr>
          <w:p w:rsidR="00D44457" w:rsidRDefault="00865599">
            <w:pPr>
              <w:jc w:val="right"/>
            </w:pPr>
            <w:r>
              <w:rPr>
                <w:color w:val="000000"/>
                <w:sz w:val="24"/>
              </w:rPr>
              <w:t>-</w:t>
            </w:r>
          </w:p>
        </w:tc>
        <w:tc>
          <w:tcPr>
            <w:tcW w:w="1839" w:type="dxa"/>
            <w:vAlign w:val="center"/>
          </w:tcPr>
          <w:p w:rsidR="00D44457" w:rsidRDefault="00865599">
            <w:pPr>
              <w:jc w:val="right"/>
            </w:pPr>
            <w:r>
              <w:rPr>
                <w:color w:val="000000"/>
                <w:sz w:val="24"/>
              </w:rPr>
              <w:t>-</w:t>
            </w:r>
          </w:p>
        </w:tc>
        <w:tc>
          <w:tcPr>
            <w:tcW w:w="1950" w:type="dxa"/>
            <w:vAlign w:val="center"/>
          </w:tcPr>
          <w:p w:rsidR="00D44457" w:rsidRDefault="00865599">
            <w:pPr>
              <w:jc w:val="right"/>
            </w:pPr>
            <w:r>
              <w:rPr>
                <w:color w:val="000000"/>
                <w:sz w:val="24"/>
              </w:rPr>
              <w:t>-</w:t>
            </w:r>
          </w:p>
        </w:tc>
        <w:tc>
          <w:tcPr>
            <w:tcW w:w="1894" w:type="dxa"/>
            <w:vAlign w:val="center"/>
          </w:tcPr>
          <w:p w:rsidR="00D44457" w:rsidRDefault="00865599">
            <w:pPr>
              <w:jc w:val="right"/>
            </w:pPr>
            <w:r>
              <w:rPr>
                <w:color w:val="000000"/>
                <w:sz w:val="24"/>
              </w:rPr>
              <w:t>-</w:t>
            </w:r>
          </w:p>
        </w:tc>
        <w:tc>
          <w:tcPr>
            <w:tcW w:w="1068" w:type="dxa"/>
            <w:vAlign w:val="center"/>
          </w:tcPr>
          <w:p w:rsidR="00D44457" w:rsidRDefault="0086559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0.460</w:t>
            </w:r>
          </w:p>
        </w:tc>
        <w:tc>
          <w:tcPr>
            <w:tcW w:w="1839" w:type="dxa"/>
            <w:vAlign w:val="center"/>
          </w:tcPr>
          <w:p w:rsidR="00E63239" w:rsidRPr="00483AAF" w:rsidRDefault="00E63239" w:rsidP="00483AAF">
            <w:pPr>
              <w:spacing w:before="29" w:line="288" w:lineRule="auto"/>
              <w:jc w:val="right"/>
              <w:rPr>
                <w:sz w:val="24"/>
              </w:rPr>
            </w:pPr>
            <w:r w:rsidRPr="00483AAF">
              <w:rPr>
                <w:sz w:val="24"/>
              </w:rPr>
              <w:t>140,095,760.12</w:t>
            </w:r>
          </w:p>
        </w:tc>
        <w:tc>
          <w:tcPr>
            <w:tcW w:w="1950" w:type="dxa"/>
            <w:vAlign w:val="center"/>
          </w:tcPr>
          <w:p w:rsidR="00E63239" w:rsidRPr="00483AAF" w:rsidRDefault="00E63239" w:rsidP="00483AAF">
            <w:pPr>
              <w:spacing w:before="29" w:line="288" w:lineRule="auto"/>
              <w:jc w:val="right"/>
              <w:rPr>
                <w:sz w:val="24"/>
              </w:rPr>
            </w:pPr>
            <w:r w:rsidRPr="00483AAF">
              <w:rPr>
                <w:sz w:val="24"/>
              </w:rPr>
              <w:t>159,550,069.70</w:t>
            </w:r>
          </w:p>
        </w:tc>
        <w:tc>
          <w:tcPr>
            <w:tcW w:w="1894" w:type="dxa"/>
            <w:vAlign w:val="center"/>
          </w:tcPr>
          <w:p w:rsidR="00E63239" w:rsidRPr="00483AAF" w:rsidRDefault="00E63239" w:rsidP="00483AAF">
            <w:pPr>
              <w:spacing w:before="29" w:line="288" w:lineRule="auto"/>
              <w:jc w:val="right"/>
              <w:rPr>
                <w:sz w:val="24"/>
              </w:rPr>
            </w:pPr>
            <w:r w:rsidRPr="00483AAF">
              <w:rPr>
                <w:sz w:val="24"/>
              </w:rPr>
              <w:t>299,645,829.82</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5144EC">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029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030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030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D44457" w:rsidRDefault="0086559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030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44457">
        <w:tc>
          <w:tcPr>
            <w:tcW w:w="1032" w:type="dxa"/>
            <w:vAlign w:val="center"/>
          </w:tcPr>
          <w:p w:rsidR="00D44457" w:rsidRDefault="00865599">
            <w:pPr>
              <w:jc w:val="center"/>
            </w:pPr>
            <w:r>
              <w:rPr>
                <w:color w:val="000000"/>
                <w:sz w:val="24"/>
              </w:rPr>
              <w:t>张鸿羽</w:t>
            </w:r>
          </w:p>
        </w:tc>
        <w:tc>
          <w:tcPr>
            <w:tcW w:w="1416" w:type="dxa"/>
            <w:vAlign w:val="center"/>
          </w:tcPr>
          <w:p w:rsidR="00D44457" w:rsidRDefault="00865599">
            <w:pPr>
              <w:jc w:val="center"/>
            </w:pPr>
            <w:r>
              <w:rPr>
                <w:color w:val="000000"/>
                <w:sz w:val="24"/>
              </w:rPr>
              <w:t>本基金的基金经理</w:t>
            </w:r>
          </w:p>
        </w:tc>
        <w:tc>
          <w:tcPr>
            <w:tcW w:w="1238" w:type="dxa"/>
            <w:vAlign w:val="center"/>
          </w:tcPr>
          <w:p w:rsidR="00D44457" w:rsidRDefault="00865599">
            <w:pPr>
              <w:jc w:val="center"/>
            </w:pPr>
            <w:r>
              <w:rPr>
                <w:color w:val="000000"/>
                <w:sz w:val="24"/>
              </w:rPr>
              <w:t>2012-04-20</w:t>
            </w:r>
          </w:p>
        </w:tc>
        <w:tc>
          <w:tcPr>
            <w:tcW w:w="1276" w:type="dxa"/>
            <w:vAlign w:val="center"/>
          </w:tcPr>
          <w:p w:rsidR="00D44457" w:rsidRDefault="00865599">
            <w:pPr>
              <w:jc w:val="center"/>
            </w:pPr>
            <w:r>
              <w:rPr>
                <w:color w:val="000000"/>
                <w:sz w:val="24"/>
              </w:rPr>
              <w:t>2014-10-22</w:t>
            </w:r>
          </w:p>
        </w:tc>
        <w:tc>
          <w:tcPr>
            <w:tcW w:w="996" w:type="dxa"/>
            <w:vAlign w:val="center"/>
          </w:tcPr>
          <w:p w:rsidR="00D44457" w:rsidRDefault="00865599">
            <w:pPr>
              <w:jc w:val="center"/>
            </w:pPr>
            <w:r>
              <w:rPr>
                <w:color w:val="000000"/>
                <w:sz w:val="24"/>
              </w:rPr>
              <w:t>14</w:t>
            </w:r>
            <w:r>
              <w:rPr>
                <w:color w:val="000000"/>
                <w:sz w:val="24"/>
              </w:rPr>
              <w:t>年</w:t>
            </w:r>
          </w:p>
        </w:tc>
        <w:tc>
          <w:tcPr>
            <w:tcW w:w="3040" w:type="dxa"/>
            <w:vAlign w:val="center"/>
          </w:tcPr>
          <w:p w:rsidR="00D44457" w:rsidRDefault="00865599" w:rsidP="0073447D">
            <w:r>
              <w:rPr>
                <w:color w:val="000000"/>
                <w:sz w:val="24"/>
              </w:rPr>
              <w:t>张鸿羽女士，上海财经大学硕士。历任广发证券股份有限公司高级研究员，上投摩根基金管理有限公司高级研究员。</w:t>
            </w:r>
            <w:r>
              <w:rPr>
                <w:color w:val="000000"/>
                <w:sz w:val="24"/>
              </w:rPr>
              <w:t>2007</w:t>
            </w:r>
            <w:r>
              <w:rPr>
                <w:color w:val="000000"/>
                <w:sz w:val="24"/>
              </w:rPr>
              <w:t>年加入交银施罗德基金管理有限公司，历任高级研究员、专户投资经理。</w:t>
            </w:r>
          </w:p>
        </w:tc>
      </w:tr>
      <w:tr w:rsidR="00D44457">
        <w:tc>
          <w:tcPr>
            <w:tcW w:w="1032" w:type="dxa"/>
            <w:vAlign w:val="center"/>
          </w:tcPr>
          <w:p w:rsidR="00D44457" w:rsidRDefault="00865599">
            <w:pPr>
              <w:jc w:val="center"/>
            </w:pPr>
            <w:r>
              <w:rPr>
                <w:color w:val="000000"/>
                <w:sz w:val="24"/>
              </w:rPr>
              <w:t>曹文俊</w:t>
            </w:r>
          </w:p>
        </w:tc>
        <w:tc>
          <w:tcPr>
            <w:tcW w:w="1416" w:type="dxa"/>
            <w:vAlign w:val="center"/>
          </w:tcPr>
          <w:p w:rsidR="00D44457" w:rsidRDefault="00865599">
            <w:pPr>
              <w:jc w:val="center"/>
            </w:pPr>
            <w:r>
              <w:rPr>
                <w:color w:val="000000"/>
                <w:sz w:val="24"/>
              </w:rPr>
              <w:t>本基金、交银施罗德趋势优先股票证券投资基金的基金经理</w:t>
            </w:r>
          </w:p>
        </w:tc>
        <w:tc>
          <w:tcPr>
            <w:tcW w:w="1238" w:type="dxa"/>
            <w:vAlign w:val="center"/>
          </w:tcPr>
          <w:p w:rsidR="00D44457" w:rsidRDefault="00865599">
            <w:pPr>
              <w:jc w:val="center"/>
            </w:pPr>
            <w:r>
              <w:rPr>
                <w:color w:val="000000"/>
                <w:sz w:val="24"/>
              </w:rPr>
              <w:t>2014-10-22</w:t>
            </w:r>
          </w:p>
        </w:tc>
        <w:tc>
          <w:tcPr>
            <w:tcW w:w="1276" w:type="dxa"/>
            <w:vAlign w:val="center"/>
          </w:tcPr>
          <w:p w:rsidR="00D44457" w:rsidRDefault="00865599">
            <w:pPr>
              <w:jc w:val="center"/>
            </w:pPr>
            <w:r>
              <w:rPr>
                <w:color w:val="000000"/>
                <w:sz w:val="24"/>
              </w:rPr>
              <w:t>-</w:t>
            </w:r>
          </w:p>
        </w:tc>
        <w:tc>
          <w:tcPr>
            <w:tcW w:w="996" w:type="dxa"/>
            <w:vAlign w:val="center"/>
          </w:tcPr>
          <w:p w:rsidR="00D44457" w:rsidRDefault="00865599">
            <w:pPr>
              <w:jc w:val="center"/>
            </w:pPr>
            <w:r>
              <w:rPr>
                <w:color w:val="000000"/>
                <w:sz w:val="24"/>
              </w:rPr>
              <w:t xml:space="preserve"> 9</w:t>
            </w:r>
            <w:r>
              <w:rPr>
                <w:color w:val="000000"/>
                <w:sz w:val="24"/>
              </w:rPr>
              <w:t>年</w:t>
            </w:r>
          </w:p>
        </w:tc>
        <w:tc>
          <w:tcPr>
            <w:tcW w:w="3040" w:type="dxa"/>
            <w:vAlign w:val="center"/>
          </w:tcPr>
          <w:p w:rsidR="00D44457" w:rsidRDefault="00865599">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3464B9" w:rsidRDefault="001A59F9" w:rsidP="003464B9">
      <w:pPr>
        <w:tabs>
          <w:tab w:val="left" w:pos="426"/>
        </w:tabs>
        <w:spacing w:before="29" w:line="288" w:lineRule="auto"/>
        <w:jc w:val="left"/>
        <w:rPr>
          <w:kern w:val="0"/>
          <w:sz w:val="24"/>
        </w:rPr>
      </w:pPr>
      <w:r w:rsidRPr="009B20A1">
        <w:rPr>
          <w:kern w:val="0"/>
          <w:sz w:val="24"/>
        </w:rPr>
        <w:t>注：</w:t>
      </w:r>
      <w:r w:rsidR="003464B9">
        <w:rPr>
          <w:kern w:val="0"/>
          <w:sz w:val="24"/>
        </w:rPr>
        <w:t>1</w:t>
      </w:r>
      <w:r w:rsidR="003464B9">
        <w:rPr>
          <w:kern w:val="0"/>
          <w:sz w:val="24"/>
        </w:rPr>
        <w:t>、本表所列基金经理（助理）任职日期和离职日期均以基金合同生效日或公司</w:t>
      </w:r>
      <w:proofErr w:type="gramStart"/>
      <w:r w:rsidR="003464B9">
        <w:rPr>
          <w:kern w:val="0"/>
          <w:sz w:val="24"/>
        </w:rPr>
        <w:t>作出</w:t>
      </w:r>
      <w:proofErr w:type="gramEnd"/>
      <w:r w:rsidR="003464B9">
        <w:rPr>
          <w:kern w:val="0"/>
          <w:sz w:val="24"/>
        </w:rPr>
        <w:t>决定并公告</w:t>
      </w:r>
      <w:r w:rsidR="003464B9">
        <w:rPr>
          <w:kern w:val="0"/>
          <w:sz w:val="24"/>
        </w:rPr>
        <w:t>(</w:t>
      </w:r>
      <w:r w:rsidR="003464B9">
        <w:rPr>
          <w:kern w:val="0"/>
          <w:sz w:val="24"/>
        </w:rPr>
        <w:t>如适用</w:t>
      </w:r>
      <w:r w:rsidR="003464B9">
        <w:rPr>
          <w:kern w:val="0"/>
          <w:sz w:val="24"/>
        </w:rPr>
        <w:t>)</w:t>
      </w:r>
      <w:r w:rsidR="003464B9">
        <w:rPr>
          <w:kern w:val="0"/>
          <w:sz w:val="24"/>
        </w:rPr>
        <w:t>之日为准。</w:t>
      </w:r>
    </w:p>
    <w:p w:rsidR="003464B9" w:rsidRDefault="003464B9" w:rsidP="003464B9">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A59F9" w:rsidRPr="00011B50" w:rsidRDefault="003464B9" w:rsidP="00011B50">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030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D44457" w:rsidRDefault="0086559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030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030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D44457" w:rsidRDefault="0086559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44457" w:rsidRDefault="0086559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44457" w:rsidRDefault="0086559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4457" w:rsidRDefault="0086559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44457" w:rsidRDefault="0086559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030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0307"/>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030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030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w:t>
      </w:r>
      <w:r w:rsidRPr="00125363">
        <w:rPr>
          <w:color w:val="000000"/>
          <w:sz w:val="24"/>
        </w:rPr>
        <w:t>A</w:t>
      </w:r>
      <w:r w:rsidRPr="00125363">
        <w:rPr>
          <w:color w:val="000000"/>
          <w:sz w:val="24"/>
        </w:rPr>
        <w:t>股市场整体呈现欣欣向荣态势。前三季度创业板和主题类个股表现强劲，主板蓝筹白马股表现平平；而四季度低估值蓝筹股大幅上涨，一骑绝尘，推动指数快速上涨。全年来看，市场呈现增量资金快速入市的特征。究其原因，一方面实体经济疲弱导致投资回报率下降，另一方面信托类理财产品市场萎缩导致资金吸纳能力减弱，而股市的赚钱效应吸引了大量场外资金快速进入股市。市场表现与经济增长基本面背离，上涨动力主要依靠资金入市提升估值水平。本基金在</w:t>
      </w:r>
      <w:r w:rsidRPr="00125363">
        <w:rPr>
          <w:color w:val="000000"/>
          <w:sz w:val="24"/>
        </w:rPr>
        <w:t>2014</w:t>
      </w:r>
      <w:r w:rsidRPr="00125363">
        <w:rPr>
          <w:color w:val="000000"/>
          <w:sz w:val="24"/>
        </w:rPr>
        <w:t>年保持中性</w:t>
      </w:r>
      <w:proofErr w:type="gramStart"/>
      <w:r w:rsidRPr="00125363">
        <w:rPr>
          <w:color w:val="000000"/>
          <w:sz w:val="24"/>
        </w:rPr>
        <w:t>仓位</w:t>
      </w:r>
      <w:proofErr w:type="gramEnd"/>
      <w:r w:rsidRPr="00125363">
        <w:rPr>
          <w:color w:val="000000"/>
          <w:sz w:val="24"/>
        </w:rPr>
        <w:t>，全年对于市场风格快速切换把握有待提升，净值表现不甚理想。</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031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0.7511</w:t>
      </w:r>
      <w:r w:rsidRPr="00125363">
        <w:rPr>
          <w:color w:val="000000"/>
          <w:sz w:val="24"/>
        </w:rPr>
        <w:t>元，本报告期份额净值增长率为</w:t>
      </w:r>
      <w:r w:rsidRPr="00125363">
        <w:rPr>
          <w:color w:val="000000"/>
          <w:sz w:val="24"/>
        </w:rPr>
        <w:t>1.85%</w:t>
      </w:r>
      <w:r w:rsidRPr="00125363">
        <w:rPr>
          <w:color w:val="000000"/>
          <w:sz w:val="24"/>
        </w:rPr>
        <w:t>，同期业绩比较基准增长率为</w:t>
      </w:r>
      <w:r w:rsidRPr="00125363">
        <w:rPr>
          <w:color w:val="000000"/>
          <w:sz w:val="24"/>
        </w:rPr>
        <w:t>40.22%</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031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年，我们对</w:t>
      </w:r>
      <w:r w:rsidRPr="00125363">
        <w:rPr>
          <w:color w:val="000000"/>
          <w:sz w:val="24"/>
        </w:rPr>
        <w:t>A</w:t>
      </w:r>
      <w:r w:rsidRPr="00125363">
        <w:rPr>
          <w:color w:val="000000"/>
          <w:sz w:val="24"/>
        </w:rPr>
        <w:t>股市场表现仍然乐观。首先，经济疲弱和通缩预期并存，使得货币政策放松具备条件，有利于估值水平的进一步上升；其次，原材料成本下降，有利于企业盈利水平的扩张；最后，国企改革拉开序幕，将成为经营效率提升的重要推动力，构建未来经济新的增长动力。行业选择方面，我们继续关注大金融中的银行、保险，受益于经济结构转型的新兴行业（医疗服务、芯片国产化等）以及国企改革相关主题。</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031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D44457" w:rsidRDefault="00865599">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44457" w:rsidRDefault="0086559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44457" w:rsidRDefault="00865599">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D44457" w:rsidRDefault="00865599">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D44457" w:rsidRDefault="00865599">
      <w:pPr>
        <w:spacing w:before="29" w:line="288" w:lineRule="auto"/>
        <w:ind w:firstLineChars="200" w:firstLine="480"/>
        <w:rPr>
          <w:color w:val="000000"/>
          <w:sz w:val="24"/>
        </w:rPr>
      </w:pPr>
      <w:r>
        <w:rPr>
          <w:color w:val="000000"/>
          <w:sz w:val="24"/>
        </w:rPr>
        <w:t>（二）全面开展内部监督检查，强化公司内部控制。</w:t>
      </w:r>
    </w:p>
    <w:p w:rsidR="00D44457" w:rsidRDefault="00865599">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44457" w:rsidRDefault="00865599">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031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D44457" w:rsidRDefault="00865599">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44457" w:rsidRDefault="0086559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792F8D" w:rsidRDefault="00486CC6" w:rsidP="00792F8D">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0314"/>
      <w:r w:rsidRPr="00792F8D">
        <w:rPr>
          <w:rFonts w:ascii="Times New Roman" w:hAnsi="Times New Roman"/>
          <w:kern w:val="0"/>
          <w:szCs w:val="24"/>
        </w:rPr>
        <w:t>4.</w:t>
      </w:r>
      <w:r w:rsidRPr="00792F8D">
        <w:rPr>
          <w:rFonts w:ascii="Times New Roman" w:hAnsi="Times New Roman" w:hint="eastAsia"/>
          <w:kern w:val="0"/>
          <w:szCs w:val="24"/>
        </w:rPr>
        <w:t>8</w:t>
      </w:r>
      <w:r w:rsidRPr="00792F8D">
        <w:rPr>
          <w:rFonts w:ascii="Times New Roman" w:hAnsi="Times New Roman"/>
          <w:kern w:val="0"/>
          <w:szCs w:val="24"/>
        </w:rPr>
        <w:t xml:space="preserve"> </w:t>
      </w:r>
      <w:r w:rsidRPr="00792F8D">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792F8D" w:rsidRDefault="00486CC6" w:rsidP="00792F8D">
      <w:pPr>
        <w:pStyle w:val="20"/>
        <w:spacing w:before="29" w:after="0" w:line="288" w:lineRule="auto"/>
        <w:rPr>
          <w:rFonts w:ascii="Times New Roman" w:hAnsi="Times New Roman"/>
          <w:kern w:val="0"/>
          <w:szCs w:val="24"/>
        </w:rPr>
      </w:pPr>
      <w:bookmarkStart w:id="75" w:name="_Toc415250315"/>
      <w:r w:rsidRPr="00792F8D">
        <w:rPr>
          <w:rFonts w:ascii="Times New Roman" w:hAnsi="Times New Roman"/>
          <w:kern w:val="0"/>
          <w:szCs w:val="24"/>
        </w:rPr>
        <w:t>4.9</w:t>
      </w:r>
      <w:r w:rsidRPr="00792F8D">
        <w:rPr>
          <w:rFonts w:ascii="Times New Roman" w:hAnsi="Times New Roman" w:hint="eastAsia"/>
          <w:kern w:val="0"/>
          <w:szCs w:val="24"/>
        </w:rPr>
        <w:t xml:space="preserve"> </w:t>
      </w:r>
      <w:r w:rsidRPr="00792F8D">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5144EC">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031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5144EC"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031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w:t>
      </w:r>
      <w:r w:rsidR="008318F5" w:rsidRPr="008318F5">
        <w:rPr>
          <w:rFonts w:hint="eastAsia"/>
          <w:color w:val="000000"/>
          <w:sz w:val="24"/>
        </w:rPr>
        <w:t>对本</w:t>
      </w:r>
      <w:proofErr w:type="gramStart"/>
      <w:r w:rsidR="008318F5" w:rsidRPr="008318F5">
        <w:rPr>
          <w:rFonts w:hint="eastAsia"/>
          <w:color w:val="000000"/>
          <w:sz w:val="24"/>
        </w:rPr>
        <w:t>基金基金</w:t>
      </w:r>
      <w:proofErr w:type="gramEnd"/>
      <w:r w:rsidR="008318F5" w:rsidRPr="008318F5">
        <w:rPr>
          <w:rFonts w:hint="eastAsia"/>
          <w:color w:val="000000"/>
          <w:sz w:val="24"/>
        </w:rPr>
        <w:t>管理人—交银施罗德基金管理有限公司本报告</w:t>
      </w:r>
      <w:proofErr w:type="gramStart"/>
      <w:r w:rsidR="008318F5" w:rsidRPr="008318F5">
        <w:rPr>
          <w:rFonts w:hint="eastAsia"/>
          <w:color w:val="000000"/>
          <w:sz w:val="24"/>
        </w:rPr>
        <w:t>期基金</w:t>
      </w:r>
      <w:proofErr w:type="gramEnd"/>
      <w:r w:rsidR="008318F5" w:rsidRPr="008318F5">
        <w:rPr>
          <w:rFonts w:hint="eastAsia"/>
          <w:color w:val="000000"/>
          <w:sz w:val="24"/>
        </w:rPr>
        <w:t>的投资运作</w:t>
      </w:r>
      <w:r w:rsidRPr="007455A2">
        <w:rPr>
          <w:color w:val="000000"/>
          <w:sz w:val="24"/>
        </w:rPr>
        <w:t>，进行了认真、独立的会计核算和必要的投资监督，认真履行了托管人的义务，没有从事任何损害基金份额持有人利益的行为。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031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031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5144EC">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0320"/>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proofErr w:type="gramStart"/>
      <w:r w:rsidRPr="00B51CC2">
        <w:rPr>
          <w:rFonts w:hint="eastAsia"/>
          <w:color w:val="000000"/>
          <w:sz w:val="24"/>
        </w:rPr>
        <w:t>德师报</w:t>
      </w:r>
      <w:proofErr w:type="gramEnd"/>
      <w:r w:rsidRPr="00B51CC2">
        <w:rPr>
          <w:rFonts w:hint="eastAsia"/>
          <w:color w:val="000000"/>
          <w:sz w:val="24"/>
        </w:rPr>
        <w:t>(</w:t>
      </w:r>
      <w:r w:rsidRPr="00B51CC2">
        <w:rPr>
          <w:rFonts w:hint="eastAsia"/>
          <w:color w:val="000000"/>
          <w:sz w:val="24"/>
        </w:rPr>
        <w:t>审</w:t>
      </w:r>
      <w:r w:rsidRPr="00B51CC2">
        <w:rPr>
          <w:rFonts w:hint="eastAsia"/>
          <w:color w:val="000000"/>
          <w:sz w:val="24"/>
        </w:rPr>
        <w:t>)</w:t>
      </w:r>
      <w:r w:rsidRPr="00B51CC2">
        <w:rPr>
          <w:rFonts w:hint="eastAsia"/>
          <w:color w:val="000000"/>
          <w:sz w:val="24"/>
        </w:rPr>
        <w:t>字</w:t>
      </w:r>
      <w:r w:rsidRPr="00B51CC2">
        <w:rPr>
          <w:rFonts w:hint="eastAsia"/>
          <w:color w:val="000000"/>
          <w:sz w:val="24"/>
        </w:rPr>
        <w:t>(15)</w:t>
      </w:r>
      <w:r w:rsidRPr="00B51CC2">
        <w:rPr>
          <w:rFonts w:hint="eastAsia"/>
          <w:color w:val="000000"/>
          <w:sz w:val="24"/>
        </w:rPr>
        <w:t>第</w:t>
      </w:r>
      <w:r w:rsidR="007F010A">
        <w:rPr>
          <w:rFonts w:ascii="新宋体" w:eastAsia="新宋体" w:hAnsi="新宋体" w:hint="eastAsia"/>
          <w:color w:val="000000"/>
          <w:sz w:val="24"/>
        </w:rPr>
        <w:t>P0259</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交银施罗德精选股票证券投资基金全体持有人：</w:t>
      </w:r>
    </w:p>
    <w:p w:rsidR="002A4279" w:rsidRPr="00B51CC2" w:rsidRDefault="004C0B5D"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我们审计了后附的交银施罗德精选股票证券投资基金</w:t>
      </w:r>
      <w:r w:rsidR="002A4279" w:rsidRPr="00B51CC2">
        <w:rPr>
          <w:rFonts w:hint="eastAsia"/>
          <w:color w:val="000000"/>
          <w:sz w:val="24"/>
        </w:rPr>
        <w:t>(</w:t>
      </w:r>
      <w:r w:rsidR="002A4279" w:rsidRPr="00B51CC2">
        <w:rPr>
          <w:rFonts w:hint="eastAsia"/>
          <w:color w:val="000000"/>
          <w:sz w:val="24"/>
        </w:rPr>
        <w:t>以下简称“交银精选股票基金”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0321"/>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编制和公允列报财务报表是交银精选股票基金的基金管理人交银施罗德基金管理有限公司管理层的责任，这种责任包括：</w:t>
      </w:r>
      <w:r w:rsidRPr="00757856">
        <w:rPr>
          <w:rFonts w:hint="eastAsia"/>
          <w:color w:val="000000"/>
          <w:sz w:val="24"/>
        </w:rPr>
        <w:t>(1)</w:t>
      </w:r>
      <w:r w:rsidRPr="00757856">
        <w:rPr>
          <w:rFonts w:hint="eastAsia"/>
          <w:color w:val="000000"/>
          <w:sz w:val="24"/>
        </w:rPr>
        <w:t>按照企业会计准则和中国证券监督管理委员会发布的关于基金行业实务操作的有关规定编制财务报表，并使其实现公允反映；</w:t>
      </w:r>
      <w:r w:rsidRPr="00757856">
        <w:rPr>
          <w:rFonts w:hint="eastAsia"/>
          <w:color w:val="000000"/>
          <w:sz w:val="24"/>
        </w:rPr>
        <w:t>(2)</w:t>
      </w:r>
      <w:r w:rsidRPr="00757856">
        <w:rPr>
          <w:rFonts w:hint="eastAsia"/>
          <w:color w:val="000000"/>
          <w:sz w:val="24"/>
        </w:rPr>
        <w:t>设计、执行和维护必要的内部控制，以使财务报表不存在由于舞弊或错误而导致的重大错报。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0322"/>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D44457" w:rsidRDefault="00865599">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Pr>
          <w:rFonts w:hint="eastAsia"/>
          <w:color w:val="000000"/>
          <w:sz w:val="24"/>
        </w:rPr>
        <w:t xml:space="preserve"> </w:t>
      </w:r>
    </w:p>
    <w:p w:rsidR="00D44457" w:rsidRDefault="00865599">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r>
        <w:rPr>
          <w:rFonts w:hint="eastAsia"/>
          <w:color w:val="000000"/>
          <w:sz w:val="24"/>
        </w:rPr>
        <w:t xml:space="preserve"> </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0323"/>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我们认为，交银精选股票基金的财务报表在所有重大方面按照企业会计准则和中国证券监督管理委员会发布的关于基金行业实务操作的有关规定编制，公允反映了交银精选股票基金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德勤华永会计师事务所（特殊普通合伙）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陶</w:t>
      </w:r>
      <w:proofErr w:type="gramStart"/>
      <w:r w:rsidRPr="00F00EC7">
        <w:rPr>
          <w:rFonts w:hint="eastAsia"/>
          <w:color w:val="000000"/>
          <w:sz w:val="24"/>
        </w:rPr>
        <w:t>坚</w:t>
      </w:r>
      <w:proofErr w:type="gramEnd"/>
      <w:r w:rsidRPr="00F00EC7">
        <w:rPr>
          <w:rFonts w:hint="eastAsia"/>
          <w:color w:val="000000"/>
          <w:sz w:val="24"/>
        </w:rPr>
        <w:t xml:space="preserve">  </w:t>
      </w:r>
      <w:r w:rsidRPr="00F00EC7">
        <w:rPr>
          <w:rFonts w:hint="eastAsia"/>
          <w:color w:val="000000"/>
          <w:sz w:val="24"/>
        </w:rPr>
        <w:t>吴凌志</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上海市延安东路</w:t>
      </w:r>
      <w:r w:rsidRPr="00F00EC7">
        <w:rPr>
          <w:rFonts w:hint="eastAsia"/>
          <w:color w:val="000000"/>
          <w:sz w:val="24"/>
        </w:rPr>
        <w:t>222</w:t>
      </w:r>
      <w:r w:rsidRPr="00F00EC7">
        <w:rPr>
          <w:rFonts w:hint="eastAsia"/>
          <w:color w:val="000000"/>
          <w:sz w:val="24"/>
        </w:rPr>
        <w:t>号</w:t>
      </w:r>
      <w:r w:rsidRPr="00F00EC7">
        <w:rPr>
          <w:rFonts w:hint="eastAsia"/>
          <w:color w:val="000000"/>
          <w:sz w:val="24"/>
        </w:rPr>
        <w:t>30</w:t>
      </w:r>
      <w:r w:rsidRPr="00F00EC7">
        <w:rPr>
          <w:rFonts w:hint="eastAsia"/>
          <w:color w:val="000000"/>
          <w:sz w:val="24"/>
        </w:rPr>
        <w:t>楼</w:t>
      </w:r>
    </w:p>
    <w:p w:rsidR="002A4279" w:rsidRDefault="00436FD9" w:rsidP="00F00EC7">
      <w:pPr>
        <w:spacing w:before="29" w:line="288" w:lineRule="auto"/>
        <w:ind w:firstLineChars="200" w:firstLine="480"/>
        <w:jc w:val="right"/>
        <w:rPr>
          <w:color w:val="000000"/>
          <w:sz w:val="24"/>
        </w:rPr>
      </w:pPr>
      <w:r w:rsidRPr="00F00EC7">
        <w:rPr>
          <w:rFonts w:hint="eastAsia"/>
          <w:color w:val="000000"/>
          <w:sz w:val="24"/>
        </w:rPr>
        <w:t>201</w:t>
      </w:r>
      <w:r>
        <w:rPr>
          <w:color w:val="000000"/>
          <w:sz w:val="24"/>
        </w:rPr>
        <w:t>5</w:t>
      </w:r>
      <w:r w:rsidR="002A4279" w:rsidRPr="00F00EC7">
        <w:rPr>
          <w:rFonts w:hint="eastAsia"/>
          <w:color w:val="000000"/>
          <w:sz w:val="24"/>
        </w:rPr>
        <w:t>年</w:t>
      </w:r>
      <w:r w:rsidR="002A4279" w:rsidRPr="00F00EC7">
        <w:rPr>
          <w:rFonts w:hint="eastAsia"/>
          <w:color w:val="000000"/>
          <w:sz w:val="24"/>
        </w:rPr>
        <w:t>3</w:t>
      </w:r>
      <w:r w:rsidR="002A4279" w:rsidRPr="00F00EC7">
        <w:rPr>
          <w:rFonts w:hint="eastAsia"/>
          <w:color w:val="000000"/>
          <w:sz w:val="24"/>
        </w:rPr>
        <w:t>月</w:t>
      </w:r>
      <w:r w:rsidR="002A4279" w:rsidRPr="00F00EC7">
        <w:rPr>
          <w:rFonts w:hint="eastAsia"/>
          <w:color w:val="000000"/>
          <w:sz w:val="24"/>
        </w:rPr>
        <w:t>16</w:t>
      </w:r>
      <w:r w:rsidR="002A4279"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5144EC">
      <w:pPr>
        <w:pStyle w:val="1"/>
        <w:keepNext/>
        <w:keepLines/>
        <w:widowControl w:val="0"/>
        <w:spacing w:beforeLines="100" w:before="312" w:afterLines="100" w:after="312" w:line="288" w:lineRule="auto"/>
        <w:jc w:val="center"/>
        <w:rPr>
          <w:b/>
          <w:bCs/>
          <w:szCs w:val="24"/>
          <w:lang w:val="en-US"/>
        </w:rPr>
      </w:pPr>
      <w:bookmarkStart w:id="118" w:name="_Toc415250324"/>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032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交银施罗德精选股票证券投资基金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225,596,859.35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123,213,678.73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9,106,551.98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13,676,680.70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1,907,750.13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2,622,166.45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3,413,021,709.02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4,080,145,033.47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3,270,496,709.02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3,931,469,033.47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142,525,000.00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148,676,000.00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278,065,817.10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779,651,994.48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3,981,208.73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188,871,581.04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4,196,116.96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4,241,958.40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142,497.75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333,085.91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3,936,018,511.02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5,192,756,179.18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114,449,133.01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47,592,194.39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16,998,942.15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6,643,049.79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4,881,677.93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6,489,379.36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813,612.99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1,081,563.19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7,837,629.76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5,433,710.81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824,469.94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433,697.70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431,218.27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145,414,693.54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68,495,585.75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2,237,412,509.34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2,900,633,166.68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1,553,191,308.14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2,223,627,426.75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3,790,603,817.48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5,124,260,593.43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3,936,018,511.02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5,192,756,179.18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0.7511</w:t>
      </w:r>
      <w:r w:rsidRPr="00BF6D11">
        <w:rPr>
          <w:kern w:val="0"/>
          <w:sz w:val="24"/>
        </w:rPr>
        <w:t>元，基金份额总额</w:t>
      </w:r>
      <w:r w:rsidRPr="00BF6D11">
        <w:rPr>
          <w:kern w:val="0"/>
          <w:sz w:val="24"/>
        </w:rPr>
        <w:t>5,047,052,602.53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032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交银施罗德精选股票证券投资基金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132,280,368.00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580,187,441.96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17,397,482.63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27,287,940.84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3,440,334.59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5,045,876.95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5,802,489.95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5,543,684.01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8,154,658.09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16,698,379.88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376,603,857.83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696,298,336.70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328,005,772.04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660,123,144.41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29,019,186.40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5,245,924.32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19,578,899.39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30,929,267.97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-262,051,873.53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-143,887,386.25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330,901.07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488,550.67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110,286,101.10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131,158,620.72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63,198,678.31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81,646,219.04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10,533,113.14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13,607,703.09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36,040,194.63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35,414,127.68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514,115.02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490,570.91</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21,994,266.90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449,028,821.24</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21,994,266.90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449,028,821.24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032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交银施罗德精选股票证券投资基金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2,900,633,166.68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2,223,627,426.75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5,124,260,593.43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21,994,266.90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21,994,266.90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-663,220,657.34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-392,784,555.69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-1,056,005,213.03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148,635,764.22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92,809,697.54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241,445,461.76</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-811,856,421.56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-485,594,253.23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-1,297,450,674.79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-299,645,829.82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-299,645,829.82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2,237,412,509.34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1,553,191,308.14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3,790,603,817.48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3,237,741,309.27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2,044,969,946.76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5,282,711,256.03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449,028,821.24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449,028,821.24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-337,108,142.59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-270,371,341.25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-607,479,483.84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201,953,480.25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151,753,876.90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353,707,357.15</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-539,061,622.84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-422,125,218.15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-961,186,840.99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2,900,633,166.68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2,223,627,426.75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5,124,260,593.43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032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032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D44457" w:rsidRDefault="00865599">
      <w:pPr>
        <w:spacing w:before="29" w:line="288" w:lineRule="auto"/>
        <w:ind w:firstLineChars="200" w:firstLine="480"/>
        <w:rPr>
          <w:color w:val="000000"/>
          <w:sz w:val="24"/>
        </w:rPr>
      </w:pPr>
      <w:r>
        <w:rPr>
          <w:color w:val="000000"/>
          <w:sz w:val="24"/>
        </w:rPr>
        <w:t>交银施罗德精选股票证券投资基金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D44457" w:rsidRDefault="00865599">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w:t>
      </w:r>
      <w:r>
        <w:rPr>
          <w:color w:val="000000"/>
          <w:sz w:val="24"/>
        </w:rPr>
        <w:t>：</w:t>
      </w:r>
      <w:r>
        <w:rPr>
          <w:color w:val="000000"/>
          <w:sz w:val="24"/>
        </w:rPr>
        <w:t>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D44457" w:rsidRDefault="00865599">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。本基金的业绩比较基准采用：</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中信标</w:t>
      </w:r>
      <w:proofErr w:type="gramStart"/>
      <w:r>
        <w:rPr>
          <w:color w:val="000000"/>
          <w:sz w:val="24"/>
        </w:rPr>
        <w:t>普全债</w:t>
      </w:r>
      <w:proofErr w:type="gramEnd"/>
      <w:r>
        <w:rPr>
          <w:color w:val="000000"/>
          <w:sz w:val="24"/>
        </w:rPr>
        <w:t>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16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033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本基金的财务报表按照财政部颁布的企业会计准则以及其他相关规定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》、中国证券投资基金业协会颁布的《证券投资基金会计核算业务指引》、《交银施罗德精选股票证券投资基金基金合同》和在财务报表附注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033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本基金财务报表的编制符合企业会计准则和中国证监会发布的关于基金行业实务操作有关规定的要求，真实、完整地反映了本基金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033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033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本基金的会计年度为公历年度，即每年</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033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本基金以人民币为记账本位币。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033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D44457" w:rsidRDefault="00865599">
      <w:pPr>
        <w:spacing w:before="29" w:line="288" w:lineRule="auto"/>
        <w:ind w:firstLineChars="200" w:firstLine="480"/>
        <w:rPr>
          <w:color w:val="000000"/>
          <w:sz w:val="24"/>
        </w:rPr>
      </w:pPr>
      <w:r>
        <w:rPr>
          <w:color w:val="000000"/>
          <w:sz w:val="24"/>
        </w:rPr>
        <w:t>金融资产的分类</w:t>
      </w:r>
    </w:p>
    <w:p w:rsidR="00D44457" w:rsidRDefault="00865599">
      <w:pPr>
        <w:spacing w:before="29" w:line="288" w:lineRule="auto"/>
        <w:ind w:firstLineChars="200" w:firstLine="480"/>
        <w:rPr>
          <w:color w:val="000000"/>
          <w:sz w:val="24"/>
        </w:rPr>
      </w:pPr>
      <w:r>
        <w:rPr>
          <w:color w:val="00000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除衍生工具所产生的金融资产在资产负债表中以衍生金融资产列示外，其他以公允价值计量且其公允价值变动计入损益的金融资产在资产负债表中以交易性金融资产列示。</w:t>
      </w:r>
    </w:p>
    <w:p w:rsidR="00D44457" w:rsidRDefault="00865599">
      <w:pPr>
        <w:spacing w:before="29" w:line="288" w:lineRule="auto"/>
        <w:ind w:firstLineChars="200" w:firstLine="480"/>
        <w:rPr>
          <w:color w:val="000000"/>
          <w:sz w:val="24"/>
        </w:rPr>
      </w:pPr>
      <w:r>
        <w:rPr>
          <w:color w:val="000000"/>
          <w:sz w:val="24"/>
        </w:rPr>
        <w:t>本基金持有的各类应收款项、买入返售金融资产等在活跃市场中没有报价、回收金额固定或可确定的非衍生金融资产分类为贷款及应收款项。</w:t>
      </w:r>
    </w:p>
    <w:p w:rsidR="00D44457" w:rsidRDefault="00865599">
      <w:pPr>
        <w:spacing w:before="29" w:line="288" w:lineRule="auto"/>
        <w:ind w:firstLineChars="200" w:firstLine="480"/>
        <w:rPr>
          <w:color w:val="000000"/>
          <w:sz w:val="24"/>
        </w:rPr>
      </w:pPr>
      <w:r>
        <w:rPr>
          <w:color w:val="000000"/>
          <w:sz w:val="24"/>
        </w:rPr>
        <w:t>金融负债的分类</w:t>
      </w:r>
    </w:p>
    <w:p w:rsidR="00D44457" w:rsidRDefault="00865599">
      <w:pPr>
        <w:spacing w:before="29" w:line="288" w:lineRule="auto"/>
        <w:ind w:firstLineChars="200" w:firstLine="480"/>
        <w:rPr>
          <w:color w:val="000000"/>
          <w:sz w:val="24"/>
        </w:rPr>
      </w:pPr>
      <w:r>
        <w:rPr>
          <w:color w:val="000000"/>
          <w:sz w:val="24"/>
        </w:rPr>
        <w:t>根据本基金的业务特点和风险管理要求，本基金将持有的金融负债在初始确认时划分为以公允价值计量且其变动计入当期损益的金融负债和其他金融负债。本基金暂无分类为以公允价值计量且其变动计入当期损益的金融负债。</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其他金融负债包括各类应付款项、卖出回购金融资产款等。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033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1</w:t>
      </w:r>
      <w:r>
        <w:rPr>
          <w:color w:val="000000"/>
          <w:sz w:val="24"/>
        </w:rPr>
        <w:t>）以公允价值计量且其变动计入当期损益的金融资产</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股票投资</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股票投资成本于交易日按应付或实际支付的全部价款</w:t>
      </w:r>
      <w:r>
        <w:rPr>
          <w:color w:val="000000"/>
          <w:sz w:val="24"/>
        </w:rPr>
        <w:t>(</w:t>
      </w:r>
      <w:r>
        <w:rPr>
          <w:color w:val="000000"/>
          <w:sz w:val="24"/>
        </w:rPr>
        <w:t>不含应收股利</w:t>
      </w:r>
      <w:r>
        <w:rPr>
          <w:color w:val="000000"/>
          <w:sz w:val="24"/>
        </w:rPr>
        <w:t>)</w:t>
      </w:r>
      <w:r>
        <w:rPr>
          <w:color w:val="000000"/>
          <w:sz w:val="24"/>
        </w:rPr>
        <w:t>入账，相关交易费用直接计入当期损益。</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股票持有期间获得的股票股利</w:t>
      </w:r>
      <w:r>
        <w:rPr>
          <w:color w:val="000000"/>
          <w:sz w:val="24"/>
        </w:rPr>
        <w:t>(</w:t>
      </w:r>
      <w:r>
        <w:rPr>
          <w:color w:val="000000"/>
          <w:sz w:val="24"/>
        </w:rPr>
        <w:t>包括送红股和公积金转增股本</w:t>
      </w:r>
      <w:r>
        <w:rPr>
          <w:color w:val="000000"/>
          <w:sz w:val="24"/>
        </w:rPr>
        <w:t>)</w:t>
      </w:r>
      <w:r>
        <w:rPr>
          <w:color w:val="000000"/>
          <w:sz w:val="24"/>
        </w:rPr>
        <w:t>，于除权日按股权登记日持有的股数及送股或转增比例，计算确定增加的股票数量。</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卖出股票于交易日确认股票投资收益。卖出股票按移动加权平均法结转成本。</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债券投资</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买入债券于交易日确认为债券投资。债券投资成本按债券的公允价值入账，相关交易费用直接计入当期损益，上述公允价值不包含债券起息日或上次除息日至购买日止的利息</w:t>
      </w:r>
      <w:r>
        <w:rPr>
          <w:color w:val="000000"/>
          <w:sz w:val="24"/>
        </w:rPr>
        <w:t>(</w:t>
      </w:r>
      <w:r>
        <w:rPr>
          <w:color w:val="000000"/>
          <w:sz w:val="24"/>
        </w:rPr>
        <w:t>作为应收利息单独核算</w:t>
      </w:r>
      <w:r>
        <w:rPr>
          <w:color w:val="000000"/>
          <w:sz w:val="24"/>
        </w:rPr>
        <w:t>)</w:t>
      </w:r>
      <w:r>
        <w:rPr>
          <w:color w:val="000000"/>
          <w:sz w:val="24"/>
        </w:rPr>
        <w:t>。</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买入央行票据和零息债券视同到期一次还本付息的附息债券，根据其发行价、到期价和发行期限推算内含利率后，逐日确认债券利息收入。</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卖出债券于交易日确认债券投资收益。卖出债券按移动加权平均法结转成本。</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2</w:t>
      </w:r>
      <w:r>
        <w:rPr>
          <w:color w:val="000000"/>
          <w:sz w:val="24"/>
        </w:rPr>
        <w:t>）贷款及应收款</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买入返售金融资产</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买入返售金融资产为本基金</w:t>
      </w:r>
      <w:proofErr w:type="gramStart"/>
      <w:r>
        <w:rPr>
          <w:color w:val="000000"/>
          <w:sz w:val="24"/>
        </w:rPr>
        <w:t>按照返</w:t>
      </w:r>
      <w:proofErr w:type="gramEnd"/>
      <w:r>
        <w:rPr>
          <w:color w:val="000000"/>
          <w:sz w:val="24"/>
        </w:rPr>
        <w:t>售协议约定先</w:t>
      </w:r>
      <w:proofErr w:type="gramStart"/>
      <w:r>
        <w:rPr>
          <w:color w:val="000000"/>
          <w:sz w:val="24"/>
        </w:rPr>
        <w:t>买入再</w:t>
      </w:r>
      <w:proofErr w:type="gramEnd"/>
      <w:r>
        <w:rPr>
          <w:color w:val="000000"/>
          <w:sz w:val="24"/>
        </w:rPr>
        <w:t>按固定价格返售证券等金融资产所融出的资金。</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买入返售金融资产按交易日应支付或实际支付的全部价款入账，相关交易费用计入初始成本。买入返售金融资产</w:t>
      </w:r>
      <w:proofErr w:type="gramStart"/>
      <w:r>
        <w:rPr>
          <w:color w:val="000000"/>
          <w:sz w:val="24"/>
        </w:rPr>
        <w:t>于返售日</w:t>
      </w:r>
      <w:proofErr w:type="gramEnd"/>
      <w:r>
        <w:rPr>
          <w:color w:val="000000"/>
          <w:sz w:val="24"/>
        </w:rPr>
        <w:t>按账面余额结转。</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3</w:t>
      </w:r>
      <w:r>
        <w:rPr>
          <w:color w:val="000000"/>
          <w:sz w:val="24"/>
        </w:rPr>
        <w:t>）其他金融负债</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卖出回购金融资产款</w:t>
      </w:r>
    </w:p>
    <w:p w:rsidR="00D44457" w:rsidRDefault="00865599">
      <w:pPr>
        <w:spacing w:before="29" w:line="288" w:lineRule="auto"/>
        <w:ind w:firstLineChars="200" w:firstLine="480"/>
        <w:rPr>
          <w:rFonts w:asciiTheme="minorEastAsia" w:eastAsiaTheme="minorEastAsia" w:hAnsiTheme="minorEastAsia"/>
          <w:color w:val="000000"/>
          <w:szCs w:val="21"/>
        </w:rPr>
      </w:pPr>
      <w:r>
        <w:rPr>
          <w:color w:val="000000"/>
          <w:sz w:val="24"/>
        </w:rPr>
        <w:t>卖出回购金融资产款为本基金按照回购协议先卖出再按固定价格买入票据、证券等金融资产所融入的资金。</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卖出回购金融资产款于交易</w:t>
      </w:r>
      <w:proofErr w:type="gramStart"/>
      <w:r w:rsidRPr="00AC056D">
        <w:rPr>
          <w:color w:val="000000"/>
          <w:sz w:val="24"/>
        </w:rPr>
        <w:t>日按照</w:t>
      </w:r>
      <w:proofErr w:type="gramEnd"/>
      <w:r w:rsidRPr="00AC056D">
        <w:rPr>
          <w:color w:val="000000"/>
          <w:sz w:val="24"/>
        </w:rPr>
        <w:t>应收或实际收到的金额入账，相关交易费用计入初始成本。卖出回购金融资产款于回购日按账面余额结转。</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033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D44457" w:rsidRDefault="00865599">
      <w:pPr>
        <w:spacing w:before="29" w:line="288" w:lineRule="auto"/>
        <w:ind w:firstLineChars="200" w:firstLine="480"/>
        <w:rPr>
          <w:color w:val="000000"/>
          <w:sz w:val="24"/>
        </w:rPr>
      </w:pPr>
      <w:r>
        <w:rPr>
          <w:color w:val="000000"/>
          <w:sz w:val="24"/>
        </w:rPr>
        <w:t>1</w:t>
      </w:r>
      <w:r>
        <w:rPr>
          <w:color w:val="000000"/>
          <w:sz w:val="24"/>
        </w:rPr>
        <w:t>）对存在活跃市场的投资品种，如估值日有市价的，采用市价确定公允价值；估值日无市价，且最近交易日后经济环境未发生重大变化且证券发行机构未发生影响证券价格的重大事件的，采用最近交易市价确定公允价值。</w:t>
      </w:r>
    </w:p>
    <w:p w:rsidR="00D44457" w:rsidRDefault="00865599">
      <w:pPr>
        <w:spacing w:before="29" w:line="288" w:lineRule="auto"/>
        <w:ind w:firstLineChars="200" w:firstLine="480"/>
        <w:rPr>
          <w:color w:val="000000"/>
          <w:sz w:val="24"/>
        </w:rPr>
      </w:pPr>
      <w:r>
        <w:rPr>
          <w:color w:val="000000"/>
          <w:sz w:val="24"/>
        </w:rPr>
        <w:t>2</w:t>
      </w:r>
      <w:r>
        <w:rPr>
          <w:color w:val="000000"/>
          <w:sz w:val="24"/>
        </w:rPr>
        <w:t>）对存在活跃市场的投资品种，如估值日无市价，且最近交易日后经济环境发生了重大变化或证券发行机构发生了影响证券价格的重大事件，使潜在估值调整对前一估值日的基金资产净值的影响在</w:t>
      </w:r>
      <w:r>
        <w:rPr>
          <w:color w:val="000000"/>
          <w:sz w:val="24"/>
        </w:rPr>
        <w:t>0.25</w:t>
      </w:r>
      <w:r>
        <w:rPr>
          <w:color w:val="000000"/>
          <w:sz w:val="24"/>
        </w:rPr>
        <w:t>％以上的，应参考类似投资品种的现行市价及重大变化等因素，调整最近交易市价，确定公允价值。</w:t>
      </w:r>
    </w:p>
    <w:p w:rsidR="00D44457" w:rsidRDefault="00865599">
      <w:pPr>
        <w:spacing w:before="29" w:line="288" w:lineRule="auto"/>
        <w:ind w:firstLineChars="200" w:firstLine="480"/>
        <w:rPr>
          <w:color w:val="000000"/>
          <w:sz w:val="24"/>
        </w:rPr>
      </w:pPr>
      <w:r>
        <w:rPr>
          <w:color w:val="000000"/>
          <w:sz w:val="24"/>
        </w:rPr>
        <w:t>3</w:t>
      </w:r>
      <w:r>
        <w:rPr>
          <w:color w:val="000000"/>
          <w:sz w:val="24"/>
        </w:rPr>
        <w:t>）当投资品种不再存在活跃市场，且其潜在估值调整对前一估值日的基金资产净值的影响在</w:t>
      </w:r>
      <w:r>
        <w:rPr>
          <w:color w:val="000000"/>
          <w:sz w:val="24"/>
        </w:rPr>
        <w:t>0.25</w:t>
      </w:r>
      <w:r>
        <w:rPr>
          <w:color w:val="000000"/>
          <w:sz w:val="24"/>
        </w:rPr>
        <w:t>％以上的，应采用市场参与者普遍认同，且被以往市场实际交易价格验证具有可靠性的估值技术，确定投资品种的公允价值。</w:t>
      </w:r>
    </w:p>
    <w:p w:rsidR="00D44457" w:rsidRDefault="00865599">
      <w:pPr>
        <w:spacing w:before="29" w:line="288" w:lineRule="auto"/>
        <w:ind w:firstLineChars="200" w:firstLine="480"/>
        <w:rPr>
          <w:color w:val="000000"/>
          <w:sz w:val="24"/>
        </w:rPr>
      </w:pPr>
      <w:r>
        <w:rPr>
          <w:color w:val="000000"/>
          <w:sz w:val="24"/>
        </w:rPr>
        <w:t>具体投资品种的估值方法如下：</w:t>
      </w:r>
    </w:p>
    <w:p w:rsidR="00D44457" w:rsidRDefault="00865599">
      <w:pPr>
        <w:spacing w:before="29" w:line="288" w:lineRule="auto"/>
        <w:ind w:firstLineChars="200" w:firstLine="480"/>
        <w:rPr>
          <w:color w:val="000000"/>
          <w:sz w:val="24"/>
        </w:rPr>
      </w:pPr>
      <w:r>
        <w:rPr>
          <w:color w:val="000000"/>
          <w:sz w:val="24"/>
        </w:rPr>
        <w:t>-</w:t>
      </w:r>
      <w:r>
        <w:rPr>
          <w:color w:val="000000"/>
          <w:sz w:val="24"/>
        </w:rPr>
        <w:t>股票投资</w:t>
      </w:r>
    </w:p>
    <w:p w:rsidR="00D44457" w:rsidRDefault="00865599">
      <w:pPr>
        <w:spacing w:before="29" w:line="288" w:lineRule="auto"/>
        <w:ind w:firstLineChars="200" w:firstLine="480"/>
        <w:rPr>
          <w:color w:val="000000"/>
          <w:sz w:val="24"/>
        </w:rPr>
      </w:pPr>
      <w:r>
        <w:rPr>
          <w:color w:val="000000"/>
          <w:sz w:val="24"/>
        </w:rPr>
        <w:t>交易所上市流通的股票以其估值日在证券交易所挂牌的收盘价为公允价值。</w:t>
      </w:r>
    </w:p>
    <w:p w:rsidR="00D44457" w:rsidRDefault="00865599">
      <w:pPr>
        <w:spacing w:before="29" w:line="288" w:lineRule="auto"/>
        <w:ind w:firstLineChars="200" w:firstLine="480"/>
        <w:rPr>
          <w:color w:val="000000"/>
          <w:sz w:val="24"/>
        </w:rPr>
      </w:pPr>
      <w:r>
        <w:rPr>
          <w:color w:val="000000"/>
          <w:sz w:val="24"/>
        </w:rPr>
        <w:t>本基金对于长期停牌股票的期末估值参照证券监督管理委员会</w:t>
      </w:r>
      <w:r>
        <w:rPr>
          <w:color w:val="000000"/>
          <w:sz w:val="24"/>
        </w:rPr>
        <w:t>2008</w:t>
      </w:r>
      <w:r>
        <w:rPr>
          <w:color w:val="000000"/>
          <w:sz w:val="24"/>
        </w:rPr>
        <w:t>年</w:t>
      </w:r>
      <w:r>
        <w:rPr>
          <w:color w:val="000000"/>
          <w:sz w:val="24"/>
        </w:rPr>
        <w:t>9</w:t>
      </w:r>
      <w:r>
        <w:rPr>
          <w:color w:val="000000"/>
          <w:sz w:val="24"/>
        </w:rPr>
        <w:t>月</w:t>
      </w:r>
      <w:r>
        <w:rPr>
          <w:color w:val="000000"/>
          <w:sz w:val="24"/>
        </w:rPr>
        <w:t>12</w:t>
      </w:r>
      <w:r>
        <w:rPr>
          <w:color w:val="000000"/>
          <w:sz w:val="24"/>
        </w:rPr>
        <w:t>日发布的公告</w:t>
      </w:r>
      <w:r>
        <w:rPr>
          <w:color w:val="000000"/>
          <w:sz w:val="24"/>
        </w:rPr>
        <w:t>[2008]38</w:t>
      </w:r>
      <w:r>
        <w:rPr>
          <w:color w:val="000000"/>
          <w:sz w:val="24"/>
        </w:rPr>
        <w:t>号文《关于进一步规范证券投资基金估值业务的指导意见》规定，若长期停牌股票的潜在估值调整对前一估值日的基金资产净值的影响在</w:t>
      </w:r>
      <w:r>
        <w:rPr>
          <w:color w:val="000000"/>
          <w:sz w:val="24"/>
        </w:rPr>
        <w:t>0.25%</w:t>
      </w:r>
      <w:r>
        <w:rPr>
          <w:color w:val="000000"/>
          <w:sz w:val="24"/>
        </w:rPr>
        <w:t>以上的，经基金管理人估值委员会同意，可参考类似投资品种的现行市价及重大变化等因素</w:t>
      </w:r>
      <w:r>
        <w:rPr>
          <w:color w:val="000000"/>
          <w:sz w:val="24"/>
        </w:rPr>
        <w:t>(</w:t>
      </w:r>
      <w:r>
        <w:rPr>
          <w:color w:val="000000"/>
          <w:sz w:val="24"/>
        </w:rPr>
        <w:t>如指数收益法</w:t>
      </w:r>
      <w:r>
        <w:rPr>
          <w:color w:val="000000"/>
          <w:sz w:val="24"/>
        </w:rPr>
        <w:t>)</w:t>
      </w:r>
      <w:r>
        <w:rPr>
          <w:color w:val="000000"/>
          <w:sz w:val="24"/>
        </w:rPr>
        <w:t>，调整最近交易市价，确定公允价值。</w:t>
      </w:r>
    </w:p>
    <w:p w:rsidR="00D44457" w:rsidRDefault="00865599">
      <w:pPr>
        <w:spacing w:before="29" w:line="288" w:lineRule="auto"/>
        <w:ind w:firstLineChars="200" w:firstLine="480"/>
        <w:rPr>
          <w:color w:val="000000"/>
          <w:sz w:val="24"/>
        </w:rPr>
      </w:pPr>
      <w:r>
        <w:rPr>
          <w:color w:val="000000"/>
          <w:sz w:val="24"/>
        </w:rPr>
        <w:t>由于上市公司送股、转增股、配股和公开增发新股等形成的流通暂时受限制的股票投资，按交易所上市的同一股票的市场交易收盘价作为公允价值。</w:t>
      </w:r>
    </w:p>
    <w:p w:rsidR="00D44457" w:rsidRDefault="00865599">
      <w:pPr>
        <w:spacing w:before="29" w:line="288" w:lineRule="auto"/>
        <w:ind w:firstLineChars="200" w:firstLine="480"/>
        <w:rPr>
          <w:color w:val="000000"/>
          <w:sz w:val="24"/>
        </w:rPr>
      </w:pPr>
      <w:r>
        <w:rPr>
          <w:color w:val="000000"/>
          <w:sz w:val="24"/>
        </w:rPr>
        <w:t>首次公开发行但未上市的股票按采用估值技术确定的公允价值估值，在估值技术难以可靠计量公允价值的情况下按成本计量。首次公开发行有明确锁定期的股票，于同一股票上市后按交易所上市的同一股票的市场交易收盘价作为公允价值。</w:t>
      </w:r>
    </w:p>
    <w:p w:rsidR="00D44457" w:rsidRDefault="00865599">
      <w:pPr>
        <w:spacing w:before="29" w:line="288" w:lineRule="auto"/>
        <w:ind w:firstLineChars="200" w:firstLine="480"/>
        <w:rPr>
          <w:color w:val="000000"/>
          <w:sz w:val="24"/>
        </w:rPr>
      </w:pPr>
      <w:r>
        <w:rPr>
          <w:color w:val="000000"/>
          <w:sz w:val="24"/>
        </w:rPr>
        <w:t>非公开发行有明确锁定期的股票，若在证券交易所上市的同一股票的市场交易收盘价低于非公开发行股票的初始投资成本，以估值日证券交易所上市的同一股票的市场交易收盘价为公允价值；若在证券交易所上市的同一股票的市场交易收盘价高于非公开发行股票的初始投资成本，按交易所上市的同一股票市场交易收盘价为基础进行估值确定其公允价值。</w:t>
      </w:r>
    </w:p>
    <w:p w:rsidR="00D44457" w:rsidRDefault="00865599">
      <w:pPr>
        <w:spacing w:before="29" w:line="288" w:lineRule="auto"/>
        <w:ind w:firstLineChars="200" w:firstLine="480"/>
        <w:rPr>
          <w:color w:val="000000"/>
          <w:sz w:val="24"/>
        </w:rPr>
      </w:pPr>
      <w:r>
        <w:rPr>
          <w:color w:val="000000"/>
          <w:sz w:val="24"/>
        </w:rPr>
        <w:t>-</w:t>
      </w:r>
      <w:r>
        <w:rPr>
          <w:color w:val="000000"/>
          <w:sz w:val="24"/>
        </w:rPr>
        <w:t>债券投资</w:t>
      </w:r>
    </w:p>
    <w:p w:rsidR="00D44457" w:rsidRDefault="00865599">
      <w:pPr>
        <w:spacing w:before="29" w:line="288" w:lineRule="auto"/>
        <w:ind w:firstLineChars="200" w:firstLine="480"/>
        <w:rPr>
          <w:color w:val="000000"/>
          <w:sz w:val="24"/>
        </w:rPr>
      </w:pPr>
      <w:r>
        <w:rPr>
          <w:color w:val="000000"/>
          <w:sz w:val="24"/>
        </w:rPr>
        <w:t>交易所上市实行净价交易的债券按估值日证券交易所上市的收盘价为公允价值。交易所上市但未实行净价交易的债券按估值日收盘价减去债券收盘价中所含债券应收利息后的净价为公允价值。未上市流通的债券按采用估值技术确定的公允价值估值，在估值技术难以可靠计量公允价值的情况下按成本估值。</w:t>
      </w:r>
    </w:p>
    <w:p w:rsidR="00D44457" w:rsidRDefault="00865599">
      <w:pPr>
        <w:spacing w:before="29" w:line="288" w:lineRule="auto"/>
        <w:ind w:firstLineChars="200" w:firstLine="480"/>
        <w:rPr>
          <w:color w:val="000000"/>
          <w:sz w:val="24"/>
        </w:rPr>
      </w:pPr>
      <w:r>
        <w:rPr>
          <w:color w:val="000000"/>
          <w:sz w:val="24"/>
        </w:rPr>
        <w:t>全国银行间同业市场交易的债券采用估值技术确定公允价值。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同一债券同时在两个或两个以上市场交易的，按债券所处的市场分别确定公允价值。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033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当本基金具有</w:t>
      </w:r>
      <w:proofErr w:type="gramStart"/>
      <w:r w:rsidRPr="00AC056D">
        <w:rPr>
          <w:color w:val="000000"/>
          <w:sz w:val="24"/>
        </w:rPr>
        <w:t>抵销</w:t>
      </w:r>
      <w:proofErr w:type="gramEnd"/>
      <w:r w:rsidRPr="00AC056D">
        <w:rPr>
          <w:color w:val="000000"/>
          <w:sz w:val="24"/>
        </w:rPr>
        <w:t>已确认金融资产和金融负债的法定权利，且目前可执行该种法定权利，同时本基金计划以净额结算或同时变现该金融资产和清偿该金融负债时，金融资产和金融负债以相互</w:t>
      </w:r>
      <w:proofErr w:type="gramStart"/>
      <w:r w:rsidRPr="00AC056D">
        <w:rPr>
          <w:color w:val="000000"/>
          <w:sz w:val="24"/>
        </w:rPr>
        <w:t>抵销</w:t>
      </w:r>
      <w:proofErr w:type="gramEnd"/>
      <w:r w:rsidRPr="00AC056D">
        <w:rPr>
          <w:color w:val="000000"/>
          <w:sz w:val="24"/>
        </w:rPr>
        <w:t>后的金额在资产负债表内列示。除此以外，金融资产和金融负债在资产负债表内分别列示，不予相互</w:t>
      </w:r>
      <w:proofErr w:type="gramStart"/>
      <w:r w:rsidRPr="00AC056D">
        <w:rPr>
          <w:color w:val="000000"/>
          <w:sz w:val="24"/>
        </w:rPr>
        <w:t>抵销</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033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实收基金为对外发行基金份额所对应的金额。申购、赎回、转换及</w:t>
      </w:r>
      <w:proofErr w:type="gramStart"/>
      <w:r w:rsidRPr="00AC056D">
        <w:rPr>
          <w:color w:val="000000"/>
          <w:sz w:val="24"/>
        </w:rPr>
        <w:t>分红再</w:t>
      </w:r>
      <w:proofErr w:type="gramEnd"/>
      <w:r w:rsidRPr="00AC056D">
        <w:rPr>
          <w:color w:val="000000"/>
          <w:sz w:val="24"/>
        </w:rPr>
        <w:t>投资等引起的实收基金的变动分别于上述各交易确认</w:t>
      </w:r>
      <w:proofErr w:type="gramStart"/>
      <w:r w:rsidRPr="00AC056D">
        <w:rPr>
          <w:color w:val="000000"/>
          <w:sz w:val="24"/>
        </w:rPr>
        <w:t>日认列</w:t>
      </w:r>
      <w:proofErr w:type="gramEnd"/>
      <w:r w:rsidRPr="00AC056D">
        <w:rPr>
          <w:color w:val="000000"/>
          <w:sz w:val="24"/>
        </w:rPr>
        <w:t>。基金份额拆分引起的基金份额变动于份额拆分日按拆分前的基金份额数及确定的拆分比例，计算并增加基金份额数量。</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0340"/>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w:t>
      </w:r>
      <w:proofErr w:type="gramEnd"/>
      <w:r w:rsidRPr="00AC056D">
        <w:rPr>
          <w:color w:val="000000"/>
          <w:sz w:val="24"/>
        </w:rPr>
        <w:t>指申购、赎回、转入、转出及红利再投资等事项导致基金份额变动时，相关款项中包含的未分配利润。根据交易申请</w:t>
      </w:r>
      <w:proofErr w:type="gramStart"/>
      <w:r w:rsidRPr="00AC056D">
        <w:rPr>
          <w:color w:val="000000"/>
          <w:sz w:val="24"/>
        </w:rPr>
        <w:t>日利润</w:t>
      </w:r>
      <w:proofErr w:type="gramEnd"/>
      <w:r w:rsidRPr="00AC056D">
        <w:rPr>
          <w:color w:val="000000"/>
          <w:sz w:val="24"/>
        </w:rPr>
        <w:t>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已实现与未实现部分各自占基金净值的比例，</w:t>
      </w:r>
      <w:proofErr w:type="gramStart"/>
      <w:r w:rsidRPr="00AC056D">
        <w:rPr>
          <w:color w:val="000000"/>
          <w:sz w:val="24"/>
        </w:rPr>
        <w:t>损益平准金分为</w:t>
      </w:r>
      <w:proofErr w:type="gramEnd"/>
      <w:r w:rsidRPr="00AC056D">
        <w:rPr>
          <w:color w:val="000000"/>
          <w:sz w:val="24"/>
        </w:rPr>
        <w:t>已实现</w:t>
      </w:r>
      <w:proofErr w:type="gramStart"/>
      <w:r w:rsidRPr="00AC056D">
        <w:rPr>
          <w:color w:val="000000"/>
          <w:sz w:val="24"/>
        </w:rPr>
        <w:t>损益平准金</w:t>
      </w:r>
      <w:proofErr w:type="gramEnd"/>
      <w:r w:rsidRPr="00AC056D">
        <w:rPr>
          <w:color w:val="000000"/>
          <w:sz w:val="24"/>
        </w:rPr>
        <w:t>和未实现</w:t>
      </w:r>
      <w:proofErr w:type="gramStart"/>
      <w:r w:rsidRPr="00AC056D">
        <w:rPr>
          <w:color w:val="000000"/>
          <w:sz w:val="24"/>
        </w:rPr>
        <w:t>损益平</w:t>
      </w:r>
      <w:proofErr w:type="gramEnd"/>
      <w:r w:rsidRPr="00AC056D">
        <w:rPr>
          <w:color w:val="000000"/>
          <w:sz w:val="24"/>
        </w:rPr>
        <w:t>准金。</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，并于年末全额转入利润分配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034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D44457" w:rsidRDefault="00865599">
      <w:pPr>
        <w:spacing w:before="29" w:line="288" w:lineRule="auto"/>
        <w:ind w:firstLineChars="200" w:firstLine="480"/>
        <w:rPr>
          <w:color w:val="000000"/>
          <w:sz w:val="24"/>
        </w:rPr>
      </w:pPr>
      <w:r>
        <w:rPr>
          <w:color w:val="000000"/>
          <w:sz w:val="24"/>
        </w:rPr>
        <w:t>-</w:t>
      </w:r>
      <w:r>
        <w:rPr>
          <w:color w:val="000000"/>
          <w:sz w:val="24"/>
        </w:rPr>
        <w:t>利息收入</w:t>
      </w:r>
    </w:p>
    <w:p w:rsidR="00D44457" w:rsidRDefault="00865599">
      <w:pPr>
        <w:spacing w:before="29" w:line="288" w:lineRule="auto"/>
        <w:ind w:firstLineChars="200" w:firstLine="480"/>
        <w:rPr>
          <w:color w:val="000000"/>
          <w:sz w:val="24"/>
        </w:rPr>
      </w:pPr>
      <w:r>
        <w:rPr>
          <w:color w:val="000000"/>
          <w:sz w:val="24"/>
        </w:rPr>
        <w:t>存款利息收入按存款的本金与适用利率逐日计提。</w:t>
      </w:r>
    </w:p>
    <w:p w:rsidR="00D44457" w:rsidRDefault="00865599">
      <w:pPr>
        <w:spacing w:before="29" w:line="288" w:lineRule="auto"/>
        <w:ind w:firstLineChars="200" w:firstLine="480"/>
        <w:rPr>
          <w:color w:val="000000"/>
          <w:sz w:val="24"/>
        </w:rPr>
      </w:pPr>
      <w:r>
        <w:rPr>
          <w:color w:val="000000"/>
          <w:sz w:val="24"/>
        </w:rPr>
        <w:t>债券利息收入在持有债券期内，按债券的票面价值和票面利率计算的利息扣除适用情况下由债券发行企业代扣代缴的个人所得税后的净额，逐日确认债券利息收入。贴息债视同到期一次性还本付息的附息债，根据其发行价、到期价和发行期限推算内含利率后，逐日确认债券利息收入。</w:t>
      </w:r>
    </w:p>
    <w:p w:rsidR="00D44457" w:rsidRDefault="00865599">
      <w:pPr>
        <w:spacing w:before="29" w:line="288" w:lineRule="auto"/>
        <w:ind w:firstLineChars="200" w:firstLine="480"/>
        <w:rPr>
          <w:color w:val="000000"/>
          <w:sz w:val="24"/>
        </w:rPr>
      </w:pPr>
      <w:r>
        <w:rPr>
          <w:color w:val="000000"/>
          <w:sz w:val="24"/>
        </w:rPr>
        <w:t>资产支持证券利息收入在持有期内，按资产支持证券的票面价值和预计收益率计算的利息逐日确认资产支持证券利息收入。在收到资产支持证券支付的款项时，其中属于证券投资收益的部分冲减应计利息</w:t>
      </w:r>
      <w:r>
        <w:rPr>
          <w:color w:val="000000"/>
          <w:sz w:val="24"/>
        </w:rPr>
        <w:t>(</w:t>
      </w:r>
      <w:r>
        <w:rPr>
          <w:color w:val="000000"/>
          <w:sz w:val="24"/>
        </w:rPr>
        <w:t>若有</w:t>
      </w:r>
      <w:r>
        <w:rPr>
          <w:color w:val="000000"/>
          <w:sz w:val="24"/>
        </w:rPr>
        <w:t>)</w:t>
      </w:r>
      <w:r>
        <w:rPr>
          <w:color w:val="000000"/>
          <w:sz w:val="24"/>
        </w:rPr>
        <w:t>后的差额，确认资产支持证券利息收入。</w:t>
      </w:r>
    </w:p>
    <w:p w:rsidR="00D44457" w:rsidRDefault="00865599">
      <w:pPr>
        <w:spacing w:before="29" w:line="288" w:lineRule="auto"/>
        <w:ind w:firstLineChars="200" w:firstLine="480"/>
        <w:rPr>
          <w:color w:val="000000"/>
          <w:sz w:val="24"/>
        </w:rPr>
      </w:pPr>
      <w:r>
        <w:rPr>
          <w:color w:val="000000"/>
          <w:sz w:val="24"/>
        </w:rPr>
        <w:t>买入返售金融资产收入按买入返售金融资产的摊</w:t>
      </w:r>
      <w:proofErr w:type="gramStart"/>
      <w:r>
        <w:rPr>
          <w:color w:val="000000"/>
          <w:sz w:val="24"/>
        </w:rPr>
        <w:t>余成本</w:t>
      </w:r>
      <w:proofErr w:type="gramEnd"/>
      <w:r>
        <w:rPr>
          <w:color w:val="000000"/>
          <w:sz w:val="24"/>
        </w:rPr>
        <w:t>在</w:t>
      </w:r>
      <w:proofErr w:type="gramStart"/>
      <w:r>
        <w:rPr>
          <w:color w:val="000000"/>
          <w:sz w:val="24"/>
        </w:rPr>
        <w:t>返售期内</w:t>
      </w:r>
      <w:proofErr w:type="gramEnd"/>
      <w:r>
        <w:rPr>
          <w:color w:val="000000"/>
          <w:sz w:val="24"/>
        </w:rPr>
        <w:t>以实际利率法逐日计提，</w:t>
      </w:r>
      <w:proofErr w:type="gramStart"/>
      <w:r>
        <w:rPr>
          <w:color w:val="000000"/>
          <w:sz w:val="24"/>
        </w:rPr>
        <w:t>若合同</w:t>
      </w:r>
      <w:proofErr w:type="gramEnd"/>
      <w:r>
        <w:rPr>
          <w:color w:val="000000"/>
          <w:sz w:val="24"/>
        </w:rPr>
        <w:t>利率与实际利率差异较小，则采用合同利率计算确定利息收入。</w:t>
      </w:r>
    </w:p>
    <w:p w:rsidR="00D44457" w:rsidRDefault="00865599">
      <w:pPr>
        <w:spacing w:before="29" w:line="288" w:lineRule="auto"/>
        <w:ind w:firstLineChars="200" w:firstLine="480"/>
        <w:rPr>
          <w:color w:val="000000"/>
          <w:sz w:val="24"/>
        </w:rPr>
      </w:pPr>
      <w:r>
        <w:rPr>
          <w:color w:val="000000"/>
          <w:sz w:val="24"/>
        </w:rPr>
        <w:t>-</w:t>
      </w:r>
      <w:r>
        <w:rPr>
          <w:color w:val="000000"/>
          <w:sz w:val="24"/>
        </w:rPr>
        <w:t>投资收益</w:t>
      </w:r>
    </w:p>
    <w:p w:rsidR="00D44457" w:rsidRDefault="00865599">
      <w:pPr>
        <w:spacing w:before="29" w:line="288" w:lineRule="auto"/>
        <w:ind w:firstLineChars="200" w:firstLine="480"/>
        <w:rPr>
          <w:color w:val="000000"/>
          <w:sz w:val="24"/>
        </w:rPr>
      </w:pPr>
      <w:r>
        <w:rPr>
          <w:color w:val="000000"/>
          <w:sz w:val="24"/>
        </w:rPr>
        <w:t>股票投资收益为卖出股票交易日的成交总额扣除应结转的股票投资成本的差额确认。</w:t>
      </w:r>
    </w:p>
    <w:p w:rsidR="00D44457" w:rsidRDefault="00865599">
      <w:pPr>
        <w:spacing w:before="29" w:line="288" w:lineRule="auto"/>
        <w:ind w:firstLineChars="200" w:firstLine="480"/>
        <w:rPr>
          <w:color w:val="000000"/>
          <w:sz w:val="24"/>
        </w:rPr>
      </w:pPr>
      <w:r>
        <w:rPr>
          <w:color w:val="000000"/>
          <w:sz w:val="24"/>
        </w:rPr>
        <w:t>债券投资收益于交易日按卖出债券交易日的成交总额扣除应结转的债券投资成本与应收利息</w:t>
      </w:r>
      <w:r>
        <w:rPr>
          <w:color w:val="000000"/>
          <w:sz w:val="24"/>
        </w:rPr>
        <w:t>(</w:t>
      </w:r>
      <w:r>
        <w:rPr>
          <w:color w:val="000000"/>
          <w:sz w:val="24"/>
        </w:rPr>
        <w:t>若有</w:t>
      </w:r>
      <w:r>
        <w:rPr>
          <w:color w:val="000000"/>
          <w:sz w:val="24"/>
        </w:rPr>
        <w:t>)</w:t>
      </w:r>
      <w:r>
        <w:rPr>
          <w:color w:val="000000"/>
          <w:sz w:val="24"/>
        </w:rPr>
        <w:t>后的差额确认。</w:t>
      </w:r>
    </w:p>
    <w:p w:rsidR="00D44457" w:rsidRDefault="00865599">
      <w:pPr>
        <w:spacing w:before="29" w:line="288" w:lineRule="auto"/>
        <w:ind w:firstLineChars="200" w:firstLine="480"/>
        <w:rPr>
          <w:color w:val="000000"/>
          <w:sz w:val="24"/>
        </w:rPr>
      </w:pPr>
      <w:r>
        <w:rPr>
          <w:color w:val="000000"/>
          <w:sz w:val="24"/>
        </w:rPr>
        <w:t>资产支持证券投资收益于交易日按卖出资产支持证券交易日的成交总额扣除应结转的资产支持证券投资成本与应收利息</w:t>
      </w:r>
      <w:r>
        <w:rPr>
          <w:color w:val="000000"/>
          <w:sz w:val="24"/>
        </w:rPr>
        <w:t>(</w:t>
      </w:r>
      <w:r>
        <w:rPr>
          <w:color w:val="000000"/>
          <w:sz w:val="24"/>
        </w:rPr>
        <w:t>若有</w:t>
      </w:r>
      <w:r>
        <w:rPr>
          <w:color w:val="000000"/>
          <w:sz w:val="24"/>
        </w:rPr>
        <w:t>)</w:t>
      </w:r>
      <w:r>
        <w:rPr>
          <w:color w:val="000000"/>
          <w:sz w:val="24"/>
        </w:rPr>
        <w:t>后的差额确认。</w:t>
      </w:r>
    </w:p>
    <w:p w:rsidR="00D44457" w:rsidRDefault="00865599">
      <w:pPr>
        <w:spacing w:before="29" w:line="288" w:lineRule="auto"/>
        <w:ind w:firstLineChars="200" w:firstLine="480"/>
        <w:rPr>
          <w:color w:val="000000"/>
          <w:sz w:val="24"/>
        </w:rPr>
      </w:pPr>
      <w:r>
        <w:rPr>
          <w:color w:val="000000"/>
          <w:sz w:val="24"/>
        </w:rPr>
        <w:t>衍生工具投资收益为交易日的成交总额扣除应结转的衍生工具投资成本后的差额确认。</w:t>
      </w:r>
    </w:p>
    <w:p w:rsidR="00D44457" w:rsidRDefault="00865599">
      <w:pPr>
        <w:spacing w:before="29" w:line="288" w:lineRule="auto"/>
        <w:ind w:firstLineChars="200" w:firstLine="480"/>
        <w:rPr>
          <w:color w:val="000000"/>
          <w:sz w:val="24"/>
        </w:rPr>
      </w:pPr>
      <w:r>
        <w:rPr>
          <w:color w:val="000000"/>
          <w:sz w:val="24"/>
        </w:rPr>
        <w:t>股利收入于除息日按上市公司宣告的分红派息比例计算的金额扣除由上市公司代扣代缴的个人所得税后的净额确认。</w:t>
      </w:r>
    </w:p>
    <w:p w:rsidR="00D44457" w:rsidRDefault="00865599">
      <w:pPr>
        <w:spacing w:before="29" w:line="288" w:lineRule="auto"/>
        <w:ind w:firstLineChars="200" w:firstLine="480"/>
        <w:rPr>
          <w:color w:val="000000"/>
          <w:sz w:val="24"/>
        </w:rPr>
      </w:pPr>
      <w:r>
        <w:rPr>
          <w:color w:val="000000"/>
          <w:sz w:val="24"/>
        </w:rPr>
        <w:t>-</w:t>
      </w:r>
      <w:r>
        <w:rPr>
          <w:color w:val="000000"/>
          <w:sz w:val="24"/>
        </w:rPr>
        <w:t>公允价值变动收益</w:t>
      </w:r>
    </w:p>
    <w:p w:rsidR="001A59F9" w:rsidRPr="00AC056D" w:rsidRDefault="001A59F9" w:rsidP="00AC056D">
      <w:pPr>
        <w:spacing w:before="29" w:line="288" w:lineRule="auto"/>
        <w:ind w:firstLineChars="200" w:firstLine="480"/>
        <w:rPr>
          <w:color w:val="000000"/>
          <w:sz w:val="24"/>
        </w:rPr>
      </w:pPr>
      <w:r w:rsidRPr="00AC056D">
        <w:rPr>
          <w:color w:val="000000"/>
          <w:sz w:val="24"/>
        </w:rPr>
        <w:t>公允价值变动收益于估值日按以公允价值计量且其变动计入当期损益的金融资产</w:t>
      </w:r>
      <w:r w:rsidRPr="00AC056D">
        <w:rPr>
          <w:color w:val="000000"/>
          <w:sz w:val="24"/>
        </w:rPr>
        <w:t>/</w:t>
      </w:r>
      <w:r w:rsidRPr="00AC056D">
        <w:rPr>
          <w:color w:val="000000"/>
          <w:sz w:val="24"/>
        </w:rPr>
        <w:t>负债的公允价值变动形成的利得或损失确认，并于相关金融资产</w:t>
      </w:r>
      <w:r w:rsidRPr="00AC056D">
        <w:rPr>
          <w:color w:val="000000"/>
          <w:sz w:val="24"/>
        </w:rPr>
        <w:t>/</w:t>
      </w:r>
      <w:r w:rsidRPr="00AC056D">
        <w:rPr>
          <w:color w:val="000000"/>
          <w:sz w:val="24"/>
        </w:rPr>
        <w:t>负债卖出或到期时转出计入投资收益。</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034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D44457" w:rsidRDefault="00865599">
      <w:pPr>
        <w:spacing w:before="29" w:line="288" w:lineRule="auto"/>
        <w:ind w:firstLineChars="200" w:firstLine="480"/>
        <w:rPr>
          <w:color w:val="000000"/>
          <w:sz w:val="24"/>
        </w:rPr>
      </w:pPr>
      <w:r>
        <w:rPr>
          <w:color w:val="000000"/>
          <w:sz w:val="24"/>
        </w:rPr>
        <w:t>本基金的基金管理人报酬按前一日基金资产净值</w:t>
      </w:r>
      <w:r>
        <w:rPr>
          <w:color w:val="000000"/>
          <w:sz w:val="24"/>
        </w:rPr>
        <w:t>×1.5%</w:t>
      </w:r>
      <w:r>
        <w:rPr>
          <w:color w:val="000000"/>
          <w:sz w:val="24"/>
        </w:rPr>
        <w:t>的年费率逐日计提。</w:t>
      </w:r>
    </w:p>
    <w:p w:rsidR="00D44457" w:rsidRDefault="00865599">
      <w:pPr>
        <w:spacing w:before="29" w:line="288" w:lineRule="auto"/>
        <w:ind w:firstLineChars="200" w:firstLine="480"/>
        <w:rPr>
          <w:color w:val="000000"/>
          <w:sz w:val="24"/>
        </w:rPr>
      </w:pPr>
      <w:r>
        <w:rPr>
          <w:color w:val="000000"/>
          <w:sz w:val="24"/>
        </w:rPr>
        <w:t>本基金的基金托管费按前一日基金资产净值</w:t>
      </w:r>
      <w:r>
        <w:rPr>
          <w:color w:val="000000"/>
          <w:sz w:val="24"/>
        </w:rPr>
        <w:t>×0.25%</w:t>
      </w:r>
      <w:r>
        <w:rPr>
          <w:color w:val="000000"/>
          <w:sz w:val="24"/>
        </w:rPr>
        <w:t>的年费率逐日计提。</w:t>
      </w:r>
    </w:p>
    <w:p w:rsidR="00D44457" w:rsidRDefault="00865599">
      <w:pPr>
        <w:spacing w:before="29" w:line="288" w:lineRule="auto"/>
        <w:ind w:firstLineChars="200" w:firstLine="480"/>
        <w:rPr>
          <w:color w:val="000000"/>
          <w:sz w:val="24"/>
        </w:rPr>
      </w:pPr>
      <w:r>
        <w:rPr>
          <w:color w:val="000000"/>
          <w:sz w:val="24"/>
        </w:rPr>
        <w:t>交易费用发生时按照确定的金额计入交易费用。</w:t>
      </w:r>
    </w:p>
    <w:p w:rsidR="001A59F9" w:rsidRPr="00AC056D" w:rsidRDefault="001A59F9" w:rsidP="00AC056D">
      <w:pPr>
        <w:spacing w:before="29" w:line="288" w:lineRule="auto"/>
        <w:ind w:firstLineChars="200" w:firstLine="480"/>
        <w:rPr>
          <w:color w:val="000000"/>
          <w:sz w:val="24"/>
        </w:rPr>
      </w:pPr>
      <w:r w:rsidRPr="00AC056D">
        <w:rPr>
          <w:color w:val="000000"/>
          <w:sz w:val="24"/>
        </w:rPr>
        <w:t>卖出回购金融资产支出按卖出回购金融资产款的摊</w:t>
      </w:r>
      <w:proofErr w:type="gramStart"/>
      <w:r w:rsidRPr="00AC056D">
        <w:rPr>
          <w:color w:val="000000"/>
          <w:sz w:val="24"/>
        </w:rPr>
        <w:t>余成本</w:t>
      </w:r>
      <w:proofErr w:type="gramEnd"/>
      <w:r w:rsidRPr="00AC056D">
        <w:rPr>
          <w:color w:val="000000"/>
          <w:sz w:val="24"/>
        </w:rPr>
        <w:t>在回购期内以实际利率逐日计提，</w:t>
      </w:r>
      <w:proofErr w:type="gramStart"/>
      <w:r w:rsidRPr="00AC056D">
        <w:rPr>
          <w:color w:val="000000"/>
          <w:sz w:val="24"/>
        </w:rPr>
        <w:t>若合同</w:t>
      </w:r>
      <w:proofErr w:type="gramEnd"/>
      <w:r w:rsidRPr="00AC056D">
        <w:rPr>
          <w:color w:val="000000"/>
          <w:sz w:val="24"/>
        </w:rPr>
        <w:t>利率与实际利率差异较小的，则采用合同利率计算确定利息支出。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034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D44457" w:rsidRDefault="00865599">
      <w:pPr>
        <w:spacing w:before="29" w:line="288" w:lineRule="auto"/>
        <w:ind w:firstLineChars="200" w:firstLine="480"/>
        <w:rPr>
          <w:color w:val="000000"/>
          <w:sz w:val="24"/>
        </w:rPr>
      </w:pPr>
      <w:r>
        <w:rPr>
          <w:color w:val="000000"/>
          <w:sz w:val="24"/>
        </w:rPr>
        <w:t>1)</w:t>
      </w:r>
      <w:r>
        <w:rPr>
          <w:color w:val="000000"/>
          <w:sz w:val="24"/>
        </w:rPr>
        <w:t>每年收益分配次数最多为</w:t>
      </w:r>
      <w:r>
        <w:rPr>
          <w:color w:val="000000"/>
          <w:sz w:val="24"/>
        </w:rPr>
        <w:t>6</w:t>
      </w:r>
      <w:r>
        <w:rPr>
          <w:color w:val="000000"/>
          <w:sz w:val="24"/>
        </w:rPr>
        <w:t>次，年度收益分配比例不低于基金年度已实现收益的</w:t>
      </w:r>
      <w:r>
        <w:rPr>
          <w:color w:val="000000"/>
          <w:sz w:val="24"/>
        </w:rPr>
        <w:t>50%</w:t>
      </w:r>
      <w:r>
        <w:rPr>
          <w:color w:val="000000"/>
          <w:sz w:val="24"/>
        </w:rPr>
        <w:t>；</w:t>
      </w:r>
    </w:p>
    <w:p w:rsidR="00D44457" w:rsidRDefault="00865599">
      <w:pPr>
        <w:spacing w:before="29" w:line="288" w:lineRule="auto"/>
        <w:ind w:firstLineChars="200" w:firstLine="480"/>
        <w:rPr>
          <w:color w:val="000000"/>
          <w:sz w:val="24"/>
        </w:rPr>
      </w:pPr>
      <w:r>
        <w:rPr>
          <w:color w:val="000000"/>
          <w:sz w:val="24"/>
        </w:rPr>
        <w:t>2)</w:t>
      </w:r>
      <w:r>
        <w:rPr>
          <w:color w:val="000000"/>
          <w:sz w:val="24"/>
        </w:rPr>
        <w:t>收益分配方式分两种：现金分红与红利再投资。</w:t>
      </w:r>
      <w:proofErr w:type="gramStart"/>
      <w:r>
        <w:rPr>
          <w:color w:val="000000"/>
          <w:sz w:val="24"/>
        </w:rPr>
        <w:t>若基金</w:t>
      </w:r>
      <w:proofErr w:type="gramEnd"/>
      <w:r>
        <w:rPr>
          <w:color w:val="000000"/>
          <w:sz w:val="24"/>
        </w:rPr>
        <w:t>份额持有人不选择，基金默认的收益分配方式是现金分红；分红方式最终以注册登记机构确认的分红方式为准；</w:t>
      </w:r>
    </w:p>
    <w:p w:rsidR="00D44457" w:rsidRDefault="00865599">
      <w:pPr>
        <w:spacing w:before="29" w:line="288" w:lineRule="auto"/>
        <w:ind w:firstLineChars="200" w:firstLine="480"/>
        <w:rPr>
          <w:color w:val="000000"/>
          <w:sz w:val="24"/>
        </w:rPr>
      </w:pPr>
      <w:r>
        <w:rPr>
          <w:color w:val="000000"/>
          <w:sz w:val="24"/>
        </w:rPr>
        <w:t>3)</w:t>
      </w:r>
      <w:r>
        <w:rPr>
          <w:color w:val="000000"/>
          <w:sz w:val="24"/>
        </w:rPr>
        <w:t>基金投资当期出现净亏损，则不进行收益分配；</w:t>
      </w:r>
    </w:p>
    <w:p w:rsidR="00D44457" w:rsidRDefault="00865599">
      <w:pPr>
        <w:spacing w:before="29" w:line="288" w:lineRule="auto"/>
        <w:ind w:firstLineChars="200" w:firstLine="480"/>
        <w:rPr>
          <w:color w:val="000000"/>
          <w:sz w:val="24"/>
        </w:rPr>
      </w:pPr>
      <w:r>
        <w:rPr>
          <w:color w:val="000000"/>
          <w:sz w:val="24"/>
        </w:rPr>
        <w:t>4)</w:t>
      </w:r>
      <w:r>
        <w:rPr>
          <w:color w:val="000000"/>
          <w:sz w:val="24"/>
        </w:rPr>
        <w:t>基金当年收益应先弥补上一年度亏损后，方可进行当年收益分配；</w:t>
      </w:r>
    </w:p>
    <w:p w:rsidR="00D44457" w:rsidRDefault="00865599">
      <w:pPr>
        <w:spacing w:before="29" w:line="288" w:lineRule="auto"/>
        <w:ind w:firstLineChars="200" w:firstLine="480"/>
        <w:rPr>
          <w:color w:val="000000"/>
          <w:sz w:val="24"/>
        </w:rPr>
      </w:pPr>
      <w:r>
        <w:rPr>
          <w:color w:val="000000"/>
          <w:sz w:val="24"/>
        </w:rPr>
        <w:t>5)</w:t>
      </w:r>
      <w:r>
        <w:rPr>
          <w:color w:val="000000"/>
          <w:sz w:val="24"/>
        </w:rPr>
        <w:t>在符合有关基金分红条件的前提下，基金收益每年至少分配一次，但</w:t>
      </w:r>
      <w:proofErr w:type="gramStart"/>
      <w:r>
        <w:rPr>
          <w:color w:val="000000"/>
          <w:sz w:val="24"/>
        </w:rPr>
        <w:t>若基金</w:t>
      </w:r>
      <w:proofErr w:type="gramEnd"/>
      <w:r>
        <w:rPr>
          <w:color w:val="000000"/>
          <w:sz w:val="24"/>
        </w:rPr>
        <w:t>合同生效不满</w:t>
      </w:r>
      <w:r>
        <w:rPr>
          <w:color w:val="000000"/>
          <w:sz w:val="24"/>
        </w:rPr>
        <w:t>3</w:t>
      </w:r>
      <w:r>
        <w:rPr>
          <w:color w:val="000000"/>
          <w:sz w:val="24"/>
        </w:rPr>
        <w:t>个月则不进行收益分配；</w:t>
      </w:r>
    </w:p>
    <w:p w:rsidR="00D44457" w:rsidRDefault="00865599">
      <w:pPr>
        <w:spacing w:before="29" w:line="288" w:lineRule="auto"/>
        <w:ind w:firstLineChars="200" w:firstLine="480"/>
        <w:rPr>
          <w:color w:val="000000"/>
          <w:sz w:val="24"/>
        </w:rPr>
      </w:pPr>
      <w:r>
        <w:rPr>
          <w:color w:val="000000"/>
          <w:sz w:val="24"/>
        </w:rPr>
        <w:t>6)</w:t>
      </w:r>
      <w:r>
        <w:rPr>
          <w:color w:val="000000"/>
          <w:sz w:val="24"/>
        </w:rPr>
        <w:t>基金收益分配后基金份额净值不能低于面值；</w:t>
      </w:r>
    </w:p>
    <w:p w:rsidR="00D44457" w:rsidRDefault="00865599">
      <w:pPr>
        <w:spacing w:before="29" w:line="288" w:lineRule="auto"/>
        <w:ind w:firstLineChars="200" w:firstLine="480"/>
        <w:rPr>
          <w:color w:val="000000"/>
          <w:sz w:val="24"/>
        </w:rPr>
      </w:pPr>
      <w:r>
        <w:rPr>
          <w:color w:val="000000"/>
          <w:sz w:val="24"/>
        </w:rPr>
        <w:t>7)</w:t>
      </w:r>
      <w:r>
        <w:rPr>
          <w:color w:val="000000"/>
          <w:sz w:val="24"/>
        </w:rPr>
        <w:t>每一基金份额享有同等分配权；</w:t>
      </w:r>
    </w:p>
    <w:p w:rsidR="001A59F9" w:rsidRPr="00AC056D" w:rsidRDefault="001A59F9" w:rsidP="00AC056D">
      <w:pPr>
        <w:spacing w:before="29" w:line="288" w:lineRule="auto"/>
        <w:ind w:firstLineChars="200" w:firstLine="480"/>
        <w:rPr>
          <w:color w:val="000000"/>
          <w:sz w:val="24"/>
        </w:rPr>
      </w:pPr>
      <w:r w:rsidRPr="00AC056D">
        <w:rPr>
          <w:color w:val="000000"/>
          <w:sz w:val="24"/>
        </w:rPr>
        <w:t>8)</w:t>
      </w:r>
      <w:r w:rsidRPr="00AC056D">
        <w:rPr>
          <w:color w:val="000000"/>
          <w:sz w:val="24"/>
        </w:rPr>
        <w:t>法律法规或监管机关另有规定的，从其规定。</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034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根据本基金的内部组织机构、管理要求及内部报告制度，本基金整体为一个报告分部，且向管理</w:t>
      </w:r>
      <w:proofErr w:type="gramStart"/>
      <w:r w:rsidRPr="00AC056D">
        <w:rPr>
          <w:color w:val="000000"/>
          <w:sz w:val="24"/>
        </w:rPr>
        <w:t>层报告</w:t>
      </w:r>
      <w:proofErr w:type="gramEnd"/>
      <w:r w:rsidRPr="00AC056D">
        <w:rPr>
          <w:color w:val="000000"/>
          <w:sz w:val="24"/>
        </w:rPr>
        <w:t>时采用的会计政策及计量基础与编制财务报表时的会计政策与计量基础一致。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0345"/>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525034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本基金于</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日开始采用财政部于</w:t>
      </w:r>
      <w:r w:rsidRPr="00AC056D">
        <w:rPr>
          <w:color w:val="000000"/>
          <w:sz w:val="24"/>
        </w:rPr>
        <w:t>2014</w:t>
      </w:r>
      <w:r w:rsidRPr="00AC056D">
        <w:rPr>
          <w:color w:val="000000"/>
          <w:sz w:val="24"/>
        </w:rPr>
        <w:t>年颁布的《企业会计准则第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在其他主体中权益的披露》和经修订的《企业会计准则第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财务报表列报》，同时在本年度财务报表中开始采用财政部于</w:t>
      </w:r>
      <w:r w:rsidRPr="00AC056D">
        <w:rPr>
          <w:color w:val="000000"/>
          <w:sz w:val="24"/>
        </w:rPr>
        <w:t>2014</w:t>
      </w:r>
      <w:r w:rsidRPr="00AC056D">
        <w:rPr>
          <w:color w:val="000000"/>
          <w:sz w:val="24"/>
        </w:rPr>
        <w:t>年修订的《企业会计准则第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金融工具列报》。上述会计政策的采用未对本年度本基金财务报表产生重大影响。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25034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034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0349"/>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D44457" w:rsidRDefault="0086559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号《关于实施上市公司股息红利差别化个人所得税政策有关问题的通知》及其他相关税务法规和实务操作，主要税项列示如下：</w:t>
      </w:r>
    </w:p>
    <w:p w:rsidR="00D44457" w:rsidRDefault="0086559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D44457" w:rsidRDefault="00865599">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对证券投资基金从证券市场中取得的收入，包括买卖股票、债券的差价收入，股权的股息、红利收入，债券的利息收入及其他收入，暂不缴纳企业所得税。</w:t>
      </w:r>
    </w:p>
    <w:p w:rsidR="00D44457" w:rsidRDefault="00865599">
      <w:pPr>
        <w:spacing w:before="29" w:line="288" w:lineRule="auto"/>
        <w:ind w:firstLineChars="200" w:firstLine="480"/>
        <w:rPr>
          <w:color w:val="000000"/>
          <w:sz w:val="24"/>
        </w:rPr>
      </w:pPr>
      <w:r>
        <w:rPr>
          <w:color w:val="000000"/>
          <w:sz w:val="24"/>
        </w:rPr>
        <w:t>3)</w:t>
      </w:r>
      <w:r>
        <w:rPr>
          <w:color w:val="000000"/>
          <w:sz w:val="24"/>
        </w:rPr>
        <w:t>对基金取得的股票股息、红利收入，由上市公司在向基金支付上述收入时代扣代缴个人所得税；个人从公开发行和转让市场取得的上市公司股票，持股期限在</w:t>
      </w:r>
      <w:r>
        <w:rPr>
          <w:color w:val="000000"/>
          <w:sz w:val="24"/>
        </w:rPr>
        <w:t>1</w:t>
      </w:r>
      <w:r>
        <w:rPr>
          <w:color w:val="000000"/>
          <w:sz w:val="24"/>
        </w:rPr>
        <w:t>个月以内（含</w:t>
      </w:r>
      <w:r>
        <w:rPr>
          <w:color w:val="000000"/>
          <w:sz w:val="24"/>
        </w:rPr>
        <w:t>1</w:t>
      </w:r>
      <w:r>
        <w:rPr>
          <w:color w:val="000000"/>
          <w:sz w:val="24"/>
        </w:rPr>
        <w:t>个月）的，其股息红利所得全额计入应纳税所得额；持股期限在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年（含</w:t>
      </w:r>
      <w:r>
        <w:rPr>
          <w:color w:val="000000"/>
          <w:sz w:val="24"/>
        </w:rPr>
        <w:t>1</w:t>
      </w:r>
      <w:r>
        <w:rPr>
          <w:color w:val="000000"/>
          <w:sz w:val="24"/>
        </w:rPr>
        <w:t>年）的，暂减按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计入应纳税所得额。上述所得统一适用</w:t>
      </w:r>
      <w:r>
        <w:rPr>
          <w:color w:val="000000"/>
          <w:sz w:val="24"/>
        </w:rPr>
        <w:t>20%</w:t>
      </w:r>
      <w:r>
        <w:rPr>
          <w:color w:val="000000"/>
          <w:sz w:val="24"/>
        </w:rPr>
        <w:t>的税率计征个人所得税。</w:t>
      </w:r>
    </w:p>
    <w:p w:rsidR="00D44457" w:rsidRDefault="00865599">
      <w:pPr>
        <w:spacing w:before="29" w:line="288" w:lineRule="auto"/>
        <w:ind w:firstLineChars="200" w:firstLine="480"/>
        <w:rPr>
          <w:color w:val="000000"/>
          <w:sz w:val="24"/>
        </w:rPr>
      </w:pPr>
      <w:r>
        <w:rPr>
          <w:color w:val="000000"/>
          <w:sz w:val="24"/>
        </w:rPr>
        <w:t>4)</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D44457" w:rsidRDefault="00865599">
      <w:pPr>
        <w:spacing w:before="29" w:line="288" w:lineRule="auto"/>
        <w:ind w:firstLineChars="200" w:firstLine="480"/>
        <w:rPr>
          <w:color w:val="000000"/>
          <w:sz w:val="24"/>
        </w:rPr>
      </w:pPr>
      <w:r>
        <w:rPr>
          <w:color w:val="000000"/>
          <w:sz w:val="24"/>
        </w:rPr>
        <w:t>5)</w:t>
      </w:r>
      <w:r>
        <w:rPr>
          <w:color w:val="000000"/>
          <w:sz w:val="24"/>
        </w:rPr>
        <w:t>对于基金从事</w:t>
      </w:r>
      <w:r>
        <w:rPr>
          <w:color w:val="000000"/>
          <w:sz w:val="24"/>
        </w:rPr>
        <w:t>A</w:t>
      </w:r>
      <w:r>
        <w:rPr>
          <w:color w:val="000000"/>
          <w:sz w:val="24"/>
        </w:rPr>
        <w:t>股买卖，自</w:t>
      </w:r>
      <w:r>
        <w:rPr>
          <w:color w:val="000000"/>
          <w:sz w:val="24"/>
        </w:rPr>
        <w:t>2008</w:t>
      </w:r>
      <w:r>
        <w:rPr>
          <w:color w:val="000000"/>
          <w:sz w:val="24"/>
        </w:rPr>
        <w:t>年</w:t>
      </w:r>
      <w:r>
        <w:rPr>
          <w:color w:val="000000"/>
          <w:sz w:val="24"/>
        </w:rPr>
        <w:t>9</w:t>
      </w:r>
      <w:r>
        <w:rPr>
          <w:color w:val="000000"/>
          <w:sz w:val="24"/>
        </w:rPr>
        <w:t>月</w:t>
      </w:r>
      <w:r>
        <w:rPr>
          <w:color w:val="000000"/>
          <w:sz w:val="24"/>
        </w:rPr>
        <w:t>19</w:t>
      </w:r>
      <w:r>
        <w:rPr>
          <w:color w:val="000000"/>
          <w:sz w:val="24"/>
        </w:rPr>
        <w:t>日起，出让方按</w:t>
      </w:r>
      <w:r>
        <w:rPr>
          <w:color w:val="000000"/>
          <w:sz w:val="24"/>
        </w:rPr>
        <w:t>0.1%</w:t>
      </w:r>
      <w:r>
        <w:rPr>
          <w:color w:val="000000"/>
          <w:sz w:val="24"/>
        </w:rPr>
        <w:t>的税率缴纳证券</w:t>
      </w:r>
      <w:r>
        <w:rPr>
          <w:color w:val="000000"/>
          <w:sz w:val="24"/>
        </w:rPr>
        <w:t>(</w:t>
      </w:r>
      <w:r>
        <w:rPr>
          <w:color w:val="000000"/>
          <w:sz w:val="24"/>
        </w:rPr>
        <w:t>股票</w:t>
      </w:r>
      <w:r>
        <w:rPr>
          <w:color w:val="000000"/>
          <w:sz w:val="24"/>
        </w:rPr>
        <w:t>)</w:t>
      </w:r>
      <w:r>
        <w:rPr>
          <w:color w:val="000000"/>
          <w:sz w:val="24"/>
        </w:rPr>
        <w:t>交易印花税，对受让方不再缴纳印花税。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6)</w:t>
      </w:r>
      <w:r w:rsidRPr="00AC056D">
        <w:rPr>
          <w:color w:val="000000"/>
          <w:sz w:val="24"/>
        </w:rPr>
        <w:t>基金作为流通股股东在股权分置改革过程中收到由非流通股股东支付的股份、现金等对价，暂免予缴纳印花税、企业所得税和个人所得税。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0350"/>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15250351"/>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225,596,859.35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123,213,678.73</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225,596,859.35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123,213,678.73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250352"/>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3,009,406,675.99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3,270,496,709.02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261,090,033.03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2,232,000.00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2,232,000.00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140,265,070.00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140,293,000.00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27,930.00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142,497,070.00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142,525,000.00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27,930.00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3,151,903,745.99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3,413,021,709.02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261,117,963.03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3,407,174,566.91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3,931,469,033.47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524,294,466.56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149,800,630.00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148,676,000.00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-1,124,630.00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149,800,630.00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148,676,000.00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-1,124,630.00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3,556,975,196.91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4,080,145,033.47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523,169,836.56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250353"/>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327A94"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0354"/>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Pr="00AD0E47" w:rsidRDefault="001A59F9" w:rsidP="00AD0E47">
      <w:pPr>
        <w:pStyle w:val="20"/>
        <w:spacing w:before="29" w:after="0" w:line="288" w:lineRule="auto"/>
        <w:rPr>
          <w:rFonts w:ascii="Times New Roman" w:hAnsi="Times New Roman"/>
          <w:kern w:val="0"/>
          <w:szCs w:val="24"/>
        </w:rPr>
      </w:pPr>
      <w:bookmarkStart w:id="157" w:name="_Toc415250355"/>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D44457">
        <w:trPr>
          <w:jc w:val="center"/>
        </w:trPr>
        <w:tc>
          <w:tcPr>
            <w:tcW w:w="2381" w:type="dxa"/>
            <w:vAlign w:val="center"/>
          </w:tcPr>
          <w:p w:rsidR="00D44457" w:rsidRDefault="00865599">
            <w:pPr>
              <w:jc w:val="left"/>
            </w:pPr>
            <w:r>
              <w:rPr>
                <w:kern w:val="0"/>
                <w:sz w:val="24"/>
              </w:rPr>
              <w:t>交易所买入返售金融资产</w:t>
            </w:r>
          </w:p>
        </w:tc>
        <w:tc>
          <w:tcPr>
            <w:tcW w:w="3260" w:type="dxa"/>
            <w:vAlign w:val="center"/>
          </w:tcPr>
          <w:p w:rsidR="00D44457" w:rsidRDefault="00865599">
            <w:pPr>
              <w:jc w:val="right"/>
            </w:pPr>
            <w:r>
              <w:rPr>
                <w:kern w:val="0"/>
                <w:sz w:val="24"/>
              </w:rPr>
              <w:t>-</w:t>
            </w:r>
          </w:p>
        </w:tc>
        <w:tc>
          <w:tcPr>
            <w:tcW w:w="3371" w:type="dxa"/>
            <w:vAlign w:val="center"/>
          </w:tcPr>
          <w:p w:rsidR="00D44457" w:rsidRDefault="00865599">
            <w:pPr>
              <w:jc w:val="right"/>
            </w:pPr>
            <w:r>
              <w:rPr>
                <w:kern w:val="0"/>
                <w:sz w:val="24"/>
              </w:rPr>
              <w:t>-</w:t>
            </w:r>
          </w:p>
        </w:tc>
      </w:tr>
      <w:tr w:rsidR="00D44457">
        <w:trPr>
          <w:jc w:val="center"/>
        </w:trPr>
        <w:tc>
          <w:tcPr>
            <w:tcW w:w="2381" w:type="dxa"/>
            <w:vAlign w:val="center"/>
          </w:tcPr>
          <w:p w:rsidR="00D44457" w:rsidRDefault="00865599">
            <w:pPr>
              <w:jc w:val="left"/>
            </w:pPr>
            <w:r>
              <w:rPr>
                <w:kern w:val="0"/>
                <w:sz w:val="24"/>
              </w:rPr>
              <w:t>银行间买入返售金融资产</w:t>
            </w:r>
          </w:p>
        </w:tc>
        <w:tc>
          <w:tcPr>
            <w:tcW w:w="3260" w:type="dxa"/>
            <w:vAlign w:val="center"/>
          </w:tcPr>
          <w:p w:rsidR="00D44457" w:rsidRDefault="00865599">
            <w:pPr>
              <w:jc w:val="right"/>
            </w:pPr>
            <w:r>
              <w:rPr>
                <w:kern w:val="0"/>
                <w:sz w:val="24"/>
              </w:rPr>
              <w:t>278,065,817.10</w:t>
            </w:r>
          </w:p>
        </w:tc>
        <w:tc>
          <w:tcPr>
            <w:tcW w:w="3371" w:type="dxa"/>
            <w:vAlign w:val="center"/>
          </w:tcPr>
          <w:p w:rsidR="00D44457" w:rsidRDefault="00865599">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278,065,817.10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D44457">
        <w:trPr>
          <w:jc w:val="center"/>
        </w:trPr>
        <w:tc>
          <w:tcPr>
            <w:tcW w:w="2381" w:type="dxa"/>
            <w:vAlign w:val="center"/>
          </w:tcPr>
          <w:p w:rsidR="00D44457" w:rsidRDefault="00865599">
            <w:pPr>
              <w:jc w:val="left"/>
            </w:pPr>
            <w:r>
              <w:rPr>
                <w:kern w:val="0"/>
                <w:sz w:val="24"/>
              </w:rPr>
              <w:t>交易所买入返售金融资产</w:t>
            </w:r>
          </w:p>
        </w:tc>
        <w:tc>
          <w:tcPr>
            <w:tcW w:w="3260" w:type="dxa"/>
            <w:vAlign w:val="center"/>
          </w:tcPr>
          <w:p w:rsidR="00D44457" w:rsidRDefault="00865599">
            <w:pPr>
              <w:jc w:val="right"/>
            </w:pPr>
            <w:r>
              <w:rPr>
                <w:kern w:val="0"/>
                <w:sz w:val="24"/>
              </w:rPr>
              <w:t>250,000,000.00</w:t>
            </w:r>
          </w:p>
        </w:tc>
        <w:tc>
          <w:tcPr>
            <w:tcW w:w="3371" w:type="dxa"/>
            <w:vAlign w:val="center"/>
          </w:tcPr>
          <w:p w:rsidR="00D44457" w:rsidRDefault="00865599">
            <w:pPr>
              <w:jc w:val="right"/>
            </w:pPr>
            <w:r>
              <w:rPr>
                <w:kern w:val="0"/>
                <w:sz w:val="24"/>
              </w:rPr>
              <w:t>-</w:t>
            </w:r>
          </w:p>
        </w:tc>
      </w:tr>
      <w:tr w:rsidR="00D44457">
        <w:trPr>
          <w:jc w:val="center"/>
        </w:trPr>
        <w:tc>
          <w:tcPr>
            <w:tcW w:w="2381" w:type="dxa"/>
            <w:vAlign w:val="center"/>
          </w:tcPr>
          <w:p w:rsidR="00D44457" w:rsidRDefault="00865599">
            <w:pPr>
              <w:jc w:val="left"/>
            </w:pPr>
            <w:r>
              <w:rPr>
                <w:kern w:val="0"/>
                <w:sz w:val="24"/>
              </w:rPr>
              <w:t>银行间买入返售金融资产</w:t>
            </w:r>
          </w:p>
        </w:tc>
        <w:tc>
          <w:tcPr>
            <w:tcW w:w="3260" w:type="dxa"/>
            <w:vAlign w:val="center"/>
          </w:tcPr>
          <w:p w:rsidR="00D44457" w:rsidRDefault="00865599">
            <w:pPr>
              <w:jc w:val="right"/>
            </w:pPr>
            <w:r>
              <w:rPr>
                <w:kern w:val="0"/>
                <w:sz w:val="24"/>
              </w:rPr>
              <w:t>529,651,994.48</w:t>
            </w:r>
          </w:p>
        </w:tc>
        <w:tc>
          <w:tcPr>
            <w:tcW w:w="3371" w:type="dxa"/>
            <w:vAlign w:val="center"/>
          </w:tcPr>
          <w:p w:rsidR="00D44457" w:rsidRDefault="00865599">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779,651,994.48</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0356"/>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0B0DB8"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0357"/>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52,789.45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61,717.11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4,233.00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6,289.50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4,006,199.99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3,634,939.72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132,170.38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537,966.70</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0.64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0.37</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723.50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1,045.00</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4,196,116.96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4,241,958.40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0358"/>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8B27A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0359"/>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7,827,109.78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5,405,729.21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10,519.98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27,981.60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7,837,629.76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5,433,710.81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0360"/>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13,697.70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11,218.27</w:t>
            </w:r>
          </w:p>
        </w:tc>
      </w:tr>
      <w:tr w:rsidR="00D44457">
        <w:tc>
          <w:tcPr>
            <w:tcW w:w="2715" w:type="dxa"/>
            <w:vAlign w:val="center"/>
          </w:tcPr>
          <w:p w:rsidR="00D44457" w:rsidRDefault="00865599">
            <w:pPr>
              <w:jc w:val="left"/>
            </w:pPr>
            <w:r>
              <w:rPr>
                <w:kern w:val="0"/>
                <w:sz w:val="24"/>
              </w:rPr>
              <w:t>预提信息披露费</w:t>
            </w:r>
          </w:p>
        </w:tc>
        <w:tc>
          <w:tcPr>
            <w:tcW w:w="3150" w:type="dxa"/>
            <w:vAlign w:val="center"/>
          </w:tcPr>
          <w:p w:rsidR="00D44457" w:rsidRDefault="00865599">
            <w:pPr>
              <w:jc w:val="right"/>
            </w:pPr>
            <w:r>
              <w:rPr>
                <w:kern w:val="0"/>
                <w:sz w:val="24"/>
              </w:rPr>
              <w:t>300,000.00</w:t>
            </w:r>
          </w:p>
        </w:tc>
        <w:tc>
          <w:tcPr>
            <w:tcW w:w="3150" w:type="dxa"/>
            <w:vAlign w:val="center"/>
          </w:tcPr>
          <w:p w:rsidR="00D44457" w:rsidRDefault="00865599">
            <w:pPr>
              <w:jc w:val="right"/>
            </w:pPr>
            <w:r>
              <w:rPr>
                <w:kern w:val="0"/>
                <w:sz w:val="24"/>
              </w:rPr>
              <w:t>300,000.00</w:t>
            </w:r>
          </w:p>
        </w:tc>
      </w:tr>
      <w:tr w:rsidR="00D44457">
        <w:tc>
          <w:tcPr>
            <w:tcW w:w="2715" w:type="dxa"/>
            <w:vAlign w:val="center"/>
          </w:tcPr>
          <w:p w:rsidR="00D44457" w:rsidRDefault="00865599">
            <w:pPr>
              <w:jc w:val="left"/>
            </w:pPr>
            <w:r>
              <w:rPr>
                <w:kern w:val="0"/>
                <w:sz w:val="24"/>
              </w:rPr>
              <w:t>预提审计费</w:t>
            </w:r>
          </w:p>
        </w:tc>
        <w:tc>
          <w:tcPr>
            <w:tcW w:w="3150" w:type="dxa"/>
            <w:vAlign w:val="center"/>
          </w:tcPr>
          <w:p w:rsidR="00D44457" w:rsidRDefault="00865599">
            <w:pPr>
              <w:jc w:val="right"/>
            </w:pPr>
            <w:r>
              <w:rPr>
                <w:kern w:val="0"/>
                <w:sz w:val="24"/>
              </w:rPr>
              <w:t>120,000.00</w:t>
            </w:r>
          </w:p>
        </w:tc>
        <w:tc>
          <w:tcPr>
            <w:tcW w:w="3150" w:type="dxa"/>
            <w:vAlign w:val="center"/>
          </w:tcPr>
          <w:p w:rsidR="00D44457" w:rsidRDefault="00865599">
            <w:pPr>
              <w:jc w:val="right"/>
            </w:pPr>
            <w:r>
              <w:rPr>
                <w:kern w:val="0"/>
                <w:sz w:val="24"/>
              </w:rPr>
              <w:t>120,000.00</w:t>
            </w:r>
          </w:p>
        </w:tc>
      </w:tr>
      <w:tr w:rsidR="00D44457">
        <w:tc>
          <w:tcPr>
            <w:tcW w:w="2715" w:type="dxa"/>
            <w:vAlign w:val="center"/>
          </w:tcPr>
          <w:p w:rsidR="00D44457" w:rsidRDefault="00865599">
            <w:pPr>
              <w:jc w:val="left"/>
            </w:pPr>
            <w:r>
              <w:rPr>
                <w:kern w:val="0"/>
                <w:sz w:val="24"/>
              </w:rPr>
              <w:t>后端申购费</w:t>
            </w:r>
          </w:p>
        </w:tc>
        <w:tc>
          <w:tcPr>
            <w:tcW w:w="3150" w:type="dxa"/>
            <w:vAlign w:val="center"/>
          </w:tcPr>
          <w:p w:rsidR="00D44457" w:rsidRDefault="00865599">
            <w:pPr>
              <w:jc w:val="right"/>
            </w:pPr>
            <w:r>
              <w:rPr>
                <w:kern w:val="0"/>
                <w:sz w:val="24"/>
              </w:rPr>
              <w:t>-</w:t>
            </w:r>
          </w:p>
        </w:tc>
        <w:tc>
          <w:tcPr>
            <w:tcW w:w="3150" w:type="dxa"/>
            <w:vAlign w:val="center"/>
          </w:tcPr>
          <w:p w:rsidR="00D44457" w:rsidRDefault="00865599">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433,697.70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431,218.27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0361"/>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6,543,135,938.03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2,900,633,166.68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335,277,117.00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148,635,764.22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-1,831,360,452.50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-811,856,421.56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5,047,052,602.53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2,237,412,509.34</w:t>
            </w:r>
          </w:p>
        </w:tc>
      </w:tr>
    </w:tbl>
    <w:p w:rsidR="00D44457" w:rsidRDefault="0086559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4" w:name="_Toc415250362"/>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406,450,347.62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1,817,177,079.13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2,223,627,426.75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284,046,140.43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-262,051,873.53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21,994,266.90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-18,381,540.45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-374,403,015.24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-392,784,555.69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5,210,448.89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87,599,248.65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92,809,697.54</w:t>
            </w:r>
          </w:p>
        </w:tc>
      </w:tr>
      <w:tr w:rsidR="001A59F9" w:rsidRPr="0091212A" w:rsidTr="004C7BB1">
        <w:tc>
          <w:tcPr>
            <w:tcW w:w="2698" w:type="dxa"/>
            <w:vAlign w:val="center"/>
          </w:tcPr>
          <w:p w:rsidR="001A59F9" w:rsidRPr="00626617" w:rsidRDefault="005144EC"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w:t>
            </w:r>
            <w:proofErr w:type="gramStart"/>
            <w:r w:rsidR="001A59F9"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-23,591,989.34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-462,002,263.89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-485,594,253.23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-299,645,829.82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-299,645,829.82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372,469,117.78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1,180,722,190.36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1,553,191,308.14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0363"/>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3,194,468.36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4,781,227.05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214,345.82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222,894.11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31,520.41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41,755.79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3,440,334.59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5,045,876.95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1525036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12,060,811,614.66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12,012,018,286.73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11,732,805,842.62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11,351,895,142.32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328,005,772.04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660,123,144.41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15250365"/>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4C1C6C">
        <w:trPr>
          <w:trHeight w:val="315"/>
        </w:trPr>
        <w:tc>
          <w:tcPr>
            <w:tcW w:w="4129" w:type="dxa"/>
            <w:vAlign w:val="center"/>
          </w:tcPr>
          <w:p w:rsidR="00406BDD" w:rsidRPr="000F1CA9" w:rsidRDefault="00406BDD" w:rsidP="004C1C6C">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4C1C6C">
            <w:pPr>
              <w:widowControl/>
              <w:spacing w:before="29" w:line="288" w:lineRule="auto"/>
              <w:ind w:right="-15"/>
              <w:jc w:val="center"/>
              <w:rPr>
                <w:color w:val="000000"/>
                <w:sz w:val="24"/>
              </w:rPr>
            </w:pPr>
            <w:r w:rsidRPr="000F1CA9">
              <w:rPr>
                <w:color w:val="000000"/>
                <w:sz w:val="24"/>
              </w:rPr>
              <w:t>本期</w:t>
            </w:r>
          </w:p>
          <w:p w:rsidR="00406BDD" w:rsidRPr="000F1CA9" w:rsidRDefault="00406BDD" w:rsidP="004C1C6C">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4C1C6C">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4C1C6C">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4C1C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C1C6C">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260,890,097.61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201,580,849.80</w:t>
            </w:r>
          </w:p>
        </w:tc>
      </w:tr>
      <w:tr w:rsidR="00406BDD" w:rsidRPr="005A6E6C" w:rsidTr="004C1C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C1C6C">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227,034,791.29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192,528,320.00</w:t>
            </w:r>
          </w:p>
        </w:tc>
      </w:tr>
      <w:tr w:rsidR="00406BDD" w:rsidRPr="005A6E6C" w:rsidTr="004C1C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4C1C6C">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4,836,119.92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3,806,605.48</w:t>
            </w:r>
          </w:p>
        </w:tc>
      </w:tr>
      <w:tr w:rsidR="00406BDD" w:rsidRPr="005A6E6C" w:rsidTr="004C1C6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29,019,186.40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C1C6C">
            <w:pPr>
              <w:spacing w:before="29" w:line="288" w:lineRule="auto"/>
              <w:jc w:val="right"/>
              <w:rPr>
                <w:color w:val="000000"/>
                <w:kern w:val="0"/>
                <w:sz w:val="24"/>
              </w:rPr>
            </w:pPr>
            <w:r w:rsidRPr="00F47AFC">
              <w:rPr>
                <w:rFonts w:hint="eastAsia"/>
                <w:color w:val="000000"/>
                <w:kern w:val="0"/>
                <w:sz w:val="24"/>
              </w:rPr>
              <w:t>5,245,924.32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50366"/>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8"/>
    </w:p>
    <w:p w:rsidR="001A59F9" w:rsidRPr="0091212A" w:rsidRDefault="004C0B5D" w:rsidP="00D754A9">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1A59F9"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0367"/>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9"/>
    </w:p>
    <w:p w:rsidR="001A59F9"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0368"/>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19,578,899.39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30,929,267.97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19,578,899.39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30,929,267.97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0369"/>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-262,051,873.53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-143,887,386.25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-263,204,433.53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-140,043,566.25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1,152,560.00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-3,843,820.00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-262,051,873.53</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-143,887,386.25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0370"/>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312,141.16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150,984.24</w:t>
            </w:r>
          </w:p>
        </w:tc>
      </w:tr>
      <w:tr w:rsidR="00D44457">
        <w:tc>
          <w:tcPr>
            <w:tcW w:w="1984" w:type="dxa"/>
            <w:vAlign w:val="center"/>
          </w:tcPr>
          <w:p w:rsidR="00D44457" w:rsidRDefault="00865599">
            <w:pPr>
              <w:jc w:val="left"/>
            </w:pPr>
            <w:r>
              <w:rPr>
                <w:sz w:val="24"/>
              </w:rPr>
              <w:t>基金转换费收入</w:t>
            </w:r>
          </w:p>
        </w:tc>
        <w:tc>
          <w:tcPr>
            <w:tcW w:w="3598" w:type="dxa"/>
            <w:vAlign w:val="center"/>
          </w:tcPr>
          <w:p w:rsidR="00D44457" w:rsidRDefault="00865599">
            <w:pPr>
              <w:jc w:val="right"/>
            </w:pPr>
            <w:r>
              <w:rPr>
                <w:sz w:val="24"/>
              </w:rPr>
              <w:t>18,759.91</w:t>
            </w:r>
          </w:p>
        </w:tc>
        <w:tc>
          <w:tcPr>
            <w:tcW w:w="3598" w:type="dxa"/>
            <w:vAlign w:val="center"/>
          </w:tcPr>
          <w:p w:rsidR="00D44457" w:rsidRDefault="00865599">
            <w:pPr>
              <w:jc w:val="right"/>
            </w:pPr>
            <w:r>
              <w:rPr>
                <w:sz w:val="24"/>
              </w:rPr>
              <w:t>6,369.56</w:t>
            </w:r>
          </w:p>
        </w:tc>
      </w:tr>
      <w:tr w:rsidR="00D44457">
        <w:tc>
          <w:tcPr>
            <w:tcW w:w="1984" w:type="dxa"/>
            <w:vAlign w:val="center"/>
          </w:tcPr>
          <w:p w:rsidR="00D44457" w:rsidRDefault="00865599">
            <w:pPr>
              <w:jc w:val="left"/>
            </w:pPr>
            <w:r>
              <w:rPr>
                <w:sz w:val="24"/>
              </w:rPr>
              <w:t>其他</w:t>
            </w:r>
          </w:p>
        </w:tc>
        <w:tc>
          <w:tcPr>
            <w:tcW w:w="3598" w:type="dxa"/>
            <w:vAlign w:val="center"/>
          </w:tcPr>
          <w:p w:rsidR="00D44457" w:rsidRDefault="00865599">
            <w:pPr>
              <w:jc w:val="right"/>
            </w:pPr>
            <w:r>
              <w:rPr>
                <w:sz w:val="24"/>
              </w:rPr>
              <w:t>-</w:t>
            </w:r>
          </w:p>
        </w:tc>
        <w:tc>
          <w:tcPr>
            <w:tcW w:w="3598" w:type="dxa"/>
            <w:vAlign w:val="center"/>
          </w:tcPr>
          <w:p w:rsidR="00D44457" w:rsidRDefault="00865599">
            <w:pPr>
              <w:jc w:val="right"/>
            </w:pPr>
            <w:r>
              <w:rPr>
                <w:sz w:val="24"/>
              </w:rPr>
              <w:t>331,196.87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330,901.07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488,550.67</w:t>
            </w:r>
          </w:p>
        </w:tc>
      </w:tr>
    </w:tbl>
    <w:p w:rsidR="00D44457" w:rsidRDefault="0086559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15250371"/>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36,039,369.63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35,413,102.68</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1,025.00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36,040,194.63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35,414,127.68</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50372"/>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D44457">
        <w:trPr>
          <w:jc w:val="center"/>
        </w:trPr>
        <w:tc>
          <w:tcPr>
            <w:tcW w:w="2855" w:type="dxa"/>
            <w:vAlign w:val="center"/>
          </w:tcPr>
          <w:p w:rsidR="00D44457" w:rsidRDefault="00865599">
            <w:pPr>
              <w:jc w:val="left"/>
            </w:pPr>
            <w:r>
              <w:rPr>
                <w:sz w:val="24"/>
              </w:rPr>
              <w:t>银行</w:t>
            </w:r>
            <w:proofErr w:type="gramStart"/>
            <w:r>
              <w:rPr>
                <w:sz w:val="24"/>
              </w:rPr>
              <w:t>汇划费</w:t>
            </w:r>
            <w:proofErr w:type="gramEnd"/>
          </w:p>
        </w:tc>
        <w:tc>
          <w:tcPr>
            <w:tcW w:w="2893" w:type="dxa"/>
            <w:vAlign w:val="center"/>
          </w:tcPr>
          <w:p w:rsidR="00D44457" w:rsidRDefault="00865599">
            <w:pPr>
              <w:jc w:val="right"/>
            </w:pPr>
            <w:r>
              <w:rPr>
                <w:sz w:val="24"/>
              </w:rPr>
              <w:t>70,885.02</w:t>
            </w:r>
          </w:p>
        </w:tc>
        <w:tc>
          <w:tcPr>
            <w:tcW w:w="3367" w:type="dxa"/>
            <w:vAlign w:val="center"/>
          </w:tcPr>
          <w:p w:rsidR="00D44457" w:rsidRDefault="00865599">
            <w:pPr>
              <w:jc w:val="right"/>
            </w:pPr>
            <w:r>
              <w:rPr>
                <w:sz w:val="24"/>
              </w:rPr>
              <w:t>51,810.91</w:t>
            </w:r>
          </w:p>
        </w:tc>
      </w:tr>
      <w:tr w:rsidR="00D44457">
        <w:trPr>
          <w:jc w:val="center"/>
        </w:trPr>
        <w:tc>
          <w:tcPr>
            <w:tcW w:w="2855" w:type="dxa"/>
            <w:vAlign w:val="center"/>
          </w:tcPr>
          <w:p w:rsidR="00D44457" w:rsidRDefault="00865599">
            <w:pPr>
              <w:jc w:val="left"/>
            </w:pPr>
            <w:r>
              <w:rPr>
                <w:sz w:val="24"/>
              </w:rPr>
              <w:t>债券账户维护费</w:t>
            </w:r>
          </w:p>
        </w:tc>
        <w:tc>
          <w:tcPr>
            <w:tcW w:w="2893" w:type="dxa"/>
            <w:vAlign w:val="center"/>
          </w:tcPr>
          <w:p w:rsidR="00D44457" w:rsidRDefault="00865599">
            <w:pPr>
              <w:jc w:val="right"/>
            </w:pPr>
            <w:r>
              <w:rPr>
                <w:sz w:val="24"/>
              </w:rPr>
              <w:t>22,900.00</w:t>
            </w:r>
          </w:p>
        </w:tc>
        <w:tc>
          <w:tcPr>
            <w:tcW w:w="3367" w:type="dxa"/>
            <w:vAlign w:val="center"/>
          </w:tcPr>
          <w:p w:rsidR="00D44457" w:rsidRDefault="00865599">
            <w:pPr>
              <w:jc w:val="right"/>
            </w:pPr>
            <w:r>
              <w:rPr>
                <w:sz w:val="24"/>
              </w:rPr>
              <w:t>18,400.00</w:t>
            </w:r>
          </w:p>
        </w:tc>
      </w:tr>
      <w:tr w:rsidR="00D44457">
        <w:trPr>
          <w:jc w:val="center"/>
        </w:trPr>
        <w:tc>
          <w:tcPr>
            <w:tcW w:w="2855" w:type="dxa"/>
            <w:vAlign w:val="center"/>
          </w:tcPr>
          <w:p w:rsidR="00D44457" w:rsidRDefault="00865599">
            <w:pPr>
              <w:jc w:val="left"/>
            </w:pPr>
            <w:r>
              <w:rPr>
                <w:sz w:val="24"/>
              </w:rPr>
              <w:t>其他</w:t>
            </w:r>
          </w:p>
        </w:tc>
        <w:tc>
          <w:tcPr>
            <w:tcW w:w="2893" w:type="dxa"/>
            <w:vAlign w:val="center"/>
          </w:tcPr>
          <w:p w:rsidR="00D44457" w:rsidRDefault="00865599">
            <w:pPr>
              <w:jc w:val="right"/>
            </w:pPr>
            <w:r>
              <w:rPr>
                <w:sz w:val="24"/>
              </w:rPr>
              <w:t>330.00</w:t>
            </w:r>
          </w:p>
        </w:tc>
        <w:tc>
          <w:tcPr>
            <w:tcW w:w="3367" w:type="dxa"/>
            <w:vAlign w:val="center"/>
          </w:tcPr>
          <w:p w:rsidR="00D44457" w:rsidRDefault="00865599">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514,115.02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490,570.91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0373"/>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1525037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5037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利润分配情况，本报告期应分配尚未实施分配的利润为</w:t>
      </w:r>
      <w:r w:rsidRPr="00E605C6">
        <w:rPr>
          <w:color w:val="000000"/>
          <w:sz w:val="24"/>
        </w:rPr>
        <w:t>142,023,070.22</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01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01</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0.290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D44457">
        <w:tc>
          <w:tcPr>
            <w:tcW w:w="5220" w:type="dxa"/>
            <w:vAlign w:val="center"/>
          </w:tcPr>
          <w:p w:rsidR="00D44457" w:rsidRDefault="0086559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D44457" w:rsidRDefault="00865599">
            <w:pPr>
              <w:jc w:val="center"/>
            </w:pPr>
            <w:r>
              <w:rPr>
                <w:color w:val="000000"/>
                <w:sz w:val="24"/>
              </w:rPr>
              <w:t>基金管理人、基金销售机构</w:t>
            </w:r>
          </w:p>
        </w:tc>
      </w:tr>
      <w:tr w:rsidR="00D44457">
        <w:tc>
          <w:tcPr>
            <w:tcW w:w="5220" w:type="dxa"/>
            <w:vAlign w:val="center"/>
          </w:tcPr>
          <w:p w:rsidR="00D44457" w:rsidRDefault="0086559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44457" w:rsidRDefault="00865599">
            <w:pPr>
              <w:jc w:val="center"/>
            </w:pPr>
            <w:r>
              <w:rPr>
                <w:color w:val="000000"/>
                <w:sz w:val="24"/>
              </w:rPr>
              <w:t>基金托管人、基金销售机构</w:t>
            </w:r>
          </w:p>
        </w:tc>
      </w:tr>
      <w:tr w:rsidR="00D44457">
        <w:tc>
          <w:tcPr>
            <w:tcW w:w="5220" w:type="dxa"/>
            <w:vAlign w:val="center"/>
          </w:tcPr>
          <w:p w:rsidR="00D44457" w:rsidRDefault="0086559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44457" w:rsidRDefault="00865599">
            <w:pPr>
              <w:jc w:val="center"/>
            </w:pPr>
            <w:r>
              <w:rPr>
                <w:color w:val="000000"/>
                <w:sz w:val="24"/>
              </w:rPr>
              <w:t>基金管理人的股东、基金销售机构</w:t>
            </w:r>
          </w:p>
        </w:tc>
      </w:tr>
      <w:tr w:rsidR="00D44457">
        <w:tc>
          <w:tcPr>
            <w:tcW w:w="5220" w:type="dxa"/>
            <w:vAlign w:val="center"/>
          </w:tcPr>
          <w:p w:rsidR="00D44457" w:rsidRDefault="00865599">
            <w:pPr>
              <w:jc w:val="left"/>
            </w:pPr>
            <w:r>
              <w:rPr>
                <w:color w:val="000000"/>
                <w:sz w:val="24"/>
              </w:rPr>
              <w:t>施罗德投资管理有限公司</w:t>
            </w:r>
          </w:p>
        </w:tc>
        <w:tc>
          <w:tcPr>
            <w:tcW w:w="3780" w:type="dxa"/>
            <w:vAlign w:val="center"/>
          </w:tcPr>
          <w:p w:rsidR="00D44457" w:rsidRDefault="00865599">
            <w:pPr>
              <w:jc w:val="center"/>
            </w:pPr>
            <w:r>
              <w:rPr>
                <w:color w:val="000000"/>
                <w:sz w:val="24"/>
              </w:rPr>
              <w:t>基金管理人的股东</w:t>
            </w:r>
          </w:p>
        </w:tc>
      </w:tr>
      <w:tr w:rsidR="00D44457">
        <w:tc>
          <w:tcPr>
            <w:tcW w:w="5220" w:type="dxa"/>
            <w:vAlign w:val="center"/>
          </w:tcPr>
          <w:p w:rsidR="00D44457" w:rsidRDefault="0086559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44457" w:rsidRDefault="00865599">
            <w:pPr>
              <w:jc w:val="center"/>
            </w:pPr>
            <w:r>
              <w:rPr>
                <w:color w:val="000000"/>
                <w:sz w:val="24"/>
              </w:rPr>
              <w:t>基金管理人的股东</w:t>
            </w:r>
          </w:p>
        </w:tc>
      </w:tr>
      <w:tr w:rsidR="00D44457">
        <w:tc>
          <w:tcPr>
            <w:tcW w:w="5220" w:type="dxa"/>
            <w:vAlign w:val="center"/>
          </w:tcPr>
          <w:p w:rsidR="00D44457" w:rsidRDefault="00865599">
            <w:pPr>
              <w:jc w:val="left"/>
            </w:pPr>
            <w:r>
              <w:rPr>
                <w:color w:val="000000"/>
                <w:sz w:val="24"/>
              </w:rPr>
              <w:t>交银施罗德资产管理有限公司</w:t>
            </w:r>
          </w:p>
        </w:tc>
        <w:tc>
          <w:tcPr>
            <w:tcW w:w="3780" w:type="dxa"/>
            <w:vAlign w:val="center"/>
          </w:tcPr>
          <w:p w:rsidR="00D44457" w:rsidRDefault="00865599">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15250376"/>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250377"/>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250378"/>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15250379"/>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63,198,678.31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81,646,219.04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7,990,969.90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10,286,361.66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250380"/>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10,533,113.14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13,607,703.09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415250381"/>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3"/>
    </w:p>
    <w:p w:rsidR="00846E38" w:rsidRPr="00846E38" w:rsidRDefault="004C0B5D" w:rsidP="00846E38">
      <w:pPr>
        <w:tabs>
          <w:tab w:val="left" w:pos="426"/>
        </w:tabs>
        <w:spacing w:before="29" w:line="288" w:lineRule="auto"/>
        <w:jc w:val="left"/>
        <w:rPr>
          <w:kern w:val="0"/>
          <w:sz w:val="24"/>
        </w:rPr>
      </w:pPr>
      <w:r>
        <w:rPr>
          <w:rFonts w:hint="eastAsia"/>
          <w:kern w:val="0"/>
          <w:sz w:val="24"/>
        </w:rPr>
        <w:t xml:space="preserve">    </w:t>
      </w:r>
      <w:r w:rsidR="00846E38"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50382"/>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BE187C" w:rsidRPr="00D754A9">
        <w:rPr>
          <w:kern w:val="0"/>
          <w:sz w:val="24"/>
        </w:rPr>
        <w:t>本基金本报告期内及上年度可比期间未与关联方进行银行间同业市场的债券</w:t>
      </w:r>
      <w:r w:rsidR="00BE187C" w:rsidRPr="00D754A9">
        <w:rPr>
          <w:kern w:val="0"/>
          <w:sz w:val="24"/>
        </w:rPr>
        <w:t>(</w:t>
      </w:r>
      <w:r w:rsidR="00BE187C" w:rsidRPr="00D754A9">
        <w:rPr>
          <w:kern w:val="0"/>
          <w:sz w:val="24"/>
        </w:rPr>
        <w:t>含回购</w:t>
      </w:r>
      <w:r w:rsidR="00BE187C" w:rsidRPr="00D754A9">
        <w:rPr>
          <w:kern w:val="0"/>
          <w:sz w:val="24"/>
        </w:rPr>
        <w:t>)</w:t>
      </w:r>
      <w:r w:rsidR="00BE187C"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0383"/>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5250384"/>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86,529,422.37</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86,529,422.37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5,466,767.52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91,996,189.89</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86,529,422.37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1.82%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1.32%</w:t>
            </w:r>
          </w:p>
        </w:tc>
      </w:tr>
    </w:tbl>
    <w:p w:rsidR="00D44457" w:rsidRDefault="0086559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415250385"/>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4C0B5D" w:rsidP="00721BC6">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E6117A"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415250386"/>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44457">
        <w:tc>
          <w:tcPr>
            <w:tcW w:w="2268" w:type="dxa"/>
            <w:vAlign w:val="center"/>
          </w:tcPr>
          <w:p w:rsidR="00D44457" w:rsidRDefault="00865599">
            <w:pPr>
              <w:jc w:val="left"/>
            </w:pPr>
            <w:r>
              <w:rPr>
                <w:szCs w:val="21"/>
              </w:rPr>
              <w:t>中国农业银行</w:t>
            </w:r>
          </w:p>
        </w:tc>
        <w:tc>
          <w:tcPr>
            <w:tcW w:w="1683" w:type="dxa"/>
            <w:vAlign w:val="center"/>
          </w:tcPr>
          <w:p w:rsidR="00D44457" w:rsidRDefault="00865599">
            <w:pPr>
              <w:jc w:val="right"/>
            </w:pPr>
            <w:r>
              <w:rPr>
                <w:szCs w:val="21"/>
              </w:rPr>
              <w:t>225,596,859.35</w:t>
            </w:r>
          </w:p>
        </w:tc>
        <w:tc>
          <w:tcPr>
            <w:tcW w:w="1683" w:type="dxa"/>
            <w:vAlign w:val="center"/>
          </w:tcPr>
          <w:p w:rsidR="00D44457" w:rsidRDefault="00865599">
            <w:pPr>
              <w:jc w:val="right"/>
            </w:pPr>
            <w:r>
              <w:rPr>
                <w:szCs w:val="21"/>
              </w:rPr>
              <w:t>3,194,468.36</w:t>
            </w:r>
          </w:p>
        </w:tc>
        <w:tc>
          <w:tcPr>
            <w:tcW w:w="1683" w:type="dxa"/>
            <w:vAlign w:val="center"/>
          </w:tcPr>
          <w:p w:rsidR="00D44457" w:rsidRDefault="00865599">
            <w:pPr>
              <w:jc w:val="right"/>
            </w:pPr>
            <w:r>
              <w:rPr>
                <w:szCs w:val="21"/>
              </w:rPr>
              <w:t>123,213,678.73</w:t>
            </w:r>
          </w:p>
        </w:tc>
        <w:tc>
          <w:tcPr>
            <w:tcW w:w="1683" w:type="dxa"/>
            <w:vAlign w:val="center"/>
          </w:tcPr>
          <w:p w:rsidR="00D44457" w:rsidRDefault="00865599">
            <w:pPr>
              <w:jc w:val="right"/>
            </w:pPr>
            <w:r>
              <w:rPr>
                <w:szCs w:val="21"/>
              </w:rPr>
              <w:t>4,781,227.05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50387"/>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9"/>
    </w:p>
    <w:p w:rsidR="001A59F9"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0388"/>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0"/>
    </w:p>
    <w:p w:rsidR="001A59F9" w:rsidRPr="00FB77D7" w:rsidRDefault="004C0B5D" w:rsidP="00FB77D7">
      <w:pPr>
        <w:spacing w:before="29" w:line="288" w:lineRule="auto"/>
        <w:rPr>
          <w:color w:val="000000"/>
          <w:sz w:val="24"/>
        </w:rPr>
      </w:pPr>
      <w:r>
        <w:rPr>
          <w:rFonts w:hint="eastAsia"/>
          <w:color w:val="000000"/>
          <w:sz w:val="24"/>
        </w:rPr>
        <w:t xml:space="preserve">    </w:t>
      </w:r>
      <w:r w:rsidR="001A59F9"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0389"/>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1"/>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4C1C6C">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A34106" w:rsidRDefault="00A34106" w:rsidP="00E33688">
            <w:pPr>
              <w:spacing w:line="288" w:lineRule="auto"/>
              <w:jc w:val="center"/>
              <w:rPr>
                <w:color w:val="000000"/>
                <w:szCs w:val="21"/>
              </w:rPr>
            </w:pPr>
            <w:r>
              <w:rPr>
                <w:rFonts w:hint="eastAsia"/>
                <w:color w:val="000000"/>
                <w:szCs w:val="21"/>
              </w:rPr>
              <w:t>本期</w:t>
            </w:r>
          </w:p>
          <w:p w:rsidR="002C4A1B" w:rsidRPr="00BC651B" w:rsidRDefault="002C4A1B" w:rsidP="00E33688">
            <w:pPr>
              <w:spacing w:line="288" w:lineRule="auto"/>
              <w:jc w:val="center"/>
              <w:rPr>
                <w:color w:val="000000"/>
                <w:szCs w:val="21"/>
              </w:rPr>
            </w:pPr>
            <w:r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865599" w:rsidTr="00865599">
        <w:tc>
          <w:tcPr>
            <w:tcW w:w="853" w:type="dxa"/>
            <w:vAlign w:val="center"/>
          </w:tcPr>
          <w:p w:rsidR="00D44457" w:rsidRDefault="00865599">
            <w:pPr>
              <w:jc w:val="center"/>
            </w:pPr>
            <w:r>
              <w:rPr>
                <w:szCs w:val="21"/>
              </w:rPr>
              <w:t>1</w:t>
            </w:r>
          </w:p>
        </w:tc>
        <w:tc>
          <w:tcPr>
            <w:tcW w:w="1216" w:type="dxa"/>
            <w:vAlign w:val="center"/>
          </w:tcPr>
          <w:p w:rsidR="00D44457" w:rsidRDefault="00865599">
            <w:pPr>
              <w:jc w:val="center"/>
            </w:pPr>
            <w:r>
              <w:rPr>
                <w:szCs w:val="21"/>
              </w:rPr>
              <w:t>2014-01-10</w:t>
            </w:r>
          </w:p>
        </w:tc>
        <w:tc>
          <w:tcPr>
            <w:tcW w:w="1478" w:type="dxa"/>
            <w:vAlign w:val="center"/>
          </w:tcPr>
          <w:p w:rsidR="00D44457" w:rsidRDefault="00865599">
            <w:pPr>
              <w:jc w:val="center"/>
            </w:pPr>
            <w:r>
              <w:rPr>
                <w:szCs w:val="21"/>
              </w:rPr>
              <w:t>2014-01-10</w:t>
            </w:r>
          </w:p>
        </w:tc>
        <w:tc>
          <w:tcPr>
            <w:tcW w:w="1171" w:type="dxa"/>
            <w:vAlign w:val="center"/>
          </w:tcPr>
          <w:p w:rsidR="00D44457" w:rsidRDefault="00865599">
            <w:pPr>
              <w:jc w:val="right"/>
            </w:pPr>
            <w:r>
              <w:rPr>
                <w:szCs w:val="21"/>
              </w:rPr>
              <w:t>0.460</w:t>
            </w:r>
          </w:p>
        </w:tc>
        <w:tc>
          <w:tcPr>
            <w:tcW w:w="1325" w:type="dxa"/>
            <w:vAlign w:val="center"/>
          </w:tcPr>
          <w:p w:rsidR="00D44457" w:rsidRDefault="00865599">
            <w:pPr>
              <w:jc w:val="right"/>
            </w:pPr>
            <w:r>
              <w:rPr>
                <w:szCs w:val="21"/>
              </w:rPr>
              <w:t>140,095,760.12</w:t>
            </w:r>
          </w:p>
        </w:tc>
        <w:tc>
          <w:tcPr>
            <w:tcW w:w="1325" w:type="dxa"/>
            <w:vAlign w:val="center"/>
          </w:tcPr>
          <w:p w:rsidR="00D44457" w:rsidRDefault="00865599">
            <w:pPr>
              <w:jc w:val="right"/>
            </w:pPr>
            <w:r>
              <w:rPr>
                <w:szCs w:val="21"/>
              </w:rPr>
              <w:t>159,550,069.70</w:t>
            </w:r>
          </w:p>
        </w:tc>
        <w:tc>
          <w:tcPr>
            <w:tcW w:w="1325" w:type="dxa"/>
            <w:vAlign w:val="center"/>
          </w:tcPr>
          <w:p w:rsidR="00D44457" w:rsidRDefault="00865599">
            <w:pPr>
              <w:jc w:val="right"/>
            </w:pPr>
            <w:r>
              <w:rPr>
                <w:szCs w:val="21"/>
              </w:rPr>
              <w:t>299,645,829.82</w:t>
            </w:r>
          </w:p>
        </w:tc>
        <w:tc>
          <w:tcPr>
            <w:tcW w:w="948" w:type="dxa"/>
            <w:vAlign w:val="center"/>
          </w:tcPr>
          <w:p w:rsidR="00D44457" w:rsidRDefault="00865599">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0.460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140,095,760.12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159,550,069.70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299,645,829.82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注：本基金的基金管理人于资产负债表日后、报告批准报出日之前宣告的利润分配情况，请参见附注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415250390"/>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15250391"/>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color w:val="000000"/>
                <w:sz w:val="24"/>
              </w:rPr>
              <w:t xml:space="preserve"> </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proofErr w:type="gramStart"/>
            <w:r w:rsidRPr="00112CA0">
              <w:rPr>
                <w:rFonts w:hint="eastAsia"/>
                <w:sz w:val="24"/>
              </w:rPr>
              <w:t>通日</w:t>
            </w:r>
            <w:proofErr w:type="gramEnd"/>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proofErr w:type="gramStart"/>
            <w:r w:rsidRPr="00112CA0">
              <w:rPr>
                <w:rFonts w:hint="eastAsia"/>
                <w:sz w:val="24"/>
              </w:rPr>
              <w:t>限类型</w:t>
            </w:r>
            <w:proofErr w:type="gramEnd"/>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w:t>
            </w:r>
            <w:proofErr w:type="gramStart"/>
            <w:r w:rsidRPr="00112CA0">
              <w:rPr>
                <w:rFonts w:hint="eastAsia"/>
                <w:sz w:val="24"/>
              </w:rPr>
              <w:t>估</w:t>
            </w:r>
            <w:proofErr w:type="gramEnd"/>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D44457">
        <w:tc>
          <w:tcPr>
            <w:tcW w:w="834" w:type="dxa"/>
            <w:vAlign w:val="center"/>
          </w:tcPr>
          <w:p w:rsidR="00D44457" w:rsidRDefault="00865599">
            <w:pPr>
              <w:jc w:val="center"/>
            </w:pPr>
            <w:r>
              <w:rPr>
                <w:sz w:val="24"/>
              </w:rPr>
              <w:t>110030</w:t>
            </w:r>
          </w:p>
        </w:tc>
        <w:tc>
          <w:tcPr>
            <w:tcW w:w="835" w:type="dxa"/>
            <w:vAlign w:val="center"/>
          </w:tcPr>
          <w:p w:rsidR="00D44457" w:rsidRDefault="00865599">
            <w:pPr>
              <w:jc w:val="center"/>
            </w:pPr>
            <w:r>
              <w:rPr>
                <w:sz w:val="24"/>
              </w:rPr>
              <w:t>格力转债</w:t>
            </w:r>
          </w:p>
        </w:tc>
        <w:tc>
          <w:tcPr>
            <w:tcW w:w="834" w:type="dxa"/>
            <w:vAlign w:val="center"/>
          </w:tcPr>
          <w:p w:rsidR="00D44457" w:rsidRDefault="00865599">
            <w:pPr>
              <w:jc w:val="center"/>
            </w:pPr>
            <w:r>
              <w:rPr>
                <w:sz w:val="24"/>
              </w:rPr>
              <w:t>2014-12-30</w:t>
            </w:r>
          </w:p>
        </w:tc>
        <w:tc>
          <w:tcPr>
            <w:tcW w:w="835" w:type="dxa"/>
            <w:vAlign w:val="center"/>
          </w:tcPr>
          <w:p w:rsidR="00D44457" w:rsidRDefault="00865599">
            <w:pPr>
              <w:jc w:val="center"/>
            </w:pPr>
            <w:r>
              <w:rPr>
                <w:sz w:val="24"/>
              </w:rPr>
              <w:t>2015-01-13</w:t>
            </w:r>
          </w:p>
        </w:tc>
        <w:tc>
          <w:tcPr>
            <w:tcW w:w="834" w:type="dxa"/>
            <w:vAlign w:val="center"/>
          </w:tcPr>
          <w:p w:rsidR="00D44457" w:rsidRDefault="00865599">
            <w:pPr>
              <w:jc w:val="center"/>
            </w:pPr>
            <w:r>
              <w:rPr>
                <w:sz w:val="24"/>
              </w:rPr>
              <w:t>新债网下申购</w:t>
            </w:r>
          </w:p>
        </w:tc>
        <w:tc>
          <w:tcPr>
            <w:tcW w:w="835" w:type="dxa"/>
            <w:vAlign w:val="center"/>
          </w:tcPr>
          <w:p w:rsidR="00D44457" w:rsidRDefault="00865599">
            <w:pPr>
              <w:jc w:val="right"/>
            </w:pPr>
            <w:r>
              <w:rPr>
                <w:sz w:val="24"/>
              </w:rPr>
              <w:t>100.00</w:t>
            </w:r>
          </w:p>
        </w:tc>
        <w:tc>
          <w:tcPr>
            <w:tcW w:w="834" w:type="dxa"/>
            <w:vAlign w:val="center"/>
          </w:tcPr>
          <w:p w:rsidR="00D44457" w:rsidRDefault="00865599">
            <w:pPr>
              <w:jc w:val="right"/>
            </w:pPr>
            <w:r>
              <w:rPr>
                <w:sz w:val="24"/>
              </w:rPr>
              <w:t>100.00</w:t>
            </w:r>
          </w:p>
        </w:tc>
        <w:tc>
          <w:tcPr>
            <w:tcW w:w="835" w:type="dxa"/>
            <w:vAlign w:val="center"/>
          </w:tcPr>
          <w:p w:rsidR="00D44457" w:rsidRDefault="00865599">
            <w:pPr>
              <w:jc w:val="right"/>
            </w:pPr>
            <w:r>
              <w:rPr>
                <w:sz w:val="24"/>
              </w:rPr>
              <w:t>22,320</w:t>
            </w:r>
          </w:p>
        </w:tc>
        <w:tc>
          <w:tcPr>
            <w:tcW w:w="834" w:type="dxa"/>
            <w:vAlign w:val="center"/>
          </w:tcPr>
          <w:p w:rsidR="00D44457" w:rsidRDefault="00865599">
            <w:pPr>
              <w:jc w:val="right"/>
            </w:pPr>
            <w:r>
              <w:rPr>
                <w:sz w:val="24"/>
              </w:rPr>
              <w:t>2,232,000.00</w:t>
            </w:r>
          </w:p>
        </w:tc>
        <w:tc>
          <w:tcPr>
            <w:tcW w:w="835" w:type="dxa"/>
            <w:vAlign w:val="center"/>
          </w:tcPr>
          <w:p w:rsidR="00D44457" w:rsidRDefault="00865599">
            <w:pPr>
              <w:jc w:val="right"/>
            </w:pPr>
            <w:r>
              <w:rPr>
                <w:sz w:val="24"/>
              </w:rPr>
              <w:t>2,232,000.00</w:t>
            </w:r>
          </w:p>
        </w:tc>
        <w:tc>
          <w:tcPr>
            <w:tcW w:w="835" w:type="dxa"/>
            <w:vAlign w:val="center"/>
          </w:tcPr>
          <w:p w:rsidR="00D44457" w:rsidRDefault="00865599">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50392"/>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D44457">
        <w:tc>
          <w:tcPr>
            <w:tcW w:w="616" w:type="dxa"/>
            <w:vAlign w:val="center"/>
          </w:tcPr>
          <w:p w:rsidR="00D44457" w:rsidRDefault="00865599">
            <w:pPr>
              <w:jc w:val="center"/>
            </w:pPr>
            <w:r>
              <w:rPr>
                <w:sz w:val="18"/>
                <w:szCs w:val="18"/>
              </w:rPr>
              <w:t>300244</w:t>
            </w:r>
          </w:p>
        </w:tc>
        <w:tc>
          <w:tcPr>
            <w:tcW w:w="686" w:type="dxa"/>
            <w:vAlign w:val="center"/>
          </w:tcPr>
          <w:p w:rsidR="00D44457" w:rsidRDefault="00865599">
            <w:pPr>
              <w:jc w:val="center"/>
            </w:pPr>
            <w:proofErr w:type="gramStart"/>
            <w:r>
              <w:rPr>
                <w:sz w:val="18"/>
                <w:szCs w:val="18"/>
              </w:rPr>
              <w:t>迪</w:t>
            </w:r>
            <w:proofErr w:type="gramEnd"/>
            <w:r>
              <w:rPr>
                <w:sz w:val="18"/>
                <w:szCs w:val="18"/>
              </w:rPr>
              <w:t>安诊断</w:t>
            </w:r>
          </w:p>
        </w:tc>
        <w:tc>
          <w:tcPr>
            <w:tcW w:w="742" w:type="dxa"/>
            <w:vAlign w:val="center"/>
          </w:tcPr>
          <w:p w:rsidR="00D44457" w:rsidRDefault="00865599">
            <w:pPr>
              <w:jc w:val="center"/>
            </w:pPr>
            <w:r>
              <w:rPr>
                <w:sz w:val="18"/>
                <w:szCs w:val="18"/>
              </w:rPr>
              <w:t>2014-10-13</w:t>
            </w:r>
          </w:p>
        </w:tc>
        <w:tc>
          <w:tcPr>
            <w:tcW w:w="798" w:type="dxa"/>
            <w:vAlign w:val="center"/>
          </w:tcPr>
          <w:p w:rsidR="00D44457" w:rsidRDefault="00865599">
            <w:pPr>
              <w:jc w:val="center"/>
            </w:pPr>
            <w:r>
              <w:rPr>
                <w:sz w:val="18"/>
                <w:szCs w:val="18"/>
              </w:rPr>
              <w:t>重大事项</w:t>
            </w:r>
          </w:p>
        </w:tc>
        <w:tc>
          <w:tcPr>
            <w:tcW w:w="798" w:type="dxa"/>
            <w:vAlign w:val="center"/>
          </w:tcPr>
          <w:p w:rsidR="00D44457" w:rsidRDefault="00865599">
            <w:pPr>
              <w:jc w:val="center"/>
            </w:pPr>
            <w:r>
              <w:rPr>
                <w:sz w:val="18"/>
                <w:szCs w:val="18"/>
              </w:rPr>
              <w:t>43.93</w:t>
            </w:r>
          </w:p>
        </w:tc>
        <w:tc>
          <w:tcPr>
            <w:tcW w:w="686" w:type="dxa"/>
            <w:vAlign w:val="center"/>
          </w:tcPr>
          <w:p w:rsidR="00D44457" w:rsidRDefault="00865599">
            <w:pPr>
              <w:jc w:val="center"/>
            </w:pPr>
            <w:r>
              <w:rPr>
                <w:sz w:val="18"/>
                <w:szCs w:val="18"/>
              </w:rPr>
              <w:t>2015-01-09</w:t>
            </w:r>
          </w:p>
        </w:tc>
        <w:tc>
          <w:tcPr>
            <w:tcW w:w="658" w:type="dxa"/>
            <w:vAlign w:val="center"/>
          </w:tcPr>
          <w:p w:rsidR="00D44457" w:rsidRDefault="00865599">
            <w:pPr>
              <w:jc w:val="center"/>
            </w:pPr>
            <w:r>
              <w:rPr>
                <w:sz w:val="18"/>
                <w:szCs w:val="18"/>
              </w:rPr>
              <w:t>44.00</w:t>
            </w:r>
          </w:p>
        </w:tc>
        <w:tc>
          <w:tcPr>
            <w:tcW w:w="1049" w:type="dxa"/>
            <w:vAlign w:val="center"/>
          </w:tcPr>
          <w:p w:rsidR="00D44457" w:rsidRDefault="00865599">
            <w:pPr>
              <w:jc w:val="center"/>
            </w:pPr>
            <w:r>
              <w:rPr>
                <w:sz w:val="18"/>
                <w:szCs w:val="18"/>
              </w:rPr>
              <w:t>683,421</w:t>
            </w:r>
          </w:p>
        </w:tc>
        <w:tc>
          <w:tcPr>
            <w:tcW w:w="1218" w:type="dxa"/>
            <w:vAlign w:val="center"/>
          </w:tcPr>
          <w:p w:rsidR="00D44457" w:rsidRDefault="00865599">
            <w:pPr>
              <w:jc w:val="center"/>
            </w:pPr>
            <w:r>
              <w:rPr>
                <w:sz w:val="18"/>
                <w:szCs w:val="18"/>
              </w:rPr>
              <w:t>29,337,482.60</w:t>
            </w:r>
          </w:p>
        </w:tc>
        <w:tc>
          <w:tcPr>
            <w:tcW w:w="1160" w:type="dxa"/>
            <w:vAlign w:val="center"/>
          </w:tcPr>
          <w:p w:rsidR="00D44457" w:rsidRDefault="00865599">
            <w:pPr>
              <w:jc w:val="center"/>
            </w:pPr>
            <w:r>
              <w:rPr>
                <w:sz w:val="18"/>
                <w:szCs w:val="18"/>
              </w:rPr>
              <w:t>30,022,684.53</w:t>
            </w:r>
          </w:p>
        </w:tc>
        <w:tc>
          <w:tcPr>
            <w:tcW w:w="601" w:type="dxa"/>
            <w:vAlign w:val="center"/>
          </w:tcPr>
          <w:p w:rsidR="00D44457" w:rsidRDefault="00865599">
            <w:pPr>
              <w:jc w:val="center"/>
            </w:pPr>
            <w:r>
              <w:rPr>
                <w:sz w:val="18"/>
                <w:szCs w:val="18"/>
              </w:rPr>
              <w:t>-</w:t>
            </w:r>
          </w:p>
        </w:tc>
      </w:tr>
      <w:tr w:rsidR="00D44457">
        <w:tc>
          <w:tcPr>
            <w:tcW w:w="616" w:type="dxa"/>
            <w:vAlign w:val="center"/>
          </w:tcPr>
          <w:p w:rsidR="00D44457" w:rsidRDefault="00865599">
            <w:pPr>
              <w:jc w:val="center"/>
            </w:pPr>
            <w:r>
              <w:rPr>
                <w:sz w:val="18"/>
                <w:szCs w:val="18"/>
              </w:rPr>
              <w:t>600584</w:t>
            </w:r>
          </w:p>
        </w:tc>
        <w:tc>
          <w:tcPr>
            <w:tcW w:w="686" w:type="dxa"/>
            <w:vAlign w:val="center"/>
          </w:tcPr>
          <w:p w:rsidR="00D44457" w:rsidRDefault="00865599">
            <w:pPr>
              <w:jc w:val="center"/>
            </w:pPr>
            <w:r>
              <w:rPr>
                <w:sz w:val="18"/>
                <w:szCs w:val="18"/>
              </w:rPr>
              <w:t>长电科技</w:t>
            </w:r>
          </w:p>
        </w:tc>
        <w:tc>
          <w:tcPr>
            <w:tcW w:w="742" w:type="dxa"/>
            <w:vAlign w:val="center"/>
          </w:tcPr>
          <w:p w:rsidR="00D44457" w:rsidRDefault="00865599">
            <w:pPr>
              <w:jc w:val="center"/>
            </w:pPr>
            <w:r>
              <w:rPr>
                <w:sz w:val="18"/>
                <w:szCs w:val="18"/>
              </w:rPr>
              <w:t>2014-11-03</w:t>
            </w:r>
          </w:p>
        </w:tc>
        <w:tc>
          <w:tcPr>
            <w:tcW w:w="798" w:type="dxa"/>
            <w:vAlign w:val="center"/>
          </w:tcPr>
          <w:p w:rsidR="00D44457" w:rsidRDefault="00865599">
            <w:pPr>
              <w:jc w:val="center"/>
            </w:pPr>
            <w:r>
              <w:rPr>
                <w:sz w:val="18"/>
                <w:szCs w:val="18"/>
              </w:rPr>
              <w:t>重大事项</w:t>
            </w:r>
          </w:p>
        </w:tc>
        <w:tc>
          <w:tcPr>
            <w:tcW w:w="798" w:type="dxa"/>
            <w:vAlign w:val="center"/>
          </w:tcPr>
          <w:p w:rsidR="00D44457" w:rsidRDefault="00865599">
            <w:pPr>
              <w:jc w:val="center"/>
            </w:pPr>
            <w:r>
              <w:rPr>
                <w:sz w:val="18"/>
                <w:szCs w:val="18"/>
              </w:rPr>
              <w:t>11.13</w:t>
            </w:r>
          </w:p>
        </w:tc>
        <w:tc>
          <w:tcPr>
            <w:tcW w:w="686" w:type="dxa"/>
            <w:vAlign w:val="center"/>
          </w:tcPr>
          <w:p w:rsidR="00D44457" w:rsidRDefault="00865599">
            <w:pPr>
              <w:jc w:val="center"/>
            </w:pPr>
            <w:r>
              <w:rPr>
                <w:sz w:val="18"/>
                <w:szCs w:val="18"/>
              </w:rPr>
              <w:t>2015-01-14</w:t>
            </w:r>
          </w:p>
        </w:tc>
        <w:tc>
          <w:tcPr>
            <w:tcW w:w="658" w:type="dxa"/>
            <w:vAlign w:val="center"/>
          </w:tcPr>
          <w:p w:rsidR="00D44457" w:rsidRDefault="00865599">
            <w:pPr>
              <w:jc w:val="center"/>
            </w:pPr>
            <w:r>
              <w:rPr>
                <w:sz w:val="18"/>
                <w:szCs w:val="18"/>
              </w:rPr>
              <w:t>12.24</w:t>
            </w:r>
          </w:p>
        </w:tc>
        <w:tc>
          <w:tcPr>
            <w:tcW w:w="1049" w:type="dxa"/>
            <w:vAlign w:val="center"/>
          </w:tcPr>
          <w:p w:rsidR="00D44457" w:rsidRDefault="00865599">
            <w:pPr>
              <w:jc w:val="center"/>
            </w:pPr>
            <w:r>
              <w:rPr>
                <w:sz w:val="18"/>
                <w:szCs w:val="18"/>
              </w:rPr>
              <w:t>8,000,045</w:t>
            </w:r>
          </w:p>
        </w:tc>
        <w:tc>
          <w:tcPr>
            <w:tcW w:w="1218" w:type="dxa"/>
            <w:vAlign w:val="center"/>
          </w:tcPr>
          <w:p w:rsidR="00D44457" w:rsidRDefault="00865599">
            <w:pPr>
              <w:jc w:val="center"/>
            </w:pPr>
            <w:r>
              <w:rPr>
                <w:sz w:val="18"/>
                <w:szCs w:val="18"/>
              </w:rPr>
              <w:t>92,942,206.93</w:t>
            </w:r>
          </w:p>
        </w:tc>
        <w:tc>
          <w:tcPr>
            <w:tcW w:w="1160" w:type="dxa"/>
            <w:vAlign w:val="center"/>
          </w:tcPr>
          <w:p w:rsidR="00D44457" w:rsidRDefault="00865599">
            <w:pPr>
              <w:jc w:val="center"/>
            </w:pPr>
            <w:r>
              <w:rPr>
                <w:sz w:val="18"/>
                <w:szCs w:val="18"/>
              </w:rPr>
              <w:t>89,040,500.85</w:t>
            </w:r>
          </w:p>
        </w:tc>
        <w:tc>
          <w:tcPr>
            <w:tcW w:w="601" w:type="dxa"/>
            <w:vAlign w:val="center"/>
          </w:tcPr>
          <w:p w:rsidR="00D44457" w:rsidRDefault="00865599">
            <w:pPr>
              <w:jc w:val="center"/>
            </w:pPr>
            <w:r>
              <w:rPr>
                <w:sz w:val="18"/>
                <w:szCs w:val="18"/>
              </w:rPr>
              <w:t>-</w:t>
            </w:r>
          </w:p>
        </w:tc>
      </w:tr>
      <w:tr w:rsidR="00D44457">
        <w:tc>
          <w:tcPr>
            <w:tcW w:w="616" w:type="dxa"/>
            <w:vAlign w:val="center"/>
          </w:tcPr>
          <w:p w:rsidR="00D44457" w:rsidRDefault="00865599">
            <w:pPr>
              <w:jc w:val="center"/>
            </w:pPr>
            <w:r>
              <w:rPr>
                <w:sz w:val="18"/>
                <w:szCs w:val="18"/>
              </w:rPr>
              <w:t>002439</w:t>
            </w:r>
          </w:p>
        </w:tc>
        <w:tc>
          <w:tcPr>
            <w:tcW w:w="686" w:type="dxa"/>
            <w:vAlign w:val="center"/>
          </w:tcPr>
          <w:p w:rsidR="00D44457" w:rsidRDefault="00865599">
            <w:pPr>
              <w:jc w:val="center"/>
            </w:pPr>
            <w:r>
              <w:rPr>
                <w:sz w:val="18"/>
                <w:szCs w:val="18"/>
              </w:rPr>
              <w:t>启明星辰</w:t>
            </w:r>
          </w:p>
        </w:tc>
        <w:tc>
          <w:tcPr>
            <w:tcW w:w="742" w:type="dxa"/>
            <w:vAlign w:val="center"/>
          </w:tcPr>
          <w:p w:rsidR="00D44457" w:rsidRDefault="00865599">
            <w:pPr>
              <w:jc w:val="center"/>
            </w:pPr>
            <w:r>
              <w:rPr>
                <w:sz w:val="18"/>
                <w:szCs w:val="18"/>
              </w:rPr>
              <w:t>2014-12-08</w:t>
            </w:r>
          </w:p>
        </w:tc>
        <w:tc>
          <w:tcPr>
            <w:tcW w:w="798" w:type="dxa"/>
            <w:vAlign w:val="center"/>
          </w:tcPr>
          <w:p w:rsidR="00D44457" w:rsidRDefault="00865599">
            <w:pPr>
              <w:jc w:val="center"/>
            </w:pPr>
            <w:r>
              <w:rPr>
                <w:sz w:val="18"/>
                <w:szCs w:val="18"/>
              </w:rPr>
              <w:t>重大事项</w:t>
            </w:r>
          </w:p>
        </w:tc>
        <w:tc>
          <w:tcPr>
            <w:tcW w:w="798" w:type="dxa"/>
            <w:vAlign w:val="center"/>
          </w:tcPr>
          <w:p w:rsidR="00D44457" w:rsidRDefault="00865599">
            <w:pPr>
              <w:jc w:val="center"/>
            </w:pPr>
            <w:r>
              <w:rPr>
                <w:sz w:val="18"/>
                <w:szCs w:val="18"/>
              </w:rPr>
              <w:t>26.24</w:t>
            </w:r>
          </w:p>
        </w:tc>
        <w:tc>
          <w:tcPr>
            <w:tcW w:w="686" w:type="dxa"/>
            <w:vAlign w:val="center"/>
          </w:tcPr>
          <w:p w:rsidR="00D44457" w:rsidRDefault="00865599">
            <w:pPr>
              <w:jc w:val="center"/>
            </w:pPr>
            <w:r>
              <w:rPr>
                <w:sz w:val="18"/>
                <w:szCs w:val="18"/>
              </w:rPr>
              <w:t>2015-03-12</w:t>
            </w:r>
          </w:p>
        </w:tc>
        <w:tc>
          <w:tcPr>
            <w:tcW w:w="658" w:type="dxa"/>
            <w:vAlign w:val="center"/>
          </w:tcPr>
          <w:p w:rsidR="00D44457" w:rsidRDefault="00865599">
            <w:pPr>
              <w:jc w:val="center"/>
            </w:pPr>
            <w:r>
              <w:rPr>
                <w:sz w:val="18"/>
                <w:szCs w:val="18"/>
              </w:rPr>
              <w:t>28.86</w:t>
            </w:r>
          </w:p>
        </w:tc>
        <w:tc>
          <w:tcPr>
            <w:tcW w:w="1049" w:type="dxa"/>
            <w:vAlign w:val="center"/>
          </w:tcPr>
          <w:p w:rsidR="00D44457" w:rsidRDefault="00865599">
            <w:pPr>
              <w:jc w:val="center"/>
            </w:pPr>
            <w:r>
              <w:rPr>
                <w:sz w:val="18"/>
                <w:szCs w:val="18"/>
              </w:rPr>
              <w:t>2,000,945</w:t>
            </w:r>
          </w:p>
        </w:tc>
        <w:tc>
          <w:tcPr>
            <w:tcW w:w="1218" w:type="dxa"/>
            <w:vAlign w:val="center"/>
          </w:tcPr>
          <w:p w:rsidR="00D44457" w:rsidRDefault="00865599">
            <w:pPr>
              <w:jc w:val="center"/>
            </w:pPr>
            <w:r>
              <w:rPr>
                <w:sz w:val="18"/>
                <w:szCs w:val="18"/>
              </w:rPr>
              <w:t>40,854,211.55</w:t>
            </w:r>
          </w:p>
        </w:tc>
        <w:tc>
          <w:tcPr>
            <w:tcW w:w="1160" w:type="dxa"/>
            <w:vAlign w:val="center"/>
          </w:tcPr>
          <w:p w:rsidR="00D44457" w:rsidRDefault="00865599">
            <w:pPr>
              <w:jc w:val="center"/>
            </w:pPr>
            <w:r>
              <w:rPr>
                <w:sz w:val="18"/>
                <w:szCs w:val="18"/>
              </w:rPr>
              <w:t>52,504,796.80</w:t>
            </w:r>
          </w:p>
        </w:tc>
        <w:tc>
          <w:tcPr>
            <w:tcW w:w="601" w:type="dxa"/>
            <w:vAlign w:val="center"/>
          </w:tcPr>
          <w:p w:rsidR="00D44457" w:rsidRDefault="00865599">
            <w:pPr>
              <w:jc w:val="center"/>
            </w:pPr>
            <w:r>
              <w:rPr>
                <w:sz w:val="18"/>
                <w:szCs w:val="18"/>
              </w:rPr>
              <w:t>-</w:t>
            </w:r>
          </w:p>
        </w:tc>
      </w:tr>
      <w:tr w:rsidR="00D44457">
        <w:tc>
          <w:tcPr>
            <w:tcW w:w="616" w:type="dxa"/>
            <w:vAlign w:val="center"/>
          </w:tcPr>
          <w:p w:rsidR="00D44457" w:rsidRDefault="00865599">
            <w:pPr>
              <w:jc w:val="center"/>
            </w:pPr>
            <w:r>
              <w:rPr>
                <w:sz w:val="18"/>
                <w:szCs w:val="18"/>
              </w:rPr>
              <w:t>300347</w:t>
            </w:r>
          </w:p>
        </w:tc>
        <w:tc>
          <w:tcPr>
            <w:tcW w:w="686" w:type="dxa"/>
            <w:vAlign w:val="center"/>
          </w:tcPr>
          <w:p w:rsidR="00D44457" w:rsidRDefault="00865599">
            <w:pPr>
              <w:jc w:val="center"/>
            </w:pPr>
            <w:r>
              <w:rPr>
                <w:sz w:val="18"/>
                <w:szCs w:val="18"/>
              </w:rPr>
              <w:t>泰格医药</w:t>
            </w:r>
          </w:p>
        </w:tc>
        <w:tc>
          <w:tcPr>
            <w:tcW w:w="742" w:type="dxa"/>
            <w:vAlign w:val="center"/>
          </w:tcPr>
          <w:p w:rsidR="00D44457" w:rsidRDefault="00865599">
            <w:pPr>
              <w:jc w:val="center"/>
            </w:pPr>
            <w:r>
              <w:rPr>
                <w:sz w:val="18"/>
                <w:szCs w:val="18"/>
              </w:rPr>
              <w:t>2014-12-10</w:t>
            </w:r>
          </w:p>
        </w:tc>
        <w:tc>
          <w:tcPr>
            <w:tcW w:w="798" w:type="dxa"/>
            <w:vAlign w:val="center"/>
          </w:tcPr>
          <w:p w:rsidR="00D44457" w:rsidRDefault="00865599">
            <w:pPr>
              <w:jc w:val="center"/>
            </w:pPr>
            <w:r>
              <w:rPr>
                <w:sz w:val="18"/>
                <w:szCs w:val="18"/>
              </w:rPr>
              <w:t>重大事项</w:t>
            </w:r>
          </w:p>
        </w:tc>
        <w:tc>
          <w:tcPr>
            <w:tcW w:w="798" w:type="dxa"/>
            <w:vAlign w:val="center"/>
          </w:tcPr>
          <w:p w:rsidR="00D44457" w:rsidRDefault="00865599">
            <w:pPr>
              <w:jc w:val="center"/>
            </w:pPr>
            <w:r>
              <w:rPr>
                <w:sz w:val="18"/>
                <w:szCs w:val="18"/>
              </w:rPr>
              <w:t>29.40</w:t>
            </w:r>
          </w:p>
        </w:tc>
        <w:tc>
          <w:tcPr>
            <w:tcW w:w="686" w:type="dxa"/>
            <w:vAlign w:val="center"/>
          </w:tcPr>
          <w:p w:rsidR="00D44457" w:rsidRDefault="00865599">
            <w:pPr>
              <w:jc w:val="center"/>
            </w:pPr>
            <w:r>
              <w:rPr>
                <w:sz w:val="18"/>
                <w:szCs w:val="18"/>
              </w:rPr>
              <w:t>2015-01-22</w:t>
            </w:r>
          </w:p>
        </w:tc>
        <w:tc>
          <w:tcPr>
            <w:tcW w:w="658" w:type="dxa"/>
            <w:vAlign w:val="center"/>
          </w:tcPr>
          <w:p w:rsidR="00D44457" w:rsidRDefault="00865599">
            <w:pPr>
              <w:jc w:val="center"/>
            </w:pPr>
            <w:r>
              <w:rPr>
                <w:sz w:val="18"/>
                <w:szCs w:val="18"/>
              </w:rPr>
              <w:t>33.24</w:t>
            </w:r>
          </w:p>
        </w:tc>
        <w:tc>
          <w:tcPr>
            <w:tcW w:w="1049" w:type="dxa"/>
            <w:vAlign w:val="center"/>
          </w:tcPr>
          <w:p w:rsidR="00D44457" w:rsidRDefault="00865599">
            <w:pPr>
              <w:jc w:val="center"/>
            </w:pPr>
            <w:r>
              <w:rPr>
                <w:sz w:val="18"/>
                <w:szCs w:val="18"/>
              </w:rPr>
              <w:t>5,994,817</w:t>
            </w:r>
          </w:p>
        </w:tc>
        <w:tc>
          <w:tcPr>
            <w:tcW w:w="1218" w:type="dxa"/>
            <w:vAlign w:val="center"/>
          </w:tcPr>
          <w:p w:rsidR="00D44457" w:rsidRDefault="00865599">
            <w:pPr>
              <w:jc w:val="center"/>
            </w:pPr>
            <w:r>
              <w:rPr>
                <w:sz w:val="18"/>
                <w:szCs w:val="18"/>
              </w:rPr>
              <w:t>211,463,227.78</w:t>
            </w:r>
          </w:p>
        </w:tc>
        <w:tc>
          <w:tcPr>
            <w:tcW w:w="1160" w:type="dxa"/>
            <w:vAlign w:val="center"/>
          </w:tcPr>
          <w:p w:rsidR="00D44457" w:rsidRDefault="00865599">
            <w:pPr>
              <w:jc w:val="center"/>
            </w:pPr>
            <w:r>
              <w:rPr>
                <w:sz w:val="18"/>
                <w:szCs w:val="18"/>
              </w:rPr>
              <w:t>176,247,619.80</w:t>
            </w:r>
          </w:p>
        </w:tc>
        <w:tc>
          <w:tcPr>
            <w:tcW w:w="601" w:type="dxa"/>
            <w:vAlign w:val="center"/>
          </w:tcPr>
          <w:p w:rsidR="00D44457" w:rsidRDefault="00865599">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0393"/>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0394"/>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415250395"/>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7"/>
    </w:p>
    <w:p w:rsidR="00D44457" w:rsidRDefault="00865599">
      <w:pPr>
        <w:spacing w:before="29" w:line="288" w:lineRule="auto"/>
        <w:ind w:firstLineChars="200" w:firstLine="480"/>
        <w:rPr>
          <w:color w:val="000000"/>
          <w:sz w:val="24"/>
        </w:rPr>
      </w:pPr>
      <w:r>
        <w:rPr>
          <w:color w:val="000000"/>
          <w:sz w:val="24"/>
        </w:rPr>
        <w:t>本基金为股票型基金，本基金的运作涉及的金融工具主要包括股票投资、债券投资、权证投资等。与这些金融工具有关的风险，以及本基金管理人管理此类风险所采取的风险管理政策如下所述。</w:t>
      </w:r>
    </w:p>
    <w:p w:rsidR="00D44457" w:rsidRDefault="00865599">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r w:rsidRPr="00EB2750">
        <w:rPr>
          <w:color w:val="000000"/>
          <w:sz w:val="24"/>
        </w:rPr>
        <w:t xml:space="preserve"> </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50396"/>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8"/>
    </w:p>
    <w:p w:rsidR="00D44457" w:rsidRDefault="00865599">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D44457" w:rsidRDefault="00865599">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D44457" w:rsidRDefault="00865599">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对于与债券投资等投资品种相关的信用风险，本基金管理人通过对投资品种的信用等级评估来选择适当的投资对象，并限制单个投资品种的持有比例来管理信用风险。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0397"/>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9"/>
    </w:p>
    <w:p w:rsidR="00D44457" w:rsidRDefault="00865599">
      <w:pPr>
        <w:spacing w:before="29" w:line="288" w:lineRule="auto"/>
        <w:ind w:firstLineChars="200" w:firstLine="480"/>
        <w:rPr>
          <w:color w:val="000000"/>
          <w:sz w:val="24"/>
        </w:rPr>
      </w:pPr>
      <w:r>
        <w:rPr>
          <w:color w:val="000000"/>
          <w:sz w:val="24"/>
        </w:rPr>
        <w:t>流动性风险是指没有足够资金以满足到期债务支付的风险。本基金流动性风险来源于开放式基金每日兑付赎回资金的流动性风险，以及因部分投资品种交易不活跃而出现的变现风险和因投资集中而无法在市场出现剧烈波动的情况下以合理价格变现投资的风险。本基金所持大部分交易性金融资产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针对兑付赎回资金的流动性风险，本基金管理人在基金合同约定巨额赎回条款，设计了非常情况下赎回资金的处理模式，控制因开放模式带来的流动性风险，有效保障基金持有人利益。日常流动性风险管理中，本基金管理人每日监控和预测本基金的流动性指标，通过对投资品种的流动性指标来持续地评估、选择、跟踪和控制基金投资的流动性风险。同时，本基金在需要时可通过卖出回购金融资产方式融入短期资金，以缓解流动性风险。</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0398"/>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0"/>
    </w:p>
    <w:p w:rsidR="001A59F9" w:rsidRPr="00AD0E47" w:rsidRDefault="001A59F9" w:rsidP="00AD0E47">
      <w:pPr>
        <w:pStyle w:val="20"/>
        <w:spacing w:before="29" w:after="0" w:line="288" w:lineRule="auto"/>
        <w:rPr>
          <w:rFonts w:ascii="Times New Roman" w:hAnsi="Times New Roman"/>
          <w:kern w:val="0"/>
          <w:szCs w:val="24"/>
        </w:rPr>
      </w:pPr>
      <w:bookmarkStart w:id="201" w:name="_Toc415250399"/>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利率风险是</w:t>
      </w:r>
      <w:proofErr w:type="gramStart"/>
      <w:r w:rsidRPr="008E031C">
        <w:rPr>
          <w:color w:val="000000"/>
          <w:sz w:val="24"/>
        </w:rPr>
        <w:t>指利率</w:t>
      </w:r>
      <w:proofErr w:type="gramEnd"/>
      <w:r w:rsidRPr="008E031C">
        <w:rPr>
          <w:color w:val="000000"/>
          <w:sz w:val="24"/>
        </w:rPr>
        <w:t>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2" w:name="_Toc415250400"/>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tblLook w:val="0000" w:firstRow="0" w:lastRow="0" w:firstColumn="0" w:lastColumn="0" w:noHBand="0" w:noVBand="0"/>
      </w:tblPr>
      <w:tblGrid>
        <w:gridCol w:w="1572"/>
        <w:gridCol w:w="1330"/>
        <w:gridCol w:w="1016"/>
        <w:gridCol w:w="1306"/>
        <w:gridCol w:w="1306"/>
        <w:gridCol w:w="1452"/>
        <w:gridCol w:w="1304"/>
      </w:tblGrid>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center"/>
              <w:rPr>
                <w:b/>
                <w:sz w:val="15"/>
                <w:szCs w:val="15"/>
              </w:rPr>
            </w:pPr>
            <w:r w:rsidRPr="0091445C">
              <w:rPr>
                <w:b/>
                <w:sz w:val="15"/>
                <w:szCs w:val="15"/>
              </w:rPr>
              <w:t>本期末</w:t>
            </w:r>
          </w:p>
          <w:p w:rsidR="0091445C" w:rsidRPr="0091445C" w:rsidRDefault="0091445C" w:rsidP="00514454">
            <w:pPr>
              <w:jc w:val="center"/>
              <w:rPr>
                <w:b/>
                <w:sz w:val="15"/>
                <w:szCs w:val="15"/>
              </w:rPr>
            </w:pPr>
            <w:r w:rsidRPr="0091445C">
              <w:rPr>
                <w:b/>
                <w:sz w:val="15"/>
                <w:szCs w:val="15"/>
              </w:rPr>
              <w:t>2014</w:t>
            </w:r>
            <w:r w:rsidRPr="0091445C">
              <w:rPr>
                <w:b/>
                <w:sz w:val="15"/>
                <w:szCs w:val="15"/>
              </w:rPr>
              <w:t>年</w:t>
            </w:r>
            <w:r w:rsidRPr="0091445C">
              <w:rPr>
                <w:b/>
                <w:sz w:val="15"/>
                <w:szCs w:val="15"/>
              </w:rPr>
              <w:t>12</w:t>
            </w:r>
            <w:r w:rsidRPr="0091445C">
              <w:rPr>
                <w:b/>
                <w:sz w:val="15"/>
                <w:szCs w:val="15"/>
              </w:rPr>
              <w:t>月</w:t>
            </w:r>
            <w:r w:rsidRPr="0091445C">
              <w:rPr>
                <w:b/>
                <w:sz w:val="15"/>
                <w:szCs w:val="15"/>
              </w:rPr>
              <w:t>31</w:t>
            </w:r>
            <w:r w:rsidRPr="0091445C">
              <w:rPr>
                <w:b/>
                <w:sz w:val="15"/>
                <w:szCs w:val="15"/>
              </w:rPr>
              <w:t>日</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center"/>
              <w:rPr>
                <w:b/>
                <w:sz w:val="15"/>
                <w:szCs w:val="15"/>
              </w:rPr>
            </w:pPr>
            <w:r w:rsidRPr="0091445C">
              <w:rPr>
                <w:b/>
                <w:sz w:val="15"/>
                <w:szCs w:val="15"/>
              </w:rPr>
              <w:t>1</w:t>
            </w:r>
            <w:r w:rsidRPr="0091445C">
              <w:rPr>
                <w:b/>
                <w:sz w:val="15"/>
                <w:szCs w:val="15"/>
              </w:rPr>
              <w:t>个月以内</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center"/>
              <w:rPr>
                <w:b/>
                <w:sz w:val="15"/>
                <w:szCs w:val="15"/>
              </w:rPr>
            </w:pPr>
            <w:r w:rsidRPr="0091445C">
              <w:rPr>
                <w:b/>
                <w:sz w:val="15"/>
                <w:szCs w:val="15"/>
              </w:rPr>
              <w:t>1-3</w:t>
            </w:r>
            <w:r w:rsidRPr="0091445C">
              <w:rPr>
                <w:b/>
                <w:sz w:val="15"/>
                <w:szCs w:val="15"/>
              </w:rPr>
              <w:t>个月</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center"/>
              <w:rPr>
                <w:b/>
                <w:sz w:val="15"/>
                <w:szCs w:val="15"/>
              </w:rPr>
            </w:pPr>
            <w:r w:rsidRPr="0091445C">
              <w:rPr>
                <w:b/>
                <w:sz w:val="15"/>
                <w:szCs w:val="15"/>
              </w:rPr>
              <w:t>3</w:t>
            </w:r>
            <w:r w:rsidRPr="0091445C">
              <w:rPr>
                <w:b/>
                <w:sz w:val="15"/>
                <w:szCs w:val="15"/>
              </w:rPr>
              <w:t>个月</w:t>
            </w:r>
            <w:r w:rsidRPr="0091445C">
              <w:rPr>
                <w:b/>
                <w:sz w:val="15"/>
                <w:szCs w:val="15"/>
              </w:rPr>
              <w:t>-1</w:t>
            </w:r>
            <w:r w:rsidRPr="0091445C">
              <w:rPr>
                <w:b/>
                <w:sz w:val="15"/>
                <w:szCs w:val="15"/>
              </w:rPr>
              <w:t>年</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91445C">
            <w:pPr>
              <w:jc w:val="center"/>
              <w:rPr>
                <w:b/>
                <w:sz w:val="15"/>
                <w:szCs w:val="15"/>
              </w:rPr>
            </w:pPr>
            <w:r w:rsidRPr="0091445C">
              <w:rPr>
                <w:b/>
                <w:sz w:val="15"/>
                <w:szCs w:val="15"/>
              </w:rPr>
              <w:t>1</w:t>
            </w:r>
            <w:r w:rsidRPr="0091445C">
              <w:rPr>
                <w:b/>
                <w:sz w:val="15"/>
                <w:szCs w:val="15"/>
              </w:rPr>
              <w:t>年以上</w:t>
            </w:r>
          </w:p>
        </w:tc>
        <w:tc>
          <w:tcPr>
            <w:tcW w:w="78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center"/>
              <w:rPr>
                <w:b/>
                <w:sz w:val="15"/>
                <w:szCs w:val="15"/>
              </w:rPr>
            </w:pPr>
            <w:r w:rsidRPr="0091445C">
              <w:rPr>
                <w:b/>
                <w:sz w:val="15"/>
                <w:szCs w:val="15"/>
              </w:rPr>
              <w:t>不计息</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center"/>
              <w:rPr>
                <w:b/>
                <w:sz w:val="15"/>
                <w:szCs w:val="15"/>
              </w:rPr>
            </w:pPr>
            <w:r w:rsidRPr="0091445C">
              <w:rPr>
                <w:b/>
                <w:sz w:val="15"/>
                <w:szCs w:val="15"/>
              </w:rPr>
              <w:t>合计</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rPr>
                <w:b/>
                <w:sz w:val="15"/>
                <w:szCs w:val="15"/>
              </w:rPr>
            </w:pPr>
            <w:r w:rsidRPr="0091445C">
              <w:rPr>
                <w:b/>
                <w:sz w:val="15"/>
                <w:szCs w:val="15"/>
              </w:rPr>
              <w:t>资产</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rPr>
                <w:sz w:val="15"/>
                <w:szCs w:val="15"/>
              </w:rPr>
            </w:pPr>
            <w:r w:rsidRPr="0091445C">
              <w:rPr>
                <w:sz w:val="15"/>
                <w:szCs w:val="15"/>
              </w:rPr>
              <w:t>银行存款</w:t>
            </w:r>
          </w:p>
        </w:tc>
        <w:tc>
          <w:tcPr>
            <w:tcW w:w="716"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 xml:space="preserve">225,596,859.35 </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225,596,859.35</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rPr>
                <w:sz w:val="15"/>
                <w:szCs w:val="15"/>
              </w:rPr>
            </w:pPr>
            <w:r w:rsidRPr="0091445C">
              <w:rPr>
                <w:sz w:val="15"/>
                <w:szCs w:val="15"/>
              </w:rPr>
              <w:t>结算备付金</w:t>
            </w:r>
          </w:p>
        </w:tc>
        <w:tc>
          <w:tcPr>
            <w:tcW w:w="716"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 xml:space="preserve">9,106,551.98  </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9,106,551.98</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rPr>
                <w:sz w:val="15"/>
                <w:szCs w:val="15"/>
              </w:rPr>
            </w:pPr>
            <w:r w:rsidRPr="0091445C">
              <w:rPr>
                <w:sz w:val="15"/>
                <w:szCs w:val="15"/>
              </w:rPr>
              <w:t>存出保证金</w:t>
            </w:r>
          </w:p>
        </w:tc>
        <w:tc>
          <w:tcPr>
            <w:tcW w:w="716"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 xml:space="preserve">1,907,750.13  </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1,907,750.13</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rPr>
                <w:sz w:val="15"/>
                <w:szCs w:val="15"/>
              </w:rPr>
            </w:pPr>
            <w:r w:rsidRPr="0091445C">
              <w:rPr>
                <w:sz w:val="15"/>
                <w:szCs w:val="15"/>
              </w:rPr>
              <w:t>交易性金融资产</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110,149,000.00</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32,376,000.00</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3,270,496,709.02</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3,413,021,709.02</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rPr>
                <w:sz w:val="15"/>
                <w:szCs w:val="15"/>
              </w:rPr>
            </w:pPr>
            <w:r w:rsidRPr="0091445C">
              <w:rPr>
                <w:sz w:val="15"/>
                <w:szCs w:val="15"/>
              </w:rPr>
              <w:t>买入返售金融资产</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278,065,817.10</w:t>
            </w:r>
          </w:p>
        </w:tc>
        <w:tc>
          <w:tcPr>
            <w:tcW w:w="547"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4C1C6C">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4C1C6C">
            <w:pPr>
              <w:jc w:val="right"/>
              <w:rPr>
                <w:bCs/>
                <w:sz w:val="15"/>
                <w:szCs w:val="15"/>
              </w:rPr>
            </w:pPr>
            <w:r w:rsidRPr="0091445C">
              <w:rPr>
                <w:bCs/>
                <w:sz w:val="15"/>
                <w:szCs w:val="15"/>
              </w:rPr>
              <w:t>278,065,817.10</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应收证券清算款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547"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3,981,208.73</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3,981,208.73</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应收利息</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547"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4,196,116.96</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4,196,116.96</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应收申购款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10,437.38</w:t>
            </w:r>
          </w:p>
        </w:tc>
        <w:tc>
          <w:tcPr>
            <w:tcW w:w="547"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132,060.37</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142,497.75</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资产总计</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514,687,415.94</w:t>
            </w:r>
          </w:p>
        </w:tc>
        <w:tc>
          <w:tcPr>
            <w:tcW w:w="547"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110,149,000.00</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32,376,000.00</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3,278,806,095.08</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F42890" w:rsidP="000F04A0">
            <w:pPr>
              <w:jc w:val="right"/>
              <w:rPr>
                <w:b/>
                <w:bCs/>
                <w:sz w:val="15"/>
                <w:szCs w:val="15"/>
              </w:rPr>
            </w:pPr>
            <w:r w:rsidRPr="00F42890">
              <w:rPr>
                <w:b/>
                <w:bCs/>
                <w:sz w:val="15"/>
                <w:szCs w:val="15"/>
              </w:rPr>
              <w:t>3,936,018,511.02</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负债</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sz w:val="15"/>
                <w:szCs w:val="15"/>
              </w:rPr>
            </w:pP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应付证券清算款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114,449,133.01</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114,449,133.01</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w:t>
            </w:r>
            <w:proofErr w:type="gramStart"/>
            <w:r w:rsidRPr="0091445C">
              <w:rPr>
                <w:sz w:val="15"/>
                <w:szCs w:val="15"/>
              </w:rPr>
              <w:t>赎回款</w:t>
            </w:r>
            <w:proofErr w:type="gramEnd"/>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16,998,942.15</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16,998,942.15</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应付管理人报酬</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rPr>
                <w:sz w:val="15"/>
                <w:szCs w:val="15"/>
              </w:rPr>
            </w:pPr>
            <w:r w:rsidRPr="0091445C">
              <w:rPr>
                <w:sz w:val="15"/>
                <w:szCs w:val="15"/>
              </w:rPr>
              <w:t xml:space="preserve">    </w:t>
            </w:r>
            <w:r w:rsidRPr="0091445C">
              <w:rPr>
                <w:bCs/>
                <w:sz w:val="15"/>
                <w:szCs w:val="15"/>
              </w:rPr>
              <w:t>4,881,677.93</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rPr>
                <w:sz w:val="15"/>
                <w:szCs w:val="15"/>
              </w:rPr>
            </w:pPr>
            <w:r w:rsidRPr="0091445C">
              <w:rPr>
                <w:sz w:val="15"/>
                <w:szCs w:val="15"/>
              </w:rPr>
              <w:t xml:space="preserve">   </w:t>
            </w:r>
            <w:r w:rsidRPr="0091445C">
              <w:rPr>
                <w:bCs/>
                <w:sz w:val="15"/>
                <w:szCs w:val="15"/>
              </w:rPr>
              <w:t>4,881,677.93</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应付托管费</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813,612.99</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813,612.99</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应付交易费用</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7,837,629.76</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7,837,629.76</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其他负债</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433,697.70</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Cs/>
                <w:sz w:val="15"/>
                <w:szCs w:val="15"/>
              </w:rPr>
              <w:t>433,697.70</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负债合计</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145,414,693.54</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145,414,693.54</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利率敏感度缺口</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514,687,415.94</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110,149,000.00</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32,376,000.00</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3,133,391,401.54</w:t>
            </w:r>
          </w:p>
        </w:tc>
        <w:tc>
          <w:tcPr>
            <w:tcW w:w="702" w:type="pct"/>
            <w:tcBorders>
              <w:top w:val="single" w:sz="8" w:space="0" w:color="000000"/>
              <w:left w:val="single" w:sz="8" w:space="0" w:color="000000"/>
              <w:bottom w:val="single" w:sz="8" w:space="0" w:color="000000"/>
              <w:right w:val="single" w:sz="8" w:space="0" w:color="000000"/>
            </w:tcBorders>
          </w:tcPr>
          <w:p w:rsidR="0091445C" w:rsidRPr="0091445C" w:rsidRDefault="00A32CD6" w:rsidP="000F04A0">
            <w:pPr>
              <w:jc w:val="right"/>
              <w:rPr>
                <w:b/>
                <w:bCs/>
                <w:sz w:val="15"/>
                <w:szCs w:val="15"/>
              </w:rPr>
            </w:pPr>
            <w:r w:rsidRPr="00A32CD6">
              <w:rPr>
                <w:b/>
                <w:bCs/>
                <w:sz w:val="15"/>
                <w:szCs w:val="15"/>
              </w:rPr>
              <w:t>3,790,603,817.48</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center"/>
              <w:rPr>
                <w:b/>
                <w:sz w:val="15"/>
                <w:szCs w:val="15"/>
              </w:rPr>
            </w:pPr>
            <w:r w:rsidRPr="0091445C">
              <w:rPr>
                <w:b/>
                <w:sz w:val="15"/>
                <w:szCs w:val="15"/>
              </w:rPr>
              <w:t>上年度末</w:t>
            </w:r>
          </w:p>
          <w:p w:rsidR="0091445C" w:rsidRPr="0091445C" w:rsidRDefault="0091445C" w:rsidP="000F04A0">
            <w:pPr>
              <w:jc w:val="center"/>
              <w:rPr>
                <w:b/>
                <w:sz w:val="15"/>
                <w:szCs w:val="15"/>
              </w:rPr>
            </w:pPr>
            <w:r w:rsidRPr="0091445C">
              <w:rPr>
                <w:b/>
                <w:sz w:val="15"/>
                <w:szCs w:val="15"/>
              </w:rPr>
              <w:t>2013</w:t>
            </w:r>
            <w:r w:rsidRPr="0091445C">
              <w:rPr>
                <w:b/>
                <w:sz w:val="15"/>
                <w:szCs w:val="15"/>
              </w:rPr>
              <w:t>年</w:t>
            </w:r>
            <w:r w:rsidRPr="0091445C">
              <w:rPr>
                <w:b/>
                <w:sz w:val="15"/>
                <w:szCs w:val="15"/>
              </w:rPr>
              <w:t>12</w:t>
            </w:r>
            <w:r w:rsidRPr="0091445C">
              <w:rPr>
                <w:b/>
                <w:sz w:val="15"/>
                <w:szCs w:val="15"/>
              </w:rPr>
              <w:t>月</w:t>
            </w:r>
            <w:r w:rsidRPr="0091445C">
              <w:rPr>
                <w:b/>
                <w:sz w:val="15"/>
                <w:szCs w:val="15"/>
              </w:rPr>
              <w:t>31</w:t>
            </w:r>
            <w:r w:rsidRPr="0091445C">
              <w:rPr>
                <w:b/>
                <w:sz w:val="15"/>
                <w:szCs w:val="15"/>
              </w:rPr>
              <w:t>日</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center"/>
              <w:rPr>
                <w:b/>
                <w:bCs/>
                <w:sz w:val="15"/>
                <w:szCs w:val="15"/>
              </w:rPr>
            </w:pPr>
            <w:r w:rsidRPr="0091445C">
              <w:rPr>
                <w:b/>
                <w:bCs/>
                <w:sz w:val="15"/>
                <w:szCs w:val="15"/>
              </w:rPr>
              <w:t>1</w:t>
            </w:r>
            <w:r w:rsidRPr="0091445C">
              <w:rPr>
                <w:b/>
                <w:bCs/>
                <w:sz w:val="15"/>
                <w:szCs w:val="15"/>
              </w:rPr>
              <w:t>个月以内</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center"/>
              <w:rPr>
                <w:b/>
                <w:bCs/>
                <w:sz w:val="15"/>
                <w:szCs w:val="15"/>
              </w:rPr>
            </w:pPr>
            <w:r w:rsidRPr="0091445C">
              <w:rPr>
                <w:b/>
                <w:bCs/>
                <w:sz w:val="15"/>
                <w:szCs w:val="15"/>
              </w:rPr>
              <w:t>1-3</w:t>
            </w:r>
            <w:r w:rsidRPr="0091445C">
              <w:rPr>
                <w:b/>
                <w:bCs/>
                <w:sz w:val="15"/>
                <w:szCs w:val="15"/>
              </w:rPr>
              <w:t>个月</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center"/>
              <w:rPr>
                <w:b/>
                <w:bCs/>
                <w:sz w:val="15"/>
                <w:szCs w:val="15"/>
              </w:rPr>
            </w:pPr>
            <w:r w:rsidRPr="0091445C">
              <w:rPr>
                <w:b/>
                <w:bCs/>
                <w:sz w:val="15"/>
                <w:szCs w:val="15"/>
              </w:rPr>
              <w:t>3</w:t>
            </w:r>
            <w:r w:rsidRPr="0091445C">
              <w:rPr>
                <w:b/>
                <w:bCs/>
                <w:sz w:val="15"/>
                <w:szCs w:val="15"/>
              </w:rPr>
              <w:t>个月</w:t>
            </w:r>
            <w:r w:rsidRPr="0091445C">
              <w:rPr>
                <w:b/>
                <w:bCs/>
                <w:sz w:val="15"/>
                <w:szCs w:val="15"/>
              </w:rPr>
              <w:t>-1</w:t>
            </w:r>
            <w:r w:rsidRPr="0091445C">
              <w:rPr>
                <w:b/>
                <w:bCs/>
                <w:sz w:val="15"/>
                <w:szCs w:val="15"/>
              </w:rPr>
              <w:t>年</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E9439E">
            <w:pPr>
              <w:jc w:val="center"/>
              <w:rPr>
                <w:b/>
                <w:bCs/>
                <w:sz w:val="15"/>
                <w:szCs w:val="15"/>
              </w:rPr>
            </w:pPr>
            <w:r w:rsidRPr="0091445C">
              <w:rPr>
                <w:b/>
                <w:bCs/>
                <w:sz w:val="15"/>
                <w:szCs w:val="15"/>
              </w:rPr>
              <w:t>1</w:t>
            </w:r>
            <w:r w:rsidR="00E9439E">
              <w:rPr>
                <w:rFonts w:hint="eastAsia"/>
                <w:b/>
                <w:bCs/>
                <w:sz w:val="15"/>
                <w:szCs w:val="15"/>
              </w:rPr>
              <w:t>年</w:t>
            </w:r>
            <w:r w:rsidR="00E9439E">
              <w:rPr>
                <w:b/>
                <w:bCs/>
                <w:sz w:val="15"/>
                <w:szCs w:val="15"/>
              </w:rPr>
              <w:t>以上</w:t>
            </w:r>
          </w:p>
        </w:tc>
        <w:tc>
          <w:tcPr>
            <w:tcW w:w="78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center"/>
              <w:rPr>
                <w:b/>
                <w:bCs/>
                <w:sz w:val="15"/>
                <w:szCs w:val="15"/>
              </w:rPr>
            </w:pPr>
            <w:r w:rsidRPr="0091445C">
              <w:rPr>
                <w:b/>
                <w:bCs/>
                <w:sz w:val="15"/>
                <w:szCs w:val="15"/>
              </w:rPr>
              <w:t>不计息</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center"/>
              <w:rPr>
                <w:b/>
                <w:bCs/>
                <w:sz w:val="15"/>
                <w:szCs w:val="15"/>
              </w:rPr>
            </w:pPr>
            <w:r w:rsidRPr="0091445C">
              <w:rPr>
                <w:b/>
                <w:bCs/>
                <w:sz w:val="15"/>
                <w:szCs w:val="15"/>
              </w:rPr>
              <w:t>合计</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资产</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银行存款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123,213,678.73</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123,213,678.73</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结算备付金</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13,676,680.70</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13,676,680.70</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存出保证金</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2,622,166.45</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2,622,166.45</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交易性金融资产</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69,993,000.00</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49,655,000.00</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29,028,000.00</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3,931,469,033.47</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4,080,145,033.47</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买入返售金融资产</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779,651,994.48</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779,651,994.48</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应收证券清算款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188,871,581.04</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188,871,581.04</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应收利息</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4,241,958.40</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4,241,958.40</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应收申购款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5,864.83</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327,221.08</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333,085.91</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资产总计</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989,163,385.19</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49,655,000.00</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29,028,000.00</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4,124,909,793.99</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5,192,756,179.18</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负债</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 xml:space="preserve"> </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 xml:space="preserve"> </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 xml:space="preserve"> </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 xml:space="preserve"> </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 xml:space="preserve"> </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 xml:space="preserve"> </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应付证券清算款</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47,592,194.39</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47,592,194.39</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w:t>
            </w:r>
            <w:proofErr w:type="gramStart"/>
            <w:r w:rsidRPr="0091445C">
              <w:rPr>
                <w:sz w:val="15"/>
                <w:szCs w:val="15"/>
              </w:rPr>
              <w:t>赎回款</w:t>
            </w:r>
            <w:proofErr w:type="gramEnd"/>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6,643,049.79</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6,643,049.79</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应付管理人报酬</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6,489,379.36</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6,489,379.36</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应付托管费</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1,081,563.19</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1,081,563.19</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应付交易费用</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5,433,710.81</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5,433,710.81</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应交税费</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824,469.94</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824,469.94</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sz w:val="15"/>
                <w:szCs w:val="15"/>
              </w:rPr>
            </w:pPr>
            <w:r w:rsidRPr="0091445C">
              <w:rPr>
                <w:sz w:val="15"/>
                <w:szCs w:val="15"/>
              </w:rPr>
              <w:t>其他负债</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Cs/>
                <w:sz w:val="15"/>
                <w:szCs w:val="15"/>
              </w:rPr>
            </w:pPr>
            <w:r w:rsidRPr="0091445C">
              <w:rPr>
                <w:bCs/>
                <w:sz w:val="15"/>
                <w:szCs w:val="15"/>
              </w:rPr>
              <w:t>431,218.27</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Cs/>
                <w:sz w:val="15"/>
                <w:szCs w:val="15"/>
              </w:rPr>
            </w:pPr>
            <w:r w:rsidRPr="0091445C">
              <w:rPr>
                <w:bCs/>
                <w:sz w:val="15"/>
                <w:szCs w:val="15"/>
              </w:rPr>
              <w:t>431,218.27</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负债总计</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68,495,585.75</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68,495,585.75</w:t>
            </w:r>
          </w:p>
        </w:tc>
      </w:tr>
      <w:tr w:rsidR="0091445C" w:rsidRPr="0091445C" w:rsidTr="0008635B">
        <w:tc>
          <w:tcPr>
            <w:tcW w:w="8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rPr>
                <w:b/>
                <w:sz w:val="15"/>
                <w:szCs w:val="15"/>
              </w:rPr>
            </w:pPr>
            <w:r w:rsidRPr="0091445C">
              <w:rPr>
                <w:b/>
                <w:sz w:val="15"/>
                <w:szCs w:val="15"/>
              </w:rPr>
              <w:t>利率敏感度缺口</w:t>
            </w:r>
          </w:p>
        </w:tc>
        <w:tc>
          <w:tcPr>
            <w:tcW w:w="716"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989,163,385.19</w:t>
            </w:r>
          </w:p>
        </w:tc>
        <w:tc>
          <w:tcPr>
            <w:tcW w:w="547"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49,655,000.00</w:t>
            </w:r>
          </w:p>
        </w:tc>
        <w:tc>
          <w:tcPr>
            <w:tcW w:w="703"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29,028,000.00</w:t>
            </w:r>
          </w:p>
        </w:tc>
        <w:tc>
          <w:tcPr>
            <w:tcW w:w="782" w:type="pct"/>
            <w:tcBorders>
              <w:top w:val="single" w:sz="8" w:space="0" w:color="000000"/>
              <w:left w:val="single" w:sz="8" w:space="0" w:color="000000"/>
              <w:bottom w:val="single" w:sz="8" w:space="0" w:color="000000"/>
              <w:right w:val="single" w:sz="8" w:space="0" w:color="000000"/>
            </w:tcBorders>
          </w:tcPr>
          <w:p w:rsidR="0091445C" w:rsidRPr="0091445C" w:rsidRDefault="0091445C" w:rsidP="000F04A0">
            <w:pPr>
              <w:jc w:val="right"/>
              <w:rPr>
                <w:b/>
                <w:bCs/>
                <w:sz w:val="15"/>
                <w:szCs w:val="15"/>
              </w:rPr>
            </w:pPr>
            <w:r w:rsidRPr="0091445C">
              <w:rPr>
                <w:b/>
                <w:bCs/>
                <w:sz w:val="15"/>
                <w:szCs w:val="15"/>
              </w:rPr>
              <w:t>4,056,414,208.24</w:t>
            </w:r>
          </w:p>
        </w:tc>
        <w:tc>
          <w:tcPr>
            <w:tcW w:w="702" w:type="pct"/>
            <w:tcBorders>
              <w:top w:val="single" w:sz="8" w:space="0" w:color="000000"/>
              <w:left w:val="single" w:sz="8" w:space="0" w:color="000000"/>
              <w:bottom w:val="single" w:sz="8" w:space="0" w:color="000000"/>
              <w:right w:val="single" w:sz="8" w:space="0" w:color="000000"/>
            </w:tcBorders>
            <w:vAlign w:val="center"/>
          </w:tcPr>
          <w:p w:rsidR="0091445C" w:rsidRPr="0091445C" w:rsidRDefault="0091445C" w:rsidP="000F04A0">
            <w:pPr>
              <w:jc w:val="right"/>
              <w:rPr>
                <w:b/>
                <w:bCs/>
                <w:sz w:val="15"/>
                <w:szCs w:val="15"/>
              </w:rPr>
            </w:pPr>
            <w:r w:rsidRPr="0091445C">
              <w:rPr>
                <w:b/>
                <w:bCs/>
                <w:sz w:val="15"/>
                <w:szCs w:val="15"/>
              </w:rPr>
              <w:t>5,124,260,593.43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50401"/>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3"/>
    </w:p>
    <w:p w:rsidR="001A59F9"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于</w:t>
      </w:r>
      <w:r w:rsidR="001A59F9" w:rsidRPr="00D754A9">
        <w:rPr>
          <w:kern w:val="0"/>
          <w:sz w:val="24"/>
        </w:rPr>
        <w:t>2014</w:t>
      </w:r>
      <w:r w:rsidR="001A59F9" w:rsidRPr="00D754A9">
        <w:rPr>
          <w:kern w:val="0"/>
          <w:sz w:val="24"/>
        </w:rPr>
        <w:t>年</w:t>
      </w:r>
      <w:r w:rsidR="001A59F9" w:rsidRPr="00D754A9">
        <w:rPr>
          <w:kern w:val="0"/>
          <w:sz w:val="24"/>
        </w:rPr>
        <w:t>12</w:t>
      </w:r>
      <w:r w:rsidR="001A59F9" w:rsidRPr="00D754A9">
        <w:rPr>
          <w:kern w:val="0"/>
          <w:sz w:val="24"/>
        </w:rPr>
        <w:t>月</w:t>
      </w:r>
      <w:r w:rsidR="001A59F9" w:rsidRPr="00D754A9">
        <w:rPr>
          <w:kern w:val="0"/>
          <w:sz w:val="24"/>
        </w:rPr>
        <w:t>31</w:t>
      </w:r>
      <w:r w:rsidR="001A59F9" w:rsidRPr="00D754A9">
        <w:rPr>
          <w:kern w:val="0"/>
          <w:sz w:val="24"/>
        </w:rPr>
        <w:t>日，本基金持有的交易性债券投资公允价值占基金资产净值的比例为</w:t>
      </w:r>
      <w:r w:rsidR="001A59F9" w:rsidRPr="00D754A9">
        <w:rPr>
          <w:kern w:val="0"/>
          <w:sz w:val="24"/>
        </w:rPr>
        <w:t>3.76%(2013</w:t>
      </w:r>
      <w:r w:rsidR="001A59F9" w:rsidRPr="00D754A9">
        <w:rPr>
          <w:kern w:val="0"/>
          <w:sz w:val="24"/>
        </w:rPr>
        <w:t>年</w:t>
      </w:r>
      <w:r w:rsidR="001A59F9" w:rsidRPr="00D754A9">
        <w:rPr>
          <w:kern w:val="0"/>
          <w:sz w:val="24"/>
        </w:rPr>
        <w:t>12</w:t>
      </w:r>
      <w:r w:rsidR="001A59F9" w:rsidRPr="00D754A9">
        <w:rPr>
          <w:kern w:val="0"/>
          <w:sz w:val="24"/>
        </w:rPr>
        <w:t>月</w:t>
      </w:r>
      <w:r w:rsidR="001A59F9" w:rsidRPr="00D754A9">
        <w:rPr>
          <w:kern w:val="0"/>
          <w:sz w:val="24"/>
        </w:rPr>
        <w:t>31</w:t>
      </w:r>
      <w:r w:rsidR="001A59F9" w:rsidRPr="00D754A9">
        <w:rPr>
          <w:kern w:val="0"/>
          <w:sz w:val="24"/>
        </w:rPr>
        <w:t>日：</w:t>
      </w:r>
      <w:r w:rsidR="001A59F9" w:rsidRPr="00D754A9">
        <w:rPr>
          <w:kern w:val="0"/>
          <w:sz w:val="24"/>
        </w:rPr>
        <w:t>2.90%)</w:t>
      </w:r>
      <w:r w:rsidR="001A59F9" w:rsidRPr="00D754A9">
        <w:rPr>
          <w:kern w:val="0"/>
          <w:sz w:val="24"/>
        </w:rPr>
        <w:t>，因此市场利率的变动对于本基金资产净值无重大影响</w:t>
      </w:r>
      <w:r w:rsidR="001A59F9" w:rsidRPr="00D754A9">
        <w:rPr>
          <w:kern w:val="0"/>
          <w:sz w:val="24"/>
        </w:rPr>
        <w:t xml:space="preserve"> (2013</w:t>
      </w:r>
      <w:r w:rsidR="001A59F9" w:rsidRPr="00D754A9">
        <w:rPr>
          <w:kern w:val="0"/>
          <w:sz w:val="24"/>
        </w:rPr>
        <w:t>年</w:t>
      </w:r>
      <w:r w:rsidR="001A59F9" w:rsidRPr="00D754A9">
        <w:rPr>
          <w:kern w:val="0"/>
          <w:sz w:val="24"/>
        </w:rPr>
        <w:t>12</w:t>
      </w:r>
      <w:r w:rsidR="001A59F9" w:rsidRPr="00D754A9">
        <w:rPr>
          <w:kern w:val="0"/>
          <w:sz w:val="24"/>
        </w:rPr>
        <w:t>月</w:t>
      </w:r>
      <w:r w:rsidR="001A59F9" w:rsidRPr="00D754A9">
        <w:rPr>
          <w:kern w:val="0"/>
          <w:sz w:val="24"/>
        </w:rPr>
        <w:t>31</w:t>
      </w:r>
      <w:r w:rsidR="001A59F9" w:rsidRPr="00D754A9">
        <w:rPr>
          <w:kern w:val="0"/>
          <w:sz w:val="24"/>
        </w:rPr>
        <w:t>日：同</w:t>
      </w:r>
      <w:r w:rsidR="001A59F9" w:rsidRPr="00D754A9">
        <w:rPr>
          <w:kern w:val="0"/>
          <w:sz w:val="24"/>
        </w:rPr>
        <w:t>)</w:t>
      </w:r>
      <w:r w:rsidR="001A59F9"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4" w:name="_Toc41525040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50403"/>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5"/>
    </w:p>
    <w:p w:rsidR="00D44457" w:rsidRDefault="00865599">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w:t>
      </w:r>
      <w:proofErr w:type="gramStart"/>
      <w:r>
        <w:rPr>
          <w:color w:val="000000"/>
          <w:sz w:val="24"/>
        </w:rPr>
        <w:t>建资产</w:t>
      </w:r>
      <w:proofErr w:type="gramEnd"/>
      <w:r>
        <w:rPr>
          <w:color w:val="000000"/>
          <w:sz w:val="24"/>
        </w:rPr>
        <w:t>配置和基金资产投资组合的基础上，通过建立事前和事后跟踪误差的方式，对基金资产的市场价格风险进行管理。</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本基金投资组合中股票资产占基金资产的</w:t>
      </w:r>
      <w:r w:rsidRPr="00C10D71">
        <w:rPr>
          <w:color w:val="000000"/>
          <w:sz w:val="24"/>
        </w:rPr>
        <w:t>60%-95%</w:t>
      </w:r>
      <w:r w:rsidRPr="00C10D71">
        <w:rPr>
          <w:color w:val="000000"/>
          <w:sz w:val="24"/>
        </w:rPr>
        <w:t>，债券、货币市场工具、权证、资产支持证券以及中国证监会允许基金投资的其他证券品种占基金资产的</w:t>
      </w:r>
      <w:r w:rsidRPr="00C10D71">
        <w:rPr>
          <w:color w:val="000000"/>
          <w:sz w:val="24"/>
        </w:rPr>
        <w:t>5%-40%</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。于资产负债表日，本基金面临的其他价格风险列示如下：</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0404"/>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B60DAD" w:rsidTr="00C915A6">
        <w:tc>
          <w:tcPr>
            <w:tcW w:w="3119" w:type="dxa"/>
            <w:vMerge w:val="restart"/>
            <w:vAlign w:val="center"/>
          </w:tcPr>
          <w:p w:rsidR="005F5256" w:rsidRPr="00B60DAD" w:rsidRDefault="005F5256" w:rsidP="00C10D71">
            <w:pPr>
              <w:spacing w:before="29" w:line="288" w:lineRule="auto"/>
              <w:jc w:val="center"/>
              <w:rPr>
                <w:color w:val="000000"/>
                <w:szCs w:val="21"/>
              </w:rPr>
            </w:pPr>
            <w:r w:rsidRPr="00B60DAD">
              <w:rPr>
                <w:rFonts w:hint="eastAsia"/>
                <w:color w:val="000000"/>
                <w:szCs w:val="21"/>
              </w:rPr>
              <w:t>项目</w:t>
            </w:r>
          </w:p>
        </w:tc>
        <w:tc>
          <w:tcPr>
            <w:tcW w:w="2940" w:type="dxa"/>
            <w:gridSpan w:val="2"/>
            <w:vAlign w:val="center"/>
          </w:tcPr>
          <w:p w:rsidR="005F5256" w:rsidRPr="00B60DAD" w:rsidRDefault="005F5256" w:rsidP="00C10D71">
            <w:pPr>
              <w:spacing w:before="29" w:line="288" w:lineRule="auto"/>
              <w:jc w:val="center"/>
              <w:rPr>
                <w:color w:val="000000"/>
                <w:szCs w:val="21"/>
              </w:rPr>
            </w:pPr>
            <w:r w:rsidRPr="00B60DAD">
              <w:rPr>
                <w:rFonts w:hint="eastAsia"/>
                <w:color w:val="000000"/>
                <w:szCs w:val="21"/>
              </w:rPr>
              <w:t>本期末</w:t>
            </w:r>
          </w:p>
          <w:p w:rsidR="005F5256" w:rsidRPr="00B60DAD" w:rsidRDefault="005F5256" w:rsidP="00C10D71">
            <w:pPr>
              <w:spacing w:before="29" w:line="288" w:lineRule="auto"/>
              <w:jc w:val="center"/>
              <w:rPr>
                <w:color w:val="000000"/>
                <w:szCs w:val="21"/>
              </w:rPr>
            </w:pPr>
            <w:r w:rsidRPr="00B60DAD">
              <w:rPr>
                <w:color w:val="000000"/>
                <w:szCs w:val="21"/>
              </w:rPr>
              <w:t>2014</w:t>
            </w:r>
            <w:r w:rsidRPr="00B60DAD">
              <w:rPr>
                <w:color w:val="000000"/>
                <w:szCs w:val="21"/>
              </w:rPr>
              <w:t>年</w:t>
            </w:r>
            <w:r w:rsidRPr="00B60DAD">
              <w:rPr>
                <w:color w:val="000000"/>
                <w:szCs w:val="21"/>
              </w:rPr>
              <w:t>12</w:t>
            </w:r>
            <w:r w:rsidRPr="00B60DAD">
              <w:rPr>
                <w:color w:val="000000"/>
                <w:szCs w:val="21"/>
              </w:rPr>
              <w:t>月</w:t>
            </w:r>
            <w:r w:rsidRPr="00B60DAD">
              <w:rPr>
                <w:color w:val="000000"/>
                <w:szCs w:val="21"/>
              </w:rPr>
              <w:t>31</w:t>
            </w:r>
            <w:r w:rsidRPr="00B60DAD">
              <w:rPr>
                <w:color w:val="000000"/>
                <w:szCs w:val="21"/>
              </w:rPr>
              <w:t>日</w:t>
            </w:r>
          </w:p>
        </w:tc>
        <w:tc>
          <w:tcPr>
            <w:tcW w:w="2941" w:type="dxa"/>
            <w:gridSpan w:val="2"/>
            <w:vAlign w:val="center"/>
          </w:tcPr>
          <w:p w:rsidR="005F5256" w:rsidRPr="00B60DAD" w:rsidRDefault="005F5256" w:rsidP="00C10D71">
            <w:pPr>
              <w:spacing w:before="29" w:line="288" w:lineRule="auto"/>
              <w:jc w:val="center"/>
              <w:rPr>
                <w:color w:val="000000"/>
                <w:szCs w:val="21"/>
              </w:rPr>
            </w:pPr>
            <w:r w:rsidRPr="00B60DAD">
              <w:rPr>
                <w:rFonts w:hint="eastAsia"/>
                <w:color w:val="000000"/>
                <w:szCs w:val="21"/>
              </w:rPr>
              <w:t>上年度末</w:t>
            </w:r>
          </w:p>
          <w:p w:rsidR="005F5256" w:rsidRPr="00B60DAD" w:rsidRDefault="00955CB7" w:rsidP="00C10D71">
            <w:pPr>
              <w:spacing w:before="29" w:line="288" w:lineRule="auto"/>
              <w:jc w:val="center"/>
              <w:rPr>
                <w:color w:val="000000"/>
                <w:szCs w:val="21"/>
              </w:rPr>
            </w:pPr>
            <w:r w:rsidRPr="00B60DAD">
              <w:rPr>
                <w:color w:val="000000"/>
                <w:szCs w:val="21"/>
              </w:rPr>
              <w:t>2013</w:t>
            </w:r>
            <w:r w:rsidRPr="00B60DAD">
              <w:rPr>
                <w:color w:val="000000"/>
                <w:szCs w:val="21"/>
              </w:rPr>
              <w:t>年</w:t>
            </w:r>
            <w:r w:rsidRPr="00B60DAD">
              <w:rPr>
                <w:color w:val="000000"/>
                <w:szCs w:val="21"/>
              </w:rPr>
              <w:t>12</w:t>
            </w:r>
            <w:r w:rsidRPr="00B60DAD">
              <w:rPr>
                <w:color w:val="000000"/>
                <w:szCs w:val="21"/>
              </w:rPr>
              <w:t>月</w:t>
            </w:r>
            <w:r w:rsidRPr="00B60DAD">
              <w:rPr>
                <w:color w:val="000000"/>
                <w:szCs w:val="21"/>
              </w:rPr>
              <w:t>31</w:t>
            </w:r>
            <w:r w:rsidRPr="00B60DAD">
              <w:rPr>
                <w:color w:val="000000"/>
                <w:szCs w:val="21"/>
              </w:rPr>
              <w:t>日</w:t>
            </w:r>
          </w:p>
        </w:tc>
      </w:tr>
      <w:tr w:rsidR="005F5256" w:rsidRPr="00B60DAD" w:rsidTr="00B60DAD">
        <w:tc>
          <w:tcPr>
            <w:tcW w:w="3119" w:type="dxa"/>
            <w:vMerge/>
            <w:vAlign w:val="center"/>
          </w:tcPr>
          <w:p w:rsidR="005F5256" w:rsidRPr="00B60DAD" w:rsidRDefault="005F5256" w:rsidP="00C10D71">
            <w:pPr>
              <w:spacing w:before="29" w:line="288" w:lineRule="auto"/>
              <w:jc w:val="center"/>
              <w:rPr>
                <w:color w:val="000000"/>
                <w:szCs w:val="21"/>
              </w:rPr>
            </w:pPr>
          </w:p>
        </w:tc>
        <w:tc>
          <w:tcPr>
            <w:tcW w:w="1701" w:type="dxa"/>
            <w:vAlign w:val="center"/>
          </w:tcPr>
          <w:p w:rsidR="005F5256" w:rsidRPr="00B60DAD" w:rsidRDefault="005F5256" w:rsidP="00C10D71">
            <w:pPr>
              <w:spacing w:before="29" w:line="288" w:lineRule="auto"/>
              <w:ind w:right="142"/>
              <w:jc w:val="center"/>
              <w:rPr>
                <w:color w:val="000000"/>
                <w:szCs w:val="21"/>
              </w:rPr>
            </w:pPr>
            <w:r w:rsidRPr="00B60DAD">
              <w:rPr>
                <w:rFonts w:hint="eastAsia"/>
                <w:color w:val="000000"/>
                <w:szCs w:val="21"/>
              </w:rPr>
              <w:t>公允价值</w:t>
            </w:r>
          </w:p>
        </w:tc>
        <w:tc>
          <w:tcPr>
            <w:tcW w:w="1239" w:type="dxa"/>
            <w:vAlign w:val="center"/>
          </w:tcPr>
          <w:p w:rsidR="005F5256" w:rsidRPr="00B60DAD" w:rsidRDefault="005F5256" w:rsidP="00C10D71">
            <w:pPr>
              <w:spacing w:before="29" w:line="288" w:lineRule="auto"/>
              <w:ind w:right="141"/>
              <w:jc w:val="center"/>
              <w:rPr>
                <w:color w:val="000000"/>
                <w:szCs w:val="21"/>
              </w:rPr>
            </w:pPr>
            <w:r w:rsidRPr="00B60DAD">
              <w:rPr>
                <w:rFonts w:hint="eastAsia"/>
                <w:color w:val="000000"/>
                <w:szCs w:val="21"/>
              </w:rPr>
              <w:t>占基金资产净值比例（</w:t>
            </w:r>
            <w:r w:rsidRPr="00B60DAD">
              <w:rPr>
                <w:color w:val="000000"/>
                <w:szCs w:val="21"/>
              </w:rPr>
              <w:t>%</w:t>
            </w:r>
            <w:r w:rsidRPr="00B60DAD">
              <w:rPr>
                <w:rFonts w:hint="eastAsia"/>
                <w:color w:val="000000"/>
                <w:szCs w:val="21"/>
              </w:rPr>
              <w:t>）</w:t>
            </w:r>
          </w:p>
        </w:tc>
        <w:tc>
          <w:tcPr>
            <w:tcW w:w="1738" w:type="dxa"/>
            <w:vAlign w:val="center"/>
          </w:tcPr>
          <w:p w:rsidR="005F5256" w:rsidRPr="00B60DAD" w:rsidRDefault="005F5256" w:rsidP="00C10D71">
            <w:pPr>
              <w:spacing w:before="29" w:line="288" w:lineRule="auto"/>
              <w:ind w:right="113"/>
              <w:jc w:val="center"/>
              <w:rPr>
                <w:color w:val="000000"/>
                <w:szCs w:val="21"/>
              </w:rPr>
            </w:pPr>
            <w:r w:rsidRPr="00B60DAD">
              <w:rPr>
                <w:rFonts w:hint="eastAsia"/>
                <w:color w:val="000000"/>
                <w:szCs w:val="21"/>
              </w:rPr>
              <w:t>公允价值</w:t>
            </w:r>
          </w:p>
        </w:tc>
        <w:tc>
          <w:tcPr>
            <w:tcW w:w="1203" w:type="dxa"/>
            <w:vAlign w:val="center"/>
          </w:tcPr>
          <w:p w:rsidR="005F5256" w:rsidRPr="00B60DAD" w:rsidRDefault="005F5256" w:rsidP="00C10D71">
            <w:pPr>
              <w:spacing w:before="29" w:line="288" w:lineRule="auto"/>
              <w:ind w:right="141"/>
              <w:jc w:val="center"/>
              <w:rPr>
                <w:color w:val="000000"/>
                <w:szCs w:val="21"/>
              </w:rPr>
            </w:pPr>
            <w:r w:rsidRPr="00B60DAD">
              <w:rPr>
                <w:rFonts w:hint="eastAsia"/>
                <w:color w:val="000000"/>
                <w:szCs w:val="21"/>
              </w:rPr>
              <w:t>占基金资产净值比例（</w:t>
            </w:r>
            <w:r w:rsidRPr="00B60DAD">
              <w:rPr>
                <w:color w:val="000000"/>
                <w:szCs w:val="21"/>
              </w:rPr>
              <w:t>%</w:t>
            </w:r>
            <w:r w:rsidRPr="00B60DAD">
              <w:rPr>
                <w:rFonts w:hint="eastAsia"/>
                <w:color w:val="000000"/>
                <w:szCs w:val="21"/>
              </w:rPr>
              <w:t>）</w:t>
            </w:r>
          </w:p>
        </w:tc>
      </w:tr>
      <w:tr w:rsidR="005F5256" w:rsidRPr="00B60DAD" w:rsidTr="00B60DAD">
        <w:tc>
          <w:tcPr>
            <w:tcW w:w="3119" w:type="dxa"/>
            <w:vAlign w:val="center"/>
          </w:tcPr>
          <w:p w:rsidR="005F5256" w:rsidRPr="00B60DAD" w:rsidRDefault="005F5256" w:rsidP="00C10D71">
            <w:pPr>
              <w:spacing w:before="29" w:line="288" w:lineRule="auto"/>
              <w:jc w:val="left"/>
              <w:rPr>
                <w:color w:val="000000"/>
                <w:szCs w:val="21"/>
              </w:rPr>
            </w:pPr>
            <w:r w:rsidRPr="00B60DAD">
              <w:rPr>
                <w:rFonts w:hint="eastAsia"/>
                <w:color w:val="000000"/>
                <w:szCs w:val="21"/>
              </w:rPr>
              <w:t>交易性金融资产－股票投资</w:t>
            </w:r>
          </w:p>
        </w:tc>
        <w:tc>
          <w:tcPr>
            <w:tcW w:w="1701" w:type="dxa"/>
            <w:vAlign w:val="center"/>
          </w:tcPr>
          <w:p w:rsidR="005F5256" w:rsidRPr="00B60DAD" w:rsidRDefault="005F5256" w:rsidP="00FF7CE7">
            <w:pPr>
              <w:spacing w:before="29" w:line="288" w:lineRule="auto"/>
              <w:jc w:val="right"/>
              <w:rPr>
                <w:kern w:val="0"/>
                <w:szCs w:val="21"/>
              </w:rPr>
            </w:pPr>
            <w:r w:rsidRPr="00B60DAD">
              <w:rPr>
                <w:kern w:val="0"/>
                <w:szCs w:val="21"/>
              </w:rPr>
              <w:t>3,270,496,709.02</w:t>
            </w:r>
          </w:p>
        </w:tc>
        <w:tc>
          <w:tcPr>
            <w:tcW w:w="1239" w:type="dxa"/>
            <w:vAlign w:val="center"/>
          </w:tcPr>
          <w:p w:rsidR="005F5256" w:rsidRPr="00B60DAD" w:rsidRDefault="005F5256" w:rsidP="00FF7CE7">
            <w:pPr>
              <w:spacing w:before="29" w:line="288" w:lineRule="auto"/>
              <w:jc w:val="right"/>
              <w:rPr>
                <w:kern w:val="0"/>
                <w:szCs w:val="21"/>
              </w:rPr>
            </w:pPr>
            <w:r w:rsidRPr="00B60DAD">
              <w:rPr>
                <w:kern w:val="0"/>
                <w:szCs w:val="21"/>
              </w:rPr>
              <w:t>86.28</w:t>
            </w:r>
          </w:p>
        </w:tc>
        <w:tc>
          <w:tcPr>
            <w:tcW w:w="1738" w:type="dxa"/>
            <w:vAlign w:val="center"/>
          </w:tcPr>
          <w:p w:rsidR="005F5256" w:rsidRPr="00B60DAD" w:rsidRDefault="005F5256" w:rsidP="00FF7CE7">
            <w:pPr>
              <w:spacing w:before="29" w:line="288" w:lineRule="auto"/>
              <w:jc w:val="right"/>
              <w:rPr>
                <w:kern w:val="0"/>
                <w:szCs w:val="21"/>
              </w:rPr>
            </w:pPr>
            <w:r w:rsidRPr="00B60DAD">
              <w:rPr>
                <w:kern w:val="0"/>
                <w:szCs w:val="21"/>
              </w:rPr>
              <w:t>3,931,469,033.47</w:t>
            </w:r>
          </w:p>
        </w:tc>
        <w:tc>
          <w:tcPr>
            <w:tcW w:w="1203" w:type="dxa"/>
            <w:vAlign w:val="center"/>
          </w:tcPr>
          <w:p w:rsidR="005F5256" w:rsidRPr="00B60DAD" w:rsidRDefault="005F5256" w:rsidP="00FF7CE7">
            <w:pPr>
              <w:spacing w:before="29" w:line="288" w:lineRule="auto"/>
              <w:jc w:val="right"/>
              <w:rPr>
                <w:kern w:val="0"/>
                <w:szCs w:val="21"/>
              </w:rPr>
            </w:pPr>
            <w:r w:rsidRPr="00B60DAD">
              <w:rPr>
                <w:kern w:val="0"/>
                <w:szCs w:val="21"/>
              </w:rPr>
              <w:t>76.72</w:t>
            </w:r>
          </w:p>
        </w:tc>
      </w:tr>
      <w:tr w:rsidR="005F5256" w:rsidRPr="00B60DAD" w:rsidTr="00B60DAD">
        <w:tc>
          <w:tcPr>
            <w:tcW w:w="3119" w:type="dxa"/>
            <w:vAlign w:val="center"/>
          </w:tcPr>
          <w:p w:rsidR="005F5256" w:rsidRPr="00B60DAD" w:rsidRDefault="005F5256" w:rsidP="00C10D71">
            <w:pPr>
              <w:spacing w:before="29" w:line="288" w:lineRule="auto"/>
              <w:jc w:val="left"/>
              <w:rPr>
                <w:color w:val="000000"/>
                <w:szCs w:val="21"/>
              </w:rPr>
            </w:pPr>
            <w:r w:rsidRPr="00B60DAD">
              <w:rPr>
                <w:rFonts w:hint="eastAsia"/>
                <w:color w:val="000000"/>
                <w:szCs w:val="21"/>
              </w:rPr>
              <w:t>交易性金融资产</w:t>
            </w:r>
            <w:r w:rsidR="0017237A" w:rsidRPr="00B60DAD">
              <w:rPr>
                <w:rFonts w:hint="eastAsia"/>
                <w:color w:val="000000"/>
                <w:szCs w:val="21"/>
              </w:rPr>
              <w:t>－</w:t>
            </w:r>
            <w:r w:rsidRPr="00B60DAD">
              <w:rPr>
                <w:rFonts w:hint="eastAsia"/>
                <w:color w:val="000000"/>
                <w:szCs w:val="21"/>
              </w:rPr>
              <w:t>基金投资</w:t>
            </w:r>
          </w:p>
        </w:tc>
        <w:tc>
          <w:tcPr>
            <w:tcW w:w="1701" w:type="dxa"/>
            <w:vAlign w:val="center"/>
          </w:tcPr>
          <w:p w:rsidR="005F5256" w:rsidRPr="00B60DAD" w:rsidRDefault="005F5256" w:rsidP="00FF7CE7">
            <w:pPr>
              <w:spacing w:before="29" w:line="288" w:lineRule="auto"/>
              <w:jc w:val="right"/>
              <w:rPr>
                <w:kern w:val="0"/>
                <w:szCs w:val="21"/>
              </w:rPr>
            </w:pPr>
            <w:r w:rsidRPr="00B60DAD">
              <w:rPr>
                <w:kern w:val="0"/>
                <w:szCs w:val="21"/>
              </w:rPr>
              <w:t>-</w:t>
            </w:r>
          </w:p>
        </w:tc>
        <w:tc>
          <w:tcPr>
            <w:tcW w:w="1239" w:type="dxa"/>
            <w:vAlign w:val="center"/>
          </w:tcPr>
          <w:p w:rsidR="005F5256" w:rsidRPr="00B60DAD" w:rsidRDefault="005F5256" w:rsidP="00FF7CE7">
            <w:pPr>
              <w:spacing w:before="29" w:line="288" w:lineRule="auto"/>
              <w:jc w:val="right"/>
              <w:rPr>
                <w:kern w:val="0"/>
                <w:szCs w:val="21"/>
              </w:rPr>
            </w:pPr>
            <w:r w:rsidRPr="00B60DAD">
              <w:rPr>
                <w:kern w:val="0"/>
                <w:szCs w:val="21"/>
              </w:rPr>
              <w:t>-</w:t>
            </w:r>
          </w:p>
        </w:tc>
        <w:tc>
          <w:tcPr>
            <w:tcW w:w="1738" w:type="dxa"/>
            <w:vAlign w:val="center"/>
          </w:tcPr>
          <w:p w:rsidR="005F5256" w:rsidRPr="00B60DAD" w:rsidRDefault="005F5256" w:rsidP="00FF7CE7">
            <w:pPr>
              <w:spacing w:before="29" w:line="288" w:lineRule="auto"/>
              <w:jc w:val="right"/>
              <w:rPr>
                <w:kern w:val="0"/>
                <w:szCs w:val="21"/>
              </w:rPr>
            </w:pPr>
            <w:r w:rsidRPr="00B60DAD">
              <w:rPr>
                <w:kern w:val="0"/>
                <w:szCs w:val="21"/>
              </w:rPr>
              <w:t>-</w:t>
            </w:r>
          </w:p>
        </w:tc>
        <w:tc>
          <w:tcPr>
            <w:tcW w:w="1203" w:type="dxa"/>
            <w:vAlign w:val="center"/>
          </w:tcPr>
          <w:p w:rsidR="005F5256" w:rsidRPr="00B60DAD" w:rsidRDefault="005F5256" w:rsidP="00FF7CE7">
            <w:pPr>
              <w:spacing w:before="29" w:line="288" w:lineRule="auto"/>
              <w:jc w:val="right"/>
              <w:rPr>
                <w:kern w:val="0"/>
                <w:szCs w:val="21"/>
              </w:rPr>
            </w:pPr>
            <w:r w:rsidRPr="00B60DAD">
              <w:rPr>
                <w:kern w:val="0"/>
                <w:szCs w:val="21"/>
              </w:rPr>
              <w:t>-</w:t>
            </w:r>
          </w:p>
        </w:tc>
      </w:tr>
      <w:tr w:rsidR="00DE0DFE" w:rsidRPr="00B60DAD" w:rsidTr="00B60DAD">
        <w:tc>
          <w:tcPr>
            <w:tcW w:w="3119" w:type="dxa"/>
            <w:vAlign w:val="center"/>
          </w:tcPr>
          <w:p w:rsidR="00DE0DFE" w:rsidRPr="00B60DAD" w:rsidRDefault="00DE0DFE" w:rsidP="00C10D71">
            <w:pPr>
              <w:spacing w:before="29" w:line="288" w:lineRule="auto"/>
              <w:jc w:val="left"/>
              <w:rPr>
                <w:color w:val="000000"/>
                <w:szCs w:val="21"/>
              </w:rPr>
            </w:pPr>
            <w:r w:rsidRPr="00B60DAD">
              <w:rPr>
                <w:rFonts w:hint="eastAsia"/>
                <w:color w:val="000000"/>
                <w:szCs w:val="21"/>
              </w:rPr>
              <w:t>交易性金融资产－贵金属投资</w:t>
            </w:r>
          </w:p>
        </w:tc>
        <w:tc>
          <w:tcPr>
            <w:tcW w:w="1701" w:type="dxa"/>
            <w:vAlign w:val="center"/>
          </w:tcPr>
          <w:p w:rsidR="00DE0DFE" w:rsidRPr="00B60DAD" w:rsidRDefault="00DE0DFE" w:rsidP="00FF7CE7">
            <w:pPr>
              <w:spacing w:before="29" w:line="288" w:lineRule="auto"/>
              <w:jc w:val="right"/>
              <w:rPr>
                <w:kern w:val="0"/>
                <w:szCs w:val="21"/>
              </w:rPr>
            </w:pPr>
            <w:r w:rsidRPr="00B60DAD">
              <w:rPr>
                <w:rFonts w:hint="eastAsia"/>
                <w:kern w:val="0"/>
                <w:szCs w:val="21"/>
              </w:rPr>
              <w:t>-</w:t>
            </w:r>
          </w:p>
        </w:tc>
        <w:tc>
          <w:tcPr>
            <w:tcW w:w="1239" w:type="dxa"/>
            <w:vAlign w:val="center"/>
          </w:tcPr>
          <w:p w:rsidR="00DE0DFE" w:rsidRPr="00B60DAD" w:rsidRDefault="00DE0DFE" w:rsidP="00FF7CE7">
            <w:pPr>
              <w:spacing w:before="29" w:line="288" w:lineRule="auto"/>
              <w:jc w:val="right"/>
              <w:rPr>
                <w:kern w:val="0"/>
                <w:szCs w:val="21"/>
              </w:rPr>
            </w:pPr>
            <w:r w:rsidRPr="00B60DAD">
              <w:rPr>
                <w:rFonts w:hint="eastAsia"/>
                <w:kern w:val="0"/>
                <w:szCs w:val="21"/>
              </w:rPr>
              <w:t>-</w:t>
            </w:r>
          </w:p>
        </w:tc>
        <w:tc>
          <w:tcPr>
            <w:tcW w:w="1738" w:type="dxa"/>
            <w:vAlign w:val="center"/>
          </w:tcPr>
          <w:p w:rsidR="00DE0DFE" w:rsidRPr="00B60DAD" w:rsidRDefault="00DE0DFE" w:rsidP="00FF7CE7">
            <w:pPr>
              <w:spacing w:before="29" w:line="288" w:lineRule="auto"/>
              <w:jc w:val="right"/>
              <w:rPr>
                <w:kern w:val="0"/>
                <w:szCs w:val="21"/>
              </w:rPr>
            </w:pPr>
            <w:r w:rsidRPr="00B60DAD">
              <w:rPr>
                <w:rFonts w:hint="eastAsia"/>
                <w:kern w:val="0"/>
                <w:szCs w:val="21"/>
              </w:rPr>
              <w:t>-</w:t>
            </w:r>
          </w:p>
        </w:tc>
        <w:tc>
          <w:tcPr>
            <w:tcW w:w="1203" w:type="dxa"/>
            <w:vAlign w:val="center"/>
          </w:tcPr>
          <w:p w:rsidR="00DE0DFE" w:rsidRPr="00B60DAD" w:rsidRDefault="00DE0DFE" w:rsidP="00FF7CE7">
            <w:pPr>
              <w:spacing w:before="29" w:line="288" w:lineRule="auto"/>
              <w:jc w:val="right"/>
              <w:rPr>
                <w:kern w:val="0"/>
                <w:szCs w:val="21"/>
              </w:rPr>
            </w:pPr>
            <w:r w:rsidRPr="00B60DAD">
              <w:rPr>
                <w:rFonts w:hint="eastAsia"/>
                <w:kern w:val="0"/>
                <w:szCs w:val="21"/>
              </w:rPr>
              <w:t>-</w:t>
            </w:r>
          </w:p>
        </w:tc>
      </w:tr>
      <w:tr w:rsidR="00DE0DFE" w:rsidRPr="00B60DAD" w:rsidTr="00B60DAD">
        <w:tc>
          <w:tcPr>
            <w:tcW w:w="3119" w:type="dxa"/>
            <w:vAlign w:val="center"/>
          </w:tcPr>
          <w:p w:rsidR="00DE0DFE" w:rsidRPr="00B60DAD" w:rsidRDefault="00DE0DFE" w:rsidP="00C10D71">
            <w:pPr>
              <w:spacing w:before="29" w:line="288" w:lineRule="auto"/>
              <w:jc w:val="left"/>
              <w:rPr>
                <w:color w:val="000000"/>
                <w:szCs w:val="21"/>
              </w:rPr>
            </w:pPr>
            <w:r w:rsidRPr="00B60DAD">
              <w:rPr>
                <w:rFonts w:hint="eastAsia"/>
                <w:color w:val="000000"/>
                <w:szCs w:val="21"/>
              </w:rPr>
              <w:t>衍生金融资产－权证投资</w:t>
            </w:r>
          </w:p>
        </w:tc>
        <w:tc>
          <w:tcPr>
            <w:tcW w:w="1701"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c>
          <w:tcPr>
            <w:tcW w:w="1239"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c>
          <w:tcPr>
            <w:tcW w:w="1738"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c>
          <w:tcPr>
            <w:tcW w:w="1203"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r>
      <w:tr w:rsidR="00DE0DFE" w:rsidRPr="00B60DAD" w:rsidTr="00B60DAD">
        <w:tc>
          <w:tcPr>
            <w:tcW w:w="3119" w:type="dxa"/>
            <w:vAlign w:val="center"/>
          </w:tcPr>
          <w:p w:rsidR="00DE0DFE" w:rsidRPr="00B60DAD" w:rsidRDefault="00DE0DFE" w:rsidP="00C10D71">
            <w:pPr>
              <w:spacing w:before="29" w:line="288" w:lineRule="auto"/>
              <w:jc w:val="left"/>
              <w:rPr>
                <w:color w:val="000000"/>
                <w:szCs w:val="21"/>
              </w:rPr>
            </w:pPr>
            <w:r w:rsidRPr="00B60DAD">
              <w:rPr>
                <w:rFonts w:hint="eastAsia"/>
                <w:color w:val="000000"/>
                <w:szCs w:val="21"/>
              </w:rPr>
              <w:t>其他</w:t>
            </w:r>
          </w:p>
        </w:tc>
        <w:tc>
          <w:tcPr>
            <w:tcW w:w="1701"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c>
          <w:tcPr>
            <w:tcW w:w="1239"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c>
          <w:tcPr>
            <w:tcW w:w="1738"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c>
          <w:tcPr>
            <w:tcW w:w="1203" w:type="dxa"/>
            <w:vAlign w:val="center"/>
          </w:tcPr>
          <w:p w:rsidR="00DE0DFE" w:rsidRPr="00B60DAD" w:rsidRDefault="00DE0DFE" w:rsidP="00FF7CE7">
            <w:pPr>
              <w:spacing w:before="29" w:line="288" w:lineRule="auto"/>
              <w:jc w:val="right"/>
              <w:rPr>
                <w:kern w:val="0"/>
                <w:szCs w:val="21"/>
              </w:rPr>
            </w:pPr>
            <w:r w:rsidRPr="00B60DAD">
              <w:rPr>
                <w:kern w:val="0"/>
                <w:szCs w:val="21"/>
              </w:rPr>
              <w:t>-</w:t>
            </w:r>
          </w:p>
        </w:tc>
      </w:tr>
      <w:tr w:rsidR="00DE0DFE" w:rsidRPr="00B60DAD" w:rsidTr="00B60DAD">
        <w:tc>
          <w:tcPr>
            <w:tcW w:w="3119" w:type="dxa"/>
            <w:vAlign w:val="center"/>
          </w:tcPr>
          <w:p w:rsidR="00DE0DFE" w:rsidRPr="00B60DAD" w:rsidRDefault="00DE0DFE" w:rsidP="00C10D71">
            <w:pPr>
              <w:spacing w:before="29" w:line="288" w:lineRule="auto"/>
              <w:jc w:val="left"/>
              <w:rPr>
                <w:color w:val="000000"/>
                <w:szCs w:val="21"/>
              </w:rPr>
            </w:pPr>
            <w:r w:rsidRPr="00B60DAD">
              <w:rPr>
                <w:rFonts w:hint="eastAsia"/>
                <w:color w:val="000000"/>
                <w:szCs w:val="21"/>
              </w:rPr>
              <w:t>合计</w:t>
            </w:r>
          </w:p>
        </w:tc>
        <w:tc>
          <w:tcPr>
            <w:tcW w:w="1701" w:type="dxa"/>
            <w:vAlign w:val="center"/>
          </w:tcPr>
          <w:p w:rsidR="00DE0DFE" w:rsidRPr="00B60DAD" w:rsidRDefault="00DE0DFE" w:rsidP="00FF7CE7">
            <w:pPr>
              <w:spacing w:before="29" w:line="288" w:lineRule="auto"/>
              <w:jc w:val="right"/>
              <w:rPr>
                <w:kern w:val="0"/>
                <w:szCs w:val="21"/>
              </w:rPr>
            </w:pPr>
            <w:r w:rsidRPr="00B60DAD">
              <w:rPr>
                <w:kern w:val="0"/>
                <w:szCs w:val="21"/>
              </w:rPr>
              <w:t>3,270,496,709.02</w:t>
            </w:r>
          </w:p>
        </w:tc>
        <w:tc>
          <w:tcPr>
            <w:tcW w:w="1239" w:type="dxa"/>
            <w:vAlign w:val="center"/>
          </w:tcPr>
          <w:p w:rsidR="00DE0DFE" w:rsidRPr="00B60DAD" w:rsidRDefault="00DE0DFE" w:rsidP="00FF7CE7">
            <w:pPr>
              <w:spacing w:before="29" w:line="288" w:lineRule="auto"/>
              <w:jc w:val="right"/>
              <w:rPr>
                <w:kern w:val="0"/>
                <w:szCs w:val="21"/>
              </w:rPr>
            </w:pPr>
            <w:r w:rsidRPr="00B60DAD">
              <w:rPr>
                <w:kern w:val="0"/>
                <w:szCs w:val="21"/>
              </w:rPr>
              <w:t>86.28</w:t>
            </w:r>
          </w:p>
        </w:tc>
        <w:tc>
          <w:tcPr>
            <w:tcW w:w="1738" w:type="dxa"/>
            <w:vAlign w:val="center"/>
          </w:tcPr>
          <w:p w:rsidR="00DE0DFE" w:rsidRPr="00B60DAD" w:rsidRDefault="00DE0DFE" w:rsidP="00FF7CE7">
            <w:pPr>
              <w:spacing w:before="29" w:line="288" w:lineRule="auto"/>
              <w:jc w:val="right"/>
              <w:rPr>
                <w:kern w:val="0"/>
                <w:szCs w:val="21"/>
              </w:rPr>
            </w:pPr>
            <w:r w:rsidRPr="00B60DAD">
              <w:rPr>
                <w:kern w:val="0"/>
                <w:szCs w:val="21"/>
              </w:rPr>
              <w:t>3,931,469,033.47</w:t>
            </w:r>
          </w:p>
        </w:tc>
        <w:tc>
          <w:tcPr>
            <w:tcW w:w="1203" w:type="dxa"/>
            <w:vAlign w:val="center"/>
          </w:tcPr>
          <w:p w:rsidR="00DE0DFE" w:rsidRPr="00B60DAD" w:rsidRDefault="00DE0DFE" w:rsidP="00FF7CE7">
            <w:pPr>
              <w:spacing w:before="29" w:line="288" w:lineRule="auto"/>
              <w:jc w:val="right"/>
              <w:rPr>
                <w:kern w:val="0"/>
                <w:szCs w:val="21"/>
              </w:rPr>
            </w:pPr>
            <w:r w:rsidRPr="00B60DAD">
              <w:rPr>
                <w:kern w:val="0"/>
                <w:szCs w:val="21"/>
              </w:rPr>
              <w:t>76.72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0405"/>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44457">
        <w:tc>
          <w:tcPr>
            <w:tcW w:w="851" w:type="dxa"/>
            <w:vMerge w:val="restart"/>
            <w:vAlign w:val="center"/>
          </w:tcPr>
          <w:p w:rsidR="00D44457" w:rsidRDefault="00865599">
            <w:pPr>
              <w:jc w:val="left"/>
            </w:pPr>
            <w:r>
              <w:rPr>
                <w:bCs/>
                <w:color w:val="000000"/>
                <w:sz w:val="24"/>
              </w:rPr>
              <w:t>假设</w:t>
            </w:r>
          </w:p>
        </w:tc>
        <w:tc>
          <w:tcPr>
            <w:tcW w:w="8221" w:type="dxa"/>
            <w:gridSpan w:val="3"/>
            <w:vAlign w:val="center"/>
          </w:tcPr>
          <w:p w:rsidR="00D44457" w:rsidRDefault="00865599">
            <w:pPr>
              <w:jc w:val="center"/>
            </w:pPr>
            <w:r>
              <w:rPr>
                <w:bCs/>
                <w:color w:val="000000"/>
                <w:sz w:val="24"/>
              </w:rPr>
              <w:t>1.</w:t>
            </w:r>
            <w:r>
              <w:rPr>
                <w:bCs/>
                <w:color w:val="000000"/>
                <w:sz w:val="24"/>
              </w:rPr>
              <w:t>除本基金业绩比较标准外的其他市场变量保持不变。</w:t>
            </w:r>
          </w:p>
        </w:tc>
      </w:tr>
      <w:tr w:rsidR="00D44457">
        <w:tc>
          <w:tcPr>
            <w:tcW w:w="851" w:type="dxa"/>
            <w:vMerge/>
          </w:tcPr>
          <w:p w:rsidR="00D44457" w:rsidRDefault="00D44457"/>
        </w:tc>
        <w:tc>
          <w:tcPr>
            <w:tcW w:w="8221" w:type="dxa"/>
            <w:gridSpan w:val="3"/>
            <w:vAlign w:val="center"/>
          </w:tcPr>
          <w:p w:rsidR="00D44457" w:rsidRDefault="00865599">
            <w:pPr>
              <w:jc w:val="center"/>
            </w:pPr>
            <w:r>
              <w:rPr>
                <w:bCs/>
                <w:color w:val="000000"/>
                <w:sz w:val="24"/>
              </w:rPr>
              <w:t>2.</w:t>
            </w:r>
            <w:r>
              <w:rPr>
                <w:bCs/>
                <w:color w:val="000000"/>
                <w:sz w:val="24"/>
              </w:rPr>
              <w:t>观察有效期设定为一年期间。</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44457">
        <w:tc>
          <w:tcPr>
            <w:tcW w:w="851" w:type="dxa"/>
            <w:vMerge/>
          </w:tcPr>
          <w:p w:rsidR="00D44457" w:rsidRDefault="00D44457"/>
        </w:tc>
        <w:tc>
          <w:tcPr>
            <w:tcW w:w="3969" w:type="dxa"/>
            <w:vAlign w:val="center"/>
          </w:tcPr>
          <w:p w:rsidR="00D44457" w:rsidRDefault="00865599">
            <w:r>
              <w:rPr>
                <w:color w:val="000000"/>
                <w:sz w:val="24"/>
              </w:rPr>
              <w:t>1.</w:t>
            </w:r>
            <w:r>
              <w:rPr>
                <w:color w:val="000000"/>
                <w:sz w:val="24"/>
              </w:rPr>
              <w:t>业绩比较基准下降</w:t>
            </w:r>
            <w:r>
              <w:rPr>
                <w:color w:val="000000"/>
                <w:sz w:val="24"/>
              </w:rPr>
              <w:t>5%</w:t>
            </w:r>
          </w:p>
        </w:tc>
        <w:tc>
          <w:tcPr>
            <w:tcW w:w="2126" w:type="dxa"/>
            <w:vAlign w:val="center"/>
          </w:tcPr>
          <w:p w:rsidR="00D44457" w:rsidRDefault="00865599">
            <w:pPr>
              <w:jc w:val="right"/>
            </w:pPr>
            <w:r>
              <w:rPr>
                <w:color w:val="000000"/>
                <w:sz w:val="24"/>
              </w:rPr>
              <w:t>减少约</w:t>
            </w:r>
            <w:r>
              <w:rPr>
                <w:color w:val="000000"/>
                <w:sz w:val="24"/>
              </w:rPr>
              <w:t>15,562</w:t>
            </w:r>
          </w:p>
        </w:tc>
        <w:tc>
          <w:tcPr>
            <w:tcW w:w="2126" w:type="dxa"/>
            <w:vAlign w:val="center"/>
          </w:tcPr>
          <w:p w:rsidR="00D44457" w:rsidRDefault="00865599">
            <w:pPr>
              <w:jc w:val="right"/>
            </w:pPr>
            <w:r>
              <w:rPr>
                <w:color w:val="000000"/>
                <w:sz w:val="24"/>
              </w:rPr>
              <w:t>减少约</w:t>
            </w:r>
            <w:r>
              <w:rPr>
                <w:color w:val="000000"/>
                <w:sz w:val="24"/>
              </w:rPr>
              <w:t>21,704</w:t>
            </w:r>
          </w:p>
        </w:tc>
      </w:tr>
      <w:tr w:rsidR="00D44457">
        <w:tc>
          <w:tcPr>
            <w:tcW w:w="851" w:type="dxa"/>
            <w:vMerge/>
          </w:tcPr>
          <w:p w:rsidR="00D44457" w:rsidRDefault="00D44457"/>
        </w:tc>
        <w:tc>
          <w:tcPr>
            <w:tcW w:w="3969" w:type="dxa"/>
            <w:vAlign w:val="center"/>
          </w:tcPr>
          <w:p w:rsidR="00D44457" w:rsidRDefault="00865599">
            <w:r>
              <w:rPr>
                <w:color w:val="000000"/>
                <w:sz w:val="24"/>
              </w:rPr>
              <w:t>2.</w:t>
            </w:r>
            <w:r>
              <w:rPr>
                <w:color w:val="000000"/>
                <w:sz w:val="24"/>
              </w:rPr>
              <w:t>业绩比较基准上升</w:t>
            </w:r>
            <w:r>
              <w:rPr>
                <w:color w:val="000000"/>
                <w:sz w:val="24"/>
              </w:rPr>
              <w:t>5%</w:t>
            </w:r>
          </w:p>
        </w:tc>
        <w:tc>
          <w:tcPr>
            <w:tcW w:w="2126" w:type="dxa"/>
            <w:vAlign w:val="center"/>
          </w:tcPr>
          <w:p w:rsidR="00D44457" w:rsidRDefault="00865599">
            <w:pPr>
              <w:jc w:val="right"/>
            </w:pPr>
            <w:r>
              <w:rPr>
                <w:color w:val="000000"/>
                <w:sz w:val="24"/>
              </w:rPr>
              <w:t>增加约</w:t>
            </w:r>
            <w:r>
              <w:rPr>
                <w:color w:val="000000"/>
                <w:sz w:val="24"/>
              </w:rPr>
              <w:t>15,562</w:t>
            </w:r>
          </w:p>
        </w:tc>
        <w:tc>
          <w:tcPr>
            <w:tcW w:w="2126" w:type="dxa"/>
            <w:vAlign w:val="center"/>
          </w:tcPr>
          <w:p w:rsidR="00D44457" w:rsidRDefault="00865599">
            <w:pPr>
              <w:jc w:val="right"/>
            </w:pPr>
            <w:r>
              <w:rPr>
                <w:color w:val="000000"/>
                <w:sz w:val="24"/>
              </w:rPr>
              <w:t>增加约</w:t>
            </w:r>
            <w:r>
              <w:rPr>
                <w:color w:val="000000"/>
                <w:sz w:val="24"/>
              </w:rPr>
              <w:t>21,704</w:t>
            </w:r>
          </w:p>
        </w:tc>
      </w:tr>
    </w:tbl>
    <w:p w:rsidR="005144EC" w:rsidRPr="005144EC" w:rsidRDefault="005144EC" w:rsidP="005144EC">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0406"/>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8"/>
    </w:p>
    <w:p w:rsidR="00D44457" w:rsidRDefault="00865599">
      <w:pPr>
        <w:spacing w:before="29" w:line="288" w:lineRule="auto"/>
        <w:ind w:firstLineChars="200" w:firstLine="480"/>
        <w:rPr>
          <w:color w:val="000000"/>
          <w:sz w:val="24"/>
        </w:rPr>
      </w:pPr>
      <w:r>
        <w:rPr>
          <w:color w:val="000000"/>
          <w:sz w:val="24"/>
        </w:rPr>
        <w:t>(1)</w:t>
      </w:r>
      <w:r>
        <w:rPr>
          <w:color w:val="000000"/>
          <w:sz w:val="24"/>
        </w:rPr>
        <w:t>公允价值</w:t>
      </w:r>
    </w:p>
    <w:p w:rsidR="00D44457" w:rsidRDefault="00865599">
      <w:pPr>
        <w:spacing w:before="29" w:line="288" w:lineRule="auto"/>
        <w:ind w:firstLineChars="200" w:firstLine="480"/>
        <w:rPr>
          <w:color w:val="000000"/>
          <w:sz w:val="24"/>
        </w:rPr>
      </w:pPr>
      <w:r>
        <w:rPr>
          <w:color w:val="000000"/>
          <w:sz w:val="24"/>
        </w:rPr>
        <w:t>(a)</w:t>
      </w:r>
      <w:r>
        <w:rPr>
          <w:color w:val="000000"/>
          <w:sz w:val="24"/>
        </w:rPr>
        <w:t>不以公允价值计量的金融工具</w:t>
      </w:r>
    </w:p>
    <w:p w:rsidR="00D44457" w:rsidRDefault="0086559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44457" w:rsidRDefault="00865599">
      <w:pPr>
        <w:spacing w:before="29" w:line="288" w:lineRule="auto"/>
        <w:ind w:firstLineChars="200" w:firstLine="480"/>
        <w:rPr>
          <w:color w:val="000000"/>
          <w:sz w:val="24"/>
        </w:rPr>
      </w:pPr>
      <w:r>
        <w:rPr>
          <w:color w:val="000000"/>
          <w:sz w:val="24"/>
        </w:rPr>
        <w:t>(b)</w:t>
      </w:r>
      <w:r>
        <w:rPr>
          <w:color w:val="000000"/>
          <w:sz w:val="24"/>
        </w:rPr>
        <w:t>以公允价值计量的金融工具</w:t>
      </w:r>
    </w:p>
    <w:p w:rsidR="00D44457" w:rsidRDefault="00865599">
      <w:pPr>
        <w:spacing w:before="29" w:line="288" w:lineRule="auto"/>
        <w:ind w:firstLineChars="200" w:firstLine="480"/>
        <w:rPr>
          <w:color w:val="000000"/>
          <w:sz w:val="24"/>
        </w:rPr>
      </w:pPr>
      <w:r>
        <w:rPr>
          <w:color w:val="000000"/>
          <w:sz w:val="24"/>
        </w:rPr>
        <w:t>(i)</w:t>
      </w:r>
      <w:r>
        <w:rPr>
          <w:color w:val="000000"/>
          <w:sz w:val="24"/>
        </w:rPr>
        <w:t>金融工具公允价值计量的方法</w:t>
      </w:r>
    </w:p>
    <w:p w:rsidR="00D44457" w:rsidRDefault="00865599">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D44457" w:rsidRDefault="00865599">
      <w:pPr>
        <w:spacing w:before="29" w:line="288" w:lineRule="auto"/>
        <w:ind w:firstLineChars="200" w:firstLine="480"/>
        <w:rPr>
          <w:color w:val="000000"/>
          <w:sz w:val="24"/>
        </w:rPr>
      </w:pPr>
      <w:r>
        <w:rPr>
          <w:color w:val="000000"/>
          <w:sz w:val="24"/>
        </w:rPr>
        <w:t>第一层次输入值是在计量</w:t>
      </w:r>
      <w:proofErr w:type="gramStart"/>
      <w:r>
        <w:rPr>
          <w:color w:val="000000"/>
          <w:sz w:val="24"/>
        </w:rPr>
        <w:t>日能够</w:t>
      </w:r>
      <w:proofErr w:type="gramEnd"/>
      <w:r>
        <w:rPr>
          <w:color w:val="000000"/>
          <w:sz w:val="24"/>
        </w:rPr>
        <w:t>取得的相同资产或负债在活跃市场上未经调整的报价；</w:t>
      </w:r>
    </w:p>
    <w:p w:rsidR="00D44457" w:rsidRDefault="00865599">
      <w:pPr>
        <w:spacing w:before="29" w:line="288" w:lineRule="auto"/>
        <w:ind w:firstLineChars="200" w:firstLine="480"/>
        <w:rPr>
          <w:color w:val="000000"/>
          <w:sz w:val="24"/>
        </w:rPr>
      </w:pPr>
      <w:r>
        <w:rPr>
          <w:color w:val="000000"/>
          <w:sz w:val="24"/>
        </w:rPr>
        <w:t>第二层次输入值是除第一层次输入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D44457" w:rsidRDefault="00865599">
      <w:pPr>
        <w:spacing w:before="29" w:line="288" w:lineRule="auto"/>
        <w:ind w:firstLineChars="200" w:firstLine="480"/>
        <w:rPr>
          <w:color w:val="000000"/>
          <w:sz w:val="24"/>
        </w:rPr>
      </w:pPr>
      <w:r>
        <w:rPr>
          <w:color w:val="000000"/>
          <w:sz w:val="24"/>
        </w:rPr>
        <w:t>第三层次输入值是相关资产或负债的不可观察输入值。</w:t>
      </w:r>
    </w:p>
    <w:p w:rsidR="00D44457" w:rsidRDefault="00865599">
      <w:pPr>
        <w:spacing w:before="29" w:line="288" w:lineRule="auto"/>
        <w:ind w:firstLineChars="200" w:firstLine="480"/>
        <w:rPr>
          <w:color w:val="000000"/>
          <w:sz w:val="24"/>
        </w:rPr>
      </w:pPr>
      <w:r>
        <w:rPr>
          <w:color w:val="000000"/>
          <w:sz w:val="24"/>
        </w:rPr>
        <w:t>(ii)</w:t>
      </w:r>
      <w:r>
        <w:rPr>
          <w:color w:val="000000"/>
          <w:sz w:val="24"/>
        </w:rPr>
        <w:t>各层次金融工具公允价值</w:t>
      </w:r>
    </w:p>
    <w:p w:rsidR="00D44457" w:rsidRDefault="0086559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2,922,681,107.04</w:t>
      </w:r>
      <w:r>
        <w:rPr>
          <w:color w:val="000000"/>
          <w:sz w:val="24"/>
        </w:rPr>
        <w:t>元，属于第二层次的余额为</w:t>
      </w:r>
      <w:r>
        <w:rPr>
          <w:color w:val="000000"/>
          <w:sz w:val="24"/>
        </w:rPr>
        <w:t>490,340,601.98</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3,737,400,724.97</w:t>
      </w:r>
      <w:r>
        <w:rPr>
          <w:color w:val="000000"/>
          <w:sz w:val="24"/>
        </w:rPr>
        <w:t>元，第二层次</w:t>
      </w:r>
      <w:r>
        <w:rPr>
          <w:color w:val="000000"/>
          <w:sz w:val="24"/>
        </w:rPr>
        <w:t>342,744,308.50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D44457" w:rsidRDefault="00865599">
      <w:pPr>
        <w:spacing w:before="29" w:line="288" w:lineRule="auto"/>
        <w:ind w:firstLineChars="200" w:firstLine="480"/>
        <w:rPr>
          <w:color w:val="000000"/>
          <w:sz w:val="24"/>
        </w:rPr>
      </w:pPr>
      <w:r>
        <w:rPr>
          <w:color w:val="000000"/>
          <w:sz w:val="24"/>
        </w:rPr>
        <w:t>(iii)</w:t>
      </w:r>
      <w:r>
        <w:rPr>
          <w:color w:val="000000"/>
          <w:sz w:val="24"/>
        </w:rPr>
        <w:t>公允价值所属层次间的重大变动</w:t>
      </w:r>
    </w:p>
    <w:p w:rsidR="00D44457" w:rsidRDefault="0086559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公允价值的影响程度，确定相关股票和债券公允价值应属第二层次或第三层次。</w:t>
      </w:r>
    </w:p>
    <w:p w:rsidR="00D44457" w:rsidRDefault="00865599">
      <w:pPr>
        <w:spacing w:before="29" w:line="288" w:lineRule="auto"/>
        <w:ind w:firstLineChars="200" w:firstLine="480"/>
        <w:rPr>
          <w:color w:val="000000"/>
          <w:sz w:val="24"/>
        </w:rPr>
      </w:pPr>
      <w:r>
        <w:rPr>
          <w:color w:val="000000"/>
          <w:sz w:val="24"/>
        </w:rPr>
        <w:t>(iv)</w:t>
      </w:r>
      <w:r>
        <w:rPr>
          <w:color w:val="000000"/>
          <w:sz w:val="24"/>
        </w:rPr>
        <w:t>第三层次公允价值余额和本期变动金额</w:t>
      </w:r>
    </w:p>
    <w:p w:rsidR="00D44457" w:rsidRDefault="00865599">
      <w:pPr>
        <w:spacing w:before="29" w:line="288" w:lineRule="auto"/>
        <w:ind w:firstLineChars="200" w:firstLine="480"/>
        <w:rPr>
          <w:color w:val="000000"/>
          <w:sz w:val="24"/>
        </w:rPr>
      </w:pPr>
      <w:r>
        <w:rPr>
          <w:color w:val="000000"/>
          <w:sz w:val="24"/>
        </w:rPr>
        <w:t>无。</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5144EC">
      <w:pPr>
        <w:pStyle w:val="1"/>
        <w:keepNext/>
        <w:keepLines/>
        <w:widowControl w:val="0"/>
        <w:spacing w:beforeLines="100" w:before="312" w:afterLines="100" w:after="312" w:line="288" w:lineRule="auto"/>
        <w:jc w:val="center"/>
        <w:rPr>
          <w:b/>
          <w:color w:val="000000"/>
          <w:szCs w:val="24"/>
        </w:rPr>
      </w:pPr>
      <w:bookmarkStart w:id="209" w:name="_Toc225498272"/>
      <w:bookmarkStart w:id="210" w:name="_Toc361324877"/>
      <w:bookmarkStart w:id="211" w:name="_Toc415250407"/>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9"/>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225498273"/>
      <w:bookmarkStart w:id="213" w:name="_Toc361324878"/>
      <w:bookmarkStart w:id="214" w:name="_Toc415250408"/>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2"/>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3,270,496,709.02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83.09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3,270,496,709.02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83.09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142,525,000.00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3.62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142,525,000.00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3.62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278,065,817.10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7.06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234,703,411.33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5.96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10,227,573.57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3,936,018,511.02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225498274"/>
      <w:bookmarkStart w:id="216" w:name="_Toc361324879"/>
      <w:bookmarkStart w:id="217" w:name="_Toc415250409"/>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113,527,985.37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2.99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954,603,067.69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25.18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24,995,712.42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257,133,272.16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6.78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195,489,541.83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5.16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348,337,752.31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9.19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670,199,568.34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17.68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361,164,587.77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9.53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320,764,978.33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8.46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24,280,242.80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3,270,496,709.02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86.28</w:t>
            </w:r>
          </w:p>
        </w:tc>
      </w:tr>
    </w:tbl>
    <w:p w:rsidR="001A59F9" w:rsidRPr="00AD0E47" w:rsidRDefault="001A59F9" w:rsidP="00AD0E47">
      <w:pPr>
        <w:pStyle w:val="20"/>
        <w:spacing w:before="29" w:after="0" w:line="288" w:lineRule="auto"/>
        <w:rPr>
          <w:rFonts w:ascii="Times New Roman" w:hAnsi="Times New Roman"/>
          <w:kern w:val="0"/>
          <w:szCs w:val="24"/>
        </w:rPr>
      </w:pPr>
      <w:bookmarkStart w:id="218" w:name="_Toc361324881"/>
      <w:bookmarkStart w:id="219" w:name="_Toc415250410"/>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44457">
        <w:trPr>
          <w:jc w:val="center"/>
        </w:trPr>
        <w:tc>
          <w:tcPr>
            <w:tcW w:w="817" w:type="dxa"/>
            <w:vAlign w:val="center"/>
          </w:tcPr>
          <w:p w:rsidR="00D44457" w:rsidRDefault="00865599">
            <w:pPr>
              <w:jc w:val="center"/>
            </w:pPr>
            <w:r>
              <w:rPr>
                <w:color w:val="000000"/>
                <w:sz w:val="24"/>
              </w:rPr>
              <w:t>1</w:t>
            </w:r>
          </w:p>
        </w:tc>
        <w:tc>
          <w:tcPr>
            <w:tcW w:w="1276" w:type="dxa"/>
            <w:vAlign w:val="center"/>
          </w:tcPr>
          <w:p w:rsidR="00D44457" w:rsidRDefault="00865599">
            <w:pPr>
              <w:jc w:val="center"/>
            </w:pPr>
            <w:r>
              <w:rPr>
                <w:color w:val="000000"/>
                <w:sz w:val="24"/>
              </w:rPr>
              <w:t>002081</w:t>
            </w:r>
          </w:p>
        </w:tc>
        <w:tc>
          <w:tcPr>
            <w:tcW w:w="1701" w:type="dxa"/>
            <w:vAlign w:val="center"/>
          </w:tcPr>
          <w:p w:rsidR="00D44457" w:rsidRDefault="00865599">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1559" w:type="dxa"/>
            <w:vAlign w:val="center"/>
          </w:tcPr>
          <w:p w:rsidR="00D44457" w:rsidRDefault="00865599">
            <w:pPr>
              <w:jc w:val="right"/>
            </w:pPr>
            <w:r>
              <w:rPr>
                <w:color w:val="000000"/>
                <w:sz w:val="24"/>
              </w:rPr>
              <w:t>11,862,917</w:t>
            </w:r>
          </w:p>
        </w:tc>
        <w:tc>
          <w:tcPr>
            <w:tcW w:w="1932" w:type="dxa"/>
            <w:vAlign w:val="center"/>
          </w:tcPr>
          <w:p w:rsidR="00D44457" w:rsidRDefault="00865599">
            <w:pPr>
              <w:jc w:val="right"/>
            </w:pPr>
            <w:r>
              <w:rPr>
                <w:color w:val="000000"/>
                <w:sz w:val="24"/>
              </w:rPr>
              <w:t>199,297,005.60</w:t>
            </w:r>
          </w:p>
        </w:tc>
        <w:tc>
          <w:tcPr>
            <w:tcW w:w="1612" w:type="dxa"/>
            <w:vAlign w:val="center"/>
          </w:tcPr>
          <w:p w:rsidR="00D44457" w:rsidRDefault="00865599">
            <w:pPr>
              <w:jc w:val="right"/>
            </w:pPr>
            <w:r>
              <w:rPr>
                <w:color w:val="000000"/>
                <w:sz w:val="24"/>
              </w:rPr>
              <w:t>5.26</w:t>
            </w:r>
          </w:p>
        </w:tc>
      </w:tr>
      <w:tr w:rsidR="00D44457">
        <w:trPr>
          <w:jc w:val="center"/>
        </w:trPr>
        <w:tc>
          <w:tcPr>
            <w:tcW w:w="817" w:type="dxa"/>
            <w:vAlign w:val="center"/>
          </w:tcPr>
          <w:p w:rsidR="00D44457" w:rsidRDefault="00865599">
            <w:pPr>
              <w:jc w:val="center"/>
            </w:pPr>
            <w:r>
              <w:rPr>
                <w:color w:val="000000"/>
                <w:sz w:val="24"/>
              </w:rPr>
              <w:t>2</w:t>
            </w:r>
          </w:p>
        </w:tc>
        <w:tc>
          <w:tcPr>
            <w:tcW w:w="1276" w:type="dxa"/>
            <w:vAlign w:val="center"/>
          </w:tcPr>
          <w:p w:rsidR="00D44457" w:rsidRDefault="00865599">
            <w:pPr>
              <w:jc w:val="center"/>
            </w:pPr>
            <w:r>
              <w:rPr>
                <w:color w:val="000000"/>
                <w:sz w:val="24"/>
              </w:rPr>
              <w:t>601318</w:t>
            </w:r>
          </w:p>
        </w:tc>
        <w:tc>
          <w:tcPr>
            <w:tcW w:w="1701" w:type="dxa"/>
            <w:vAlign w:val="center"/>
          </w:tcPr>
          <w:p w:rsidR="00D44457" w:rsidRDefault="00865599">
            <w:pPr>
              <w:jc w:val="center"/>
            </w:pPr>
            <w:r>
              <w:rPr>
                <w:color w:val="000000"/>
                <w:sz w:val="24"/>
              </w:rPr>
              <w:t>中国平安</w:t>
            </w:r>
          </w:p>
        </w:tc>
        <w:tc>
          <w:tcPr>
            <w:tcW w:w="1559" w:type="dxa"/>
            <w:vAlign w:val="center"/>
          </w:tcPr>
          <w:p w:rsidR="00D44457" w:rsidRDefault="00865599">
            <w:pPr>
              <w:jc w:val="right"/>
            </w:pPr>
            <w:r>
              <w:rPr>
                <w:color w:val="000000"/>
                <w:sz w:val="24"/>
              </w:rPr>
              <w:t>2,600,000</w:t>
            </w:r>
          </w:p>
        </w:tc>
        <w:tc>
          <w:tcPr>
            <w:tcW w:w="1932" w:type="dxa"/>
            <w:vAlign w:val="center"/>
          </w:tcPr>
          <w:p w:rsidR="00D44457" w:rsidRDefault="00865599">
            <w:pPr>
              <w:jc w:val="right"/>
            </w:pPr>
            <w:r>
              <w:rPr>
                <w:color w:val="000000"/>
                <w:sz w:val="24"/>
              </w:rPr>
              <w:t>194,246,000.00</w:t>
            </w:r>
          </w:p>
        </w:tc>
        <w:tc>
          <w:tcPr>
            <w:tcW w:w="1612" w:type="dxa"/>
            <w:vAlign w:val="center"/>
          </w:tcPr>
          <w:p w:rsidR="00D44457" w:rsidRDefault="00865599">
            <w:pPr>
              <w:jc w:val="right"/>
            </w:pPr>
            <w:r>
              <w:rPr>
                <w:color w:val="000000"/>
                <w:sz w:val="24"/>
              </w:rPr>
              <w:t>5.12</w:t>
            </w:r>
          </w:p>
        </w:tc>
      </w:tr>
      <w:tr w:rsidR="00D44457">
        <w:trPr>
          <w:jc w:val="center"/>
        </w:trPr>
        <w:tc>
          <w:tcPr>
            <w:tcW w:w="817" w:type="dxa"/>
            <w:vAlign w:val="center"/>
          </w:tcPr>
          <w:p w:rsidR="00D44457" w:rsidRDefault="00865599">
            <w:pPr>
              <w:jc w:val="center"/>
            </w:pPr>
            <w:r>
              <w:rPr>
                <w:color w:val="000000"/>
                <w:sz w:val="24"/>
              </w:rPr>
              <w:t>3</w:t>
            </w:r>
          </w:p>
        </w:tc>
        <w:tc>
          <w:tcPr>
            <w:tcW w:w="1276" w:type="dxa"/>
            <w:vAlign w:val="center"/>
          </w:tcPr>
          <w:p w:rsidR="00D44457" w:rsidRDefault="00865599">
            <w:pPr>
              <w:jc w:val="center"/>
            </w:pPr>
            <w:r>
              <w:rPr>
                <w:color w:val="000000"/>
                <w:sz w:val="24"/>
              </w:rPr>
              <w:t>300347</w:t>
            </w:r>
          </w:p>
        </w:tc>
        <w:tc>
          <w:tcPr>
            <w:tcW w:w="1701" w:type="dxa"/>
            <w:vAlign w:val="center"/>
          </w:tcPr>
          <w:p w:rsidR="00D44457" w:rsidRDefault="00865599">
            <w:pPr>
              <w:jc w:val="center"/>
            </w:pPr>
            <w:r>
              <w:rPr>
                <w:color w:val="000000"/>
                <w:sz w:val="24"/>
              </w:rPr>
              <w:t>泰格医药</w:t>
            </w:r>
          </w:p>
        </w:tc>
        <w:tc>
          <w:tcPr>
            <w:tcW w:w="1559" w:type="dxa"/>
            <w:vAlign w:val="center"/>
          </w:tcPr>
          <w:p w:rsidR="00D44457" w:rsidRDefault="00865599">
            <w:pPr>
              <w:jc w:val="right"/>
            </w:pPr>
            <w:r>
              <w:rPr>
                <w:color w:val="000000"/>
                <w:sz w:val="24"/>
              </w:rPr>
              <w:t>5,994,817</w:t>
            </w:r>
          </w:p>
        </w:tc>
        <w:tc>
          <w:tcPr>
            <w:tcW w:w="1932" w:type="dxa"/>
            <w:vAlign w:val="center"/>
          </w:tcPr>
          <w:p w:rsidR="00D44457" w:rsidRDefault="00865599">
            <w:pPr>
              <w:jc w:val="right"/>
            </w:pPr>
            <w:r>
              <w:rPr>
                <w:color w:val="000000"/>
                <w:sz w:val="24"/>
              </w:rPr>
              <w:t>176,247,619.80</w:t>
            </w:r>
          </w:p>
        </w:tc>
        <w:tc>
          <w:tcPr>
            <w:tcW w:w="1612" w:type="dxa"/>
            <w:vAlign w:val="center"/>
          </w:tcPr>
          <w:p w:rsidR="00D44457" w:rsidRDefault="00865599">
            <w:pPr>
              <w:jc w:val="right"/>
            </w:pPr>
            <w:r>
              <w:rPr>
                <w:color w:val="000000"/>
                <w:sz w:val="24"/>
              </w:rPr>
              <w:t>4.65</w:t>
            </w:r>
          </w:p>
        </w:tc>
      </w:tr>
      <w:tr w:rsidR="00D44457">
        <w:trPr>
          <w:jc w:val="center"/>
        </w:trPr>
        <w:tc>
          <w:tcPr>
            <w:tcW w:w="817" w:type="dxa"/>
            <w:vAlign w:val="center"/>
          </w:tcPr>
          <w:p w:rsidR="00D44457" w:rsidRDefault="00865599">
            <w:pPr>
              <w:jc w:val="center"/>
            </w:pPr>
            <w:r>
              <w:rPr>
                <w:color w:val="000000"/>
                <w:sz w:val="24"/>
              </w:rPr>
              <w:t>4</w:t>
            </w:r>
          </w:p>
        </w:tc>
        <w:tc>
          <w:tcPr>
            <w:tcW w:w="1276" w:type="dxa"/>
            <w:vAlign w:val="center"/>
          </w:tcPr>
          <w:p w:rsidR="00D44457" w:rsidRDefault="00865599">
            <w:pPr>
              <w:jc w:val="center"/>
            </w:pPr>
            <w:r>
              <w:rPr>
                <w:color w:val="000000"/>
                <w:sz w:val="24"/>
              </w:rPr>
              <w:t>000002</w:t>
            </w:r>
          </w:p>
        </w:tc>
        <w:tc>
          <w:tcPr>
            <w:tcW w:w="1701" w:type="dxa"/>
            <w:vAlign w:val="center"/>
          </w:tcPr>
          <w:p w:rsidR="00D44457" w:rsidRDefault="00865599">
            <w:pPr>
              <w:jc w:val="center"/>
            </w:pPr>
            <w:r>
              <w:rPr>
                <w:color w:val="000000"/>
                <w:sz w:val="24"/>
              </w:rPr>
              <w:t>万</w:t>
            </w:r>
            <w:r>
              <w:rPr>
                <w:color w:val="000000"/>
                <w:sz w:val="24"/>
              </w:rPr>
              <w:t xml:space="preserve">  </w:t>
            </w:r>
            <w:r>
              <w:rPr>
                <w:color w:val="000000"/>
                <w:sz w:val="24"/>
              </w:rPr>
              <w:t>科Ａ</w:t>
            </w:r>
          </w:p>
        </w:tc>
        <w:tc>
          <w:tcPr>
            <w:tcW w:w="1559" w:type="dxa"/>
            <w:vAlign w:val="center"/>
          </w:tcPr>
          <w:p w:rsidR="00D44457" w:rsidRDefault="00865599">
            <w:pPr>
              <w:jc w:val="right"/>
            </w:pPr>
            <w:r>
              <w:rPr>
                <w:color w:val="000000"/>
                <w:sz w:val="24"/>
              </w:rPr>
              <w:t>9,999,929</w:t>
            </w:r>
          </w:p>
        </w:tc>
        <w:tc>
          <w:tcPr>
            <w:tcW w:w="1932" w:type="dxa"/>
            <w:vAlign w:val="center"/>
          </w:tcPr>
          <w:p w:rsidR="00D44457" w:rsidRDefault="00865599">
            <w:pPr>
              <w:jc w:val="right"/>
            </w:pPr>
            <w:r>
              <w:rPr>
                <w:color w:val="000000"/>
                <w:sz w:val="24"/>
              </w:rPr>
              <w:t>138,999,013.10</w:t>
            </w:r>
          </w:p>
        </w:tc>
        <w:tc>
          <w:tcPr>
            <w:tcW w:w="1612" w:type="dxa"/>
            <w:vAlign w:val="center"/>
          </w:tcPr>
          <w:p w:rsidR="00D44457" w:rsidRDefault="00865599">
            <w:pPr>
              <w:jc w:val="right"/>
            </w:pPr>
            <w:r>
              <w:rPr>
                <w:color w:val="000000"/>
                <w:sz w:val="24"/>
              </w:rPr>
              <w:t>3.67</w:t>
            </w:r>
          </w:p>
        </w:tc>
      </w:tr>
      <w:tr w:rsidR="00D44457">
        <w:trPr>
          <w:jc w:val="center"/>
        </w:trPr>
        <w:tc>
          <w:tcPr>
            <w:tcW w:w="817" w:type="dxa"/>
            <w:vAlign w:val="center"/>
          </w:tcPr>
          <w:p w:rsidR="00D44457" w:rsidRDefault="00865599">
            <w:pPr>
              <w:jc w:val="center"/>
            </w:pPr>
            <w:r>
              <w:rPr>
                <w:color w:val="000000"/>
                <w:sz w:val="24"/>
              </w:rPr>
              <w:t>5</w:t>
            </w:r>
          </w:p>
        </w:tc>
        <w:tc>
          <w:tcPr>
            <w:tcW w:w="1276" w:type="dxa"/>
            <w:vAlign w:val="center"/>
          </w:tcPr>
          <w:p w:rsidR="00D44457" w:rsidRDefault="00865599">
            <w:pPr>
              <w:jc w:val="center"/>
            </w:pPr>
            <w:r>
              <w:rPr>
                <w:color w:val="000000"/>
                <w:sz w:val="24"/>
              </w:rPr>
              <w:t>601628</w:t>
            </w:r>
          </w:p>
        </w:tc>
        <w:tc>
          <w:tcPr>
            <w:tcW w:w="1701" w:type="dxa"/>
            <w:vAlign w:val="center"/>
          </w:tcPr>
          <w:p w:rsidR="00D44457" w:rsidRDefault="00865599">
            <w:pPr>
              <w:jc w:val="center"/>
            </w:pPr>
            <w:r>
              <w:rPr>
                <w:color w:val="000000"/>
                <w:sz w:val="24"/>
              </w:rPr>
              <w:t>中国人寿</w:t>
            </w:r>
          </w:p>
        </w:tc>
        <w:tc>
          <w:tcPr>
            <w:tcW w:w="1559" w:type="dxa"/>
            <w:vAlign w:val="center"/>
          </w:tcPr>
          <w:p w:rsidR="00D44457" w:rsidRDefault="00865599">
            <w:pPr>
              <w:jc w:val="right"/>
            </w:pPr>
            <w:r>
              <w:rPr>
                <w:color w:val="000000"/>
                <w:sz w:val="24"/>
              </w:rPr>
              <w:t>3,999,816</w:t>
            </w:r>
          </w:p>
        </w:tc>
        <w:tc>
          <w:tcPr>
            <w:tcW w:w="1932" w:type="dxa"/>
            <w:vAlign w:val="center"/>
          </w:tcPr>
          <w:p w:rsidR="00D44457" w:rsidRDefault="00865599">
            <w:pPr>
              <w:jc w:val="right"/>
            </w:pPr>
            <w:r>
              <w:rPr>
                <w:color w:val="000000"/>
                <w:sz w:val="24"/>
              </w:rPr>
              <w:t>136,593,716.40</w:t>
            </w:r>
          </w:p>
        </w:tc>
        <w:tc>
          <w:tcPr>
            <w:tcW w:w="1612" w:type="dxa"/>
            <w:vAlign w:val="center"/>
          </w:tcPr>
          <w:p w:rsidR="00D44457" w:rsidRDefault="00865599">
            <w:pPr>
              <w:jc w:val="right"/>
            </w:pPr>
            <w:r>
              <w:rPr>
                <w:color w:val="000000"/>
                <w:sz w:val="24"/>
              </w:rPr>
              <w:t>3.60</w:t>
            </w:r>
          </w:p>
        </w:tc>
      </w:tr>
      <w:tr w:rsidR="00D44457">
        <w:trPr>
          <w:jc w:val="center"/>
        </w:trPr>
        <w:tc>
          <w:tcPr>
            <w:tcW w:w="817" w:type="dxa"/>
            <w:vAlign w:val="center"/>
          </w:tcPr>
          <w:p w:rsidR="00D44457" w:rsidRDefault="00865599">
            <w:pPr>
              <w:jc w:val="center"/>
            </w:pPr>
            <w:r>
              <w:rPr>
                <w:color w:val="000000"/>
                <w:sz w:val="24"/>
              </w:rPr>
              <w:t>6</w:t>
            </w:r>
          </w:p>
        </w:tc>
        <w:tc>
          <w:tcPr>
            <w:tcW w:w="1276" w:type="dxa"/>
            <w:vAlign w:val="center"/>
          </w:tcPr>
          <w:p w:rsidR="00D44457" w:rsidRDefault="00865599">
            <w:pPr>
              <w:jc w:val="center"/>
            </w:pPr>
            <w:r>
              <w:rPr>
                <w:color w:val="000000"/>
                <w:sz w:val="24"/>
              </w:rPr>
              <w:t>002462</w:t>
            </w:r>
          </w:p>
        </w:tc>
        <w:tc>
          <w:tcPr>
            <w:tcW w:w="1701" w:type="dxa"/>
            <w:vAlign w:val="center"/>
          </w:tcPr>
          <w:p w:rsidR="00D44457" w:rsidRDefault="00865599">
            <w:pPr>
              <w:jc w:val="center"/>
            </w:pPr>
            <w:proofErr w:type="gramStart"/>
            <w:r>
              <w:rPr>
                <w:color w:val="000000"/>
                <w:sz w:val="24"/>
              </w:rPr>
              <w:t>嘉事堂</w:t>
            </w:r>
            <w:proofErr w:type="gramEnd"/>
          </w:p>
        </w:tc>
        <w:tc>
          <w:tcPr>
            <w:tcW w:w="1559" w:type="dxa"/>
            <w:vAlign w:val="center"/>
          </w:tcPr>
          <w:p w:rsidR="00D44457" w:rsidRDefault="00865599">
            <w:pPr>
              <w:jc w:val="right"/>
            </w:pPr>
            <w:r>
              <w:rPr>
                <w:color w:val="000000"/>
                <w:sz w:val="24"/>
              </w:rPr>
              <w:t>5,000,268</w:t>
            </w:r>
          </w:p>
        </w:tc>
        <w:tc>
          <w:tcPr>
            <w:tcW w:w="1932" w:type="dxa"/>
            <w:vAlign w:val="center"/>
          </w:tcPr>
          <w:p w:rsidR="00D44457" w:rsidRDefault="00865599">
            <w:pPr>
              <w:jc w:val="right"/>
            </w:pPr>
            <w:r>
              <w:rPr>
                <w:color w:val="000000"/>
                <w:sz w:val="24"/>
              </w:rPr>
              <w:t>133,507,155.60</w:t>
            </w:r>
          </w:p>
        </w:tc>
        <w:tc>
          <w:tcPr>
            <w:tcW w:w="1612" w:type="dxa"/>
            <w:vAlign w:val="center"/>
          </w:tcPr>
          <w:p w:rsidR="00D44457" w:rsidRDefault="00865599">
            <w:pPr>
              <w:jc w:val="right"/>
            </w:pPr>
            <w:r>
              <w:rPr>
                <w:color w:val="000000"/>
                <w:sz w:val="24"/>
              </w:rPr>
              <w:t>3.52</w:t>
            </w:r>
          </w:p>
        </w:tc>
      </w:tr>
      <w:tr w:rsidR="00D44457">
        <w:trPr>
          <w:jc w:val="center"/>
        </w:trPr>
        <w:tc>
          <w:tcPr>
            <w:tcW w:w="817" w:type="dxa"/>
            <w:vAlign w:val="center"/>
          </w:tcPr>
          <w:p w:rsidR="00D44457" w:rsidRDefault="00865599">
            <w:pPr>
              <w:jc w:val="center"/>
            </w:pPr>
            <w:r>
              <w:rPr>
                <w:color w:val="000000"/>
                <w:sz w:val="24"/>
              </w:rPr>
              <w:t>7</w:t>
            </w:r>
          </w:p>
        </w:tc>
        <w:tc>
          <w:tcPr>
            <w:tcW w:w="1276" w:type="dxa"/>
            <w:vAlign w:val="center"/>
          </w:tcPr>
          <w:p w:rsidR="00D44457" w:rsidRDefault="00865599">
            <w:pPr>
              <w:jc w:val="center"/>
            </w:pPr>
            <w:r>
              <w:rPr>
                <w:color w:val="000000"/>
                <w:sz w:val="24"/>
              </w:rPr>
              <w:t>600050</w:t>
            </w:r>
          </w:p>
        </w:tc>
        <w:tc>
          <w:tcPr>
            <w:tcW w:w="1701" w:type="dxa"/>
            <w:vAlign w:val="center"/>
          </w:tcPr>
          <w:p w:rsidR="00D44457" w:rsidRDefault="00865599">
            <w:pPr>
              <w:jc w:val="center"/>
            </w:pPr>
            <w:r>
              <w:rPr>
                <w:color w:val="000000"/>
                <w:sz w:val="24"/>
              </w:rPr>
              <w:t>中国联通</w:t>
            </w:r>
          </w:p>
        </w:tc>
        <w:tc>
          <w:tcPr>
            <w:tcW w:w="1559" w:type="dxa"/>
            <w:vAlign w:val="center"/>
          </w:tcPr>
          <w:p w:rsidR="00D44457" w:rsidRDefault="00865599">
            <w:pPr>
              <w:jc w:val="right"/>
            </w:pPr>
            <w:r>
              <w:rPr>
                <w:color w:val="000000"/>
                <w:sz w:val="24"/>
              </w:rPr>
              <w:t>24,999,937</w:t>
            </w:r>
          </w:p>
        </w:tc>
        <w:tc>
          <w:tcPr>
            <w:tcW w:w="1932" w:type="dxa"/>
            <w:vAlign w:val="center"/>
          </w:tcPr>
          <w:p w:rsidR="00D44457" w:rsidRDefault="00865599">
            <w:pPr>
              <w:jc w:val="right"/>
            </w:pPr>
            <w:r>
              <w:rPr>
                <w:color w:val="000000"/>
                <w:sz w:val="24"/>
              </w:rPr>
              <w:t>123,749,688.15</w:t>
            </w:r>
          </w:p>
        </w:tc>
        <w:tc>
          <w:tcPr>
            <w:tcW w:w="1612" w:type="dxa"/>
            <w:vAlign w:val="center"/>
          </w:tcPr>
          <w:p w:rsidR="00D44457" w:rsidRDefault="00865599">
            <w:pPr>
              <w:jc w:val="right"/>
            </w:pPr>
            <w:r>
              <w:rPr>
                <w:color w:val="000000"/>
                <w:sz w:val="24"/>
              </w:rPr>
              <w:t>3.26</w:t>
            </w:r>
          </w:p>
        </w:tc>
      </w:tr>
      <w:tr w:rsidR="00D44457">
        <w:trPr>
          <w:jc w:val="center"/>
        </w:trPr>
        <w:tc>
          <w:tcPr>
            <w:tcW w:w="817" w:type="dxa"/>
            <w:vAlign w:val="center"/>
          </w:tcPr>
          <w:p w:rsidR="00D44457" w:rsidRDefault="00865599">
            <w:pPr>
              <w:jc w:val="center"/>
            </w:pPr>
            <w:r>
              <w:rPr>
                <w:color w:val="000000"/>
                <w:sz w:val="24"/>
              </w:rPr>
              <w:t>8</w:t>
            </w:r>
          </w:p>
        </w:tc>
        <w:tc>
          <w:tcPr>
            <w:tcW w:w="1276" w:type="dxa"/>
            <w:vAlign w:val="center"/>
          </w:tcPr>
          <w:p w:rsidR="00D44457" w:rsidRDefault="00865599">
            <w:pPr>
              <w:jc w:val="center"/>
            </w:pPr>
            <w:r>
              <w:rPr>
                <w:color w:val="000000"/>
                <w:sz w:val="24"/>
              </w:rPr>
              <w:t>600763</w:t>
            </w:r>
          </w:p>
        </w:tc>
        <w:tc>
          <w:tcPr>
            <w:tcW w:w="1701" w:type="dxa"/>
            <w:vAlign w:val="center"/>
          </w:tcPr>
          <w:p w:rsidR="00D44457" w:rsidRDefault="00865599">
            <w:pPr>
              <w:jc w:val="center"/>
            </w:pPr>
            <w:r>
              <w:rPr>
                <w:color w:val="000000"/>
                <w:sz w:val="24"/>
              </w:rPr>
              <w:t>通策医疗</w:t>
            </w:r>
          </w:p>
        </w:tc>
        <w:tc>
          <w:tcPr>
            <w:tcW w:w="1559" w:type="dxa"/>
            <w:vAlign w:val="center"/>
          </w:tcPr>
          <w:p w:rsidR="00D44457" w:rsidRDefault="00865599">
            <w:pPr>
              <w:jc w:val="right"/>
            </w:pPr>
            <w:r>
              <w:rPr>
                <w:color w:val="000000"/>
                <w:sz w:val="24"/>
              </w:rPr>
              <w:t>2,386,300</w:t>
            </w:r>
          </w:p>
        </w:tc>
        <w:tc>
          <w:tcPr>
            <w:tcW w:w="1932" w:type="dxa"/>
            <w:vAlign w:val="center"/>
          </w:tcPr>
          <w:p w:rsidR="00D44457" w:rsidRDefault="00865599">
            <w:pPr>
              <w:jc w:val="right"/>
            </w:pPr>
            <w:r>
              <w:rPr>
                <w:color w:val="000000"/>
                <w:sz w:val="24"/>
              </w:rPr>
              <w:t>114,494,674.00</w:t>
            </w:r>
          </w:p>
        </w:tc>
        <w:tc>
          <w:tcPr>
            <w:tcW w:w="1612" w:type="dxa"/>
            <w:vAlign w:val="center"/>
          </w:tcPr>
          <w:p w:rsidR="00D44457" w:rsidRDefault="00865599">
            <w:pPr>
              <w:jc w:val="right"/>
            </w:pPr>
            <w:r>
              <w:rPr>
                <w:color w:val="000000"/>
                <w:sz w:val="24"/>
              </w:rPr>
              <w:t>3.02</w:t>
            </w:r>
          </w:p>
        </w:tc>
      </w:tr>
      <w:tr w:rsidR="00D44457">
        <w:trPr>
          <w:jc w:val="center"/>
        </w:trPr>
        <w:tc>
          <w:tcPr>
            <w:tcW w:w="817" w:type="dxa"/>
            <w:vAlign w:val="center"/>
          </w:tcPr>
          <w:p w:rsidR="00D44457" w:rsidRDefault="00865599">
            <w:pPr>
              <w:jc w:val="center"/>
            </w:pPr>
            <w:r>
              <w:rPr>
                <w:color w:val="000000"/>
                <w:sz w:val="24"/>
              </w:rPr>
              <w:t>9</w:t>
            </w:r>
          </w:p>
        </w:tc>
        <w:tc>
          <w:tcPr>
            <w:tcW w:w="1276" w:type="dxa"/>
            <w:vAlign w:val="center"/>
          </w:tcPr>
          <w:p w:rsidR="00D44457" w:rsidRDefault="00865599">
            <w:pPr>
              <w:jc w:val="center"/>
            </w:pPr>
            <w:r>
              <w:rPr>
                <w:color w:val="000000"/>
                <w:sz w:val="24"/>
              </w:rPr>
              <w:t>002475</w:t>
            </w:r>
          </w:p>
        </w:tc>
        <w:tc>
          <w:tcPr>
            <w:tcW w:w="1701" w:type="dxa"/>
            <w:vAlign w:val="center"/>
          </w:tcPr>
          <w:p w:rsidR="00D44457" w:rsidRDefault="00865599">
            <w:pPr>
              <w:jc w:val="center"/>
            </w:pPr>
            <w:r>
              <w:rPr>
                <w:color w:val="000000"/>
                <w:sz w:val="24"/>
              </w:rPr>
              <w:t>立讯精密</w:t>
            </w:r>
          </w:p>
        </w:tc>
        <w:tc>
          <w:tcPr>
            <w:tcW w:w="1559" w:type="dxa"/>
            <w:vAlign w:val="center"/>
          </w:tcPr>
          <w:p w:rsidR="00D44457" w:rsidRDefault="00865599">
            <w:pPr>
              <w:jc w:val="right"/>
            </w:pPr>
            <w:r>
              <w:rPr>
                <w:color w:val="000000"/>
                <w:sz w:val="24"/>
              </w:rPr>
              <w:t>4,000,715</w:t>
            </w:r>
          </w:p>
        </w:tc>
        <w:tc>
          <w:tcPr>
            <w:tcW w:w="1932" w:type="dxa"/>
            <w:vAlign w:val="center"/>
          </w:tcPr>
          <w:p w:rsidR="00D44457" w:rsidRDefault="00865599">
            <w:pPr>
              <w:jc w:val="right"/>
            </w:pPr>
            <w:r>
              <w:rPr>
                <w:color w:val="000000"/>
                <w:sz w:val="24"/>
              </w:rPr>
              <w:t>110,739,791.20</w:t>
            </w:r>
          </w:p>
        </w:tc>
        <w:tc>
          <w:tcPr>
            <w:tcW w:w="1612" w:type="dxa"/>
            <w:vAlign w:val="center"/>
          </w:tcPr>
          <w:p w:rsidR="00D44457" w:rsidRDefault="00865599">
            <w:pPr>
              <w:jc w:val="right"/>
            </w:pPr>
            <w:r>
              <w:rPr>
                <w:color w:val="000000"/>
                <w:sz w:val="24"/>
              </w:rPr>
              <w:t>2.92</w:t>
            </w:r>
          </w:p>
        </w:tc>
      </w:tr>
      <w:tr w:rsidR="00D44457">
        <w:trPr>
          <w:jc w:val="center"/>
        </w:trPr>
        <w:tc>
          <w:tcPr>
            <w:tcW w:w="817" w:type="dxa"/>
            <w:vAlign w:val="center"/>
          </w:tcPr>
          <w:p w:rsidR="00D44457" w:rsidRDefault="00865599">
            <w:pPr>
              <w:jc w:val="center"/>
            </w:pPr>
            <w:r>
              <w:rPr>
                <w:color w:val="000000"/>
                <w:sz w:val="24"/>
              </w:rPr>
              <w:t>10</w:t>
            </w:r>
          </w:p>
        </w:tc>
        <w:tc>
          <w:tcPr>
            <w:tcW w:w="1276" w:type="dxa"/>
            <w:vAlign w:val="center"/>
          </w:tcPr>
          <w:p w:rsidR="00D44457" w:rsidRDefault="00865599">
            <w:pPr>
              <w:jc w:val="center"/>
            </w:pPr>
            <w:r>
              <w:rPr>
                <w:color w:val="000000"/>
                <w:sz w:val="24"/>
              </w:rPr>
              <w:t>600016</w:t>
            </w:r>
          </w:p>
        </w:tc>
        <w:tc>
          <w:tcPr>
            <w:tcW w:w="1701" w:type="dxa"/>
            <w:vAlign w:val="center"/>
          </w:tcPr>
          <w:p w:rsidR="00D44457" w:rsidRDefault="00865599">
            <w:pPr>
              <w:jc w:val="center"/>
            </w:pPr>
            <w:r>
              <w:rPr>
                <w:color w:val="000000"/>
                <w:sz w:val="24"/>
              </w:rPr>
              <w:t>民生银行</w:t>
            </w:r>
          </w:p>
        </w:tc>
        <w:tc>
          <w:tcPr>
            <w:tcW w:w="1559" w:type="dxa"/>
            <w:vAlign w:val="center"/>
          </w:tcPr>
          <w:p w:rsidR="00D44457" w:rsidRDefault="00865599">
            <w:pPr>
              <w:jc w:val="right"/>
            </w:pPr>
            <w:r>
              <w:rPr>
                <w:color w:val="000000"/>
                <w:sz w:val="24"/>
              </w:rPr>
              <w:t>10,000,000</w:t>
            </w:r>
          </w:p>
        </w:tc>
        <w:tc>
          <w:tcPr>
            <w:tcW w:w="1932" w:type="dxa"/>
            <w:vAlign w:val="center"/>
          </w:tcPr>
          <w:p w:rsidR="00D44457" w:rsidRDefault="00865599">
            <w:pPr>
              <w:jc w:val="right"/>
            </w:pPr>
            <w:r>
              <w:rPr>
                <w:color w:val="000000"/>
                <w:sz w:val="24"/>
              </w:rPr>
              <w:t>108,800,000.00</w:t>
            </w:r>
          </w:p>
        </w:tc>
        <w:tc>
          <w:tcPr>
            <w:tcW w:w="1612" w:type="dxa"/>
            <w:vAlign w:val="center"/>
          </w:tcPr>
          <w:p w:rsidR="00D44457" w:rsidRDefault="00865599">
            <w:pPr>
              <w:jc w:val="right"/>
            </w:pPr>
            <w:r>
              <w:rPr>
                <w:color w:val="000000"/>
                <w:sz w:val="24"/>
              </w:rPr>
              <w:t>2.87</w:t>
            </w:r>
          </w:p>
        </w:tc>
      </w:tr>
      <w:tr w:rsidR="00D44457">
        <w:trPr>
          <w:jc w:val="center"/>
        </w:trPr>
        <w:tc>
          <w:tcPr>
            <w:tcW w:w="817" w:type="dxa"/>
            <w:vAlign w:val="center"/>
          </w:tcPr>
          <w:p w:rsidR="00D44457" w:rsidRDefault="00865599">
            <w:pPr>
              <w:jc w:val="center"/>
            </w:pPr>
            <w:r>
              <w:rPr>
                <w:color w:val="000000"/>
                <w:sz w:val="24"/>
              </w:rPr>
              <w:t>11</w:t>
            </w:r>
          </w:p>
        </w:tc>
        <w:tc>
          <w:tcPr>
            <w:tcW w:w="1276" w:type="dxa"/>
            <w:vAlign w:val="center"/>
          </w:tcPr>
          <w:p w:rsidR="00D44457" w:rsidRDefault="00865599">
            <w:pPr>
              <w:jc w:val="center"/>
            </w:pPr>
            <w:r>
              <w:rPr>
                <w:color w:val="000000"/>
                <w:sz w:val="24"/>
              </w:rPr>
              <w:t>600048</w:t>
            </w:r>
          </w:p>
        </w:tc>
        <w:tc>
          <w:tcPr>
            <w:tcW w:w="1701" w:type="dxa"/>
            <w:vAlign w:val="center"/>
          </w:tcPr>
          <w:p w:rsidR="00D44457" w:rsidRDefault="00865599">
            <w:pPr>
              <w:jc w:val="center"/>
            </w:pPr>
            <w:r>
              <w:rPr>
                <w:color w:val="000000"/>
                <w:sz w:val="24"/>
              </w:rPr>
              <w:t>保利地产</w:t>
            </w:r>
          </w:p>
        </w:tc>
        <w:tc>
          <w:tcPr>
            <w:tcW w:w="1559" w:type="dxa"/>
            <w:vAlign w:val="center"/>
          </w:tcPr>
          <w:p w:rsidR="00D44457" w:rsidRDefault="00865599">
            <w:pPr>
              <w:jc w:val="right"/>
            </w:pPr>
            <w:r>
              <w:rPr>
                <w:color w:val="000000"/>
                <w:sz w:val="24"/>
              </w:rPr>
              <w:t>10,000,000</w:t>
            </w:r>
          </w:p>
        </w:tc>
        <w:tc>
          <w:tcPr>
            <w:tcW w:w="1932" w:type="dxa"/>
            <w:vAlign w:val="center"/>
          </w:tcPr>
          <w:p w:rsidR="00D44457" w:rsidRDefault="00865599">
            <w:pPr>
              <w:jc w:val="right"/>
            </w:pPr>
            <w:r>
              <w:rPr>
                <w:color w:val="000000"/>
                <w:sz w:val="24"/>
              </w:rPr>
              <w:t>108,200,000.00</w:t>
            </w:r>
          </w:p>
        </w:tc>
        <w:tc>
          <w:tcPr>
            <w:tcW w:w="1612" w:type="dxa"/>
            <w:vAlign w:val="center"/>
          </w:tcPr>
          <w:p w:rsidR="00D44457" w:rsidRDefault="00865599">
            <w:pPr>
              <w:jc w:val="right"/>
            </w:pPr>
            <w:r>
              <w:rPr>
                <w:color w:val="000000"/>
                <w:sz w:val="24"/>
              </w:rPr>
              <w:t>2.85</w:t>
            </w:r>
          </w:p>
        </w:tc>
      </w:tr>
      <w:tr w:rsidR="00D44457">
        <w:trPr>
          <w:jc w:val="center"/>
        </w:trPr>
        <w:tc>
          <w:tcPr>
            <w:tcW w:w="817" w:type="dxa"/>
            <w:vAlign w:val="center"/>
          </w:tcPr>
          <w:p w:rsidR="00D44457" w:rsidRDefault="00865599">
            <w:pPr>
              <w:jc w:val="center"/>
            </w:pPr>
            <w:r>
              <w:rPr>
                <w:color w:val="000000"/>
                <w:sz w:val="24"/>
              </w:rPr>
              <w:t>12</w:t>
            </w:r>
          </w:p>
        </w:tc>
        <w:tc>
          <w:tcPr>
            <w:tcW w:w="1276" w:type="dxa"/>
            <w:vAlign w:val="center"/>
          </w:tcPr>
          <w:p w:rsidR="00D44457" w:rsidRDefault="00865599">
            <w:pPr>
              <w:jc w:val="center"/>
            </w:pPr>
            <w:r>
              <w:rPr>
                <w:color w:val="000000"/>
                <w:sz w:val="24"/>
              </w:rPr>
              <w:t>002440</w:t>
            </w:r>
          </w:p>
        </w:tc>
        <w:tc>
          <w:tcPr>
            <w:tcW w:w="1701" w:type="dxa"/>
            <w:vAlign w:val="center"/>
          </w:tcPr>
          <w:p w:rsidR="00D44457" w:rsidRDefault="00865599">
            <w:pPr>
              <w:jc w:val="center"/>
            </w:pPr>
            <w:r>
              <w:rPr>
                <w:color w:val="000000"/>
                <w:sz w:val="24"/>
              </w:rPr>
              <w:t>闰</w:t>
            </w:r>
            <w:proofErr w:type="gramStart"/>
            <w:r>
              <w:rPr>
                <w:color w:val="000000"/>
                <w:sz w:val="24"/>
              </w:rPr>
              <w:t>土股份</w:t>
            </w:r>
            <w:proofErr w:type="gramEnd"/>
          </w:p>
        </w:tc>
        <w:tc>
          <w:tcPr>
            <w:tcW w:w="1559" w:type="dxa"/>
            <w:vAlign w:val="center"/>
          </w:tcPr>
          <w:p w:rsidR="00D44457" w:rsidRDefault="00865599">
            <w:pPr>
              <w:jc w:val="right"/>
            </w:pPr>
            <w:r>
              <w:rPr>
                <w:color w:val="000000"/>
                <w:sz w:val="24"/>
              </w:rPr>
              <w:t>4,999,989</w:t>
            </w:r>
          </w:p>
        </w:tc>
        <w:tc>
          <w:tcPr>
            <w:tcW w:w="1932" w:type="dxa"/>
            <w:vAlign w:val="center"/>
          </w:tcPr>
          <w:p w:rsidR="00D44457" w:rsidRDefault="00865599">
            <w:pPr>
              <w:jc w:val="right"/>
            </w:pPr>
            <w:r>
              <w:rPr>
                <w:color w:val="000000"/>
                <w:sz w:val="24"/>
              </w:rPr>
              <w:t>89,599,802.88</w:t>
            </w:r>
          </w:p>
        </w:tc>
        <w:tc>
          <w:tcPr>
            <w:tcW w:w="1612" w:type="dxa"/>
            <w:vAlign w:val="center"/>
          </w:tcPr>
          <w:p w:rsidR="00D44457" w:rsidRDefault="00865599">
            <w:pPr>
              <w:jc w:val="right"/>
            </w:pPr>
            <w:r>
              <w:rPr>
                <w:color w:val="000000"/>
                <w:sz w:val="24"/>
              </w:rPr>
              <w:t>2.36</w:t>
            </w:r>
          </w:p>
        </w:tc>
      </w:tr>
      <w:tr w:rsidR="00D44457">
        <w:trPr>
          <w:jc w:val="center"/>
        </w:trPr>
        <w:tc>
          <w:tcPr>
            <w:tcW w:w="817" w:type="dxa"/>
            <w:vAlign w:val="center"/>
          </w:tcPr>
          <w:p w:rsidR="00D44457" w:rsidRDefault="00865599">
            <w:pPr>
              <w:jc w:val="center"/>
            </w:pPr>
            <w:r>
              <w:rPr>
                <w:color w:val="000000"/>
                <w:sz w:val="24"/>
              </w:rPr>
              <w:t>13</w:t>
            </w:r>
          </w:p>
        </w:tc>
        <w:tc>
          <w:tcPr>
            <w:tcW w:w="1276" w:type="dxa"/>
            <w:vAlign w:val="center"/>
          </w:tcPr>
          <w:p w:rsidR="00D44457" w:rsidRDefault="00865599">
            <w:pPr>
              <w:jc w:val="center"/>
            </w:pPr>
            <w:r>
              <w:rPr>
                <w:color w:val="000000"/>
                <w:sz w:val="24"/>
              </w:rPr>
              <w:t>600584</w:t>
            </w:r>
          </w:p>
        </w:tc>
        <w:tc>
          <w:tcPr>
            <w:tcW w:w="1701" w:type="dxa"/>
            <w:vAlign w:val="center"/>
          </w:tcPr>
          <w:p w:rsidR="00D44457" w:rsidRDefault="00865599">
            <w:pPr>
              <w:jc w:val="center"/>
            </w:pPr>
            <w:r>
              <w:rPr>
                <w:color w:val="000000"/>
                <w:sz w:val="24"/>
              </w:rPr>
              <w:t>长电科技</w:t>
            </w:r>
          </w:p>
        </w:tc>
        <w:tc>
          <w:tcPr>
            <w:tcW w:w="1559" w:type="dxa"/>
            <w:vAlign w:val="center"/>
          </w:tcPr>
          <w:p w:rsidR="00D44457" w:rsidRDefault="00865599">
            <w:pPr>
              <w:jc w:val="right"/>
            </w:pPr>
            <w:r>
              <w:rPr>
                <w:color w:val="000000"/>
                <w:sz w:val="24"/>
              </w:rPr>
              <w:t>8,000,045</w:t>
            </w:r>
          </w:p>
        </w:tc>
        <w:tc>
          <w:tcPr>
            <w:tcW w:w="1932" w:type="dxa"/>
            <w:vAlign w:val="center"/>
          </w:tcPr>
          <w:p w:rsidR="00D44457" w:rsidRDefault="00865599">
            <w:pPr>
              <w:jc w:val="right"/>
            </w:pPr>
            <w:r>
              <w:rPr>
                <w:color w:val="000000"/>
                <w:sz w:val="24"/>
              </w:rPr>
              <w:t>89,040,500.85</w:t>
            </w:r>
          </w:p>
        </w:tc>
        <w:tc>
          <w:tcPr>
            <w:tcW w:w="1612" w:type="dxa"/>
            <w:vAlign w:val="center"/>
          </w:tcPr>
          <w:p w:rsidR="00D44457" w:rsidRDefault="00865599">
            <w:pPr>
              <w:jc w:val="right"/>
            </w:pPr>
            <w:r>
              <w:rPr>
                <w:color w:val="000000"/>
                <w:sz w:val="24"/>
              </w:rPr>
              <w:t>2.35</w:t>
            </w:r>
          </w:p>
        </w:tc>
      </w:tr>
      <w:tr w:rsidR="00D44457">
        <w:trPr>
          <w:jc w:val="center"/>
        </w:trPr>
        <w:tc>
          <w:tcPr>
            <w:tcW w:w="817" w:type="dxa"/>
            <w:vAlign w:val="center"/>
          </w:tcPr>
          <w:p w:rsidR="00D44457" w:rsidRDefault="00865599">
            <w:pPr>
              <w:jc w:val="center"/>
            </w:pPr>
            <w:r>
              <w:rPr>
                <w:color w:val="000000"/>
                <w:sz w:val="24"/>
              </w:rPr>
              <w:t>14</w:t>
            </w:r>
          </w:p>
        </w:tc>
        <w:tc>
          <w:tcPr>
            <w:tcW w:w="1276" w:type="dxa"/>
            <w:vAlign w:val="center"/>
          </w:tcPr>
          <w:p w:rsidR="00D44457" w:rsidRDefault="00865599">
            <w:pPr>
              <w:jc w:val="center"/>
            </w:pPr>
            <w:r>
              <w:rPr>
                <w:color w:val="000000"/>
                <w:sz w:val="24"/>
              </w:rPr>
              <w:t>600887</w:t>
            </w:r>
          </w:p>
        </w:tc>
        <w:tc>
          <w:tcPr>
            <w:tcW w:w="1701" w:type="dxa"/>
            <w:vAlign w:val="center"/>
          </w:tcPr>
          <w:p w:rsidR="00D44457" w:rsidRDefault="00865599">
            <w:pPr>
              <w:jc w:val="center"/>
            </w:pPr>
            <w:r>
              <w:rPr>
                <w:color w:val="000000"/>
                <w:sz w:val="24"/>
              </w:rPr>
              <w:t>伊利股份</w:t>
            </w:r>
          </w:p>
        </w:tc>
        <w:tc>
          <w:tcPr>
            <w:tcW w:w="1559" w:type="dxa"/>
            <w:vAlign w:val="center"/>
          </w:tcPr>
          <w:p w:rsidR="00D44457" w:rsidRDefault="00865599">
            <w:pPr>
              <w:jc w:val="right"/>
            </w:pPr>
            <w:r>
              <w:rPr>
                <w:color w:val="000000"/>
                <w:sz w:val="24"/>
              </w:rPr>
              <w:t>2,999,941</w:t>
            </w:r>
          </w:p>
        </w:tc>
        <w:tc>
          <w:tcPr>
            <w:tcW w:w="1932" w:type="dxa"/>
            <w:vAlign w:val="center"/>
          </w:tcPr>
          <w:p w:rsidR="00D44457" w:rsidRDefault="00865599">
            <w:pPr>
              <w:jc w:val="right"/>
            </w:pPr>
            <w:r>
              <w:rPr>
                <w:color w:val="000000"/>
                <w:sz w:val="24"/>
              </w:rPr>
              <w:t>85,888,310.83</w:t>
            </w:r>
          </w:p>
        </w:tc>
        <w:tc>
          <w:tcPr>
            <w:tcW w:w="1612" w:type="dxa"/>
            <w:vAlign w:val="center"/>
          </w:tcPr>
          <w:p w:rsidR="00D44457" w:rsidRDefault="00865599">
            <w:pPr>
              <w:jc w:val="right"/>
            </w:pPr>
            <w:r>
              <w:rPr>
                <w:color w:val="000000"/>
                <w:sz w:val="24"/>
              </w:rPr>
              <w:t>2.27</w:t>
            </w:r>
          </w:p>
        </w:tc>
      </w:tr>
      <w:tr w:rsidR="00D44457">
        <w:trPr>
          <w:jc w:val="center"/>
        </w:trPr>
        <w:tc>
          <w:tcPr>
            <w:tcW w:w="817" w:type="dxa"/>
            <w:vAlign w:val="center"/>
          </w:tcPr>
          <w:p w:rsidR="00D44457" w:rsidRDefault="00865599">
            <w:pPr>
              <w:jc w:val="center"/>
            </w:pPr>
            <w:r>
              <w:rPr>
                <w:color w:val="000000"/>
                <w:sz w:val="24"/>
              </w:rPr>
              <w:t>15</w:t>
            </w:r>
          </w:p>
        </w:tc>
        <w:tc>
          <w:tcPr>
            <w:tcW w:w="1276" w:type="dxa"/>
            <w:vAlign w:val="center"/>
          </w:tcPr>
          <w:p w:rsidR="00D44457" w:rsidRDefault="00865599">
            <w:pPr>
              <w:jc w:val="center"/>
            </w:pPr>
            <w:r>
              <w:rPr>
                <w:color w:val="000000"/>
                <w:sz w:val="24"/>
              </w:rPr>
              <w:t>601166</w:t>
            </w:r>
          </w:p>
        </w:tc>
        <w:tc>
          <w:tcPr>
            <w:tcW w:w="1701" w:type="dxa"/>
            <w:vAlign w:val="center"/>
          </w:tcPr>
          <w:p w:rsidR="00D44457" w:rsidRDefault="00865599">
            <w:pPr>
              <w:jc w:val="center"/>
            </w:pPr>
            <w:r>
              <w:rPr>
                <w:color w:val="000000"/>
                <w:sz w:val="24"/>
              </w:rPr>
              <w:t>兴业银行</w:t>
            </w:r>
          </w:p>
        </w:tc>
        <w:tc>
          <w:tcPr>
            <w:tcW w:w="1559" w:type="dxa"/>
            <w:vAlign w:val="center"/>
          </w:tcPr>
          <w:p w:rsidR="00D44457" w:rsidRDefault="00865599">
            <w:pPr>
              <w:jc w:val="right"/>
            </w:pPr>
            <w:r>
              <w:rPr>
                <w:color w:val="000000"/>
                <w:sz w:val="24"/>
              </w:rPr>
              <w:t>5,000,000</w:t>
            </w:r>
          </w:p>
        </w:tc>
        <w:tc>
          <w:tcPr>
            <w:tcW w:w="1932" w:type="dxa"/>
            <w:vAlign w:val="center"/>
          </w:tcPr>
          <w:p w:rsidR="00D44457" w:rsidRDefault="00865599">
            <w:pPr>
              <w:jc w:val="right"/>
            </w:pPr>
            <w:r>
              <w:rPr>
                <w:color w:val="000000"/>
                <w:sz w:val="24"/>
              </w:rPr>
              <w:t>82,500,000.00</w:t>
            </w:r>
          </w:p>
        </w:tc>
        <w:tc>
          <w:tcPr>
            <w:tcW w:w="1612" w:type="dxa"/>
            <w:vAlign w:val="center"/>
          </w:tcPr>
          <w:p w:rsidR="00D44457" w:rsidRDefault="00865599">
            <w:pPr>
              <w:jc w:val="right"/>
            </w:pPr>
            <w:r>
              <w:rPr>
                <w:color w:val="000000"/>
                <w:sz w:val="24"/>
              </w:rPr>
              <w:t>2.18</w:t>
            </w:r>
          </w:p>
        </w:tc>
      </w:tr>
      <w:tr w:rsidR="00D44457">
        <w:trPr>
          <w:jc w:val="center"/>
        </w:trPr>
        <w:tc>
          <w:tcPr>
            <w:tcW w:w="817" w:type="dxa"/>
            <w:vAlign w:val="center"/>
          </w:tcPr>
          <w:p w:rsidR="00D44457" w:rsidRDefault="00865599">
            <w:pPr>
              <w:jc w:val="center"/>
            </w:pPr>
            <w:r>
              <w:rPr>
                <w:color w:val="000000"/>
                <w:sz w:val="24"/>
              </w:rPr>
              <w:t>16</w:t>
            </w:r>
          </w:p>
        </w:tc>
        <w:tc>
          <w:tcPr>
            <w:tcW w:w="1276" w:type="dxa"/>
            <w:vAlign w:val="center"/>
          </w:tcPr>
          <w:p w:rsidR="00D44457" w:rsidRDefault="00865599">
            <w:pPr>
              <w:jc w:val="center"/>
            </w:pPr>
            <w:r>
              <w:rPr>
                <w:color w:val="000000"/>
                <w:sz w:val="24"/>
              </w:rPr>
              <w:t>600015</w:t>
            </w:r>
          </w:p>
        </w:tc>
        <w:tc>
          <w:tcPr>
            <w:tcW w:w="1701" w:type="dxa"/>
            <w:vAlign w:val="center"/>
          </w:tcPr>
          <w:p w:rsidR="00D44457" w:rsidRDefault="00865599">
            <w:pPr>
              <w:jc w:val="center"/>
            </w:pPr>
            <w:r>
              <w:rPr>
                <w:color w:val="000000"/>
                <w:sz w:val="24"/>
              </w:rPr>
              <w:t>华夏银行</w:t>
            </w:r>
          </w:p>
        </w:tc>
        <w:tc>
          <w:tcPr>
            <w:tcW w:w="1559" w:type="dxa"/>
            <w:vAlign w:val="center"/>
          </w:tcPr>
          <w:p w:rsidR="00D44457" w:rsidRDefault="00865599">
            <w:pPr>
              <w:jc w:val="right"/>
            </w:pPr>
            <w:r>
              <w:rPr>
                <w:color w:val="000000"/>
                <w:sz w:val="24"/>
              </w:rPr>
              <w:t>6,000,000</w:t>
            </w:r>
          </w:p>
        </w:tc>
        <w:tc>
          <w:tcPr>
            <w:tcW w:w="1932" w:type="dxa"/>
            <w:vAlign w:val="center"/>
          </w:tcPr>
          <w:p w:rsidR="00D44457" w:rsidRDefault="00865599">
            <w:pPr>
              <w:jc w:val="right"/>
            </w:pPr>
            <w:r>
              <w:rPr>
                <w:color w:val="000000"/>
                <w:sz w:val="24"/>
              </w:rPr>
              <w:t>80,760,000.00</w:t>
            </w:r>
          </w:p>
        </w:tc>
        <w:tc>
          <w:tcPr>
            <w:tcW w:w="1612" w:type="dxa"/>
            <w:vAlign w:val="center"/>
          </w:tcPr>
          <w:p w:rsidR="00D44457" w:rsidRDefault="00865599">
            <w:pPr>
              <w:jc w:val="right"/>
            </w:pPr>
            <w:r>
              <w:rPr>
                <w:color w:val="000000"/>
                <w:sz w:val="24"/>
              </w:rPr>
              <w:t>2.13</w:t>
            </w:r>
          </w:p>
        </w:tc>
      </w:tr>
      <w:tr w:rsidR="00D44457">
        <w:trPr>
          <w:jc w:val="center"/>
        </w:trPr>
        <w:tc>
          <w:tcPr>
            <w:tcW w:w="817" w:type="dxa"/>
            <w:vAlign w:val="center"/>
          </w:tcPr>
          <w:p w:rsidR="00D44457" w:rsidRDefault="00865599">
            <w:pPr>
              <w:jc w:val="center"/>
            </w:pPr>
            <w:r>
              <w:rPr>
                <w:color w:val="000000"/>
                <w:sz w:val="24"/>
              </w:rPr>
              <w:t>17</w:t>
            </w:r>
          </w:p>
        </w:tc>
        <w:tc>
          <w:tcPr>
            <w:tcW w:w="1276" w:type="dxa"/>
            <w:vAlign w:val="center"/>
          </w:tcPr>
          <w:p w:rsidR="00D44457" w:rsidRDefault="00865599">
            <w:pPr>
              <w:jc w:val="center"/>
            </w:pPr>
            <w:r>
              <w:rPr>
                <w:color w:val="000000"/>
                <w:sz w:val="24"/>
              </w:rPr>
              <w:t>000100</w:t>
            </w:r>
          </w:p>
        </w:tc>
        <w:tc>
          <w:tcPr>
            <w:tcW w:w="1701" w:type="dxa"/>
            <w:vAlign w:val="center"/>
          </w:tcPr>
          <w:p w:rsidR="00D44457" w:rsidRDefault="00865599">
            <w:pPr>
              <w:jc w:val="center"/>
            </w:pPr>
            <w:r>
              <w:rPr>
                <w:color w:val="000000"/>
                <w:sz w:val="24"/>
              </w:rPr>
              <w:t xml:space="preserve">TCL </w:t>
            </w:r>
            <w:r>
              <w:rPr>
                <w:color w:val="000000"/>
                <w:sz w:val="24"/>
              </w:rPr>
              <w:t>集团</w:t>
            </w:r>
          </w:p>
        </w:tc>
        <w:tc>
          <w:tcPr>
            <w:tcW w:w="1559" w:type="dxa"/>
            <w:vAlign w:val="center"/>
          </w:tcPr>
          <w:p w:rsidR="00D44457" w:rsidRDefault="00865599">
            <w:pPr>
              <w:jc w:val="right"/>
            </w:pPr>
            <w:r>
              <w:rPr>
                <w:color w:val="000000"/>
                <w:sz w:val="24"/>
              </w:rPr>
              <w:t>20,000,000</w:t>
            </w:r>
          </w:p>
        </w:tc>
        <w:tc>
          <w:tcPr>
            <w:tcW w:w="1932" w:type="dxa"/>
            <w:vAlign w:val="center"/>
          </w:tcPr>
          <w:p w:rsidR="00D44457" w:rsidRDefault="00865599">
            <w:pPr>
              <w:jc w:val="right"/>
            </w:pPr>
            <w:r>
              <w:rPr>
                <w:color w:val="000000"/>
                <w:sz w:val="24"/>
              </w:rPr>
              <w:t>76,000,000.00</w:t>
            </w:r>
          </w:p>
        </w:tc>
        <w:tc>
          <w:tcPr>
            <w:tcW w:w="1612" w:type="dxa"/>
            <w:vAlign w:val="center"/>
          </w:tcPr>
          <w:p w:rsidR="00D44457" w:rsidRDefault="00865599">
            <w:pPr>
              <w:jc w:val="right"/>
            </w:pPr>
            <w:r>
              <w:rPr>
                <w:color w:val="000000"/>
                <w:sz w:val="24"/>
              </w:rPr>
              <w:t>2.00</w:t>
            </w:r>
          </w:p>
        </w:tc>
      </w:tr>
      <w:tr w:rsidR="00D44457">
        <w:trPr>
          <w:jc w:val="center"/>
        </w:trPr>
        <w:tc>
          <w:tcPr>
            <w:tcW w:w="817" w:type="dxa"/>
            <w:vAlign w:val="center"/>
          </w:tcPr>
          <w:p w:rsidR="00D44457" w:rsidRDefault="00865599">
            <w:pPr>
              <w:jc w:val="center"/>
            </w:pPr>
            <w:r>
              <w:rPr>
                <w:color w:val="000000"/>
                <w:sz w:val="24"/>
              </w:rPr>
              <w:t>18</w:t>
            </w:r>
          </w:p>
        </w:tc>
        <w:tc>
          <w:tcPr>
            <w:tcW w:w="1276" w:type="dxa"/>
            <w:vAlign w:val="center"/>
          </w:tcPr>
          <w:p w:rsidR="00D44457" w:rsidRDefault="00865599">
            <w:pPr>
              <w:jc w:val="center"/>
            </w:pPr>
            <w:r>
              <w:rPr>
                <w:color w:val="000000"/>
                <w:sz w:val="24"/>
              </w:rPr>
              <w:t>603005</w:t>
            </w:r>
          </w:p>
        </w:tc>
        <w:tc>
          <w:tcPr>
            <w:tcW w:w="1701" w:type="dxa"/>
            <w:vAlign w:val="center"/>
          </w:tcPr>
          <w:p w:rsidR="00D44457" w:rsidRDefault="00865599">
            <w:pPr>
              <w:jc w:val="center"/>
            </w:pPr>
            <w:proofErr w:type="gramStart"/>
            <w:r>
              <w:rPr>
                <w:color w:val="000000"/>
                <w:sz w:val="24"/>
              </w:rPr>
              <w:t>晶方科技</w:t>
            </w:r>
            <w:proofErr w:type="gramEnd"/>
          </w:p>
        </w:tc>
        <w:tc>
          <w:tcPr>
            <w:tcW w:w="1559" w:type="dxa"/>
            <w:vAlign w:val="center"/>
          </w:tcPr>
          <w:p w:rsidR="00D44457" w:rsidRDefault="00865599">
            <w:pPr>
              <w:jc w:val="right"/>
            </w:pPr>
            <w:r>
              <w:rPr>
                <w:color w:val="000000"/>
                <w:sz w:val="24"/>
              </w:rPr>
              <w:t>1,776,562</w:t>
            </w:r>
          </w:p>
        </w:tc>
        <w:tc>
          <w:tcPr>
            <w:tcW w:w="1932" w:type="dxa"/>
            <w:vAlign w:val="center"/>
          </w:tcPr>
          <w:p w:rsidR="00D44457" w:rsidRDefault="00865599">
            <w:pPr>
              <w:jc w:val="right"/>
            </w:pPr>
            <w:r>
              <w:rPr>
                <w:color w:val="000000"/>
                <w:sz w:val="24"/>
              </w:rPr>
              <w:t>74,793,260.20</w:t>
            </w:r>
          </w:p>
        </w:tc>
        <w:tc>
          <w:tcPr>
            <w:tcW w:w="1612" w:type="dxa"/>
            <w:vAlign w:val="center"/>
          </w:tcPr>
          <w:p w:rsidR="00D44457" w:rsidRDefault="00865599">
            <w:pPr>
              <w:jc w:val="right"/>
            </w:pPr>
            <w:r>
              <w:rPr>
                <w:color w:val="000000"/>
                <w:sz w:val="24"/>
              </w:rPr>
              <w:t>1.97</w:t>
            </w:r>
          </w:p>
        </w:tc>
      </w:tr>
      <w:tr w:rsidR="00D44457">
        <w:trPr>
          <w:jc w:val="center"/>
        </w:trPr>
        <w:tc>
          <w:tcPr>
            <w:tcW w:w="817" w:type="dxa"/>
            <w:vAlign w:val="center"/>
          </w:tcPr>
          <w:p w:rsidR="00D44457" w:rsidRDefault="00865599">
            <w:pPr>
              <w:jc w:val="center"/>
            </w:pPr>
            <w:r>
              <w:rPr>
                <w:color w:val="000000"/>
                <w:sz w:val="24"/>
              </w:rPr>
              <w:t>19</w:t>
            </w:r>
          </w:p>
        </w:tc>
        <w:tc>
          <w:tcPr>
            <w:tcW w:w="1276" w:type="dxa"/>
            <w:vAlign w:val="center"/>
          </w:tcPr>
          <w:p w:rsidR="00D44457" w:rsidRDefault="00865599">
            <w:pPr>
              <w:jc w:val="center"/>
            </w:pPr>
            <w:r>
              <w:rPr>
                <w:color w:val="000000"/>
                <w:sz w:val="24"/>
              </w:rPr>
              <w:t>600446</w:t>
            </w:r>
          </w:p>
        </w:tc>
        <w:tc>
          <w:tcPr>
            <w:tcW w:w="1701" w:type="dxa"/>
            <w:vAlign w:val="center"/>
          </w:tcPr>
          <w:p w:rsidR="00D44457" w:rsidRDefault="00865599">
            <w:pPr>
              <w:jc w:val="center"/>
            </w:pPr>
            <w:r>
              <w:rPr>
                <w:color w:val="000000"/>
                <w:sz w:val="24"/>
              </w:rPr>
              <w:t>金</w:t>
            </w:r>
            <w:proofErr w:type="gramStart"/>
            <w:r>
              <w:rPr>
                <w:color w:val="000000"/>
                <w:sz w:val="24"/>
              </w:rPr>
              <w:t>证股份</w:t>
            </w:r>
            <w:proofErr w:type="gramEnd"/>
          </w:p>
        </w:tc>
        <w:tc>
          <w:tcPr>
            <w:tcW w:w="1559" w:type="dxa"/>
            <w:vAlign w:val="center"/>
          </w:tcPr>
          <w:p w:rsidR="00D44457" w:rsidRDefault="00865599">
            <w:pPr>
              <w:jc w:val="right"/>
            </w:pPr>
            <w:r>
              <w:rPr>
                <w:color w:val="000000"/>
                <w:sz w:val="24"/>
              </w:rPr>
              <w:t>1,584,247</w:t>
            </w:r>
          </w:p>
        </w:tc>
        <w:tc>
          <w:tcPr>
            <w:tcW w:w="1932" w:type="dxa"/>
            <w:vAlign w:val="center"/>
          </w:tcPr>
          <w:p w:rsidR="00D44457" w:rsidRDefault="00865599">
            <w:pPr>
              <w:jc w:val="right"/>
            </w:pPr>
            <w:r>
              <w:rPr>
                <w:color w:val="000000"/>
                <w:sz w:val="24"/>
              </w:rPr>
              <w:t>74,269,499.36</w:t>
            </w:r>
          </w:p>
        </w:tc>
        <w:tc>
          <w:tcPr>
            <w:tcW w:w="1612" w:type="dxa"/>
            <w:vAlign w:val="center"/>
          </w:tcPr>
          <w:p w:rsidR="00D44457" w:rsidRDefault="00865599">
            <w:pPr>
              <w:jc w:val="right"/>
            </w:pPr>
            <w:r>
              <w:rPr>
                <w:color w:val="000000"/>
                <w:sz w:val="24"/>
              </w:rPr>
              <w:t>1.96</w:t>
            </w:r>
          </w:p>
        </w:tc>
      </w:tr>
      <w:tr w:rsidR="00D44457">
        <w:trPr>
          <w:jc w:val="center"/>
        </w:trPr>
        <w:tc>
          <w:tcPr>
            <w:tcW w:w="817" w:type="dxa"/>
            <w:vAlign w:val="center"/>
          </w:tcPr>
          <w:p w:rsidR="00D44457" w:rsidRDefault="00865599">
            <w:pPr>
              <w:jc w:val="center"/>
            </w:pPr>
            <w:r>
              <w:rPr>
                <w:color w:val="000000"/>
                <w:sz w:val="24"/>
              </w:rPr>
              <w:t>20</w:t>
            </w:r>
          </w:p>
        </w:tc>
        <w:tc>
          <w:tcPr>
            <w:tcW w:w="1276" w:type="dxa"/>
            <w:vAlign w:val="center"/>
          </w:tcPr>
          <w:p w:rsidR="00D44457" w:rsidRDefault="00865599">
            <w:pPr>
              <w:jc w:val="center"/>
            </w:pPr>
            <w:r>
              <w:rPr>
                <w:color w:val="000000"/>
                <w:sz w:val="24"/>
              </w:rPr>
              <w:t>600348</w:t>
            </w:r>
          </w:p>
        </w:tc>
        <w:tc>
          <w:tcPr>
            <w:tcW w:w="1701" w:type="dxa"/>
            <w:vAlign w:val="center"/>
          </w:tcPr>
          <w:p w:rsidR="00D44457" w:rsidRDefault="00865599">
            <w:pPr>
              <w:jc w:val="center"/>
            </w:pPr>
            <w:r>
              <w:rPr>
                <w:color w:val="000000"/>
                <w:sz w:val="24"/>
              </w:rPr>
              <w:t>阳泉煤业</w:t>
            </w:r>
          </w:p>
        </w:tc>
        <w:tc>
          <w:tcPr>
            <w:tcW w:w="1559" w:type="dxa"/>
            <w:vAlign w:val="center"/>
          </w:tcPr>
          <w:p w:rsidR="00D44457" w:rsidRDefault="00865599">
            <w:pPr>
              <w:jc w:val="right"/>
            </w:pPr>
            <w:r>
              <w:rPr>
                <w:color w:val="000000"/>
                <w:sz w:val="24"/>
              </w:rPr>
              <w:t>7,999,951</w:t>
            </w:r>
          </w:p>
        </w:tc>
        <w:tc>
          <w:tcPr>
            <w:tcW w:w="1932" w:type="dxa"/>
            <w:vAlign w:val="center"/>
          </w:tcPr>
          <w:p w:rsidR="00D44457" w:rsidRDefault="00865599">
            <w:pPr>
              <w:jc w:val="right"/>
            </w:pPr>
            <w:r>
              <w:rPr>
                <w:color w:val="000000"/>
                <w:sz w:val="24"/>
              </w:rPr>
              <w:t>70,959,565.37</w:t>
            </w:r>
          </w:p>
        </w:tc>
        <w:tc>
          <w:tcPr>
            <w:tcW w:w="1612" w:type="dxa"/>
            <w:vAlign w:val="center"/>
          </w:tcPr>
          <w:p w:rsidR="00D44457" w:rsidRDefault="00865599">
            <w:pPr>
              <w:jc w:val="right"/>
            </w:pPr>
            <w:r>
              <w:rPr>
                <w:color w:val="000000"/>
                <w:sz w:val="24"/>
              </w:rPr>
              <w:t>1.87</w:t>
            </w:r>
          </w:p>
        </w:tc>
      </w:tr>
      <w:tr w:rsidR="00D44457">
        <w:trPr>
          <w:jc w:val="center"/>
        </w:trPr>
        <w:tc>
          <w:tcPr>
            <w:tcW w:w="817" w:type="dxa"/>
            <w:vAlign w:val="center"/>
          </w:tcPr>
          <w:p w:rsidR="00D44457" w:rsidRDefault="00865599">
            <w:pPr>
              <w:jc w:val="center"/>
            </w:pPr>
            <w:r>
              <w:rPr>
                <w:color w:val="000000"/>
                <w:sz w:val="24"/>
              </w:rPr>
              <w:t>21</w:t>
            </w:r>
          </w:p>
        </w:tc>
        <w:tc>
          <w:tcPr>
            <w:tcW w:w="1276" w:type="dxa"/>
            <w:vAlign w:val="center"/>
          </w:tcPr>
          <w:p w:rsidR="00D44457" w:rsidRDefault="00865599">
            <w:pPr>
              <w:jc w:val="center"/>
            </w:pPr>
            <w:r>
              <w:rPr>
                <w:color w:val="000000"/>
                <w:sz w:val="24"/>
              </w:rPr>
              <w:t>601939</w:t>
            </w:r>
          </w:p>
        </w:tc>
        <w:tc>
          <w:tcPr>
            <w:tcW w:w="1701" w:type="dxa"/>
            <w:vAlign w:val="center"/>
          </w:tcPr>
          <w:p w:rsidR="00D44457" w:rsidRDefault="00865599">
            <w:pPr>
              <w:jc w:val="center"/>
            </w:pPr>
            <w:r>
              <w:rPr>
                <w:color w:val="000000"/>
                <w:sz w:val="24"/>
              </w:rPr>
              <w:t>建设银行</w:t>
            </w:r>
          </w:p>
        </w:tc>
        <w:tc>
          <w:tcPr>
            <w:tcW w:w="1559" w:type="dxa"/>
            <w:vAlign w:val="center"/>
          </w:tcPr>
          <w:p w:rsidR="00D44457" w:rsidRDefault="00865599">
            <w:pPr>
              <w:jc w:val="right"/>
            </w:pPr>
            <w:r>
              <w:rPr>
                <w:color w:val="000000"/>
                <w:sz w:val="24"/>
              </w:rPr>
              <w:t>9,999,978</w:t>
            </w:r>
          </w:p>
        </w:tc>
        <w:tc>
          <w:tcPr>
            <w:tcW w:w="1932" w:type="dxa"/>
            <w:vAlign w:val="center"/>
          </w:tcPr>
          <w:p w:rsidR="00D44457" w:rsidRDefault="00865599">
            <w:pPr>
              <w:jc w:val="right"/>
            </w:pPr>
            <w:r>
              <w:rPr>
                <w:color w:val="000000"/>
                <w:sz w:val="24"/>
              </w:rPr>
              <w:t>67,299,851.94</w:t>
            </w:r>
          </w:p>
        </w:tc>
        <w:tc>
          <w:tcPr>
            <w:tcW w:w="1612" w:type="dxa"/>
            <w:vAlign w:val="center"/>
          </w:tcPr>
          <w:p w:rsidR="00D44457" w:rsidRDefault="00865599">
            <w:pPr>
              <w:jc w:val="right"/>
            </w:pPr>
            <w:r>
              <w:rPr>
                <w:color w:val="000000"/>
                <w:sz w:val="24"/>
              </w:rPr>
              <w:t>1.78</w:t>
            </w:r>
          </w:p>
        </w:tc>
      </w:tr>
      <w:tr w:rsidR="00D44457">
        <w:trPr>
          <w:jc w:val="center"/>
        </w:trPr>
        <w:tc>
          <w:tcPr>
            <w:tcW w:w="817" w:type="dxa"/>
            <w:vAlign w:val="center"/>
          </w:tcPr>
          <w:p w:rsidR="00D44457" w:rsidRDefault="00865599">
            <w:pPr>
              <w:jc w:val="center"/>
            </w:pPr>
            <w:r>
              <w:rPr>
                <w:color w:val="000000"/>
                <w:sz w:val="24"/>
              </w:rPr>
              <w:t>22</w:t>
            </w:r>
          </w:p>
        </w:tc>
        <w:tc>
          <w:tcPr>
            <w:tcW w:w="1276" w:type="dxa"/>
            <w:vAlign w:val="center"/>
          </w:tcPr>
          <w:p w:rsidR="00D44457" w:rsidRDefault="00865599">
            <w:pPr>
              <w:jc w:val="center"/>
            </w:pPr>
            <w:r>
              <w:rPr>
                <w:color w:val="000000"/>
                <w:sz w:val="24"/>
              </w:rPr>
              <w:t>601233</w:t>
            </w:r>
          </w:p>
        </w:tc>
        <w:tc>
          <w:tcPr>
            <w:tcW w:w="1701" w:type="dxa"/>
            <w:vAlign w:val="center"/>
          </w:tcPr>
          <w:p w:rsidR="00D44457" w:rsidRDefault="00865599">
            <w:pPr>
              <w:jc w:val="center"/>
            </w:pPr>
            <w:proofErr w:type="gramStart"/>
            <w:r>
              <w:rPr>
                <w:color w:val="000000"/>
                <w:sz w:val="24"/>
              </w:rPr>
              <w:t>桐昆股份</w:t>
            </w:r>
            <w:proofErr w:type="gramEnd"/>
          </w:p>
        </w:tc>
        <w:tc>
          <w:tcPr>
            <w:tcW w:w="1559" w:type="dxa"/>
            <w:vAlign w:val="center"/>
          </w:tcPr>
          <w:p w:rsidR="00D44457" w:rsidRDefault="00865599">
            <w:pPr>
              <w:jc w:val="right"/>
            </w:pPr>
            <w:r>
              <w:rPr>
                <w:color w:val="000000"/>
                <w:sz w:val="24"/>
              </w:rPr>
              <w:t>5,999,996</w:t>
            </w:r>
          </w:p>
        </w:tc>
        <w:tc>
          <w:tcPr>
            <w:tcW w:w="1932" w:type="dxa"/>
            <w:vAlign w:val="center"/>
          </w:tcPr>
          <w:p w:rsidR="00D44457" w:rsidRDefault="00865599">
            <w:pPr>
              <w:jc w:val="right"/>
            </w:pPr>
            <w:r>
              <w:rPr>
                <w:color w:val="000000"/>
                <w:sz w:val="24"/>
              </w:rPr>
              <w:t>63,599,957.60</w:t>
            </w:r>
          </w:p>
        </w:tc>
        <w:tc>
          <w:tcPr>
            <w:tcW w:w="1612" w:type="dxa"/>
            <w:vAlign w:val="center"/>
          </w:tcPr>
          <w:p w:rsidR="00D44457" w:rsidRDefault="00865599">
            <w:pPr>
              <w:jc w:val="right"/>
            </w:pPr>
            <w:r>
              <w:rPr>
                <w:color w:val="000000"/>
                <w:sz w:val="24"/>
              </w:rPr>
              <w:t>1.68</w:t>
            </w:r>
          </w:p>
        </w:tc>
      </w:tr>
      <w:tr w:rsidR="00D44457">
        <w:trPr>
          <w:jc w:val="center"/>
        </w:trPr>
        <w:tc>
          <w:tcPr>
            <w:tcW w:w="817" w:type="dxa"/>
            <w:vAlign w:val="center"/>
          </w:tcPr>
          <w:p w:rsidR="00D44457" w:rsidRDefault="00865599">
            <w:pPr>
              <w:jc w:val="center"/>
            </w:pPr>
            <w:r>
              <w:rPr>
                <w:color w:val="000000"/>
                <w:sz w:val="24"/>
              </w:rPr>
              <w:t>23</w:t>
            </w:r>
          </w:p>
        </w:tc>
        <w:tc>
          <w:tcPr>
            <w:tcW w:w="1276" w:type="dxa"/>
            <w:vAlign w:val="center"/>
          </w:tcPr>
          <w:p w:rsidR="00D44457" w:rsidRDefault="00865599">
            <w:pPr>
              <w:jc w:val="center"/>
            </w:pPr>
            <w:r>
              <w:rPr>
                <w:color w:val="000000"/>
                <w:sz w:val="24"/>
              </w:rPr>
              <w:t>000503</w:t>
            </w:r>
          </w:p>
        </w:tc>
        <w:tc>
          <w:tcPr>
            <w:tcW w:w="1701" w:type="dxa"/>
            <w:vAlign w:val="center"/>
          </w:tcPr>
          <w:p w:rsidR="00D44457" w:rsidRDefault="00865599">
            <w:pPr>
              <w:jc w:val="center"/>
            </w:pPr>
            <w:r>
              <w:rPr>
                <w:color w:val="000000"/>
                <w:sz w:val="24"/>
              </w:rPr>
              <w:t>海虹控股</w:t>
            </w:r>
          </w:p>
        </w:tc>
        <w:tc>
          <w:tcPr>
            <w:tcW w:w="1559" w:type="dxa"/>
            <w:vAlign w:val="center"/>
          </w:tcPr>
          <w:p w:rsidR="00D44457" w:rsidRDefault="00865599">
            <w:pPr>
              <w:jc w:val="right"/>
            </w:pPr>
            <w:r>
              <w:rPr>
                <w:color w:val="000000"/>
                <w:sz w:val="24"/>
              </w:rPr>
              <w:t>2,000,600</w:t>
            </w:r>
          </w:p>
        </w:tc>
        <w:tc>
          <w:tcPr>
            <w:tcW w:w="1932" w:type="dxa"/>
            <w:vAlign w:val="center"/>
          </w:tcPr>
          <w:p w:rsidR="00D44457" w:rsidRDefault="00865599">
            <w:pPr>
              <w:jc w:val="right"/>
            </w:pPr>
            <w:r>
              <w:rPr>
                <w:color w:val="000000"/>
                <w:sz w:val="24"/>
              </w:rPr>
              <w:t>62,578,768.00</w:t>
            </w:r>
          </w:p>
        </w:tc>
        <w:tc>
          <w:tcPr>
            <w:tcW w:w="1612" w:type="dxa"/>
            <w:vAlign w:val="center"/>
          </w:tcPr>
          <w:p w:rsidR="00D44457" w:rsidRDefault="00865599">
            <w:pPr>
              <w:jc w:val="right"/>
            </w:pPr>
            <w:r>
              <w:rPr>
                <w:color w:val="000000"/>
                <w:sz w:val="24"/>
              </w:rPr>
              <w:t>1.65</w:t>
            </w:r>
          </w:p>
        </w:tc>
      </w:tr>
      <w:tr w:rsidR="00D44457">
        <w:trPr>
          <w:jc w:val="center"/>
        </w:trPr>
        <w:tc>
          <w:tcPr>
            <w:tcW w:w="817" w:type="dxa"/>
            <w:vAlign w:val="center"/>
          </w:tcPr>
          <w:p w:rsidR="00D44457" w:rsidRDefault="00865599">
            <w:pPr>
              <w:jc w:val="center"/>
            </w:pPr>
            <w:r>
              <w:rPr>
                <w:color w:val="000000"/>
                <w:sz w:val="24"/>
              </w:rPr>
              <w:t>24</w:t>
            </w:r>
          </w:p>
        </w:tc>
        <w:tc>
          <w:tcPr>
            <w:tcW w:w="1276" w:type="dxa"/>
            <w:vAlign w:val="center"/>
          </w:tcPr>
          <w:p w:rsidR="00D44457" w:rsidRDefault="00865599">
            <w:pPr>
              <w:jc w:val="center"/>
            </w:pPr>
            <w:r>
              <w:rPr>
                <w:color w:val="000000"/>
                <w:sz w:val="24"/>
              </w:rPr>
              <w:t>600511</w:t>
            </w:r>
          </w:p>
        </w:tc>
        <w:tc>
          <w:tcPr>
            <w:tcW w:w="1701" w:type="dxa"/>
            <w:vAlign w:val="center"/>
          </w:tcPr>
          <w:p w:rsidR="00D44457" w:rsidRDefault="00865599">
            <w:pPr>
              <w:jc w:val="center"/>
            </w:pPr>
            <w:r>
              <w:rPr>
                <w:color w:val="000000"/>
                <w:sz w:val="24"/>
              </w:rPr>
              <w:t>国药股份</w:t>
            </w:r>
          </w:p>
        </w:tc>
        <w:tc>
          <w:tcPr>
            <w:tcW w:w="1559" w:type="dxa"/>
            <w:vAlign w:val="center"/>
          </w:tcPr>
          <w:p w:rsidR="00D44457" w:rsidRDefault="00865599">
            <w:pPr>
              <w:jc w:val="right"/>
            </w:pPr>
            <w:r>
              <w:rPr>
                <w:color w:val="000000"/>
                <w:sz w:val="24"/>
              </w:rPr>
              <w:t>2,000,077</w:t>
            </w:r>
          </w:p>
        </w:tc>
        <w:tc>
          <w:tcPr>
            <w:tcW w:w="1932" w:type="dxa"/>
            <w:vAlign w:val="center"/>
          </w:tcPr>
          <w:p w:rsidR="00D44457" w:rsidRDefault="00865599">
            <w:pPr>
              <w:jc w:val="right"/>
            </w:pPr>
            <w:r>
              <w:rPr>
                <w:color w:val="000000"/>
                <w:sz w:val="24"/>
              </w:rPr>
              <w:t>61,982,386.23</w:t>
            </w:r>
          </w:p>
        </w:tc>
        <w:tc>
          <w:tcPr>
            <w:tcW w:w="1612" w:type="dxa"/>
            <w:vAlign w:val="center"/>
          </w:tcPr>
          <w:p w:rsidR="00D44457" w:rsidRDefault="00865599">
            <w:pPr>
              <w:jc w:val="right"/>
            </w:pPr>
            <w:r>
              <w:rPr>
                <w:color w:val="000000"/>
                <w:sz w:val="24"/>
              </w:rPr>
              <w:t>1.64</w:t>
            </w:r>
          </w:p>
        </w:tc>
      </w:tr>
      <w:tr w:rsidR="00D44457">
        <w:trPr>
          <w:jc w:val="center"/>
        </w:trPr>
        <w:tc>
          <w:tcPr>
            <w:tcW w:w="817" w:type="dxa"/>
            <w:vAlign w:val="center"/>
          </w:tcPr>
          <w:p w:rsidR="00D44457" w:rsidRDefault="00865599">
            <w:pPr>
              <w:jc w:val="center"/>
            </w:pPr>
            <w:r>
              <w:rPr>
                <w:color w:val="000000"/>
                <w:sz w:val="24"/>
              </w:rPr>
              <w:t>25</w:t>
            </w:r>
          </w:p>
        </w:tc>
        <w:tc>
          <w:tcPr>
            <w:tcW w:w="1276" w:type="dxa"/>
            <w:vAlign w:val="center"/>
          </w:tcPr>
          <w:p w:rsidR="00D44457" w:rsidRDefault="00865599">
            <w:pPr>
              <w:jc w:val="center"/>
            </w:pPr>
            <w:r>
              <w:rPr>
                <w:color w:val="000000"/>
                <w:sz w:val="24"/>
              </w:rPr>
              <w:t>000402</w:t>
            </w:r>
          </w:p>
        </w:tc>
        <w:tc>
          <w:tcPr>
            <w:tcW w:w="1701" w:type="dxa"/>
            <w:vAlign w:val="center"/>
          </w:tcPr>
          <w:p w:rsidR="00D44457" w:rsidRDefault="0086559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D44457" w:rsidRDefault="00865599">
            <w:pPr>
              <w:jc w:val="right"/>
            </w:pPr>
            <w:r>
              <w:rPr>
                <w:color w:val="000000"/>
                <w:sz w:val="24"/>
              </w:rPr>
              <w:t>4,999,779</w:t>
            </w:r>
          </w:p>
        </w:tc>
        <w:tc>
          <w:tcPr>
            <w:tcW w:w="1932" w:type="dxa"/>
            <w:vAlign w:val="center"/>
          </w:tcPr>
          <w:p w:rsidR="00D44457" w:rsidRDefault="00865599">
            <w:pPr>
              <w:jc w:val="right"/>
            </w:pPr>
            <w:r>
              <w:rPr>
                <w:color w:val="000000"/>
                <w:sz w:val="24"/>
              </w:rPr>
              <w:t>61,647,275.07</w:t>
            </w:r>
          </w:p>
        </w:tc>
        <w:tc>
          <w:tcPr>
            <w:tcW w:w="1612" w:type="dxa"/>
            <w:vAlign w:val="center"/>
          </w:tcPr>
          <w:p w:rsidR="00D44457" w:rsidRDefault="00865599">
            <w:pPr>
              <w:jc w:val="right"/>
            </w:pPr>
            <w:r>
              <w:rPr>
                <w:color w:val="000000"/>
                <w:sz w:val="24"/>
              </w:rPr>
              <w:t>1.63</w:t>
            </w:r>
          </w:p>
        </w:tc>
      </w:tr>
      <w:tr w:rsidR="00D44457">
        <w:trPr>
          <w:jc w:val="center"/>
        </w:trPr>
        <w:tc>
          <w:tcPr>
            <w:tcW w:w="817" w:type="dxa"/>
            <w:vAlign w:val="center"/>
          </w:tcPr>
          <w:p w:rsidR="00D44457" w:rsidRDefault="00865599">
            <w:pPr>
              <w:jc w:val="center"/>
            </w:pPr>
            <w:r>
              <w:rPr>
                <w:color w:val="000000"/>
                <w:sz w:val="24"/>
              </w:rPr>
              <w:t>26</w:t>
            </w:r>
          </w:p>
        </w:tc>
        <w:tc>
          <w:tcPr>
            <w:tcW w:w="1276" w:type="dxa"/>
            <w:vAlign w:val="center"/>
          </w:tcPr>
          <w:p w:rsidR="00D44457" w:rsidRDefault="00865599">
            <w:pPr>
              <w:jc w:val="center"/>
            </w:pPr>
            <w:r>
              <w:rPr>
                <w:color w:val="000000"/>
                <w:sz w:val="24"/>
              </w:rPr>
              <w:t>002375</w:t>
            </w:r>
          </w:p>
        </w:tc>
        <w:tc>
          <w:tcPr>
            <w:tcW w:w="1701" w:type="dxa"/>
            <w:vAlign w:val="center"/>
          </w:tcPr>
          <w:p w:rsidR="00D44457" w:rsidRDefault="00865599">
            <w:pPr>
              <w:jc w:val="center"/>
            </w:pPr>
            <w:proofErr w:type="gramStart"/>
            <w:r>
              <w:rPr>
                <w:color w:val="000000"/>
                <w:sz w:val="24"/>
              </w:rPr>
              <w:t>亚厦股份</w:t>
            </w:r>
            <w:proofErr w:type="gramEnd"/>
          </w:p>
        </w:tc>
        <w:tc>
          <w:tcPr>
            <w:tcW w:w="1559" w:type="dxa"/>
            <w:vAlign w:val="center"/>
          </w:tcPr>
          <w:p w:rsidR="00D44457" w:rsidRDefault="00865599">
            <w:pPr>
              <w:jc w:val="right"/>
            </w:pPr>
            <w:r>
              <w:rPr>
                <w:color w:val="000000"/>
                <w:sz w:val="24"/>
              </w:rPr>
              <w:t>3,050,436</w:t>
            </w:r>
          </w:p>
        </w:tc>
        <w:tc>
          <w:tcPr>
            <w:tcW w:w="1932" w:type="dxa"/>
            <w:vAlign w:val="center"/>
          </w:tcPr>
          <w:p w:rsidR="00D44457" w:rsidRDefault="00865599">
            <w:pPr>
              <w:jc w:val="right"/>
            </w:pPr>
            <w:r>
              <w:rPr>
                <w:color w:val="000000"/>
                <w:sz w:val="24"/>
              </w:rPr>
              <w:t>57,836,266.56</w:t>
            </w:r>
          </w:p>
        </w:tc>
        <w:tc>
          <w:tcPr>
            <w:tcW w:w="1612" w:type="dxa"/>
            <w:vAlign w:val="center"/>
          </w:tcPr>
          <w:p w:rsidR="00D44457" w:rsidRDefault="00865599">
            <w:pPr>
              <w:jc w:val="right"/>
            </w:pPr>
            <w:r>
              <w:rPr>
                <w:color w:val="000000"/>
                <w:sz w:val="24"/>
              </w:rPr>
              <w:t>1.53</w:t>
            </w:r>
          </w:p>
        </w:tc>
      </w:tr>
      <w:tr w:rsidR="00D44457">
        <w:trPr>
          <w:jc w:val="center"/>
        </w:trPr>
        <w:tc>
          <w:tcPr>
            <w:tcW w:w="817" w:type="dxa"/>
            <w:vAlign w:val="center"/>
          </w:tcPr>
          <w:p w:rsidR="00D44457" w:rsidRDefault="00865599">
            <w:pPr>
              <w:jc w:val="center"/>
            </w:pPr>
            <w:r>
              <w:rPr>
                <w:color w:val="000000"/>
                <w:sz w:val="24"/>
              </w:rPr>
              <w:t>27</w:t>
            </w:r>
          </w:p>
        </w:tc>
        <w:tc>
          <w:tcPr>
            <w:tcW w:w="1276" w:type="dxa"/>
            <w:vAlign w:val="center"/>
          </w:tcPr>
          <w:p w:rsidR="00D44457" w:rsidRDefault="00865599">
            <w:pPr>
              <w:jc w:val="center"/>
            </w:pPr>
            <w:r>
              <w:rPr>
                <w:color w:val="000000"/>
                <w:sz w:val="24"/>
              </w:rPr>
              <w:t>002169</w:t>
            </w:r>
          </w:p>
        </w:tc>
        <w:tc>
          <w:tcPr>
            <w:tcW w:w="1701" w:type="dxa"/>
            <w:vAlign w:val="center"/>
          </w:tcPr>
          <w:p w:rsidR="00D44457" w:rsidRDefault="00865599">
            <w:pPr>
              <w:jc w:val="center"/>
            </w:pPr>
            <w:r>
              <w:rPr>
                <w:color w:val="000000"/>
                <w:sz w:val="24"/>
              </w:rPr>
              <w:t>智光电气</w:t>
            </w:r>
          </w:p>
        </w:tc>
        <w:tc>
          <w:tcPr>
            <w:tcW w:w="1559" w:type="dxa"/>
            <w:vAlign w:val="center"/>
          </w:tcPr>
          <w:p w:rsidR="00D44457" w:rsidRDefault="00865599">
            <w:pPr>
              <w:jc w:val="right"/>
            </w:pPr>
            <w:r>
              <w:rPr>
                <w:color w:val="000000"/>
                <w:sz w:val="24"/>
              </w:rPr>
              <w:t>5,266,045</w:t>
            </w:r>
          </w:p>
        </w:tc>
        <w:tc>
          <w:tcPr>
            <w:tcW w:w="1932" w:type="dxa"/>
            <w:vAlign w:val="center"/>
          </w:tcPr>
          <w:p w:rsidR="00D44457" w:rsidRDefault="00865599">
            <w:pPr>
              <w:jc w:val="right"/>
            </w:pPr>
            <w:r>
              <w:rPr>
                <w:color w:val="000000"/>
                <w:sz w:val="24"/>
              </w:rPr>
              <w:t>54,240,263.50</w:t>
            </w:r>
          </w:p>
        </w:tc>
        <w:tc>
          <w:tcPr>
            <w:tcW w:w="1612" w:type="dxa"/>
            <w:vAlign w:val="center"/>
          </w:tcPr>
          <w:p w:rsidR="00D44457" w:rsidRDefault="00865599">
            <w:pPr>
              <w:jc w:val="right"/>
            </w:pPr>
            <w:r>
              <w:rPr>
                <w:color w:val="000000"/>
                <w:sz w:val="24"/>
              </w:rPr>
              <w:t>1.43</w:t>
            </w:r>
          </w:p>
        </w:tc>
      </w:tr>
      <w:tr w:rsidR="00D44457">
        <w:trPr>
          <w:jc w:val="center"/>
        </w:trPr>
        <w:tc>
          <w:tcPr>
            <w:tcW w:w="817" w:type="dxa"/>
            <w:vAlign w:val="center"/>
          </w:tcPr>
          <w:p w:rsidR="00D44457" w:rsidRDefault="00865599">
            <w:pPr>
              <w:jc w:val="center"/>
            </w:pPr>
            <w:r>
              <w:rPr>
                <w:color w:val="000000"/>
                <w:sz w:val="24"/>
              </w:rPr>
              <w:t>28</w:t>
            </w:r>
          </w:p>
        </w:tc>
        <w:tc>
          <w:tcPr>
            <w:tcW w:w="1276" w:type="dxa"/>
            <w:vAlign w:val="center"/>
          </w:tcPr>
          <w:p w:rsidR="00D44457" w:rsidRDefault="00865599">
            <w:pPr>
              <w:jc w:val="center"/>
            </w:pPr>
            <w:r>
              <w:rPr>
                <w:color w:val="000000"/>
                <w:sz w:val="24"/>
              </w:rPr>
              <w:t>002020</w:t>
            </w:r>
          </w:p>
        </w:tc>
        <w:tc>
          <w:tcPr>
            <w:tcW w:w="1701" w:type="dxa"/>
            <w:vAlign w:val="center"/>
          </w:tcPr>
          <w:p w:rsidR="00D44457" w:rsidRDefault="00865599">
            <w:pPr>
              <w:jc w:val="center"/>
            </w:pPr>
            <w:r>
              <w:rPr>
                <w:color w:val="000000"/>
                <w:sz w:val="24"/>
              </w:rPr>
              <w:t>京新药业</w:t>
            </w:r>
          </w:p>
        </w:tc>
        <w:tc>
          <w:tcPr>
            <w:tcW w:w="1559" w:type="dxa"/>
            <w:vAlign w:val="center"/>
          </w:tcPr>
          <w:p w:rsidR="00D44457" w:rsidRDefault="00865599">
            <w:pPr>
              <w:jc w:val="right"/>
            </w:pPr>
            <w:r>
              <w:rPr>
                <w:color w:val="000000"/>
                <w:sz w:val="24"/>
              </w:rPr>
              <w:t>3,225,173</w:t>
            </w:r>
          </w:p>
        </w:tc>
        <w:tc>
          <w:tcPr>
            <w:tcW w:w="1932" w:type="dxa"/>
            <w:vAlign w:val="center"/>
          </w:tcPr>
          <w:p w:rsidR="00D44457" w:rsidRDefault="00865599">
            <w:pPr>
              <w:jc w:val="right"/>
            </w:pPr>
            <w:r>
              <w:rPr>
                <w:color w:val="000000"/>
                <w:sz w:val="24"/>
              </w:rPr>
              <w:t>53,537,871.80</w:t>
            </w:r>
          </w:p>
        </w:tc>
        <w:tc>
          <w:tcPr>
            <w:tcW w:w="1612" w:type="dxa"/>
            <w:vAlign w:val="center"/>
          </w:tcPr>
          <w:p w:rsidR="00D44457" w:rsidRDefault="00865599">
            <w:pPr>
              <w:jc w:val="right"/>
            </w:pPr>
            <w:r>
              <w:rPr>
                <w:color w:val="000000"/>
                <w:sz w:val="24"/>
              </w:rPr>
              <w:t>1.41</w:t>
            </w:r>
          </w:p>
        </w:tc>
      </w:tr>
      <w:tr w:rsidR="00D44457">
        <w:trPr>
          <w:jc w:val="center"/>
        </w:trPr>
        <w:tc>
          <w:tcPr>
            <w:tcW w:w="817" w:type="dxa"/>
            <w:vAlign w:val="center"/>
          </w:tcPr>
          <w:p w:rsidR="00D44457" w:rsidRDefault="00865599">
            <w:pPr>
              <w:jc w:val="center"/>
            </w:pPr>
            <w:r>
              <w:rPr>
                <w:color w:val="000000"/>
                <w:sz w:val="24"/>
              </w:rPr>
              <w:t>29</w:t>
            </w:r>
          </w:p>
        </w:tc>
        <w:tc>
          <w:tcPr>
            <w:tcW w:w="1276" w:type="dxa"/>
            <w:vAlign w:val="center"/>
          </w:tcPr>
          <w:p w:rsidR="00D44457" w:rsidRDefault="00865599">
            <w:pPr>
              <w:jc w:val="center"/>
            </w:pPr>
            <w:r>
              <w:rPr>
                <w:color w:val="000000"/>
                <w:sz w:val="24"/>
              </w:rPr>
              <w:t>002439</w:t>
            </w:r>
          </w:p>
        </w:tc>
        <w:tc>
          <w:tcPr>
            <w:tcW w:w="1701" w:type="dxa"/>
            <w:vAlign w:val="center"/>
          </w:tcPr>
          <w:p w:rsidR="00D44457" w:rsidRDefault="00865599">
            <w:pPr>
              <w:jc w:val="center"/>
            </w:pPr>
            <w:r>
              <w:rPr>
                <w:color w:val="000000"/>
                <w:sz w:val="24"/>
              </w:rPr>
              <w:t>启明星辰</w:t>
            </w:r>
          </w:p>
        </w:tc>
        <w:tc>
          <w:tcPr>
            <w:tcW w:w="1559" w:type="dxa"/>
            <w:vAlign w:val="center"/>
          </w:tcPr>
          <w:p w:rsidR="00D44457" w:rsidRDefault="00865599">
            <w:pPr>
              <w:jc w:val="right"/>
            </w:pPr>
            <w:r>
              <w:rPr>
                <w:color w:val="000000"/>
                <w:sz w:val="24"/>
              </w:rPr>
              <w:t>2,000,945</w:t>
            </w:r>
          </w:p>
        </w:tc>
        <w:tc>
          <w:tcPr>
            <w:tcW w:w="1932" w:type="dxa"/>
            <w:vAlign w:val="center"/>
          </w:tcPr>
          <w:p w:rsidR="00D44457" w:rsidRDefault="00865599">
            <w:pPr>
              <w:jc w:val="right"/>
            </w:pPr>
            <w:r>
              <w:rPr>
                <w:color w:val="000000"/>
                <w:sz w:val="24"/>
              </w:rPr>
              <w:t>52,504,796.80</w:t>
            </w:r>
          </w:p>
        </w:tc>
        <w:tc>
          <w:tcPr>
            <w:tcW w:w="1612" w:type="dxa"/>
            <w:vAlign w:val="center"/>
          </w:tcPr>
          <w:p w:rsidR="00D44457" w:rsidRDefault="00865599">
            <w:pPr>
              <w:jc w:val="right"/>
            </w:pPr>
            <w:r>
              <w:rPr>
                <w:color w:val="000000"/>
                <w:sz w:val="24"/>
              </w:rPr>
              <w:t>1.39</w:t>
            </w:r>
          </w:p>
        </w:tc>
      </w:tr>
      <w:tr w:rsidR="00D44457">
        <w:trPr>
          <w:jc w:val="center"/>
        </w:trPr>
        <w:tc>
          <w:tcPr>
            <w:tcW w:w="817" w:type="dxa"/>
            <w:vAlign w:val="center"/>
          </w:tcPr>
          <w:p w:rsidR="00D44457" w:rsidRDefault="00865599">
            <w:pPr>
              <w:jc w:val="center"/>
            </w:pPr>
            <w:r>
              <w:rPr>
                <w:color w:val="000000"/>
                <w:sz w:val="24"/>
              </w:rPr>
              <w:t>30</w:t>
            </w:r>
          </w:p>
        </w:tc>
        <w:tc>
          <w:tcPr>
            <w:tcW w:w="1276" w:type="dxa"/>
            <w:vAlign w:val="center"/>
          </w:tcPr>
          <w:p w:rsidR="00D44457" w:rsidRDefault="00865599">
            <w:pPr>
              <w:jc w:val="center"/>
            </w:pPr>
            <w:r>
              <w:rPr>
                <w:color w:val="000000"/>
                <w:sz w:val="24"/>
              </w:rPr>
              <w:t>600340</w:t>
            </w:r>
          </w:p>
        </w:tc>
        <w:tc>
          <w:tcPr>
            <w:tcW w:w="1701" w:type="dxa"/>
            <w:vAlign w:val="center"/>
          </w:tcPr>
          <w:p w:rsidR="00D44457" w:rsidRDefault="00865599">
            <w:pPr>
              <w:jc w:val="center"/>
            </w:pPr>
            <w:r>
              <w:rPr>
                <w:color w:val="000000"/>
                <w:sz w:val="24"/>
              </w:rPr>
              <w:t>华夏幸福</w:t>
            </w:r>
          </w:p>
        </w:tc>
        <w:tc>
          <w:tcPr>
            <w:tcW w:w="1559" w:type="dxa"/>
            <w:vAlign w:val="center"/>
          </w:tcPr>
          <w:p w:rsidR="00D44457" w:rsidRDefault="00865599">
            <w:pPr>
              <w:jc w:val="right"/>
            </w:pPr>
            <w:r>
              <w:rPr>
                <w:color w:val="000000"/>
                <w:sz w:val="24"/>
              </w:rPr>
              <w:t>1,199,961</w:t>
            </w:r>
          </w:p>
        </w:tc>
        <w:tc>
          <w:tcPr>
            <w:tcW w:w="1932" w:type="dxa"/>
            <w:vAlign w:val="center"/>
          </w:tcPr>
          <w:p w:rsidR="00D44457" w:rsidRDefault="00865599">
            <w:pPr>
              <w:jc w:val="right"/>
            </w:pPr>
            <w:r>
              <w:rPr>
                <w:color w:val="000000"/>
                <w:sz w:val="24"/>
              </w:rPr>
              <w:t>52,318,299.60</w:t>
            </w:r>
          </w:p>
        </w:tc>
        <w:tc>
          <w:tcPr>
            <w:tcW w:w="1612" w:type="dxa"/>
            <w:vAlign w:val="center"/>
          </w:tcPr>
          <w:p w:rsidR="00D44457" w:rsidRDefault="00865599">
            <w:pPr>
              <w:jc w:val="right"/>
            </w:pPr>
            <w:r>
              <w:rPr>
                <w:color w:val="000000"/>
                <w:sz w:val="24"/>
              </w:rPr>
              <w:t>1.38</w:t>
            </w:r>
          </w:p>
        </w:tc>
      </w:tr>
      <w:tr w:rsidR="00D44457">
        <w:trPr>
          <w:jc w:val="center"/>
        </w:trPr>
        <w:tc>
          <w:tcPr>
            <w:tcW w:w="817" w:type="dxa"/>
            <w:vAlign w:val="center"/>
          </w:tcPr>
          <w:p w:rsidR="00D44457" w:rsidRDefault="00865599">
            <w:pPr>
              <w:jc w:val="center"/>
            </w:pPr>
            <w:r>
              <w:rPr>
                <w:color w:val="000000"/>
                <w:sz w:val="24"/>
              </w:rPr>
              <w:t>31</w:t>
            </w:r>
          </w:p>
        </w:tc>
        <w:tc>
          <w:tcPr>
            <w:tcW w:w="1276" w:type="dxa"/>
            <w:vAlign w:val="center"/>
          </w:tcPr>
          <w:p w:rsidR="00D44457" w:rsidRDefault="00865599">
            <w:pPr>
              <w:jc w:val="center"/>
            </w:pPr>
            <w:r>
              <w:rPr>
                <w:color w:val="000000"/>
                <w:sz w:val="24"/>
              </w:rPr>
              <w:t>002363</w:t>
            </w:r>
          </w:p>
        </w:tc>
        <w:tc>
          <w:tcPr>
            <w:tcW w:w="1701" w:type="dxa"/>
            <w:vAlign w:val="center"/>
          </w:tcPr>
          <w:p w:rsidR="00D44457" w:rsidRDefault="00865599">
            <w:pPr>
              <w:jc w:val="center"/>
            </w:pPr>
            <w:r>
              <w:rPr>
                <w:color w:val="000000"/>
                <w:sz w:val="24"/>
              </w:rPr>
              <w:t>隆基机械</w:t>
            </w:r>
          </w:p>
        </w:tc>
        <w:tc>
          <w:tcPr>
            <w:tcW w:w="1559" w:type="dxa"/>
            <w:vAlign w:val="center"/>
          </w:tcPr>
          <w:p w:rsidR="00D44457" w:rsidRDefault="00865599">
            <w:pPr>
              <w:jc w:val="right"/>
            </w:pPr>
            <w:r>
              <w:rPr>
                <w:color w:val="000000"/>
                <w:sz w:val="24"/>
              </w:rPr>
              <w:t>3,499,860</w:t>
            </w:r>
          </w:p>
        </w:tc>
        <w:tc>
          <w:tcPr>
            <w:tcW w:w="1932" w:type="dxa"/>
            <w:vAlign w:val="center"/>
          </w:tcPr>
          <w:p w:rsidR="00D44457" w:rsidRDefault="00865599">
            <w:pPr>
              <w:jc w:val="right"/>
            </w:pPr>
            <w:r>
              <w:rPr>
                <w:color w:val="000000"/>
                <w:sz w:val="24"/>
              </w:rPr>
              <w:t>48,928,042.80</w:t>
            </w:r>
          </w:p>
        </w:tc>
        <w:tc>
          <w:tcPr>
            <w:tcW w:w="1612" w:type="dxa"/>
            <w:vAlign w:val="center"/>
          </w:tcPr>
          <w:p w:rsidR="00D44457" w:rsidRDefault="00865599">
            <w:pPr>
              <w:jc w:val="right"/>
            </w:pPr>
            <w:r>
              <w:rPr>
                <w:color w:val="000000"/>
                <w:sz w:val="24"/>
              </w:rPr>
              <w:t>1.29</w:t>
            </w:r>
          </w:p>
        </w:tc>
      </w:tr>
      <w:tr w:rsidR="00D44457">
        <w:trPr>
          <w:jc w:val="center"/>
        </w:trPr>
        <w:tc>
          <w:tcPr>
            <w:tcW w:w="817" w:type="dxa"/>
            <w:vAlign w:val="center"/>
          </w:tcPr>
          <w:p w:rsidR="00D44457" w:rsidRDefault="00865599">
            <w:pPr>
              <w:jc w:val="center"/>
            </w:pPr>
            <w:r>
              <w:rPr>
                <w:color w:val="000000"/>
                <w:sz w:val="24"/>
              </w:rPr>
              <w:t>32</w:t>
            </w:r>
          </w:p>
        </w:tc>
        <w:tc>
          <w:tcPr>
            <w:tcW w:w="1276" w:type="dxa"/>
            <w:vAlign w:val="center"/>
          </w:tcPr>
          <w:p w:rsidR="00D44457" w:rsidRDefault="00865599">
            <w:pPr>
              <w:jc w:val="center"/>
            </w:pPr>
            <w:r>
              <w:rPr>
                <w:color w:val="000000"/>
                <w:sz w:val="24"/>
              </w:rPr>
              <w:t>002196</w:t>
            </w:r>
          </w:p>
        </w:tc>
        <w:tc>
          <w:tcPr>
            <w:tcW w:w="1701" w:type="dxa"/>
            <w:vAlign w:val="center"/>
          </w:tcPr>
          <w:p w:rsidR="00D44457" w:rsidRDefault="00865599">
            <w:pPr>
              <w:jc w:val="center"/>
            </w:pPr>
            <w:r>
              <w:rPr>
                <w:color w:val="000000"/>
                <w:sz w:val="24"/>
              </w:rPr>
              <w:t>方正电机</w:t>
            </w:r>
          </w:p>
        </w:tc>
        <w:tc>
          <w:tcPr>
            <w:tcW w:w="1559" w:type="dxa"/>
            <w:vAlign w:val="center"/>
          </w:tcPr>
          <w:p w:rsidR="00D44457" w:rsidRDefault="00865599">
            <w:pPr>
              <w:jc w:val="right"/>
            </w:pPr>
            <w:r>
              <w:rPr>
                <w:color w:val="000000"/>
                <w:sz w:val="24"/>
              </w:rPr>
              <w:t>2,999,994</w:t>
            </w:r>
          </w:p>
        </w:tc>
        <w:tc>
          <w:tcPr>
            <w:tcW w:w="1932" w:type="dxa"/>
            <w:vAlign w:val="center"/>
          </w:tcPr>
          <w:p w:rsidR="00D44457" w:rsidRDefault="00865599">
            <w:pPr>
              <w:jc w:val="right"/>
            </w:pPr>
            <w:r>
              <w:rPr>
                <w:color w:val="000000"/>
                <w:sz w:val="24"/>
              </w:rPr>
              <w:t>45,719,908.56</w:t>
            </w:r>
          </w:p>
        </w:tc>
        <w:tc>
          <w:tcPr>
            <w:tcW w:w="1612" w:type="dxa"/>
            <w:vAlign w:val="center"/>
          </w:tcPr>
          <w:p w:rsidR="00D44457" w:rsidRDefault="00865599">
            <w:pPr>
              <w:jc w:val="right"/>
            </w:pPr>
            <w:r>
              <w:rPr>
                <w:color w:val="000000"/>
                <w:sz w:val="24"/>
              </w:rPr>
              <w:t>1.21</w:t>
            </w:r>
          </w:p>
        </w:tc>
      </w:tr>
      <w:tr w:rsidR="00D44457">
        <w:trPr>
          <w:jc w:val="center"/>
        </w:trPr>
        <w:tc>
          <w:tcPr>
            <w:tcW w:w="817" w:type="dxa"/>
            <w:vAlign w:val="center"/>
          </w:tcPr>
          <w:p w:rsidR="00D44457" w:rsidRDefault="00865599">
            <w:pPr>
              <w:jc w:val="center"/>
            </w:pPr>
            <w:r>
              <w:rPr>
                <w:color w:val="000000"/>
                <w:sz w:val="24"/>
              </w:rPr>
              <w:t>33</w:t>
            </w:r>
          </w:p>
        </w:tc>
        <w:tc>
          <w:tcPr>
            <w:tcW w:w="1276" w:type="dxa"/>
            <w:vAlign w:val="center"/>
          </w:tcPr>
          <w:p w:rsidR="00D44457" w:rsidRDefault="00865599">
            <w:pPr>
              <w:jc w:val="center"/>
            </w:pPr>
            <w:r>
              <w:rPr>
                <w:color w:val="000000"/>
                <w:sz w:val="24"/>
              </w:rPr>
              <w:t>601088</w:t>
            </w:r>
          </w:p>
        </w:tc>
        <w:tc>
          <w:tcPr>
            <w:tcW w:w="1701" w:type="dxa"/>
            <w:vAlign w:val="center"/>
          </w:tcPr>
          <w:p w:rsidR="00D44457" w:rsidRDefault="00865599">
            <w:pPr>
              <w:jc w:val="center"/>
            </w:pPr>
            <w:r>
              <w:rPr>
                <w:color w:val="000000"/>
                <w:sz w:val="24"/>
              </w:rPr>
              <w:t>中国神华</w:t>
            </w:r>
          </w:p>
        </w:tc>
        <w:tc>
          <w:tcPr>
            <w:tcW w:w="1559" w:type="dxa"/>
            <w:vAlign w:val="center"/>
          </w:tcPr>
          <w:p w:rsidR="00D44457" w:rsidRDefault="00865599">
            <w:pPr>
              <w:jc w:val="right"/>
            </w:pPr>
            <w:r>
              <w:rPr>
                <w:color w:val="000000"/>
                <w:sz w:val="24"/>
              </w:rPr>
              <w:t>2,098,000</w:t>
            </w:r>
          </w:p>
        </w:tc>
        <w:tc>
          <w:tcPr>
            <w:tcW w:w="1932" w:type="dxa"/>
            <w:vAlign w:val="center"/>
          </w:tcPr>
          <w:p w:rsidR="00D44457" w:rsidRDefault="00865599">
            <w:pPr>
              <w:jc w:val="right"/>
            </w:pPr>
            <w:r>
              <w:rPr>
                <w:color w:val="000000"/>
                <w:sz w:val="24"/>
              </w:rPr>
              <w:t>42,568,420.00</w:t>
            </w:r>
          </w:p>
        </w:tc>
        <w:tc>
          <w:tcPr>
            <w:tcW w:w="1612" w:type="dxa"/>
            <w:vAlign w:val="center"/>
          </w:tcPr>
          <w:p w:rsidR="00D44457" w:rsidRDefault="00865599">
            <w:pPr>
              <w:jc w:val="right"/>
            </w:pPr>
            <w:r>
              <w:rPr>
                <w:color w:val="000000"/>
                <w:sz w:val="24"/>
              </w:rPr>
              <w:t>1.12</w:t>
            </w:r>
          </w:p>
        </w:tc>
      </w:tr>
      <w:tr w:rsidR="00D44457">
        <w:trPr>
          <w:jc w:val="center"/>
        </w:trPr>
        <w:tc>
          <w:tcPr>
            <w:tcW w:w="817" w:type="dxa"/>
            <w:vAlign w:val="center"/>
          </w:tcPr>
          <w:p w:rsidR="00D44457" w:rsidRDefault="00865599">
            <w:pPr>
              <w:jc w:val="center"/>
            </w:pPr>
            <w:r>
              <w:rPr>
                <w:color w:val="000000"/>
                <w:sz w:val="24"/>
              </w:rPr>
              <w:t>34</w:t>
            </w:r>
          </w:p>
        </w:tc>
        <w:tc>
          <w:tcPr>
            <w:tcW w:w="1276" w:type="dxa"/>
            <w:vAlign w:val="center"/>
          </w:tcPr>
          <w:p w:rsidR="00D44457" w:rsidRDefault="00865599">
            <w:pPr>
              <w:jc w:val="center"/>
            </w:pPr>
            <w:r>
              <w:rPr>
                <w:color w:val="000000"/>
                <w:sz w:val="24"/>
              </w:rPr>
              <w:t>000401</w:t>
            </w:r>
          </w:p>
        </w:tc>
        <w:tc>
          <w:tcPr>
            <w:tcW w:w="1701" w:type="dxa"/>
            <w:vAlign w:val="center"/>
          </w:tcPr>
          <w:p w:rsidR="00D44457" w:rsidRDefault="00865599">
            <w:pPr>
              <w:jc w:val="center"/>
            </w:pPr>
            <w:r>
              <w:rPr>
                <w:color w:val="000000"/>
                <w:sz w:val="24"/>
              </w:rPr>
              <w:t>冀东水泥</w:t>
            </w:r>
          </w:p>
        </w:tc>
        <w:tc>
          <w:tcPr>
            <w:tcW w:w="1559" w:type="dxa"/>
            <w:vAlign w:val="center"/>
          </w:tcPr>
          <w:p w:rsidR="00D44457" w:rsidRDefault="00865599">
            <w:pPr>
              <w:jc w:val="right"/>
            </w:pPr>
            <w:r>
              <w:rPr>
                <w:color w:val="000000"/>
                <w:sz w:val="24"/>
              </w:rPr>
              <w:t>3,199,911</w:t>
            </w:r>
          </w:p>
        </w:tc>
        <w:tc>
          <w:tcPr>
            <w:tcW w:w="1932" w:type="dxa"/>
            <w:vAlign w:val="center"/>
          </w:tcPr>
          <w:p w:rsidR="00D44457" w:rsidRDefault="00865599">
            <w:pPr>
              <w:jc w:val="right"/>
            </w:pPr>
            <w:r>
              <w:rPr>
                <w:color w:val="000000"/>
                <w:sz w:val="24"/>
              </w:rPr>
              <w:t>41,822,836.77</w:t>
            </w:r>
          </w:p>
        </w:tc>
        <w:tc>
          <w:tcPr>
            <w:tcW w:w="1612" w:type="dxa"/>
            <w:vAlign w:val="center"/>
          </w:tcPr>
          <w:p w:rsidR="00D44457" w:rsidRDefault="00865599">
            <w:pPr>
              <w:jc w:val="right"/>
            </w:pPr>
            <w:r>
              <w:rPr>
                <w:color w:val="000000"/>
                <w:sz w:val="24"/>
              </w:rPr>
              <w:t>1.10</w:t>
            </w:r>
          </w:p>
        </w:tc>
      </w:tr>
      <w:tr w:rsidR="00D44457">
        <w:trPr>
          <w:jc w:val="center"/>
        </w:trPr>
        <w:tc>
          <w:tcPr>
            <w:tcW w:w="817" w:type="dxa"/>
            <w:vAlign w:val="center"/>
          </w:tcPr>
          <w:p w:rsidR="00D44457" w:rsidRDefault="00865599">
            <w:pPr>
              <w:jc w:val="center"/>
            </w:pPr>
            <w:r>
              <w:rPr>
                <w:color w:val="000000"/>
                <w:sz w:val="24"/>
              </w:rPr>
              <w:t>35</w:t>
            </w:r>
          </w:p>
        </w:tc>
        <w:tc>
          <w:tcPr>
            <w:tcW w:w="1276" w:type="dxa"/>
            <w:vAlign w:val="center"/>
          </w:tcPr>
          <w:p w:rsidR="00D44457" w:rsidRDefault="00865599">
            <w:pPr>
              <w:jc w:val="center"/>
            </w:pPr>
            <w:r>
              <w:rPr>
                <w:color w:val="000000"/>
                <w:sz w:val="24"/>
              </w:rPr>
              <w:t>300005</w:t>
            </w:r>
          </w:p>
        </w:tc>
        <w:tc>
          <w:tcPr>
            <w:tcW w:w="1701" w:type="dxa"/>
            <w:vAlign w:val="center"/>
          </w:tcPr>
          <w:p w:rsidR="00D44457" w:rsidRDefault="00865599">
            <w:pPr>
              <w:jc w:val="center"/>
            </w:pPr>
            <w:r>
              <w:rPr>
                <w:color w:val="000000"/>
                <w:sz w:val="24"/>
              </w:rPr>
              <w:t>探路者</w:t>
            </w:r>
          </w:p>
        </w:tc>
        <w:tc>
          <w:tcPr>
            <w:tcW w:w="1559" w:type="dxa"/>
            <w:vAlign w:val="center"/>
          </w:tcPr>
          <w:p w:rsidR="00D44457" w:rsidRDefault="00865599">
            <w:pPr>
              <w:jc w:val="right"/>
            </w:pPr>
            <w:r>
              <w:rPr>
                <w:color w:val="000000"/>
                <w:sz w:val="24"/>
              </w:rPr>
              <w:t>2,199,930</w:t>
            </w:r>
          </w:p>
        </w:tc>
        <w:tc>
          <w:tcPr>
            <w:tcW w:w="1932" w:type="dxa"/>
            <w:vAlign w:val="center"/>
          </w:tcPr>
          <w:p w:rsidR="00D44457" w:rsidRDefault="00865599">
            <w:pPr>
              <w:jc w:val="right"/>
            </w:pPr>
            <w:r>
              <w:rPr>
                <w:color w:val="000000"/>
                <w:sz w:val="24"/>
              </w:rPr>
              <w:t>40,830,700.80</w:t>
            </w:r>
          </w:p>
        </w:tc>
        <w:tc>
          <w:tcPr>
            <w:tcW w:w="1612" w:type="dxa"/>
            <w:vAlign w:val="center"/>
          </w:tcPr>
          <w:p w:rsidR="00D44457" w:rsidRDefault="00865599">
            <w:pPr>
              <w:jc w:val="right"/>
            </w:pPr>
            <w:r>
              <w:rPr>
                <w:color w:val="000000"/>
                <w:sz w:val="24"/>
              </w:rPr>
              <w:t>1.08</w:t>
            </w:r>
          </w:p>
        </w:tc>
      </w:tr>
      <w:tr w:rsidR="00D44457">
        <w:trPr>
          <w:jc w:val="center"/>
        </w:trPr>
        <w:tc>
          <w:tcPr>
            <w:tcW w:w="817" w:type="dxa"/>
            <w:vAlign w:val="center"/>
          </w:tcPr>
          <w:p w:rsidR="00D44457" w:rsidRDefault="00865599">
            <w:pPr>
              <w:jc w:val="center"/>
            </w:pPr>
            <w:r>
              <w:rPr>
                <w:color w:val="000000"/>
                <w:sz w:val="24"/>
              </w:rPr>
              <w:t>36</w:t>
            </w:r>
          </w:p>
        </w:tc>
        <w:tc>
          <w:tcPr>
            <w:tcW w:w="1276" w:type="dxa"/>
            <w:vAlign w:val="center"/>
          </w:tcPr>
          <w:p w:rsidR="00D44457" w:rsidRDefault="00865599">
            <w:pPr>
              <w:jc w:val="center"/>
            </w:pPr>
            <w:r>
              <w:rPr>
                <w:color w:val="000000"/>
                <w:sz w:val="24"/>
              </w:rPr>
              <w:t>600588</w:t>
            </w:r>
          </w:p>
        </w:tc>
        <w:tc>
          <w:tcPr>
            <w:tcW w:w="1701" w:type="dxa"/>
            <w:vAlign w:val="center"/>
          </w:tcPr>
          <w:p w:rsidR="00D44457" w:rsidRDefault="00865599">
            <w:pPr>
              <w:jc w:val="center"/>
            </w:pPr>
            <w:r>
              <w:rPr>
                <w:color w:val="000000"/>
                <w:sz w:val="24"/>
              </w:rPr>
              <w:t>用友软件</w:t>
            </w:r>
          </w:p>
        </w:tc>
        <w:tc>
          <w:tcPr>
            <w:tcW w:w="1559" w:type="dxa"/>
            <w:vAlign w:val="center"/>
          </w:tcPr>
          <w:p w:rsidR="00D44457" w:rsidRDefault="00865599">
            <w:pPr>
              <w:jc w:val="right"/>
            </w:pPr>
            <w:r>
              <w:rPr>
                <w:color w:val="000000"/>
                <w:sz w:val="24"/>
              </w:rPr>
              <w:t>1,500,000</w:t>
            </w:r>
          </w:p>
        </w:tc>
        <w:tc>
          <w:tcPr>
            <w:tcW w:w="1932" w:type="dxa"/>
            <w:vAlign w:val="center"/>
          </w:tcPr>
          <w:p w:rsidR="00D44457" w:rsidRDefault="00865599">
            <w:pPr>
              <w:jc w:val="right"/>
            </w:pPr>
            <w:r>
              <w:rPr>
                <w:color w:val="000000"/>
                <w:sz w:val="24"/>
              </w:rPr>
              <w:t>35,235,000.00</w:t>
            </w:r>
          </w:p>
        </w:tc>
        <w:tc>
          <w:tcPr>
            <w:tcW w:w="1612" w:type="dxa"/>
            <w:vAlign w:val="center"/>
          </w:tcPr>
          <w:p w:rsidR="00D44457" w:rsidRDefault="00865599">
            <w:pPr>
              <w:jc w:val="right"/>
            </w:pPr>
            <w:r>
              <w:rPr>
                <w:color w:val="000000"/>
                <w:sz w:val="24"/>
              </w:rPr>
              <w:t>0.93</w:t>
            </w:r>
          </w:p>
        </w:tc>
      </w:tr>
      <w:tr w:rsidR="00D44457">
        <w:trPr>
          <w:jc w:val="center"/>
        </w:trPr>
        <w:tc>
          <w:tcPr>
            <w:tcW w:w="817" w:type="dxa"/>
            <w:vAlign w:val="center"/>
          </w:tcPr>
          <w:p w:rsidR="00D44457" w:rsidRDefault="00865599">
            <w:pPr>
              <w:jc w:val="center"/>
            </w:pPr>
            <w:r>
              <w:rPr>
                <w:color w:val="000000"/>
                <w:sz w:val="24"/>
              </w:rPr>
              <w:t>37</w:t>
            </w:r>
          </w:p>
        </w:tc>
        <w:tc>
          <w:tcPr>
            <w:tcW w:w="1276" w:type="dxa"/>
            <w:vAlign w:val="center"/>
          </w:tcPr>
          <w:p w:rsidR="00D44457" w:rsidRDefault="00865599">
            <w:pPr>
              <w:jc w:val="center"/>
            </w:pPr>
            <w:r>
              <w:rPr>
                <w:color w:val="000000"/>
                <w:sz w:val="24"/>
              </w:rPr>
              <w:t>000927</w:t>
            </w:r>
          </w:p>
        </w:tc>
        <w:tc>
          <w:tcPr>
            <w:tcW w:w="1701" w:type="dxa"/>
            <w:vAlign w:val="center"/>
          </w:tcPr>
          <w:p w:rsidR="00D44457" w:rsidRDefault="00865599">
            <w:pPr>
              <w:jc w:val="center"/>
            </w:pPr>
            <w:proofErr w:type="gramStart"/>
            <w:r>
              <w:rPr>
                <w:color w:val="000000"/>
                <w:sz w:val="24"/>
              </w:rPr>
              <w:t>一</w:t>
            </w:r>
            <w:proofErr w:type="gramEnd"/>
            <w:r>
              <w:rPr>
                <w:color w:val="000000"/>
                <w:sz w:val="24"/>
              </w:rPr>
              <w:t>汽夏利</w:t>
            </w:r>
          </w:p>
        </w:tc>
        <w:tc>
          <w:tcPr>
            <w:tcW w:w="1559" w:type="dxa"/>
            <w:vAlign w:val="center"/>
          </w:tcPr>
          <w:p w:rsidR="00D44457" w:rsidRDefault="00865599">
            <w:pPr>
              <w:jc w:val="right"/>
            </w:pPr>
            <w:r>
              <w:rPr>
                <w:color w:val="000000"/>
                <w:sz w:val="24"/>
              </w:rPr>
              <w:t>5,000,070</w:t>
            </w:r>
          </w:p>
        </w:tc>
        <w:tc>
          <w:tcPr>
            <w:tcW w:w="1932" w:type="dxa"/>
            <w:vAlign w:val="center"/>
          </w:tcPr>
          <w:p w:rsidR="00D44457" w:rsidRDefault="00865599">
            <w:pPr>
              <w:jc w:val="right"/>
            </w:pPr>
            <w:r>
              <w:rPr>
                <w:color w:val="000000"/>
                <w:sz w:val="24"/>
              </w:rPr>
              <w:t>33,050,462.70</w:t>
            </w:r>
          </w:p>
        </w:tc>
        <w:tc>
          <w:tcPr>
            <w:tcW w:w="1612" w:type="dxa"/>
            <w:vAlign w:val="center"/>
          </w:tcPr>
          <w:p w:rsidR="00D44457" w:rsidRDefault="00865599">
            <w:pPr>
              <w:jc w:val="right"/>
            </w:pPr>
            <w:r>
              <w:rPr>
                <w:color w:val="000000"/>
                <w:sz w:val="24"/>
              </w:rPr>
              <w:t>0.87</w:t>
            </w:r>
          </w:p>
        </w:tc>
      </w:tr>
      <w:tr w:rsidR="00D44457">
        <w:trPr>
          <w:jc w:val="center"/>
        </w:trPr>
        <w:tc>
          <w:tcPr>
            <w:tcW w:w="817" w:type="dxa"/>
            <w:vAlign w:val="center"/>
          </w:tcPr>
          <w:p w:rsidR="00D44457" w:rsidRDefault="00865599">
            <w:pPr>
              <w:jc w:val="center"/>
            </w:pPr>
            <w:r>
              <w:rPr>
                <w:color w:val="000000"/>
                <w:sz w:val="24"/>
              </w:rPr>
              <w:t>38</w:t>
            </w:r>
          </w:p>
        </w:tc>
        <w:tc>
          <w:tcPr>
            <w:tcW w:w="1276" w:type="dxa"/>
            <w:vAlign w:val="center"/>
          </w:tcPr>
          <w:p w:rsidR="00D44457" w:rsidRDefault="00865599">
            <w:pPr>
              <w:jc w:val="center"/>
            </w:pPr>
            <w:r>
              <w:rPr>
                <w:color w:val="000000"/>
                <w:sz w:val="24"/>
              </w:rPr>
              <w:t>300244</w:t>
            </w:r>
          </w:p>
        </w:tc>
        <w:tc>
          <w:tcPr>
            <w:tcW w:w="1701" w:type="dxa"/>
            <w:vAlign w:val="center"/>
          </w:tcPr>
          <w:p w:rsidR="00D44457" w:rsidRDefault="00865599">
            <w:pPr>
              <w:jc w:val="center"/>
            </w:pPr>
            <w:proofErr w:type="gramStart"/>
            <w:r>
              <w:rPr>
                <w:color w:val="000000"/>
                <w:sz w:val="24"/>
              </w:rPr>
              <w:t>迪</w:t>
            </w:r>
            <w:proofErr w:type="gramEnd"/>
            <w:r>
              <w:rPr>
                <w:color w:val="000000"/>
                <w:sz w:val="24"/>
              </w:rPr>
              <w:t>安诊断</w:t>
            </w:r>
          </w:p>
        </w:tc>
        <w:tc>
          <w:tcPr>
            <w:tcW w:w="1559" w:type="dxa"/>
            <w:vAlign w:val="center"/>
          </w:tcPr>
          <w:p w:rsidR="00D44457" w:rsidRDefault="00865599">
            <w:pPr>
              <w:jc w:val="right"/>
            </w:pPr>
            <w:r>
              <w:rPr>
                <w:color w:val="000000"/>
                <w:sz w:val="24"/>
              </w:rPr>
              <w:t>683,421</w:t>
            </w:r>
          </w:p>
        </w:tc>
        <w:tc>
          <w:tcPr>
            <w:tcW w:w="1932" w:type="dxa"/>
            <w:vAlign w:val="center"/>
          </w:tcPr>
          <w:p w:rsidR="00D44457" w:rsidRDefault="00865599">
            <w:pPr>
              <w:jc w:val="right"/>
            </w:pPr>
            <w:r>
              <w:rPr>
                <w:color w:val="000000"/>
                <w:sz w:val="24"/>
              </w:rPr>
              <w:t>30,022,684.53</w:t>
            </w:r>
          </w:p>
        </w:tc>
        <w:tc>
          <w:tcPr>
            <w:tcW w:w="1612" w:type="dxa"/>
            <w:vAlign w:val="center"/>
          </w:tcPr>
          <w:p w:rsidR="00D44457" w:rsidRDefault="00865599">
            <w:pPr>
              <w:jc w:val="right"/>
            </w:pPr>
            <w:r>
              <w:rPr>
                <w:color w:val="000000"/>
                <w:sz w:val="24"/>
              </w:rPr>
              <w:t>0.79</w:t>
            </w:r>
          </w:p>
        </w:tc>
      </w:tr>
      <w:tr w:rsidR="00D44457">
        <w:trPr>
          <w:jc w:val="center"/>
        </w:trPr>
        <w:tc>
          <w:tcPr>
            <w:tcW w:w="817" w:type="dxa"/>
            <w:vAlign w:val="center"/>
          </w:tcPr>
          <w:p w:rsidR="00D44457" w:rsidRDefault="00865599">
            <w:pPr>
              <w:jc w:val="center"/>
            </w:pPr>
            <w:r>
              <w:rPr>
                <w:color w:val="000000"/>
                <w:sz w:val="24"/>
              </w:rPr>
              <w:t>39</w:t>
            </w:r>
          </w:p>
        </w:tc>
        <w:tc>
          <w:tcPr>
            <w:tcW w:w="1276" w:type="dxa"/>
            <w:vAlign w:val="center"/>
          </w:tcPr>
          <w:p w:rsidR="00D44457" w:rsidRDefault="00865599">
            <w:pPr>
              <w:jc w:val="center"/>
            </w:pPr>
            <w:r>
              <w:rPr>
                <w:color w:val="000000"/>
                <w:sz w:val="24"/>
              </w:rPr>
              <w:t>300335</w:t>
            </w:r>
          </w:p>
        </w:tc>
        <w:tc>
          <w:tcPr>
            <w:tcW w:w="1701" w:type="dxa"/>
            <w:vAlign w:val="center"/>
          </w:tcPr>
          <w:p w:rsidR="00D44457" w:rsidRDefault="00865599">
            <w:pPr>
              <w:jc w:val="center"/>
            </w:pPr>
            <w:r>
              <w:rPr>
                <w:color w:val="000000"/>
                <w:sz w:val="24"/>
              </w:rPr>
              <w:t>迪森股份</w:t>
            </w:r>
          </w:p>
        </w:tc>
        <w:tc>
          <w:tcPr>
            <w:tcW w:w="1559" w:type="dxa"/>
            <w:vAlign w:val="center"/>
          </w:tcPr>
          <w:p w:rsidR="00D44457" w:rsidRDefault="00865599">
            <w:pPr>
              <w:jc w:val="right"/>
            </w:pPr>
            <w:r>
              <w:rPr>
                <w:color w:val="000000"/>
                <w:sz w:val="24"/>
              </w:rPr>
              <w:t>2,001,258</w:t>
            </w:r>
          </w:p>
        </w:tc>
        <w:tc>
          <w:tcPr>
            <w:tcW w:w="1932" w:type="dxa"/>
            <w:vAlign w:val="center"/>
          </w:tcPr>
          <w:p w:rsidR="00D44457" w:rsidRDefault="00865599">
            <w:pPr>
              <w:jc w:val="right"/>
            </w:pPr>
            <w:r>
              <w:rPr>
                <w:color w:val="000000"/>
                <w:sz w:val="24"/>
              </w:rPr>
              <w:t>24,995,712.42</w:t>
            </w:r>
          </w:p>
        </w:tc>
        <w:tc>
          <w:tcPr>
            <w:tcW w:w="1612" w:type="dxa"/>
            <w:vAlign w:val="center"/>
          </w:tcPr>
          <w:p w:rsidR="00D44457" w:rsidRDefault="00865599">
            <w:pPr>
              <w:jc w:val="right"/>
            </w:pPr>
            <w:r>
              <w:rPr>
                <w:color w:val="000000"/>
                <w:sz w:val="24"/>
              </w:rPr>
              <w:t>0.66</w:t>
            </w:r>
          </w:p>
        </w:tc>
      </w:tr>
      <w:tr w:rsidR="00D44457">
        <w:trPr>
          <w:jc w:val="center"/>
        </w:trPr>
        <w:tc>
          <w:tcPr>
            <w:tcW w:w="817" w:type="dxa"/>
            <w:vAlign w:val="center"/>
          </w:tcPr>
          <w:p w:rsidR="00D44457" w:rsidRDefault="00865599">
            <w:pPr>
              <w:jc w:val="center"/>
            </w:pPr>
            <w:r>
              <w:rPr>
                <w:color w:val="000000"/>
                <w:sz w:val="24"/>
              </w:rPr>
              <w:t>40</w:t>
            </w:r>
          </w:p>
        </w:tc>
        <w:tc>
          <w:tcPr>
            <w:tcW w:w="1276" w:type="dxa"/>
            <w:vAlign w:val="center"/>
          </w:tcPr>
          <w:p w:rsidR="00D44457" w:rsidRDefault="00865599">
            <w:pPr>
              <w:jc w:val="center"/>
            </w:pPr>
            <w:r>
              <w:rPr>
                <w:color w:val="000000"/>
                <w:sz w:val="24"/>
              </w:rPr>
              <w:t>300291</w:t>
            </w:r>
          </w:p>
        </w:tc>
        <w:tc>
          <w:tcPr>
            <w:tcW w:w="1701" w:type="dxa"/>
            <w:vAlign w:val="center"/>
          </w:tcPr>
          <w:p w:rsidR="00D44457" w:rsidRDefault="00865599">
            <w:pPr>
              <w:jc w:val="center"/>
            </w:pPr>
            <w:proofErr w:type="gramStart"/>
            <w:r>
              <w:rPr>
                <w:color w:val="000000"/>
                <w:sz w:val="24"/>
              </w:rPr>
              <w:t>华录百纳</w:t>
            </w:r>
            <w:proofErr w:type="gramEnd"/>
          </w:p>
        </w:tc>
        <w:tc>
          <w:tcPr>
            <w:tcW w:w="1559" w:type="dxa"/>
            <w:vAlign w:val="center"/>
          </w:tcPr>
          <w:p w:rsidR="00D44457" w:rsidRDefault="00865599">
            <w:pPr>
              <w:jc w:val="right"/>
            </w:pPr>
            <w:r>
              <w:rPr>
                <w:color w:val="000000"/>
                <w:sz w:val="24"/>
              </w:rPr>
              <w:t>800,008</w:t>
            </w:r>
          </w:p>
        </w:tc>
        <w:tc>
          <w:tcPr>
            <w:tcW w:w="1932" w:type="dxa"/>
            <w:vAlign w:val="center"/>
          </w:tcPr>
          <w:p w:rsidR="00D44457" w:rsidRDefault="00865599">
            <w:pPr>
              <w:jc w:val="right"/>
            </w:pPr>
            <w:r>
              <w:rPr>
                <w:color w:val="000000"/>
                <w:sz w:val="24"/>
              </w:rPr>
              <w:t>24,280,242.80</w:t>
            </w:r>
          </w:p>
        </w:tc>
        <w:tc>
          <w:tcPr>
            <w:tcW w:w="1612" w:type="dxa"/>
            <w:vAlign w:val="center"/>
          </w:tcPr>
          <w:p w:rsidR="00D44457" w:rsidRDefault="00865599">
            <w:pPr>
              <w:jc w:val="right"/>
            </w:pPr>
            <w:r>
              <w:rPr>
                <w:color w:val="000000"/>
                <w:sz w:val="24"/>
              </w:rPr>
              <w:t>0.64</w:t>
            </w:r>
          </w:p>
        </w:tc>
      </w:tr>
      <w:tr w:rsidR="00D44457">
        <w:trPr>
          <w:jc w:val="center"/>
        </w:trPr>
        <w:tc>
          <w:tcPr>
            <w:tcW w:w="817" w:type="dxa"/>
            <w:vAlign w:val="center"/>
          </w:tcPr>
          <w:p w:rsidR="00D44457" w:rsidRDefault="00865599">
            <w:pPr>
              <w:jc w:val="center"/>
            </w:pPr>
            <w:r>
              <w:rPr>
                <w:color w:val="000000"/>
                <w:sz w:val="24"/>
              </w:rPr>
              <w:t>41</w:t>
            </w:r>
          </w:p>
        </w:tc>
        <w:tc>
          <w:tcPr>
            <w:tcW w:w="1276" w:type="dxa"/>
            <w:vAlign w:val="center"/>
          </w:tcPr>
          <w:p w:rsidR="00D44457" w:rsidRDefault="00865599">
            <w:pPr>
              <w:jc w:val="center"/>
            </w:pPr>
            <w:r>
              <w:rPr>
                <w:color w:val="000000"/>
                <w:sz w:val="24"/>
              </w:rPr>
              <w:t>002418</w:t>
            </w:r>
          </w:p>
        </w:tc>
        <w:tc>
          <w:tcPr>
            <w:tcW w:w="1701" w:type="dxa"/>
            <w:vAlign w:val="center"/>
          </w:tcPr>
          <w:p w:rsidR="00D44457" w:rsidRDefault="00865599">
            <w:pPr>
              <w:jc w:val="center"/>
            </w:pPr>
            <w:proofErr w:type="gramStart"/>
            <w:r>
              <w:rPr>
                <w:color w:val="000000"/>
                <w:sz w:val="24"/>
              </w:rPr>
              <w:t>康盛股份</w:t>
            </w:r>
            <w:proofErr w:type="gramEnd"/>
          </w:p>
        </w:tc>
        <w:tc>
          <w:tcPr>
            <w:tcW w:w="1559" w:type="dxa"/>
            <w:vAlign w:val="center"/>
          </w:tcPr>
          <w:p w:rsidR="00D44457" w:rsidRDefault="00865599">
            <w:pPr>
              <w:jc w:val="right"/>
            </w:pPr>
            <w:r>
              <w:rPr>
                <w:color w:val="000000"/>
                <w:sz w:val="24"/>
              </w:rPr>
              <w:t>1,498,794</w:t>
            </w:r>
          </w:p>
        </w:tc>
        <w:tc>
          <w:tcPr>
            <w:tcW w:w="1932" w:type="dxa"/>
            <w:vAlign w:val="center"/>
          </w:tcPr>
          <w:p w:rsidR="00D44457" w:rsidRDefault="00865599">
            <w:pPr>
              <w:jc w:val="right"/>
            </w:pPr>
            <w:r>
              <w:rPr>
                <w:color w:val="000000"/>
                <w:sz w:val="24"/>
              </w:rPr>
              <w:t>20,683,357.20</w:t>
            </w:r>
          </w:p>
        </w:tc>
        <w:tc>
          <w:tcPr>
            <w:tcW w:w="1612" w:type="dxa"/>
            <w:vAlign w:val="center"/>
          </w:tcPr>
          <w:p w:rsidR="00D44457" w:rsidRDefault="00865599">
            <w:pPr>
              <w:jc w:val="right"/>
            </w:pPr>
            <w:r>
              <w:rPr>
                <w:color w:val="000000"/>
                <w:sz w:val="24"/>
              </w:rPr>
              <w:t>0.55</w:t>
            </w:r>
          </w:p>
        </w:tc>
      </w:tr>
      <w:tr w:rsidR="00D44457">
        <w:trPr>
          <w:jc w:val="center"/>
        </w:trPr>
        <w:tc>
          <w:tcPr>
            <w:tcW w:w="817" w:type="dxa"/>
            <w:vAlign w:val="center"/>
          </w:tcPr>
          <w:p w:rsidR="00D44457" w:rsidRDefault="00865599">
            <w:pPr>
              <w:jc w:val="center"/>
            </w:pPr>
            <w:r>
              <w:rPr>
                <w:color w:val="000000"/>
                <w:sz w:val="24"/>
              </w:rPr>
              <w:t>42</w:t>
            </w:r>
          </w:p>
        </w:tc>
        <w:tc>
          <w:tcPr>
            <w:tcW w:w="1276" w:type="dxa"/>
            <w:vAlign w:val="center"/>
          </w:tcPr>
          <w:p w:rsidR="00D44457" w:rsidRDefault="00865599">
            <w:pPr>
              <w:jc w:val="center"/>
            </w:pPr>
            <w:r>
              <w:rPr>
                <w:color w:val="000000"/>
                <w:sz w:val="24"/>
              </w:rPr>
              <w:t>000801</w:t>
            </w:r>
          </w:p>
        </w:tc>
        <w:tc>
          <w:tcPr>
            <w:tcW w:w="1701" w:type="dxa"/>
            <w:vAlign w:val="center"/>
          </w:tcPr>
          <w:p w:rsidR="00D44457" w:rsidRDefault="00865599">
            <w:pPr>
              <w:jc w:val="center"/>
            </w:pPr>
            <w:r>
              <w:rPr>
                <w:color w:val="000000"/>
                <w:sz w:val="24"/>
              </w:rPr>
              <w:t>四川</w:t>
            </w:r>
            <w:proofErr w:type="gramStart"/>
            <w:r>
              <w:rPr>
                <w:color w:val="000000"/>
                <w:sz w:val="24"/>
              </w:rPr>
              <w:t>九洲</w:t>
            </w:r>
            <w:proofErr w:type="gramEnd"/>
          </w:p>
        </w:tc>
        <w:tc>
          <w:tcPr>
            <w:tcW w:w="1559" w:type="dxa"/>
            <w:vAlign w:val="center"/>
          </w:tcPr>
          <w:p w:rsidR="00D44457" w:rsidRDefault="00865599">
            <w:pPr>
              <w:jc w:val="right"/>
            </w:pPr>
            <w:r>
              <w:rPr>
                <w:color w:val="000000"/>
                <w:sz w:val="24"/>
              </w:rPr>
              <w:t>1,000,000</w:t>
            </w:r>
          </w:p>
        </w:tc>
        <w:tc>
          <w:tcPr>
            <w:tcW w:w="1932" w:type="dxa"/>
            <w:vAlign w:val="center"/>
          </w:tcPr>
          <w:p w:rsidR="00D44457" w:rsidRDefault="00865599">
            <w:pPr>
              <w:jc w:val="right"/>
            </w:pPr>
            <w:r>
              <w:rPr>
                <w:color w:val="000000"/>
                <w:sz w:val="24"/>
              </w:rPr>
              <w:t>17,110,000.00</w:t>
            </w:r>
          </w:p>
        </w:tc>
        <w:tc>
          <w:tcPr>
            <w:tcW w:w="1612" w:type="dxa"/>
            <w:vAlign w:val="center"/>
          </w:tcPr>
          <w:p w:rsidR="00D44457" w:rsidRDefault="00865599">
            <w:pPr>
              <w:jc w:val="right"/>
            </w:pPr>
            <w:r>
              <w:rPr>
                <w:color w:val="000000"/>
                <w:sz w:val="24"/>
              </w:rPr>
              <w:t>0.45</w:t>
            </w:r>
          </w:p>
        </w:tc>
      </w:tr>
      <w:tr w:rsidR="00D44457">
        <w:trPr>
          <w:jc w:val="center"/>
        </w:trPr>
        <w:tc>
          <w:tcPr>
            <w:tcW w:w="817" w:type="dxa"/>
            <w:vAlign w:val="center"/>
          </w:tcPr>
          <w:p w:rsidR="00D44457" w:rsidRDefault="00865599">
            <w:pPr>
              <w:jc w:val="center"/>
            </w:pPr>
            <w:r>
              <w:rPr>
                <w:color w:val="000000"/>
                <w:sz w:val="24"/>
              </w:rPr>
              <w:t>43</w:t>
            </w:r>
          </w:p>
        </w:tc>
        <w:tc>
          <w:tcPr>
            <w:tcW w:w="1276" w:type="dxa"/>
            <w:vAlign w:val="center"/>
          </w:tcPr>
          <w:p w:rsidR="00D44457" w:rsidRDefault="00865599">
            <w:pPr>
              <w:jc w:val="center"/>
            </w:pPr>
            <w:r>
              <w:rPr>
                <w:color w:val="000000"/>
                <w:sz w:val="24"/>
              </w:rPr>
              <w:t>300236</w:t>
            </w:r>
          </w:p>
        </w:tc>
        <w:tc>
          <w:tcPr>
            <w:tcW w:w="1701" w:type="dxa"/>
            <w:vAlign w:val="center"/>
          </w:tcPr>
          <w:p w:rsidR="00D44457" w:rsidRDefault="00865599">
            <w:pPr>
              <w:jc w:val="center"/>
            </w:pPr>
            <w:r>
              <w:rPr>
                <w:color w:val="000000"/>
                <w:sz w:val="24"/>
              </w:rPr>
              <w:t>上海新阳</w:t>
            </w:r>
          </w:p>
        </w:tc>
        <w:tc>
          <w:tcPr>
            <w:tcW w:w="1559" w:type="dxa"/>
            <w:vAlign w:val="center"/>
          </w:tcPr>
          <w:p w:rsidR="00D44457" w:rsidRDefault="00865599">
            <w:pPr>
              <w:jc w:val="right"/>
            </w:pPr>
            <w:r>
              <w:rPr>
                <w:color w:val="000000"/>
                <w:sz w:val="24"/>
              </w:rPr>
              <w:t>300,000</w:t>
            </w:r>
          </w:p>
        </w:tc>
        <w:tc>
          <w:tcPr>
            <w:tcW w:w="1932" w:type="dxa"/>
            <w:vAlign w:val="center"/>
          </w:tcPr>
          <w:p w:rsidR="00D44457" w:rsidRDefault="00865599">
            <w:pPr>
              <w:jc w:val="right"/>
            </w:pPr>
            <w:r>
              <w:rPr>
                <w:color w:val="000000"/>
                <w:sz w:val="24"/>
              </w:rPr>
              <w:t>9,018,000.00</w:t>
            </w:r>
          </w:p>
        </w:tc>
        <w:tc>
          <w:tcPr>
            <w:tcW w:w="1612" w:type="dxa"/>
            <w:vAlign w:val="center"/>
          </w:tcPr>
          <w:p w:rsidR="00D44457" w:rsidRDefault="00865599">
            <w:pPr>
              <w:jc w:val="right"/>
            </w:pPr>
            <w:r>
              <w:rPr>
                <w:color w:val="000000"/>
                <w:sz w:val="24"/>
              </w:rPr>
              <w:t>0.24</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2"/>
      <w:bookmarkStart w:id="221" w:name="_Toc415250411"/>
      <w:r w:rsidRPr="00AD0E47">
        <w:rPr>
          <w:rFonts w:ascii="Times New Roman" w:hAnsi="Times New Roman"/>
          <w:kern w:val="0"/>
          <w:szCs w:val="24"/>
        </w:rPr>
        <w:t>8.4</w:t>
      </w:r>
      <w:bookmarkStart w:id="222"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0"/>
      <w:bookmarkEnd w:id="222"/>
      <w:bookmarkEnd w:id="221"/>
    </w:p>
    <w:p w:rsidR="001A59F9" w:rsidRPr="00AD0E47" w:rsidRDefault="001A59F9" w:rsidP="00AD0E47">
      <w:pPr>
        <w:pStyle w:val="20"/>
        <w:spacing w:before="29" w:after="0" w:line="288" w:lineRule="auto"/>
        <w:rPr>
          <w:rFonts w:ascii="Times New Roman" w:hAnsi="Times New Roman"/>
          <w:kern w:val="0"/>
          <w:szCs w:val="24"/>
        </w:rPr>
      </w:pPr>
      <w:bookmarkStart w:id="223" w:name="_Toc415250412"/>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D44457">
        <w:tc>
          <w:tcPr>
            <w:tcW w:w="870" w:type="dxa"/>
            <w:vAlign w:val="center"/>
          </w:tcPr>
          <w:p w:rsidR="00D44457" w:rsidRDefault="00865599">
            <w:pPr>
              <w:jc w:val="center"/>
            </w:pPr>
            <w:r>
              <w:rPr>
                <w:color w:val="000000"/>
                <w:sz w:val="24"/>
              </w:rPr>
              <w:t>1</w:t>
            </w:r>
          </w:p>
        </w:tc>
        <w:tc>
          <w:tcPr>
            <w:tcW w:w="1650" w:type="dxa"/>
            <w:vAlign w:val="center"/>
          </w:tcPr>
          <w:p w:rsidR="00D44457" w:rsidRDefault="00865599">
            <w:pPr>
              <w:jc w:val="center"/>
            </w:pPr>
            <w:r>
              <w:rPr>
                <w:color w:val="000000"/>
                <w:sz w:val="24"/>
              </w:rPr>
              <w:t>002081</w:t>
            </w:r>
          </w:p>
        </w:tc>
        <w:tc>
          <w:tcPr>
            <w:tcW w:w="1980" w:type="dxa"/>
            <w:vAlign w:val="center"/>
          </w:tcPr>
          <w:p w:rsidR="00D44457" w:rsidRDefault="00865599">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D44457" w:rsidRDefault="00865599">
            <w:pPr>
              <w:jc w:val="right"/>
            </w:pPr>
            <w:r>
              <w:rPr>
                <w:color w:val="000000"/>
                <w:sz w:val="24"/>
              </w:rPr>
              <w:t>284,825,708.76</w:t>
            </w:r>
          </w:p>
        </w:tc>
        <w:tc>
          <w:tcPr>
            <w:tcW w:w="1620" w:type="dxa"/>
            <w:vAlign w:val="center"/>
          </w:tcPr>
          <w:p w:rsidR="00D44457" w:rsidRDefault="00865599">
            <w:pPr>
              <w:jc w:val="right"/>
            </w:pPr>
            <w:r>
              <w:rPr>
                <w:color w:val="000000"/>
                <w:sz w:val="24"/>
              </w:rPr>
              <w:t>5.56</w:t>
            </w:r>
          </w:p>
        </w:tc>
      </w:tr>
      <w:tr w:rsidR="00D44457">
        <w:tc>
          <w:tcPr>
            <w:tcW w:w="870" w:type="dxa"/>
            <w:vAlign w:val="center"/>
          </w:tcPr>
          <w:p w:rsidR="00D44457" w:rsidRDefault="00865599">
            <w:pPr>
              <w:jc w:val="center"/>
            </w:pPr>
            <w:r>
              <w:rPr>
                <w:color w:val="000000"/>
                <w:sz w:val="24"/>
              </w:rPr>
              <w:t>2</w:t>
            </w:r>
          </w:p>
        </w:tc>
        <w:tc>
          <w:tcPr>
            <w:tcW w:w="1650" w:type="dxa"/>
            <w:vAlign w:val="center"/>
          </w:tcPr>
          <w:p w:rsidR="00D44457" w:rsidRDefault="00865599">
            <w:pPr>
              <w:jc w:val="center"/>
            </w:pPr>
            <w:r>
              <w:rPr>
                <w:color w:val="000000"/>
                <w:sz w:val="24"/>
              </w:rPr>
              <w:t>600048</w:t>
            </w:r>
          </w:p>
        </w:tc>
        <w:tc>
          <w:tcPr>
            <w:tcW w:w="1980" w:type="dxa"/>
            <w:vAlign w:val="center"/>
          </w:tcPr>
          <w:p w:rsidR="00D44457" w:rsidRDefault="00865599">
            <w:pPr>
              <w:jc w:val="center"/>
            </w:pPr>
            <w:r>
              <w:rPr>
                <w:color w:val="000000"/>
                <w:sz w:val="24"/>
              </w:rPr>
              <w:t>保利地产</w:t>
            </w:r>
          </w:p>
        </w:tc>
        <w:tc>
          <w:tcPr>
            <w:tcW w:w="2880" w:type="dxa"/>
            <w:vAlign w:val="center"/>
          </w:tcPr>
          <w:p w:rsidR="00D44457" w:rsidRDefault="00865599">
            <w:pPr>
              <w:jc w:val="right"/>
            </w:pPr>
            <w:r>
              <w:rPr>
                <w:color w:val="000000"/>
                <w:sz w:val="24"/>
              </w:rPr>
              <w:t>280,431,881.45</w:t>
            </w:r>
          </w:p>
        </w:tc>
        <w:tc>
          <w:tcPr>
            <w:tcW w:w="1620" w:type="dxa"/>
            <w:vAlign w:val="center"/>
          </w:tcPr>
          <w:p w:rsidR="00D44457" w:rsidRDefault="00865599">
            <w:pPr>
              <w:jc w:val="right"/>
            </w:pPr>
            <w:r>
              <w:rPr>
                <w:color w:val="000000"/>
                <w:sz w:val="24"/>
              </w:rPr>
              <w:t>5.47</w:t>
            </w:r>
          </w:p>
        </w:tc>
      </w:tr>
      <w:tr w:rsidR="00D44457">
        <w:tc>
          <w:tcPr>
            <w:tcW w:w="870" w:type="dxa"/>
            <w:vAlign w:val="center"/>
          </w:tcPr>
          <w:p w:rsidR="00D44457" w:rsidRDefault="00865599">
            <w:pPr>
              <w:jc w:val="center"/>
            </w:pPr>
            <w:r>
              <w:rPr>
                <w:color w:val="000000"/>
                <w:sz w:val="24"/>
              </w:rPr>
              <w:t>3</w:t>
            </w:r>
          </w:p>
        </w:tc>
        <w:tc>
          <w:tcPr>
            <w:tcW w:w="1650" w:type="dxa"/>
            <w:vAlign w:val="center"/>
          </w:tcPr>
          <w:p w:rsidR="00D44457" w:rsidRDefault="00865599">
            <w:pPr>
              <w:jc w:val="center"/>
            </w:pPr>
            <w:r>
              <w:rPr>
                <w:color w:val="000000"/>
                <w:sz w:val="24"/>
              </w:rPr>
              <w:t>000002</w:t>
            </w:r>
          </w:p>
        </w:tc>
        <w:tc>
          <w:tcPr>
            <w:tcW w:w="1980" w:type="dxa"/>
            <w:vAlign w:val="center"/>
          </w:tcPr>
          <w:p w:rsidR="00D44457" w:rsidRDefault="00865599">
            <w:pPr>
              <w:jc w:val="center"/>
            </w:pPr>
            <w:r>
              <w:rPr>
                <w:color w:val="000000"/>
                <w:sz w:val="24"/>
              </w:rPr>
              <w:t>万</w:t>
            </w:r>
            <w:r>
              <w:rPr>
                <w:color w:val="000000"/>
                <w:sz w:val="24"/>
              </w:rPr>
              <w:t xml:space="preserve">  </w:t>
            </w:r>
            <w:r>
              <w:rPr>
                <w:color w:val="000000"/>
                <w:sz w:val="24"/>
              </w:rPr>
              <w:t>科Ａ</w:t>
            </w:r>
          </w:p>
        </w:tc>
        <w:tc>
          <w:tcPr>
            <w:tcW w:w="2880" w:type="dxa"/>
            <w:vAlign w:val="center"/>
          </w:tcPr>
          <w:p w:rsidR="00D44457" w:rsidRDefault="00865599">
            <w:pPr>
              <w:jc w:val="right"/>
            </w:pPr>
            <w:r>
              <w:rPr>
                <w:color w:val="000000"/>
                <w:sz w:val="24"/>
              </w:rPr>
              <w:t>267,409,120.89</w:t>
            </w:r>
          </w:p>
        </w:tc>
        <w:tc>
          <w:tcPr>
            <w:tcW w:w="1620" w:type="dxa"/>
            <w:vAlign w:val="center"/>
          </w:tcPr>
          <w:p w:rsidR="00D44457" w:rsidRDefault="00865599">
            <w:pPr>
              <w:jc w:val="right"/>
            </w:pPr>
            <w:r>
              <w:rPr>
                <w:color w:val="000000"/>
                <w:sz w:val="24"/>
              </w:rPr>
              <w:t>5.22</w:t>
            </w:r>
          </w:p>
        </w:tc>
      </w:tr>
      <w:tr w:rsidR="00D44457">
        <w:tc>
          <w:tcPr>
            <w:tcW w:w="870" w:type="dxa"/>
            <w:vAlign w:val="center"/>
          </w:tcPr>
          <w:p w:rsidR="00D44457" w:rsidRDefault="00865599">
            <w:pPr>
              <w:jc w:val="center"/>
            </w:pPr>
            <w:r>
              <w:rPr>
                <w:color w:val="000000"/>
                <w:sz w:val="24"/>
              </w:rPr>
              <w:t>4</w:t>
            </w:r>
          </w:p>
        </w:tc>
        <w:tc>
          <w:tcPr>
            <w:tcW w:w="1650" w:type="dxa"/>
            <w:vAlign w:val="center"/>
          </w:tcPr>
          <w:p w:rsidR="00D44457" w:rsidRDefault="00865599">
            <w:pPr>
              <w:jc w:val="center"/>
            </w:pPr>
            <w:r>
              <w:rPr>
                <w:color w:val="000000"/>
                <w:sz w:val="24"/>
              </w:rPr>
              <w:t>300347</w:t>
            </w:r>
          </w:p>
        </w:tc>
        <w:tc>
          <w:tcPr>
            <w:tcW w:w="1980" w:type="dxa"/>
            <w:vAlign w:val="center"/>
          </w:tcPr>
          <w:p w:rsidR="00D44457" w:rsidRDefault="00865599">
            <w:pPr>
              <w:jc w:val="center"/>
            </w:pPr>
            <w:r>
              <w:rPr>
                <w:color w:val="000000"/>
                <w:sz w:val="24"/>
              </w:rPr>
              <w:t>泰格医药</w:t>
            </w:r>
          </w:p>
        </w:tc>
        <w:tc>
          <w:tcPr>
            <w:tcW w:w="2880" w:type="dxa"/>
            <w:vAlign w:val="center"/>
          </w:tcPr>
          <w:p w:rsidR="00D44457" w:rsidRDefault="00865599">
            <w:pPr>
              <w:jc w:val="right"/>
            </w:pPr>
            <w:r>
              <w:rPr>
                <w:color w:val="000000"/>
                <w:sz w:val="24"/>
              </w:rPr>
              <w:t>219,516,126.55</w:t>
            </w:r>
          </w:p>
        </w:tc>
        <w:tc>
          <w:tcPr>
            <w:tcW w:w="1620" w:type="dxa"/>
            <w:vAlign w:val="center"/>
          </w:tcPr>
          <w:p w:rsidR="00D44457" w:rsidRDefault="00865599">
            <w:pPr>
              <w:jc w:val="right"/>
            </w:pPr>
            <w:r>
              <w:rPr>
                <w:color w:val="000000"/>
                <w:sz w:val="24"/>
              </w:rPr>
              <w:t>4.28</w:t>
            </w:r>
          </w:p>
        </w:tc>
      </w:tr>
      <w:tr w:rsidR="00D44457">
        <w:tc>
          <w:tcPr>
            <w:tcW w:w="870" w:type="dxa"/>
            <w:vAlign w:val="center"/>
          </w:tcPr>
          <w:p w:rsidR="00D44457" w:rsidRDefault="00865599">
            <w:pPr>
              <w:jc w:val="center"/>
            </w:pPr>
            <w:r>
              <w:rPr>
                <w:color w:val="000000"/>
                <w:sz w:val="24"/>
              </w:rPr>
              <w:t>5</w:t>
            </w:r>
          </w:p>
        </w:tc>
        <w:tc>
          <w:tcPr>
            <w:tcW w:w="1650" w:type="dxa"/>
            <w:vAlign w:val="center"/>
          </w:tcPr>
          <w:p w:rsidR="00D44457" w:rsidRDefault="00865599">
            <w:pPr>
              <w:jc w:val="center"/>
            </w:pPr>
            <w:r>
              <w:rPr>
                <w:color w:val="000000"/>
                <w:sz w:val="24"/>
              </w:rPr>
              <w:t>601318</w:t>
            </w:r>
          </w:p>
        </w:tc>
        <w:tc>
          <w:tcPr>
            <w:tcW w:w="1980" w:type="dxa"/>
            <w:vAlign w:val="center"/>
          </w:tcPr>
          <w:p w:rsidR="00D44457" w:rsidRDefault="00865599">
            <w:pPr>
              <w:jc w:val="center"/>
            </w:pPr>
            <w:r>
              <w:rPr>
                <w:color w:val="000000"/>
                <w:sz w:val="24"/>
              </w:rPr>
              <w:t>中国平安</w:t>
            </w:r>
          </w:p>
        </w:tc>
        <w:tc>
          <w:tcPr>
            <w:tcW w:w="2880" w:type="dxa"/>
            <w:vAlign w:val="center"/>
          </w:tcPr>
          <w:p w:rsidR="00D44457" w:rsidRDefault="00865599">
            <w:pPr>
              <w:jc w:val="right"/>
            </w:pPr>
            <w:r>
              <w:rPr>
                <w:color w:val="000000"/>
                <w:sz w:val="24"/>
              </w:rPr>
              <w:t>207,697,166.15</w:t>
            </w:r>
          </w:p>
        </w:tc>
        <w:tc>
          <w:tcPr>
            <w:tcW w:w="1620" w:type="dxa"/>
            <w:vAlign w:val="center"/>
          </w:tcPr>
          <w:p w:rsidR="00D44457" w:rsidRDefault="00865599">
            <w:pPr>
              <w:jc w:val="right"/>
            </w:pPr>
            <w:r>
              <w:rPr>
                <w:color w:val="000000"/>
                <w:sz w:val="24"/>
              </w:rPr>
              <w:t>4.05</w:t>
            </w:r>
          </w:p>
        </w:tc>
      </w:tr>
      <w:tr w:rsidR="00D44457">
        <w:tc>
          <w:tcPr>
            <w:tcW w:w="870" w:type="dxa"/>
            <w:vAlign w:val="center"/>
          </w:tcPr>
          <w:p w:rsidR="00D44457" w:rsidRDefault="00865599">
            <w:pPr>
              <w:jc w:val="center"/>
            </w:pPr>
            <w:r>
              <w:rPr>
                <w:color w:val="000000"/>
                <w:sz w:val="24"/>
              </w:rPr>
              <w:t>6</w:t>
            </w:r>
          </w:p>
        </w:tc>
        <w:tc>
          <w:tcPr>
            <w:tcW w:w="1650" w:type="dxa"/>
            <w:vAlign w:val="center"/>
          </w:tcPr>
          <w:p w:rsidR="00D44457" w:rsidRDefault="00865599">
            <w:pPr>
              <w:jc w:val="center"/>
            </w:pPr>
            <w:r>
              <w:rPr>
                <w:color w:val="000000"/>
                <w:sz w:val="24"/>
              </w:rPr>
              <w:t>002475</w:t>
            </w:r>
          </w:p>
        </w:tc>
        <w:tc>
          <w:tcPr>
            <w:tcW w:w="1980" w:type="dxa"/>
            <w:vAlign w:val="center"/>
          </w:tcPr>
          <w:p w:rsidR="00D44457" w:rsidRDefault="00865599">
            <w:pPr>
              <w:jc w:val="center"/>
            </w:pPr>
            <w:r>
              <w:rPr>
                <w:color w:val="000000"/>
                <w:sz w:val="24"/>
              </w:rPr>
              <w:t>立讯精密</w:t>
            </w:r>
          </w:p>
        </w:tc>
        <w:tc>
          <w:tcPr>
            <w:tcW w:w="2880" w:type="dxa"/>
            <w:vAlign w:val="center"/>
          </w:tcPr>
          <w:p w:rsidR="00D44457" w:rsidRDefault="00865599">
            <w:pPr>
              <w:jc w:val="right"/>
            </w:pPr>
            <w:r>
              <w:rPr>
                <w:color w:val="000000"/>
                <w:sz w:val="24"/>
              </w:rPr>
              <w:t>201,575,790.83</w:t>
            </w:r>
          </w:p>
        </w:tc>
        <w:tc>
          <w:tcPr>
            <w:tcW w:w="1620" w:type="dxa"/>
            <w:vAlign w:val="center"/>
          </w:tcPr>
          <w:p w:rsidR="00D44457" w:rsidRDefault="00865599">
            <w:pPr>
              <w:jc w:val="right"/>
            </w:pPr>
            <w:r>
              <w:rPr>
                <w:color w:val="000000"/>
                <w:sz w:val="24"/>
              </w:rPr>
              <w:t>3.93</w:t>
            </w:r>
          </w:p>
        </w:tc>
      </w:tr>
      <w:tr w:rsidR="00D44457">
        <w:tc>
          <w:tcPr>
            <w:tcW w:w="870" w:type="dxa"/>
            <w:vAlign w:val="center"/>
          </w:tcPr>
          <w:p w:rsidR="00D44457" w:rsidRDefault="00865599">
            <w:pPr>
              <w:jc w:val="center"/>
            </w:pPr>
            <w:r>
              <w:rPr>
                <w:color w:val="000000"/>
                <w:sz w:val="24"/>
              </w:rPr>
              <w:t>7</w:t>
            </w:r>
          </w:p>
        </w:tc>
        <w:tc>
          <w:tcPr>
            <w:tcW w:w="1650" w:type="dxa"/>
            <w:vAlign w:val="center"/>
          </w:tcPr>
          <w:p w:rsidR="00D44457" w:rsidRDefault="00865599">
            <w:pPr>
              <w:jc w:val="center"/>
            </w:pPr>
            <w:r>
              <w:rPr>
                <w:color w:val="000000"/>
                <w:sz w:val="24"/>
              </w:rPr>
              <w:t>000768</w:t>
            </w:r>
          </w:p>
        </w:tc>
        <w:tc>
          <w:tcPr>
            <w:tcW w:w="1980" w:type="dxa"/>
            <w:vAlign w:val="center"/>
          </w:tcPr>
          <w:p w:rsidR="00D44457" w:rsidRDefault="00865599">
            <w:pPr>
              <w:jc w:val="center"/>
            </w:pPr>
            <w:r>
              <w:rPr>
                <w:color w:val="000000"/>
                <w:sz w:val="24"/>
              </w:rPr>
              <w:t>中航飞机</w:t>
            </w:r>
          </w:p>
        </w:tc>
        <w:tc>
          <w:tcPr>
            <w:tcW w:w="2880" w:type="dxa"/>
            <w:vAlign w:val="center"/>
          </w:tcPr>
          <w:p w:rsidR="00D44457" w:rsidRDefault="00865599">
            <w:pPr>
              <w:jc w:val="right"/>
            </w:pPr>
            <w:r>
              <w:rPr>
                <w:color w:val="000000"/>
                <w:sz w:val="24"/>
              </w:rPr>
              <w:t>187,155,001.72</w:t>
            </w:r>
          </w:p>
        </w:tc>
        <w:tc>
          <w:tcPr>
            <w:tcW w:w="1620" w:type="dxa"/>
            <w:vAlign w:val="center"/>
          </w:tcPr>
          <w:p w:rsidR="00D44457" w:rsidRDefault="00865599">
            <w:pPr>
              <w:jc w:val="right"/>
            </w:pPr>
            <w:r>
              <w:rPr>
                <w:color w:val="000000"/>
                <w:sz w:val="24"/>
              </w:rPr>
              <w:t>3.65</w:t>
            </w:r>
          </w:p>
        </w:tc>
      </w:tr>
      <w:tr w:rsidR="00D44457">
        <w:tc>
          <w:tcPr>
            <w:tcW w:w="870" w:type="dxa"/>
            <w:vAlign w:val="center"/>
          </w:tcPr>
          <w:p w:rsidR="00D44457" w:rsidRDefault="00865599">
            <w:pPr>
              <w:jc w:val="center"/>
            </w:pPr>
            <w:r>
              <w:rPr>
                <w:color w:val="000000"/>
                <w:sz w:val="24"/>
              </w:rPr>
              <w:t>8</w:t>
            </w:r>
          </w:p>
        </w:tc>
        <w:tc>
          <w:tcPr>
            <w:tcW w:w="1650" w:type="dxa"/>
            <w:vAlign w:val="center"/>
          </w:tcPr>
          <w:p w:rsidR="00D44457" w:rsidRDefault="00865599">
            <w:pPr>
              <w:jc w:val="center"/>
            </w:pPr>
            <w:r>
              <w:rPr>
                <w:color w:val="000000"/>
                <w:sz w:val="24"/>
              </w:rPr>
              <w:t>000100</w:t>
            </w:r>
          </w:p>
        </w:tc>
        <w:tc>
          <w:tcPr>
            <w:tcW w:w="1980" w:type="dxa"/>
            <w:vAlign w:val="center"/>
          </w:tcPr>
          <w:p w:rsidR="00D44457" w:rsidRDefault="00865599">
            <w:pPr>
              <w:jc w:val="center"/>
            </w:pPr>
            <w:r>
              <w:rPr>
                <w:color w:val="000000"/>
                <w:sz w:val="24"/>
              </w:rPr>
              <w:t xml:space="preserve">TCL </w:t>
            </w:r>
            <w:r>
              <w:rPr>
                <w:color w:val="000000"/>
                <w:sz w:val="24"/>
              </w:rPr>
              <w:t>集团</w:t>
            </w:r>
          </w:p>
        </w:tc>
        <w:tc>
          <w:tcPr>
            <w:tcW w:w="2880" w:type="dxa"/>
            <w:vAlign w:val="center"/>
          </w:tcPr>
          <w:p w:rsidR="00D44457" w:rsidRDefault="00865599">
            <w:pPr>
              <w:jc w:val="right"/>
            </w:pPr>
            <w:r>
              <w:rPr>
                <w:color w:val="000000"/>
                <w:sz w:val="24"/>
              </w:rPr>
              <w:t>183,823,354.03</w:t>
            </w:r>
          </w:p>
        </w:tc>
        <w:tc>
          <w:tcPr>
            <w:tcW w:w="1620" w:type="dxa"/>
            <w:vAlign w:val="center"/>
          </w:tcPr>
          <w:p w:rsidR="00D44457" w:rsidRDefault="00865599">
            <w:pPr>
              <w:jc w:val="right"/>
            </w:pPr>
            <w:r>
              <w:rPr>
                <w:color w:val="000000"/>
                <w:sz w:val="24"/>
              </w:rPr>
              <w:t>3.59</w:t>
            </w:r>
          </w:p>
        </w:tc>
      </w:tr>
      <w:tr w:rsidR="00D44457">
        <w:tc>
          <w:tcPr>
            <w:tcW w:w="870" w:type="dxa"/>
            <w:vAlign w:val="center"/>
          </w:tcPr>
          <w:p w:rsidR="00D44457" w:rsidRDefault="00865599">
            <w:pPr>
              <w:jc w:val="center"/>
            </w:pPr>
            <w:r>
              <w:rPr>
                <w:color w:val="000000"/>
                <w:sz w:val="24"/>
              </w:rPr>
              <w:t>9</w:t>
            </w:r>
          </w:p>
        </w:tc>
        <w:tc>
          <w:tcPr>
            <w:tcW w:w="1650" w:type="dxa"/>
            <w:vAlign w:val="center"/>
          </w:tcPr>
          <w:p w:rsidR="00D44457" w:rsidRDefault="00865599">
            <w:pPr>
              <w:jc w:val="center"/>
            </w:pPr>
            <w:r>
              <w:rPr>
                <w:color w:val="000000"/>
                <w:sz w:val="24"/>
              </w:rPr>
              <w:t>600109</w:t>
            </w:r>
          </w:p>
        </w:tc>
        <w:tc>
          <w:tcPr>
            <w:tcW w:w="1980" w:type="dxa"/>
            <w:vAlign w:val="center"/>
          </w:tcPr>
          <w:p w:rsidR="00D44457" w:rsidRDefault="00865599">
            <w:pPr>
              <w:jc w:val="center"/>
            </w:pPr>
            <w:r>
              <w:rPr>
                <w:color w:val="000000"/>
                <w:sz w:val="24"/>
              </w:rPr>
              <w:t>国金证券</w:t>
            </w:r>
          </w:p>
        </w:tc>
        <w:tc>
          <w:tcPr>
            <w:tcW w:w="2880" w:type="dxa"/>
            <w:vAlign w:val="center"/>
          </w:tcPr>
          <w:p w:rsidR="00D44457" w:rsidRDefault="00865599">
            <w:pPr>
              <w:jc w:val="right"/>
            </w:pPr>
            <w:r>
              <w:rPr>
                <w:color w:val="000000"/>
                <w:sz w:val="24"/>
              </w:rPr>
              <w:t>173,357,742.88</w:t>
            </w:r>
          </w:p>
        </w:tc>
        <w:tc>
          <w:tcPr>
            <w:tcW w:w="1620" w:type="dxa"/>
            <w:vAlign w:val="center"/>
          </w:tcPr>
          <w:p w:rsidR="00D44457" w:rsidRDefault="00865599">
            <w:pPr>
              <w:jc w:val="right"/>
            </w:pPr>
            <w:r>
              <w:rPr>
                <w:color w:val="000000"/>
                <w:sz w:val="24"/>
              </w:rPr>
              <w:t>3.38</w:t>
            </w:r>
          </w:p>
        </w:tc>
      </w:tr>
      <w:tr w:rsidR="00D44457">
        <w:tc>
          <w:tcPr>
            <w:tcW w:w="870" w:type="dxa"/>
            <w:vAlign w:val="center"/>
          </w:tcPr>
          <w:p w:rsidR="00D44457" w:rsidRDefault="00865599">
            <w:pPr>
              <w:jc w:val="center"/>
            </w:pPr>
            <w:r>
              <w:rPr>
                <w:color w:val="000000"/>
                <w:sz w:val="24"/>
              </w:rPr>
              <w:t>10</w:t>
            </w:r>
          </w:p>
        </w:tc>
        <w:tc>
          <w:tcPr>
            <w:tcW w:w="1650" w:type="dxa"/>
            <w:vAlign w:val="center"/>
          </w:tcPr>
          <w:p w:rsidR="00D44457" w:rsidRDefault="00865599">
            <w:pPr>
              <w:jc w:val="center"/>
            </w:pPr>
            <w:r>
              <w:rPr>
                <w:color w:val="000000"/>
                <w:sz w:val="24"/>
              </w:rPr>
              <w:t>600887</w:t>
            </w:r>
          </w:p>
        </w:tc>
        <w:tc>
          <w:tcPr>
            <w:tcW w:w="1980" w:type="dxa"/>
            <w:vAlign w:val="center"/>
          </w:tcPr>
          <w:p w:rsidR="00D44457" w:rsidRDefault="00865599">
            <w:pPr>
              <w:jc w:val="center"/>
            </w:pPr>
            <w:r>
              <w:rPr>
                <w:color w:val="000000"/>
                <w:sz w:val="24"/>
              </w:rPr>
              <w:t>伊利股份</w:t>
            </w:r>
          </w:p>
        </w:tc>
        <w:tc>
          <w:tcPr>
            <w:tcW w:w="2880" w:type="dxa"/>
            <w:vAlign w:val="center"/>
          </w:tcPr>
          <w:p w:rsidR="00D44457" w:rsidRDefault="00865599">
            <w:pPr>
              <w:jc w:val="right"/>
            </w:pPr>
            <w:r>
              <w:rPr>
                <w:color w:val="000000"/>
                <w:sz w:val="24"/>
              </w:rPr>
              <w:t>172,148,358.64</w:t>
            </w:r>
          </w:p>
        </w:tc>
        <w:tc>
          <w:tcPr>
            <w:tcW w:w="1620" w:type="dxa"/>
            <w:vAlign w:val="center"/>
          </w:tcPr>
          <w:p w:rsidR="00D44457" w:rsidRDefault="00865599">
            <w:pPr>
              <w:jc w:val="right"/>
            </w:pPr>
            <w:r>
              <w:rPr>
                <w:color w:val="000000"/>
                <w:sz w:val="24"/>
              </w:rPr>
              <w:t>3.36</w:t>
            </w:r>
          </w:p>
        </w:tc>
      </w:tr>
      <w:tr w:rsidR="00D44457">
        <w:tc>
          <w:tcPr>
            <w:tcW w:w="870" w:type="dxa"/>
            <w:vAlign w:val="center"/>
          </w:tcPr>
          <w:p w:rsidR="00D44457" w:rsidRDefault="00865599">
            <w:pPr>
              <w:jc w:val="center"/>
            </w:pPr>
            <w:r>
              <w:rPr>
                <w:color w:val="000000"/>
                <w:sz w:val="24"/>
              </w:rPr>
              <w:t>11</w:t>
            </w:r>
          </w:p>
        </w:tc>
        <w:tc>
          <w:tcPr>
            <w:tcW w:w="1650" w:type="dxa"/>
            <w:vAlign w:val="center"/>
          </w:tcPr>
          <w:p w:rsidR="00D44457" w:rsidRDefault="00865599">
            <w:pPr>
              <w:jc w:val="center"/>
            </w:pPr>
            <w:r>
              <w:rPr>
                <w:color w:val="000000"/>
                <w:sz w:val="24"/>
              </w:rPr>
              <w:t>600050</w:t>
            </w:r>
          </w:p>
        </w:tc>
        <w:tc>
          <w:tcPr>
            <w:tcW w:w="1980" w:type="dxa"/>
            <w:vAlign w:val="center"/>
          </w:tcPr>
          <w:p w:rsidR="00D44457" w:rsidRDefault="00865599">
            <w:pPr>
              <w:jc w:val="center"/>
            </w:pPr>
            <w:r>
              <w:rPr>
                <w:color w:val="000000"/>
                <w:sz w:val="24"/>
              </w:rPr>
              <w:t>中国联通</w:t>
            </w:r>
          </w:p>
        </w:tc>
        <w:tc>
          <w:tcPr>
            <w:tcW w:w="2880" w:type="dxa"/>
            <w:vAlign w:val="center"/>
          </w:tcPr>
          <w:p w:rsidR="00D44457" w:rsidRDefault="00865599">
            <w:pPr>
              <w:jc w:val="right"/>
            </w:pPr>
            <w:r>
              <w:rPr>
                <w:color w:val="000000"/>
                <w:sz w:val="24"/>
              </w:rPr>
              <w:t>168,661,323.48</w:t>
            </w:r>
          </w:p>
        </w:tc>
        <w:tc>
          <w:tcPr>
            <w:tcW w:w="1620" w:type="dxa"/>
            <w:vAlign w:val="center"/>
          </w:tcPr>
          <w:p w:rsidR="00D44457" w:rsidRDefault="00865599">
            <w:pPr>
              <w:jc w:val="right"/>
            </w:pPr>
            <w:r>
              <w:rPr>
                <w:color w:val="000000"/>
                <w:sz w:val="24"/>
              </w:rPr>
              <w:t>3.29</w:t>
            </w:r>
          </w:p>
        </w:tc>
      </w:tr>
      <w:tr w:rsidR="00D44457">
        <w:tc>
          <w:tcPr>
            <w:tcW w:w="870" w:type="dxa"/>
            <w:vAlign w:val="center"/>
          </w:tcPr>
          <w:p w:rsidR="00D44457" w:rsidRDefault="00865599">
            <w:pPr>
              <w:jc w:val="center"/>
            </w:pPr>
            <w:r>
              <w:rPr>
                <w:color w:val="000000"/>
                <w:sz w:val="24"/>
              </w:rPr>
              <w:t>12</w:t>
            </w:r>
          </w:p>
        </w:tc>
        <w:tc>
          <w:tcPr>
            <w:tcW w:w="1650" w:type="dxa"/>
            <w:vAlign w:val="center"/>
          </w:tcPr>
          <w:p w:rsidR="00D44457" w:rsidRDefault="00865599">
            <w:pPr>
              <w:jc w:val="center"/>
            </w:pPr>
            <w:r>
              <w:rPr>
                <w:color w:val="000000"/>
                <w:sz w:val="24"/>
              </w:rPr>
              <w:t>601166</w:t>
            </w:r>
          </w:p>
        </w:tc>
        <w:tc>
          <w:tcPr>
            <w:tcW w:w="1980" w:type="dxa"/>
            <w:vAlign w:val="center"/>
          </w:tcPr>
          <w:p w:rsidR="00D44457" w:rsidRDefault="00865599">
            <w:pPr>
              <w:jc w:val="center"/>
            </w:pPr>
            <w:r>
              <w:rPr>
                <w:color w:val="000000"/>
                <w:sz w:val="24"/>
              </w:rPr>
              <w:t>兴业银行</w:t>
            </w:r>
          </w:p>
        </w:tc>
        <w:tc>
          <w:tcPr>
            <w:tcW w:w="2880" w:type="dxa"/>
            <w:vAlign w:val="center"/>
          </w:tcPr>
          <w:p w:rsidR="00D44457" w:rsidRDefault="00865599">
            <w:pPr>
              <w:jc w:val="right"/>
            </w:pPr>
            <w:r>
              <w:rPr>
                <w:color w:val="000000"/>
                <w:sz w:val="24"/>
              </w:rPr>
              <w:t>161,645,297.02</w:t>
            </w:r>
          </w:p>
        </w:tc>
        <w:tc>
          <w:tcPr>
            <w:tcW w:w="1620" w:type="dxa"/>
            <w:vAlign w:val="center"/>
          </w:tcPr>
          <w:p w:rsidR="00D44457" w:rsidRDefault="00865599">
            <w:pPr>
              <w:jc w:val="right"/>
            </w:pPr>
            <w:r>
              <w:rPr>
                <w:color w:val="000000"/>
                <w:sz w:val="24"/>
              </w:rPr>
              <w:t>3.15</w:t>
            </w:r>
          </w:p>
        </w:tc>
      </w:tr>
      <w:tr w:rsidR="00D44457">
        <w:tc>
          <w:tcPr>
            <w:tcW w:w="870" w:type="dxa"/>
            <w:vAlign w:val="center"/>
          </w:tcPr>
          <w:p w:rsidR="00D44457" w:rsidRDefault="00865599">
            <w:pPr>
              <w:jc w:val="center"/>
            </w:pPr>
            <w:r>
              <w:rPr>
                <w:color w:val="000000"/>
                <w:sz w:val="24"/>
              </w:rPr>
              <w:t>13</w:t>
            </w:r>
          </w:p>
        </w:tc>
        <w:tc>
          <w:tcPr>
            <w:tcW w:w="1650" w:type="dxa"/>
            <w:vAlign w:val="center"/>
          </w:tcPr>
          <w:p w:rsidR="00D44457" w:rsidRDefault="00865599">
            <w:pPr>
              <w:jc w:val="center"/>
            </w:pPr>
            <w:r>
              <w:rPr>
                <w:color w:val="000000"/>
                <w:sz w:val="24"/>
              </w:rPr>
              <w:t>300104</w:t>
            </w:r>
          </w:p>
        </w:tc>
        <w:tc>
          <w:tcPr>
            <w:tcW w:w="1980" w:type="dxa"/>
            <w:vAlign w:val="center"/>
          </w:tcPr>
          <w:p w:rsidR="00D44457" w:rsidRDefault="00865599">
            <w:pPr>
              <w:jc w:val="center"/>
            </w:pPr>
            <w:r>
              <w:rPr>
                <w:color w:val="000000"/>
                <w:sz w:val="24"/>
              </w:rPr>
              <w:t>乐视网</w:t>
            </w:r>
          </w:p>
        </w:tc>
        <w:tc>
          <w:tcPr>
            <w:tcW w:w="2880" w:type="dxa"/>
            <w:vAlign w:val="center"/>
          </w:tcPr>
          <w:p w:rsidR="00D44457" w:rsidRDefault="00865599">
            <w:pPr>
              <w:jc w:val="right"/>
            </w:pPr>
            <w:r>
              <w:rPr>
                <w:color w:val="000000"/>
                <w:sz w:val="24"/>
              </w:rPr>
              <w:t>161,477,090.71</w:t>
            </w:r>
          </w:p>
        </w:tc>
        <w:tc>
          <w:tcPr>
            <w:tcW w:w="1620" w:type="dxa"/>
            <w:vAlign w:val="center"/>
          </w:tcPr>
          <w:p w:rsidR="00D44457" w:rsidRDefault="00865599">
            <w:pPr>
              <w:jc w:val="right"/>
            </w:pPr>
            <w:r>
              <w:rPr>
                <w:color w:val="000000"/>
                <w:sz w:val="24"/>
              </w:rPr>
              <w:t>3.15</w:t>
            </w:r>
          </w:p>
        </w:tc>
      </w:tr>
      <w:tr w:rsidR="00D44457">
        <w:tc>
          <w:tcPr>
            <w:tcW w:w="870" w:type="dxa"/>
            <w:vAlign w:val="center"/>
          </w:tcPr>
          <w:p w:rsidR="00D44457" w:rsidRDefault="00865599">
            <w:pPr>
              <w:jc w:val="center"/>
            </w:pPr>
            <w:r>
              <w:rPr>
                <w:color w:val="000000"/>
                <w:sz w:val="24"/>
              </w:rPr>
              <w:t>14</w:t>
            </w:r>
          </w:p>
        </w:tc>
        <w:tc>
          <w:tcPr>
            <w:tcW w:w="1650" w:type="dxa"/>
            <w:vAlign w:val="center"/>
          </w:tcPr>
          <w:p w:rsidR="00D44457" w:rsidRDefault="00865599">
            <w:pPr>
              <w:jc w:val="center"/>
            </w:pPr>
            <w:r>
              <w:rPr>
                <w:color w:val="000000"/>
                <w:sz w:val="24"/>
              </w:rPr>
              <w:t>002605</w:t>
            </w:r>
          </w:p>
        </w:tc>
        <w:tc>
          <w:tcPr>
            <w:tcW w:w="1980" w:type="dxa"/>
            <w:vAlign w:val="center"/>
          </w:tcPr>
          <w:p w:rsidR="00D44457" w:rsidRDefault="00865599">
            <w:pPr>
              <w:jc w:val="center"/>
            </w:pPr>
            <w:r>
              <w:rPr>
                <w:color w:val="000000"/>
                <w:sz w:val="24"/>
              </w:rPr>
              <w:t>姚记扑克</w:t>
            </w:r>
          </w:p>
        </w:tc>
        <w:tc>
          <w:tcPr>
            <w:tcW w:w="2880" w:type="dxa"/>
            <w:vAlign w:val="center"/>
          </w:tcPr>
          <w:p w:rsidR="00D44457" w:rsidRDefault="00865599">
            <w:pPr>
              <w:jc w:val="right"/>
            </w:pPr>
            <w:r>
              <w:rPr>
                <w:color w:val="000000"/>
                <w:sz w:val="24"/>
              </w:rPr>
              <w:t>153,904,210.42</w:t>
            </w:r>
          </w:p>
        </w:tc>
        <w:tc>
          <w:tcPr>
            <w:tcW w:w="1620" w:type="dxa"/>
            <w:vAlign w:val="center"/>
          </w:tcPr>
          <w:p w:rsidR="00D44457" w:rsidRDefault="00865599">
            <w:pPr>
              <w:jc w:val="right"/>
            </w:pPr>
            <w:r>
              <w:rPr>
                <w:color w:val="000000"/>
                <w:sz w:val="24"/>
              </w:rPr>
              <w:t>3.00</w:t>
            </w:r>
          </w:p>
        </w:tc>
      </w:tr>
      <w:tr w:rsidR="00D44457">
        <w:tc>
          <w:tcPr>
            <w:tcW w:w="870" w:type="dxa"/>
            <w:vAlign w:val="center"/>
          </w:tcPr>
          <w:p w:rsidR="00D44457" w:rsidRDefault="00865599">
            <w:pPr>
              <w:jc w:val="center"/>
            </w:pPr>
            <w:r>
              <w:rPr>
                <w:color w:val="000000"/>
                <w:sz w:val="24"/>
              </w:rPr>
              <w:t>15</w:t>
            </w:r>
          </w:p>
        </w:tc>
        <w:tc>
          <w:tcPr>
            <w:tcW w:w="1650" w:type="dxa"/>
            <w:vAlign w:val="center"/>
          </w:tcPr>
          <w:p w:rsidR="00D44457" w:rsidRDefault="00865599">
            <w:pPr>
              <w:jc w:val="center"/>
            </w:pPr>
            <w:r>
              <w:rPr>
                <w:color w:val="000000"/>
                <w:sz w:val="24"/>
              </w:rPr>
              <w:t>300133</w:t>
            </w:r>
          </w:p>
        </w:tc>
        <w:tc>
          <w:tcPr>
            <w:tcW w:w="1980" w:type="dxa"/>
            <w:vAlign w:val="center"/>
          </w:tcPr>
          <w:p w:rsidR="00D44457" w:rsidRDefault="00865599">
            <w:pPr>
              <w:jc w:val="center"/>
            </w:pPr>
            <w:r>
              <w:rPr>
                <w:color w:val="000000"/>
                <w:sz w:val="24"/>
              </w:rPr>
              <w:t>华策影视</w:t>
            </w:r>
          </w:p>
        </w:tc>
        <w:tc>
          <w:tcPr>
            <w:tcW w:w="2880" w:type="dxa"/>
            <w:vAlign w:val="center"/>
          </w:tcPr>
          <w:p w:rsidR="00D44457" w:rsidRDefault="00865599">
            <w:pPr>
              <w:jc w:val="right"/>
            </w:pPr>
            <w:r>
              <w:rPr>
                <w:color w:val="000000"/>
                <w:sz w:val="24"/>
              </w:rPr>
              <w:t>150,300,273.97</w:t>
            </w:r>
          </w:p>
        </w:tc>
        <w:tc>
          <w:tcPr>
            <w:tcW w:w="1620" w:type="dxa"/>
            <w:vAlign w:val="center"/>
          </w:tcPr>
          <w:p w:rsidR="00D44457" w:rsidRDefault="00865599">
            <w:pPr>
              <w:jc w:val="right"/>
            </w:pPr>
            <w:r>
              <w:rPr>
                <w:color w:val="000000"/>
                <w:sz w:val="24"/>
              </w:rPr>
              <w:t>2.93</w:t>
            </w:r>
          </w:p>
        </w:tc>
      </w:tr>
      <w:tr w:rsidR="00D44457">
        <w:tc>
          <w:tcPr>
            <w:tcW w:w="870" w:type="dxa"/>
            <w:vAlign w:val="center"/>
          </w:tcPr>
          <w:p w:rsidR="00D44457" w:rsidRDefault="00865599">
            <w:pPr>
              <w:jc w:val="center"/>
            </w:pPr>
            <w:r>
              <w:rPr>
                <w:color w:val="000000"/>
                <w:sz w:val="24"/>
              </w:rPr>
              <w:t>16</w:t>
            </w:r>
          </w:p>
        </w:tc>
        <w:tc>
          <w:tcPr>
            <w:tcW w:w="1650" w:type="dxa"/>
            <w:vAlign w:val="center"/>
          </w:tcPr>
          <w:p w:rsidR="00D44457" w:rsidRDefault="00865599">
            <w:pPr>
              <w:jc w:val="center"/>
            </w:pPr>
            <w:r>
              <w:rPr>
                <w:color w:val="000000"/>
                <w:sz w:val="24"/>
              </w:rPr>
              <w:t>601628</w:t>
            </w:r>
          </w:p>
        </w:tc>
        <w:tc>
          <w:tcPr>
            <w:tcW w:w="1980" w:type="dxa"/>
            <w:vAlign w:val="center"/>
          </w:tcPr>
          <w:p w:rsidR="00D44457" w:rsidRDefault="00865599">
            <w:pPr>
              <w:jc w:val="center"/>
            </w:pPr>
            <w:r>
              <w:rPr>
                <w:color w:val="000000"/>
                <w:sz w:val="24"/>
              </w:rPr>
              <w:t>中国人寿</w:t>
            </w:r>
          </w:p>
        </w:tc>
        <w:tc>
          <w:tcPr>
            <w:tcW w:w="2880" w:type="dxa"/>
            <w:vAlign w:val="center"/>
          </w:tcPr>
          <w:p w:rsidR="00D44457" w:rsidRDefault="00865599">
            <w:pPr>
              <w:jc w:val="right"/>
            </w:pPr>
            <w:r>
              <w:rPr>
                <w:color w:val="000000"/>
                <w:sz w:val="24"/>
              </w:rPr>
              <w:t>148,324,316.25</w:t>
            </w:r>
          </w:p>
        </w:tc>
        <w:tc>
          <w:tcPr>
            <w:tcW w:w="1620" w:type="dxa"/>
            <w:vAlign w:val="center"/>
          </w:tcPr>
          <w:p w:rsidR="00D44457" w:rsidRDefault="00865599">
            <w:pPr>
              <w:jc w:val="right"/>
            </w:pPr>
            <w:r>
              <w:rPr>
                <w:color w:val="000000"/>
                <w:sz w:val="24"/>
              </w:rPr>
              <w:t>2.89</w:t>
            </w:r>
          </w:p>
        </w:tc>
      </w:tr>
      <w:tr w:rsidR="00D44457">
        <w:tc>
          <w:tcPr>
            <w:tcW w:w="870" w:type="dxa"/>
            <w:vAlign w:val="center"/>
          </w:tcPr>
          <w:p w:rsidR="00D44457" w:rsidRDefault="00865599">
            <w:pPr>
              <w:jc w:val="center"/>
            </w:pPr>
            <w:r>
              <w:rPr>
                <w:color w:val="000000"/>
                <w:sz w:val="24"/>
              </w:rPr>
              <w:t>17</w:t>
            </w:r>
          </w:p>
        </w:tc>
        <w:tc>
          <w:tcPr>
            <w:tcW w:w="1650" w:type="dxa"/>
            <w:vAlign w:val="center"/>
          </w:tcPr>
          <w:p w:rsidR="00D44457" w:rsidRDefault="00865599">
            <w:pPr>
              <w:jc w:val="center"/>
            </w:pPr>
            <w:r>
              <w:rPr>
                <w:color w:val="000000"/>
                <w:sz w:val="24"/>
              </w:rPr>
              <w:t>300058</w:t>
            </w:r>
          </w:p>
        </w:tc>
        <w:tc>
          <w:tcPr>
            <w:tcW w:w="1980" w:type="dxa"/>
            <w:vAlign w:val="center"/>
          </w:tcPr>
          <w:p w:rsidR="00D44457" w:rsidRDefault="00865599">
            <w:pPr>
              <w:jc w:val="center"/>
            </w:pPr>
            <w:r>
              <w:rPr>
                <w:color w:val="000000"/>
                <w:sz w:val="24"/>
              </w:rPr>
              <w:t>蓝色光标</w:t>
            </w:r>
          </w:p>
        </w:tc>
        <w:tc>
          <w:tcPr>
            <w:tcW w:w="2880" w:type="dxa"/>
            <w:vAlign w:val="center"/>
          </w:tcPr>
          <w:p w:rsidR="00D44457" w:rsidRDefault="00865599">
            <w:pPr>
              <w:jc w:val="right"/>
            </w:pPr>
            <w:r>
              <w:rPr>
                <w:color w:val="000000"/>
                <w:sz w:val="24"/>
              </w:rPr>
              <w:t>133,795,956.70</w:t>
            </w:r>
          </w:p>
        </w:tc>
        <w:tc>
          <w:tcPr>
            <w:tcW w:w="1620" w:type="dxa"/>
            <w:vAlign w:val="center"/>
          </w:tcPr>
          <w:p w:rsidR="00D44457" w:rsidRDefault="00865599">
            <w:pPr>
              <w:jc w:val="right"/>
            </w:pPr>
            <w:r>
              <w:rPr>
                <w:color w:val="000000"/>
                <w:sz w:val="24"/>
              </w:rPr>
              <w:t>2.61</w:t>
            </w:r>
          </w:p>
        </w:tc>
      </w:tr>
      <w:tr w:rsidR="00D44457">
        <w:tc>
          <w:tcPr>
            <w:tcW w:w="870" w:type="dxa"/>
            <w:vAlign w:val="center"/>
          </w:tcPr>
          <w:p w:rsidR="00D44457" w:rsidRDefault="00865599">
            <w:pPr>
              <w:jc w:val="center"/>
            </w:pPr>
            <w:r>
              <w:rPr>
                <w:color w:val="000000"/>
                <w:sz w:val="24"/>
              </w:rPr>
              <w:t>18</w:t>
            </w:r>
          </w:p>
        </w:tc>
        <w:tc>
          <w:tcPr>
            <w:tcW w:w="1650" w:type="dxa"/>
            <w:vAlign w:val="center"/>
          </w:tcPr>
          <w:p w:rsidR="00D44457" w:rsidRDefault="00865599">
            <w:pPr>
              <w:jc w:val="center"/>
            </w:pPr>
            <w:r>
              <w:rPr>
                <w:color w:val="000000"/>
                <w:sz w:val="24"/>
              </w:rPr>
              <w:t>000402</w:t>
            </w:r>
          </w:p>
        </w:tc>
        <w:tc>
          <w:tcPr>
            <w:tcW w:w="1980" w:type="dxa"/>
            <w:vAlign w:val="center"/>
          </w:tcPr>
          <w:p w:rsidR="00D44457" w:rsidRDefault="0086559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D44457" w:rsidRDefault="00865599">
            <w:pPr>
              <w:jc w:val="right"/>
            </w:pPr>
            <w:r>
              <w:rPr>
                <w:color w:val="000000"/>
                <w:sz w:val="24"/>
              </w:rPr>
              <w:t>128,865,544.16</w:t>
            </w:r>
          </w:p>
        </w:tc>
        <w:tc>
          <w:tcPr>
            <w:tcW w:w="1620" w:type="dxa"/>
            <w:vAlign w:val="center"/>
          </w:tcPr>
          <w:p w:rsidR="00D44457" w:rsidRDefault="00865599">
            <w:pPr>
              <w:jc w:val="right"/>
            </w:pPr>
            <w:r>
              <w:rPr>
                <w:color w:val="000000"/>
                <w:sz w:val="24"/>
              </w:rPr>
              <w:t>2.51</w:t>
            </w:r>
          </w:p>
        </w:tc>
      </w:tr>
      <w:tr w:rsidR="00D44457">
        <w:tc>
          <w:tcPr>
            <w:tcW w:w="870" w:type="dxa"/>
            <w:vAlign w:val="center"/>
          </w:tcPr>
          <w:p w:rsidR="00D44457" w:rsidRDefault="00865599">
            <w:pPr>
              <w:jc w:val="center"/>
            </w:pPr>
            <w:r>
              <w:rPr>
                <w:color w:val="000000"/>
                <w:sz w:val="24"/>
              </w:rPr>
              <w:t>19</w:t>
            </w:r>
          </w:p>
        </w:tc>
        <w:tc>
          <w:tcPr>
            <w:tcW w:w="1650" w:type="dxa"/>
            <w:vAlign w:val="center"/>
          </w:tcPr>
          <w:p w:rsidR="00D44457" w:rsidRDefault="00865599">
            <w:pPr>
              <w:jc w:val="center"/>
            </w:pPr>
            <w:r>
              <w:rPr>
                <w:color w:val="000000"/>
                <w:sz w:val="24"/>
              </w:rPr>
              <w:t>300005</w:t>
            </w:r>
          </w:p>
        </w:tc>
        <w:tc>
          <w:tcPr>
            <w:tcW w:w="1980" w:type="dxa"/>
            <w:vAlign w:val="center"/>
          </w:tcPr>
          <w:p w:rsidR="00D44457" w:rsidRDefault="00865599">
            <w:pPr>
              <w:jc w:val="center"/>
            </w:pPr>
            <w:r>
              <w:rPr>
                <w:color w:val="000000"/>
                <w:sz w:val="24"/>
              </w:rPr>
              <w:t>探路者</w:t>
            </w:r>
          </w:p>
        </w:tc>
        <w:tc>
          <w:tcPr>
            <w:tcW w:w="2880" w:type="dxa"/>
            <w:vAlign w:val="center"/>
          </w:tcPr>
          <w:p w:rsidR="00D44457" w:rsidRDefault="00865599">
            <w:pPr>
              <w:jc w:val="right"/>
            </w:pPr>
            <w:r>
              <w:rPr>
                <w:color w:val="000000"/>
                <w:sz w:val="24"/>
              </w:rPr>
              <w:t>123,777,724.45</w:t>
            </w:r>
          </w:p>
        </w:tc>
        <w:tc>
          <w:tcPr>
            <w:tcW w:w="1620" w:type="dxa"/>
            <w:vAlign w:val="center"/>
          </w:tcPr>
          <w:p w:rsidR="00D44457" w:rsidRDefault="00865599">
            <w:pPr>
              <w:jc w:val="right"/>
            </w:pPr>
            <w:r>
              <w:rPr>
                <w:color w:val="000000"/>
                <w:sz w:val="24"/>
              </w:rPr>
              <w:t>2.42</w:t>
            </w:r>
          </w:p>
        </w:tc>
      </w:tr>
      <w:tr w:rsidR="00D44457">
        <w:tc>
          <w:tcPr>
            <w:tcW w:w="870" w:type="dxa"/>
            <w:vAlign w:val="center"/>
          </w:tcPr>
          <w:p w:rsidR="00D44457" w:rsidRDefault="00865599">
            <w:pPr>
              <w:jc w:val="center"/>
            </w:pPr>
            <w:r>
              <w:rPr>
                <w:color w:val="000000"/>
                <w:sz w:val="24"/>
              </w:rPr>
              <w:t>20</w:t>
            </w:r>
          </w:p>
        </w:tc>
        <w:tc>
          <w:tcPr>
            <w:tcW w:w="1650" w:type="dxa"/>
            <w:vAlign w:val="center"/>
          </w:tcPr>
          <w:p w:rsidR="00D44457" w:rsidRDefault="00865599">
            <w:pPr>
              <w:jc w:val="center"/>
            </w:pPr>
            <w:r>
              <w:rPr>
                <w:color w:val="000000"/>
                <w:sz w:val="24"/>
              </w:rPr>
              <w:t>000671</w:t>
            </w:r>
          </w:p>
        </w:tc>
        <w:tc>
          <w:tcPr>
            <w:tcW w:w="1980" w:type="dxa"/>
            <w:vAlign w:val="center"/>
          </w:tcPr>
          <w:p w:rsidR="00D44457" w:rsidRDefault="00865599">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D44457" w:rsidRDefault="00865599">
            <w:pPr>
              <w:jc w:val="right"/>
            </w:pPr>
            <w:r>
              <w:rPr>
                <w:color w:val="000000"/>
                <w:sz w:val="24"/>
              </w:rPr>
              <w:t>122,778,509.90</w:t>
            </w:r>
          </w:p>
        </w:tc>
        <w:tc>
          <w:tcPr>
            <w:tcW w:w="1620" w:type="dxa"/>
            <w:vAlign w:val="center"/>
          </w:tcPr>
          <w:p w:rsidR="00D44457" w:rsidRDefault="00865599">
            <w:pPr>
              <w:jc w:val="right"/>
            </w:pPr>
            <w:r>
              <w:rPr>
                <w:color w:val="000000"/>
                <w:sz w:val="24"/>
              </w:rPr>
              <w:t>2.40</w:t>
            </w:r>
          </w:p>
        </w:tc>
      </w:tr>
      <w:tr w:rsidR="00D44457">
        <w:tc>
          <w:tcPr>
            <w:tcW w:w="870" w:type="dxa"/>
            <w:vAlign w:val="center"/>
          </w:tcPr>
          <w:p w:rsidR="00D44457" w:rsidRDefault="00865599">
            <w:pPr>
              <w:jc w:val="center"/>
            </w:pPr>
            <w:r>
              <w:rPr>
                <w:color w:val="000000"/>
                <w:sz w:val="24"/>
              </w:rPr>
              <w:t>21</w:t>
            </w:r>
          </w:p>
        </w:tc>
        <w:tc>
          <w:tcPr>
            <w:tcW w:w="1650" w:type="dxa"/>
            <w:vAlign w:val="center"/>
          </w:tcPr>
          <w:p w:rsidR="00D44457" w:rsidRDefault="00865599">
            <w:pPr>
              <w:jc w:val="center"/>
            </w:pPr>
            <w:r>
              <w:rPr>
                <w:color w:val="000000"/>
                <w:sz w:val="24"/>
              </w:rPr>
              <w:t>600584</w:t>
            </w:r>
          </w:p>
        </w:tc>
        <w:tc>
          <w:tcPr>
            <w:tcW w:w="1980" w:type="dxa"/>
            <w:vAlign w:val="center"/>
          </w:tcPr>
          <w:p w:rsidR="00D44457" w:rsidRDefault="00865599">
            <w:pPr>
              <w:jc w:val="center"/>
            </w:pPr>
            <w:r>
              <w:rPr>
                <w:color w:val="000000"/>
                <w:sz w:val="24"/>
              </w:rPr>
              <w:t>长电科技</w:t>
            </w:r>
          </w:p>
        </w:tc>
        <w:tc>
          <w:tcPr>
            <w:tcW w:w="2880" w:type="dxa"/>
            <w:vAlign w:val="center"/>
          </w:tcPr>
          <w:p w:rsidR="00D44457" w:rsidRDefault="00865599">
            <w:pPr>
              <w:jc w:val="right"/>
            </w:pPr>
            <w:r>
              <w:rPr>
                <w:color w:val="000000"/>
                <w:sz w:val="24"/>
              </w:rPr>
              <w:t>121,347,509.15</w:t>
            </w:r>
          </w:p>
        </w:tc>
        <w:tc>
          <w:tcPr>
            <w:tcW w:w="1620" w:type="dxa"/>
            <w:vAlign w:val="center"/>
          </w:tcPr>
          <w:p w:rsidR="00D44457" w:rsidRDefault="00865599">
            <w:pPr>
              <w:jc w:val="right"/>
            </w:pPr>
            <w:r>
              <w:rPr>
                <w:color w:val="000000"/>
                <w:sz w:val="24"/>
              </w:rPr>
              <w:t>2.37</w:t>
            </w:r>
          </w:p>
        </w:tc>
      </w:tr>
      <w:tr w:rsidR="00D44457">
        <w:tc>
          <w:tcPr>
            <w:tcW w:w="870" w:type="dxa"/>
            <w:vAlign w:val="center"/>
          </w:tcPr>
          <w:p w:rsidR="00D44457" w:rsidRDefault="00865599">
            <w:pPr>
              <w:jc w:val="center"/>
            </w:pPr>
            <w:r>
              <w:rPr>
                <w:color w:val="000000"/>
                <w:sz w:val="24"/>
              </w:rPr>
              <w:t>22</w:t>
            </w:r>
          </w:p>
        </w:tc>
        <w:tc>
          <w:tcPr>
            <w:tcW w:w="1650" w:type="dxa"/>
            <w:vAlign w:val="center"/>
          </w:tcPr>
          <w:p w:rsidR="00D44457" w:rsidRDefault="00865599">
            <w:pPr>
              <w:jc w:val="center"/>
            </w:pPr>
            <w:r>
              <w:rPr>
                <w:color w:val="000000"/>
                <w:sz w:val="24"/>
              </w:rPr>
              <w:t>002454</w:t>
            </w:r>
          </w:p>
        </w:tc>
        <w:tc>
          <w:tcPr>
            <w:tcW w:w="1980" w:type="dxa"/>
            <w:vAlign w:val="center"/>
          </w:tcPr>
          <w:p w:rsidR="00D44457" w:rsidRDefault="00865599">
            <w:pPr>
              <w:jc w:val="center"/>
            </w:pPr>
            <w:r>
              <w:rPr>
                <w:color w:val="000000"/>
                <w:sz w:val="24"/>
              </w:rPr>
              <w:t>松芝股份</w:t>
            </w:r>
          </w:p>
        </w:tc>
        <w:tc>
          <w:tcPr>
            <w:tcW w:w="2880" w:type="dxa"/>
            <w:vAlign w:val="center"/>
          </w:tcPr>
          <w:p w:rsidR="00D44457" w:rsidRDefault="00865599">
            <w:pPr>
              <w:jc w:val="right"/>
            </w:pPr>
            <w:r>
              <w:rPr>
                <w:color w:val="000000"/>
                <w:sz w:val="24"/>
              </w:rPr>
              <w:t>120,883,189.20</w:t>
            </w:r>
          </w:p>
        </w:tc>
        <w:tc>
          <w:tcPr>
            <w:tcW w:w="1620" w:type="dxa"/>
            <w:vAlign w:val="center"/>
          </w:tcPr>
          <w:p w:rsidR="00D44457" w:rsidRDefault="00865599">
            <w:pPr>
              <w:jc w:val="right"/>
            </w:pPr>
            <w:r>
              <w:rPr>
                <w:color w:val="000000"/>
                <w:sz w:val="24"/>
              </w:rPr>
              <w:t>2.36</w:t>
            </w:r>
          </w:p>
        </w:tc>
      </w:tr>
      <w:tr w:rsidR="00D44457">
        <w:tc>
          <w:tcPr>
            <w:tcW w:w="870" w:type="dxa"/>
            <w:vAlign w:val="center"/>
          </w:tcPr>
          <w:p w:rsidR="00D44457" w:rsidRDefault="00865599">
            <w:pPr>
              <w:jc w:val="center"/>
            </w:pPr>
            <w:r>
              <w:rPr>
                <w:color w:val="000000"/>
                <w:sz w:val="24"/>
              </w:rPr>
              <w:t>23</w:t>
            </w:r>
          </w:p>
        </w:tc>
        <w:tc>
          <w:tcPr>
            <w:tcW w:w="1650" w:type="dxa"/>
            <w:vAlign w:val="center"/>
          </w:tcPr>
          <w:p w:rsidR="00D44457" w:rsidRDefault="00865599">
            <w:pPr>
              <w:jc w:val="center"/>
            </w:pPr>
            <w:r>
              <w:rPr>
                <w:color w:val="000000"/>
                <w:sz w:val="24"/>
              </w:rPr>
              <w:t>002375</w:t>
            </w:r>
          </w:p>
        </w:tc>
        <w:tc>
          <w:tcPr>
            <w:tcW w:w="1980" w:type="dxa"/>
            <w:vAlign w:val="center"/>
          </w:tcPr>
          <w:p w:rsidR="00D44457" w:rsidRDefault="00865599">
            <w:pPr>
              <w:jc w:val="center"/>
            </w:pPr>
            <w:proofErr w:type="gramStart"/>
            <w:r>
              <w:rPr>
                <w:color w:val="000000"/>
                <w:sz w:val="24"/>
              </w:rPr>
              <w:t>亚厦股份</w:t>
            </w:r>
            <w:proofErr w:type="gramEnd"/>
          </w:p>
        </w:tc>
        <w:tc>
          <w:tcPr>
            <w:tcW w:w="2880" w:type="dxa"/>
            <w:vAlign w:val="center"/>
          </w:tcPr>
          <w:p w:rsidR="00D44457" w:rsidRDefault="00865599">
            <w:pPr>
              <w:jc w:val="right"/>
            </w:pPr>
            <w:r>
              <w:rPr>
                <w:color w:val="000000"/>
                <w:sz w:val="24"/>
              </w:rPr>
              <w:t>118,436,837.45</w:t>
            </w:r>
          </w:p>
        </w:tc>
        <w:tc>
          <w:tcPr>
            <w:tcW w:w="1620" w:type="dxa"/>
            <w:vAlign w:val="center"/>
          </w:tcPr>
          <w:p w:rsidR="00D44457" w:rsidRDefault="00865599">
            <w:pPr>
              <w:jc w:val="right"/>
            </w:pPr>
            <w:r>
              <w:rPr>
                <w:color w:val="000000"/>
                <w:sz w:val="24"/>
              </w:rPr>
              <w:t>2.31</w:t>
            </w:r>
          </w:p>
        </w:tc>
      </w:tr>
      <w:tr w:rsidR="00D44457">
        <w:tc>
          <w:tcPr>
            <w:tcW w:w="870" w:type="dxa"/>
            <w:vAlign w:val="center"/>
          </w:tcPr>
          <w:p w:rsidR="00D44457" w:rsidRDefault="00865599">
            <w:pPr>
              <w:jc w:val="center"/>
            </w:pPr>
            <w:r>
              <w:rPr>
                <w:color w:val="000000"/>
                <w:sz w:val="24"/>
              </w:rPr>
              <w:t>24</w:t>
            </w:r>
          </w:p>
        </w:tc>
        <w:tc>
          <w:tcPr>
            <w:tcW w:w="1650" w:type="dxa"/>
            <w:vAlign w:val="center"/>
          </w:tcPr>
          <w:p w:rsidR="00D44457" w:rsidRDefault="00865599">
            <w:pPr>
              <w:jc w:val="center"/>
            </w:pPr>
            <w:r>
              <w:rPr>
                <w:color w:val="000000"/>
                <w:sz w:val="24"/>
              </w:rPr>
              <w:t>600690</w:t>
            </w:r>
          </w:p>
        </w:tc>
        <w:tc>
          <w:tcPr>
            <w:tcW w:w="1980" w:type="dxa"/>
            <w:vAlign w:val="center"/>
          </w:tcPr>
          <w:p w:rsidR="00D44457" w:rsidRDefault="00865599">
            <w:pPr>
              <w:jc w:val="center"/>
            </w:pPr>
            <w:r>
              <w:rPr>
                <w:color w:val="000000"/>
                <w:sz w:val="24"/>
              </w:rPr>
              <w:t>青岛海尔</w:t>
            </w:r>
          </w:p>
        </w:tc>
        <w:tc>
          <w:tcPr>
            <w:tcW w:w="2880" w:type="dxa"/>
            <w:vAlign w:val="center"/>
          </w:tcPr>
          <w:p w:rsidR="00D44457" w:rsidRDefault="00865599">
            <w:pPr>
              <w:jc w:val="right"/>
            </w:pPr>
            <w:r>
              <w:rPr>
                <w:color w:val="000000"/>
                <w:sz w:val="24"/>
              </w:rPr>
              <w:t>118,147,715.69</w:t>
            </w:r>
          </w:p>
        </w:tc>
        <w:tc>
          <w:tcPr>
            <w:tcW w:w="1620" w:type="dxa"/>
            <w:vAlign w:val="center"/>
          </w:tcPr>
          <w:p w:rsidR="00D44457" w:rsidRDefault="00865599">
            <w:pPr>
              <w:jc w:val="right"/>
            </w:pPr>
            <w:r>
              <w:rPr>
                <w:color w:val="000000"/>
                <w:sz w:val="24"/>
              </w:rPr>
              <w:t>2.31</w:t>
            </w:r>
          </w:p>
        </w:tc>
      </w:tr>
      <w:tr w:rsidR="00D44457">
        <w:tc>
          <w:tcPr>
            <w:tcW w:w="870" w:type="dxa"/>
            <w:vAlign w:val="center"/>
          </w:tcPr>
          <w:p w:rsidR="00D44457" w:rsidRDefault="00865599">
            <w:pPr>
              <w:jc w:val="center"/>
            </w:pPr>
            <w:r>
              <w:rPr>
                <w:color w:val="000000"/>
                <w:sz w:val="24"/>
              </w:rPr>
              <w:t>25</w:t>
            </w:r>
          </w:p>
        </w:tc>
        <w:tc>
          <w:tcPr>
            <w:tcW w:w="1650" w:type="dxa"/>
            <w:vAlign w:val="center"/>
          </w:tcPr>
          <w:p w:rsidR="00D44457" w:rsidRDefault="00865599">
            <w:pPr>
              <w:jc w:val="center"/>
            </w:pPr>
            <w:r>
              <w:rPr>
                <w:color w:val="000000"/>
                <w:sz w:val="24"/>
              </w:rPr>
              <w:t>600763</w:t>
            </w:r>
          </w:p>
        </w:tc>
        <w:tc>
          <w:tcPr>
            <w:tcW w:w="1980" w:type="dxa"/>
            <w:vAlign w:val="center"/>
          </w:tcPr>
          <w:p w:rsidR="00D44457" w:rsidRDefault="00865599">
            <w:pPr>
              <w:jc w:val="center"/>
            </w:pPr>
            <w:r>
              <w:rPr>
                <w:color w:val="000000"/>
                <w:sz w:val="24"/>
              </w:rPr>
              <w:t>通策医疗</w:t>
            </w:r>
          </w:p>
        </w:tc>
        <w:tc>
          <w:tcPr>
            <w:tcW w:w="2880" w:type="dxa"/>
            <w:vAlign w:val="center"/>
          </w:tcPr>
          <w:p w:rsidR="00D44457" w:rsidRDefault="00865599">
            <w:pPr>
              <w:jc w:val="right"/>
            </w:pPr>
            <w:r>
              <w:rPr>
                <w:color w:val="000000"/>
                <w:sz w:val="24"/>
              </w:rPr>
              <w:t>112,694,119.79</w:t>
            </w:r>
          </w:p>
        </w:tc>
        <w:tc>
          <w:tcPr>
            <w:tcW w:w="1620" w:type="dxa"/>
            <w:vAlign w:val="center"/>
          </w:tcPr>
          <w:p w:rsidR="00D44457" w:rsidRDefault="00865599">
            <w:pPr>
              <w:jc w:val="right"/>
            </w:pPr>
            <w:r>
              <w:rPr>
                <w:color w:val="000000"/>
                <w:sz w:val="24"/>
              </w:rPr>
              <w:t>2.20</w:t>
            </w:r>
          </w:p>
        </w:tc>
      </w:tr>
      <w:tr w:rsidR="00D44457">
        <w:tc>
          <w:tcPr>
            <w:tcW w:w="870" w:type="dxa"/>
            <w:vAlign w:val="center"/>
          </w:tcPr>
          <w:p w:rsidR="00D44457" w:rsidRDefault="00865599">
            <w:pPr>
              <w:jc w:val="center"/>
            </w:pPr>
            <w:r>
              <w:rPr>
                <w:color w:val="000000"/>
                <w:sz w:val="24"/>
              </w:rPr>
              <w:t>26</w:t>
            </w:r>
          </w:p>
        </w:tc>
        <w:tc>
          <w:tcPr>
            <w:tcW w:w="1650" w:type="dxa"/>
            <w:vAlign w:val="center"/>
          </w:tcPr>
          <w:p w:rsidR="00D44457" w:rsidRDefault="00865599">
            <w:pPr>
              <w:jc w:val="center"/>
            </w:pPr>
            <w:r>
              <w:rPr>
                <w:color w:val="000000"/>
                <w:sz w:val="24"/>
              </w:rPr>
              <w:t>601988</w:t>
            </w:r>
          </w:p>
        </w:tc>
        <w:tc>
          <w:tcPr>
            <w:tcW w:w="1980" w:type="dxa"/>
            <w:vAlign w:val="center"/>
          </w:tcPr>
          <w:p w:rsidR="00D44457" w:rsidRDefault="00865599">
            <w:pPr>
              <w:jc w:val="center"/>
            </w:pPr>
            <w:r>
              <w:rPr>
                <w:color w:val="000000"/>
                <w:sz w:val="24"/>
              </w:rPr>
              <w:t>中国银行</w:t>
            </w:r>
          </w:p>
        </w:tc>
        <w:tc>
          <w:tcPr>
            <w:tcW w:w="2880" w:type="dxa"/>
            <w:vAlign w:val="center"/>
          </w:tcPr>
          <w:p w:rsidR="00D44457" w:rsidRDefault="00865599">
            <w:pPr>
              <w:jc w:val="right"/>
            </w:pPr>
            <w:r>
              <w:rPr>
                <w:color w:val="000000"/>
                <w:sz w:val="24"/>
              </w:rPr>
              <w:t>109,121,798.40</w:t>
            </w:r>
          </w:p>
        </w:tc>
        <w:tc>
          <w:tcPr>
            <w:tcW w:w="1620" w:type="dxa"/>
            <w:vAlign w:val="center"/>
          </w:tcPr>
          <w:p w:rsidR="00D44457" w:rsidRDefault="00865599">
            <w:pPr>
              <w:jc w:val="right"/>
            </w:pPr>
            <w:r>
              <w:rPr>
                <w:color w:val="000000"/>
                <w:sz w:val="24"/>
              </w:rPr>
              <w:t>2.13</w:t>
            </w:r>
          </w:p>
        </w:tc>
      </w:tr>
      <w:tr w:rsidR="00D44457">
        <w:tc>
          <w:tcPr>
            <w:tcW w:w="870" w:type="dxa"/>
            <w:vAlign w:val="center"/>
          </w:tcPr>
          <w:p w:rsidR="00D44457" w:rsidRDefault="00865599">
            <w:pPr>
              <w:jc w:val="center"/>
            </w:pPr>
            <w:r>
              <w:rPr>
                <w:color w:val="000000"/>
                <w:sz w:val="24"/>
              </w:rPr>
              <w:t>27</w:t>
            </w:r>
          </w:p>
        </w:tc>
        <w:tc>
          <w:tcPr>
            <w:tcW w:w="1650" w:type="dxa"/>
            <w:vAlign w:val="center"/>
          </w:tcPr>
          <w:p w:rsidR="00D44457" w:rsidRDefault="00865599">
            <w:pPr>
              <w:jc w:val="center"/>
            </w:pPr>
            <w:r>
              <w:rPr>
                <w:color w:val="000000"/>
                <w:sz w:val="24"/>
              </w:rPr>
              <w:t>000625</w:t>
            </w:r>
          </w:p>
        </w:tc>
        <w:tc>
          <w:tcPr>
            <w:tcW w:w="1980" w:type="dxa"/>
            <w:vAlign w:val="center"/>
          </w:tcPr>
          <w:p w:rsidR="00D44457" w:rsidRDefault="00865599">
            <w:pPr>
              <w:jc w:val="center"/>
            </w:pPr>
            <w:r>
              <w:rPr>
                <w:color w:val="000000"/>
                <w:sz w:val="24"/>
              </w:rPr>
              <w:t>长安汽车</w:t>
            </w:r>
          </w:p>
        </w:tc>
        <w:tc>
          <w:tcPr>
            <w:tcW w:w="2880" w:type="dxa"/>
            <w:vAlign w:val="center"/>
          </w:tcPr>
          <w:p w:rsidR="00D44457" w:rsidRDefault="00865599">
            <w:pPr>
              <w:jc w:val="right"/>
            </w:pPr>
            <w:r>
              <w:rPr>
                <w:color w:val="000000"/>
                <w:sz w:val="24"/>
              </w:rPr>
              <w:t>106,766,261.73</w:t>
            </w:r>
          </w:p>
        </w:tc>
        <w:tc>
          <w:tcPr>
            <w:tcW w:w="1620" w:type="dxa"/>
            <w:vAlign w:val="center"/>
          </w:tcPr>
          <w:p w:rsidR="00D44457" w:rsidRDefault="00865599">
            <w:pPr>
              <w:jc w:val="right"/>
            </w:pPr>
            <w:r>
              <w:rPr>
                <w:color w:val="000000"/>
                <w:sz w:val="24"/>
              </w:rPr>
              <w:t>2.08</w:t>
            </w:r>
          </w:p>
        </w:tc>
      </w:tr>
      <w:tr w:rsidR="00D44457">
        <w:tc>
          <w:tcPr>
            <w:tcW w:w="870" w:type="dxa"/>
            <w:vAlign w:val="center"/>
          </w:tcPr>
          <w:p w:rsidR="00D44457" w:rsidRDefault="00865599">
            <w:pPr>
              <w:jc w:val="center"/>
            </w:pPr>
            <w:r>
              <w:rPr>
                <w:color w:val="000000"/>
                <w:sz w:val="24"/>
              </w:rPr>
              <w:t>28</w:t>
            </w:r>
          </w:p>
        </w:tc>
        <w:tc>
          <w:tcPr>
            <w:tcW w:w="1650" w:type="dxa"/>
            <w:vAlign w:val="center"/>
          </w:tcPr>
          <w:p w:rsidR="00D44457" w:rsidRDefault="00865599">
            <w:pPr>
              <w:jc w:val="center"/>
            </w:pPr>
            <w:r>
              <w:rPr>
                <w:color w:val="000000"/>
                <w:sz w:val="24"/>
              </w:rPr>
              <w:t>601668</w:t>
            </w:r>
          </w:p>
        </w:tc>
        <w:tc>
          <w:tcPr>
            <w:tcW w:w="1980" w:type="dxa"/>
            <w:vAlign w:val="center"/>
          </w:tcPr>
          <w:p w:rsidR="00D44457" w:rsidRDefault="00865599">
            <w:pPr>
              <w:jc w:val="center"/>
            </w:pPr>
            <w:r>
              <w:rPr>
                <w:color w:val="000000"/>
                <w:sz w:val="24"/>
              </w:rPr>
              <w:t>中国建筑</w:t>
            </w:r>
          </w:p>
        </w:tc>
        <w:tc>
          <w:tcPr>
            <w:tcW w:w="2880" w:type="dxa"/>
            <w:vAlign w:val="center"/>
          </w:tcPr>
          <w:p w:rsidR="00D44457" w:rsidRDefault="00865599">
            <w:pPr>
              <w:jc w:val="right"/>
            </w:pPr>
            <w:r>
              <w:rPr>
                <w:color w:val="000000"/>
                <w:sz w:val="24"/>
              </w:rPr>
              <w:t>106,237,340.41</w:t>
            </w:r>
          </w:p>
        </w:tc>
        <w:tc>
          <w:tcPr>
            <w:tcW w:w="1620" w:type="dxa"/>
            <w:vAlign w:val="center"/>
          </w:tcPr>
          <w:p w:rsidR="00D44457" w:rsidRDefault="00865599">
            <w:pPr>
              <w:jc w:val="right"/>
            </w:pPr>
            <w:r>
              <w:rPr>
                <w:color w:val="000000"/>
                <w:sz w:val="24"/>
              </w:rPr>
              <w:t>2.07</w:t>
            </w:r>
          </w:p>
        </w:tc>
      </w:tr>
      <w:tr w:rsidR="00D44457">
        <w:tc>
          <w:tcPr>
            <w:tcW w:w="870" w:type="dxa"/>
            <w:vAlign w:val="center"/>
          </w:tcPr>
          <w:p w:rsidR="00D44457" w:rsidRDefault="00865599">
            <w:pPr>
              <w:jc w:val="center"/>
            </w:pPr>
            <w:r>
              <w:rPr>
                <w:color w:val="000000"/>
                <w:sz w:val="24"/>
              </w:rPr>
              <w:t>29</w:t>
            </w:r>
          </w:p>
        </w:tc>
        <w:tc>
          <w:tcPr>
            <w:tcW w:w="1650" w:type="dxa"/>
            <w:vAlign w:val="center"/>
          </w:tcPr>
          <w:p w:rsidR="00D44457" w:rsidRDefault="00865599">
            <w:pPr>
              <w:jc w:val="center"/>
            </w:pPr>
            <w:r>
              <w:rPr>
                <w:color w:val="000000"/>
                <w:sz w:val="24"/>
              </w:rPr>
              <w:t>601699</w:t>
            </w:r>
          </w:p>
        </w:tc>
        <w:tc>
          <w:tcPr>
            <w:tcW w:w="1980" w:type="dxa"/>
            <w:vAlign w:val="center"/>
          </w:tcPr>
          <w:p w:rsidR="00D44457" w:rsidRDefault="00865599">
            <w:pPr>
              <w:jc w:val="center"/>
            </w:pPr>
            <w:proofErr w:type="gramStart"/>
            <w:r>
              <w:rPr>
                <w:color w:val="000000"/>
                <w:sz w:val="24"/>
              </w:rPr>
              <w:t>潞安环能</w:t>
            </w:r>
            <w:proofErr w:type="gramEnd"/>
          </w:p>
        </w:tc>
        <w:tc>
          <w:tcPr>
            <w:tcW w:w="2880" w:type="dxa"/>
            <w:vAlign w:val="center"/>
          </w:tcPr>
          <w:p w:rsidR="00D44457" w:rsidRDefault="00865599">
            <w:pPr>
              <w:jc w:val="right"/>
            </w:pPr>
            <w:r>
              <w:rPr>
                <w:color w:val="000000"/>
                <w:sz w:val="24"/>
              </w:rPr>
              <w:t>104,414,823.26</w:t>
            </w:r>
          </w:p>
        </w:tc>
        <w:tc>
          <w:tcPr>
            <w:tcW w:w="1620" w:type="dxa"/>
            <w:vAlign w:val="center"/>
          </w:tcPr>
          <w:p w:rsidR="00D44457" w:rsidRDefault="00865599">
            <w:pPr>
              <w:jc w:val="right"/>
            </w:pPr>
            <w:r>
              <w:rPr>
                <w:color w:val="000000"/>
                <w:sz w:val="24"/>
              </w:rPr>
              <w:t>2.04</w:t>
            </w:r>
          </w:p>
        </w:tc>
      </w:tr>
      <w:tr w:rsidR="00D44457">
        <w:tc>
          <w:tcPr>
            <w:tcW w:w="870" w:type="dxa"/>
            <w:vAlign w:val="center"/>
          </w:tcPr>
          <w:p w:rsidR="00D44457" w:rsidRDefault="00865599">
            <w:pPr>
              <w:jc w:val="center"/>
            </w:pPr>
            <w:r>
              <w:rPr>
                <w:color w:val="000000"/>
                <w:sz w:val="24"/>
              </w:rPr>
              <w:t>30</w:t>
            </w:r>
          </w:p>
        </w:tc>
        <w:tc>
          <w:tcPr>
            <w:tcW w:w="1650" w:type="dxa"/>
            <w:vAlign w:val="center"/>
          </w:tcPr>
          <w:p w:rsidR="00D44457" w:rsidRDefault="00865599">
            <w:pPr>
              <w:jc w:val="center"/>
            </w:pPr>
            <w:r>
              <w:rPr>
                <w:color w:val="000000"/>
                <w:sz w:val="24"/>
              </w:rPr>
              <w:t>002405</w:t>
            </w:r>
          </w:p>
        </w:tc>
        <w:tc>
          <w:tcPr>
            <w:tcW w:w="1980" w:type="dxa"/>
            <w:vAlign w:val="center"/>
          </w:tcPr>
          <w:p w:rsidR="00D44457" w:rsidRDefault="00865599">
            <w:pPr>
              <w:jc w:val="center"/>
            </w:pPr>
            <w:proofErr w:type="gramStart"/>
            <w:r>
              <w:rPr>
                <w:color w:val="000000"/>
                <w:sz w:val="24"/>
              </w:rPr>
              <w:t>四维图</w:t>
            </w:r>
            <w:proofErr w:type="gramEnd"/>
            <w:r>
              <w:rPr>
                <w:color w:val="000000"/>
                <w:sz w:val="24"/>
              </w:rPr>
              <w:t>新</w:t>
            </w:r>
          </w:p>
        </w:tc>
        <w:tc>
          <w:tcPr>
            <w:tcW w:w="2880" w:type="dxa"/>
            <w:vAlign w:val="center"/>
          </w:tcPr>
          <w:p w:rsidR="00D44457" w:rsidRDefault="00865599">
            <w:pPr>
              <w:jc w:val="right"/>
            </w:pPr>
            <w:r>
              <w:rPr>
                <w:color w:val="000000"/>
                <w:sz w:val="24"/>
              </w:rPr>
              <w:t>103,027,775.32</w:t>
            </w:r>
          </w:p>
        </w:tc>
        <w:tc>
          <w:tcPr>
            <w:tcW w:w="1620" w:type="dxa"/>
            <w:vAlign w:val="center"/>
          </w:tcPr>
          <w:p w:rsidR="00D44457" w:rsidRDefault="00865599">
            <w:pPr>
              <w:jc w:val="right"/>
            </w:pPr>
            <w:r>
              <w:rPr>
                <w:color w:val="000000"/>
                <w:sz w:val="24"/>
              </w:rPr>
              <w:t>2.01</w:t>
            </w:r>
          </w:p>
        </w:tc>
      </w:tr>
      <w:tr w:rsidR="00D44457">
        <w:tc>
          <w:tcPr>
            <w:tcW w:w="870" w:type="dxa"/>
            <w:vAlign w:val="center"/>
          </w:tcPr>
          <w:p w:rsidR="00D44457" w:rsidRDefault="00865599">
            <w:pPr>
              <w:jc w:val="center"/>
            </w:pPr>
            <w:r>
              <w:rPr>
                <w:color w:val="000000"/>
                <w:sz w:val="24"/>
              </w:rPr>
              <w:t>31</w:t>
            </w:r>
          </w:p>
        </w:tc>
        <w:tc>
          <w:tcPr>
            <w:tcW w:w="1650" w:type="dxa"/>
            <w:vAlign w:val="center"/>
          </w:tcPr>
          <w:p w:rsidR="00D44457" w:rsidRDefault="00865599">
            <w:pPr>
              <w:jc w:val="center"/>
            </w:pPr>
            <w:r>
              <w:rPr>
                <w:color w:val="000000"/>
                <w:sz w:val="24"/>
              </w:rPr>
              <w:t>002439</w:t>
            </w:r>
          </w:p>
        </w:tc>
        <w:tc>
          <w:tcPr>
            <w:tcW w:w="1980" w:type="dxa"/>
            <w:vAlign w:val="center"/>
          </w:tcPr>
          <w:p w:rsidR="00D44457" w:rsidRDefault="00865599">
            <w:pPr>
              <w:jc w:val="center"/>
            </w:pPr>
            <w:r>
              <w:rPr>
                <w:color w:val="000000"/>
                <w:sz w:val="24"/>
              </w:rPr>
              <w:t>启明星辰</w:t>
            </w:r>
          </w:p>
        </w:tc>
        <w:tc>
          <w:tcPr>
            <w:tcW w:w="2880" w:type="dxa"/>
            <w:vAlign w:val="center"/>
          </w:tcPr>
          <w:p w:rsidR="00D44457" w:rsidRDefault="00865599">
            <w:pPr>
              <w:jc w:val="right"/>
            </w:pPr>
            <w:r>
              <w:rPr>
                <w:color w:val="000000"/>
                <w:sz w:val="24"/>
              </w:rPr>
              <w:t>102,709,789.30</w:t>
            </w:r>
          </w:p>
        </w:tc>
        <w:tc>
          <w:tcPr>
            <w:tcW w:w="1620" w:type="dxa"/>
            <w:vAlign w:val="center"/>
          </w:tcPr>
          <w:p w:rsidR="00D44457" w:rsidRDefault="00865599">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15250413"/>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D44457">
        <w:tc>
          <w:tcPr>
            <w:tcW w:w="870" w:type="dxa"/>
            <w:vAlign w:val="center"/>
          </w:tcPr>
          <w:p w:rsidR="00D44457" w:rsidRDefault="00865599">
            <w:pPr>
              <w:jc w:val="center"/>
            </w:pPr>
            <w:r>
              <w:rPr>
                <w:color w:val="000000"/>
                <w:sz w:val="24"/>
              </w:rPr>
              <w:t>1</w:t>
            </w:r>
          </w:p>
        </w:tc>
        <w:tc>
          <w:tcPr>
            <w:tcW w:w="1650" w:type="dxa"/>
            <w:vAlign w:val="center"/>
          </w:tcPr>
          <w:p w:rsidR="00D44457" w:rsidRDefault="00865599">
            <w:pPr>
              <w:jc w:val="center"/>
            </w:pPr>
            <w:r>
              <w:rPr>
                <w:color w:val="000000"/>
                <w:sz w:val="24"/>
              </w:rPr>
              <w:t>600887</w:t>
            </w:r>
          </w:p>
        </w:tc>
        <w:tc>
          <w:tcPr>
            <w:tcW w:w="1980" w:type="dxa"/>
            <w:vAlign w:val="center"/>
          </w:tcPr>
          <w:p w:rsidR="00D44457" w:rsidRDefault="00865599">
            <w:pPr>
              <w:jc w:val="center"/>
            </w:pPr>
            <w:r>
              <w:rPr>
                <w:color w:val="000000"/>
                <w:sz w:val="24"/>
              </w:rPr>
              <w:t>伊利股份</w:t>
            </w:r>
          </w:p>
        </w:tc>
        <w:tc>
          <w:tcPr>
            <w:tcW w:w="2880" w:type="dxa"/>
            <w:vAlign w:val="center"/>
          </w:tcPr>
          <w:p w:rsidR="00D44457" w:rsidRDefault="00865599">
            <w:pPr>
              <w:jc w:val="right"/>
            </w:pPr>
            <w:r>
              <w:rPr>
                <w:color w:val="000000"/>
                <w:sz w:val="24"/>
              </w:rPr>
              <w:t>309,060,101.42</w:t>
            </w:r>
          </w:p>
        </w:tc>
        <w:tc>
          <w:tcPr>
            <w:tcW w:w="1620" w:type="dxa"/>
            <w:vAlign w:val="center"/>
          </w:tcPr>
          <w:p w:rsidR="00D44457" w:rsidRDefault="00865599">
            <w:pPr>
              <w:jc w:val="right"/>
            </w:pPr>
            <w:r>
              <w:rPr>
                <w:color w:val="000000"/>
                <w:sz w:val="24"/>
              </w:rPr>
              <w:t>6.03</w:t>
            </w:r>
          </w:p>
        </w:tc>
      </w:tr>
      <w:tr w:rsidR="00D44457">
        <w:tc>
          <w:tcPr>
            <w:tcW w:w="870" w:type="dxa"/>
            <w:vAlign w:val="center"/>
          </w:tcPr>
          <w:p w:rsidR="00D44457" w:rsidRDefault="00865599">
            <w:pPr>
              <w:jc w:val="center"/>
            </w:pPr>
            <w:r>
              <w:rPr>
                <w:color w:val="000000"/>
                <w:sz w:val="24"/>
              </w:rPr>
              <w:t>2</w:t>
            </w:r>
          </w:p>
        </w:tc>
        <w:tc>
          <w:tcPr>
            <w:tcW w:w="1650" w:type="dxa"/>
            <w:vAlign w:val="center"/>
          </w:tcPr>
          <w:p w:rsidR="00D44457" w:rsidRDefault="00865599">
            <w:pPr>
              <w:jc w:val="center"/>
            </w:pPr>
            <w:r>
              <w:rPr>
                <w:color w:val="000000"/>
                <w:sz w:val="24"/>
              </w:rPr>
              <w:t>000625</w:t>
            </w:r>
          </w:p>
        </w:tc>
        <w:tc>
          <w:tcPr>
            <w:tcW w:w="1980" w:type="dxa"/>
            <w:vAlign w:val="center"/>
          </w:tcPr>
          <w:p w:rsidR="00D44457" w:rsidRDefault="00865599">
            <w:pPr>
              <w:jc w:val="center"/>
            </w:pPr>
            <w:r>
              <w:rPr>
                <w:color w:val="000000"/>
                <w:sz w:val="24"/>
              </w:rPr>
              <w:t>长安汽车</w:t>
            </w:r>
          </w:p>
        </w:tc>
        <w:tc>
          <w:tcPr>
            <w:tcW w:w="2880" w:type="dxa"/>
            <w:vAlign w:val="center"/>
          </w:tcPr>
          <w:p w:rsidR="00D44457" w:rsidRDefault="00865599">
            <w:pPr>
              <w:jc w:val="right"/>
            </w:pPr>
            <w:r>
              <w:rPr>
                <w:color w:val="000000"/>
                <w:sz w:val="24"/>
              </w:rPr>
              <w:t>269,526,817.84</w:t>
            </w:r>
          </w:p>
        </w:tc>
        <w:tc>
          <w:tcPr>
            <w:tcW w:w="1620" w:type="dxa"/>
            <w:vAlign w:val="center"/>
          </w:tcPr>
          <w:p w:rsidR="00D44457" w:rsidRDefault="00865599">
            <w:pPr>
              <w:jc w:val="right"/>
            </w:pPr>
            <w:r>
              <w:rPr>
                <w:color w:val="000000"/>
                <w:sz w:val="24"/>
              </w:rPr>
              <w:t>5.26</w:t>
            </w:r>
          </w:p>
        </w:tc>
      </w:tr>
      <w:tr w:rsidR="00D44457">
        <w:tc>
          <w:tcPr>
            <w:tcW w:w="870" w:type="dxa"/>
            <w:vAlign w:val="center"/>
          </w:tcPr>
          <w:p w:rsidR="00D44457" w:rsidRDefault="00865599">
            <w:pPr>
              <w:jc w:val="center"/>
            </w:pPr>
            <w:r>
              <w:rPr>
                <w:color w:val="000000"/>
                <w:sz w:val="24"/>
              </w:rPr>
              <w:t>3</w:t>
            </w:r>
          </w:p>
        </w:tc>
        <w:tc>
          <w:tcPr>
            <w:tcW w:w="1650" w:type="dxa"/>
            <w:vAlign w:val="center"/>
          </w:tcPr>
          <w:p w:rsidR="00D44457" w:rsidRDefault="00865599">
            <w:pPr>
              <w:jc w:val="center"/>
            </w:pPr>
            <w:r>
              <w:rPr>
                <w:color w:val="000000"/>
                <w:sz w:val="24"/>
              </w:rPr>
              <w:t>600535</w:t>
            </w:r>
          </w:p>
        </w:tc>
        <w:tc>
          <w:tcPr>
            <w:tcW w:w="1980" w:type="dxa"/>
            <w:vAlign w:val="center"/>
          </w:tcPr>
          <w:p w:rsidR="00D44457" w:rsidRDefault="00865599">
            <w:pPr>
              <w:jc w:val="center"/>
            </w:pPr>
            <w:r>
              <w:rPr>
                <w:color w:val="000000"/>
                <w:sz w:val="24"/>
              </w:rPr>
              <w:t>天士力</w:t>
            </w:r>
          </w:p>
        </w:tc>
        <w:tc>
          <w:tcPr>
            <w:tcW w:w="2880" w:type="dxa"/>
            <w:vAlign w:val="center"/>
          </w:tcPr>
          <w:p w:rsidR="00D44457" w:rsidRDefault="00865599">
            <w:pPr>
              <w:jc w:val="right"/>
            </w:pPr>
            <w:r>
              <w:rPr>
                <w:color w:val="000000"/>
                <w:sz w:val="24"/>
              </w:rPr>
              <w:t>249,270,454.85</w:t>
            </w:r>
          </w:p>
        </w:tc>
        <w:tc>
          <w:tcPr>
            <w:tcW w:w="1620" w:type="dxa"/>
            <w:vAlign w:val="center"/>
          </w:tcPr>
          <w:p w:rsidR="00D44457" w:rsidRDefault="00865599">
            <w:pPr>
              <w:jc w:val="right"/>
            </w:pPr>
            <w:r>
              <w:rPr>
                <w:color w:val="000000"/>
                <w:sz w:val="24"/>
              </w:rPr>
              <w:t>4.86</w:t>
            </w:r>
          </w:p>
        </w:tc>
      </w:tr>
      <w:tr w:rsidR="00D44457">
        <w:tc>
          <w:tcPr>
            <w:tcW w:w="870" w:type="dxa"/>
            <w:vAlign w:val="center"/>
          </w:tcPr>
          <w:p w:rsidR="00D44457" w:rsidRDefault="00865599">
            <w:pPr>
              <w:jc w:val="center"/>
            </w:pPr>
            <w:r>
              <w:rPr>
                <w:color w:val="000000"/>
                <w:sz w:val="24"/>
              </w:rPr>
              <w:t>4</w:t>
            </w:r>
          </w:p>
        </w:tc>
        <w:tc>
          <w:tcPr>
            <w:tcW w:w="1650" w:type="dxa"/>
            <w:vAlign w:val="center"/>
          </w:tcPr>
          <w:p w:rsidR="00D44457" w:rsidRDefault="00865599">
            <w:pPr>
              <w:jc w:val="center"/>
            </w:pPr>
            <w:r>
              <w:rPr>
                <w:color w:val="000000"/>
                <w:sz w:val="24"/>
              </w:rPr>
              <w:t>000768</w:t>
            </w:r>
          </w:p>
        </w:tc>
        <w:tc>
          <w:tcPr>
            <w:tcW w:w="1980" w:type="dxa"/>
            <w:vAlign w:val="center"/>
          </w:tcPr>
          <w:p w:rsidR="00D44457" w:rsidRDefault="00865599">
            <w:pPr>
              <w:jc w:val="center"/>
            </w:pPr>
            <w:r>
              <w:rPr>
                <w:color w:val="000000"/>
                <w:sz w:val="24"/>
              </w:rPr>
              <w:t>中航飞机</w:t>
            </w:r>
          </w:p>
        </w:tc>
        <w:tc>
          <w:tcPr>
            <w:tcW w:w="2880" w:type="dxa"/>
            <w:vAlign w:val="center"/>
          </w:tcPr>
          <w:p w:rsidR="00D44457" w:rsidRDefault="00865599">
            <w:pPr>
              <w:jc w:val="right"/>
            </w:pPr>
            <w:r>
              <w:rPr>
                <w:color w:val="000000"/>
                <w:sz w:val="24"/>
              </w:rPr>
              <w:t>235,762,951.34</w:t>
            </w:r>
          </w:p>
        </w:tc>
        <w:tc>
          <w:tcPr>
            <w:tcW w:w="1620" w:type="dxa"/>
            <w:vAlign w:val="center"/>
          </w:tcPr>
          <w:p w:rsidR="00D44457" w:rsidRDefault="00865599">
            <w:pPr>
              <w:jc w:val="right"/>
            </w:pPr>
            <w:r>
              <w:rPr>
                <w:color w:val="000000"/>
                <w:sz w:val="24"/>
              </w:rPr>
              <w:t>4.60</w:t>
            </w:r>
          </w:p>
        </w:tc>
      </w:tr>
      <w:tr w:rsidR="00D44457">
        <w:tc>
          <w:tcPr>
            <w:tcW w:w="870" w:type="dxa"/>
            <w:vAlign w:val="center"/>
          </w:tcPr>
          <w:p w:rsidR="00D44457" w:rsidRDefault="00865599">
            <w:pPr>
              <w:jc w:val="center"/>
            </w:pPr>
            <w:r>
              <w:rPr>
                <w:color w:val="000000"/>
                <w:sz w:val="24"/>
              </w:rPr>
              <w:t>5</w:t>
            </w:r>
          </w:p>
        </w:tc>
        <w:tc>
          <w:tcPr>
            <w:tcW w:w="1650" w:type="dxa"/>
            <w:vAlign w:val="center"/>
          </w:tcPr>
          <w:p w:rsidR="00D44457" w:rsidRDefault="00865599">
            <w:pPr>
              <w:jc w:val="center"/>
            </w:pPr>
            <w:r>
              <w:rPr>
                <w:color w:val="000000"/>
                <w:sz w:val="24"/>
              </w:rPr>
              <w:t>002415</w:t>
            </w:r>
          </w:p>
        </w:tc>
        <w:tc>
          <w:tcPr>
            <w:tcW w:w="1980" w:type="dxa"/>
            <w:vAlign w:val="center"/>
          </w:tcPr>
          <w:p w:rsidR="00D44457" w:rsidRDefault="00865599">
            <w:pPr>
              <w:jc w:val="center"/>
            </w:pPr>
            <w:proofErr w:type="gramStart"/>
            <w:r>
              <w:rPr>
                <w:color w:val="000000"/>
                <w:sz w:val="24"/>
              </w:rPr>
              <w:t>海康威视</w:t>
            </w:r>
            <w:proofErr w:type="gramEnd"/>
          </w:p>
        </w:tc>
        <w:tc>
          <w:tcPr>
            <w:tcW w:w="2880" w:type="dxa"/>
            <w:vAlign w:val="center"/>
          </w:tcPr>
          <w:p w:rsidR="00D44457" w:rsidRDefault="00865599">
            <w:pPr>
              <w:jc w:val="right"/>
            </w:pPr>
            <w:r>
              <w:rPr>
                <w:color w:val="000000"/>
                <w:sz w:val="24"/>
              </w:rPr>
              <w:t>223,638,565.80</w:t>
            </w:r>
          </w:p>
        </w:tc>
        <w:tc>
          <w:tcPr>
            <w:tcW w:w="1620" w:type="dxa"/>
            <w:vAlign w:val="center"/>
          </w:tcPr>
          <w:p w:rsidR="00D44457" w:rsidRDefault="00865599">
            <w:pPr>
              <w:jc w:val="right"/>
            </w:pPr>
            <w:r>
              <w:rPr>
                <w:color w:val="000000"/>
                <w:sz w:val="24"/>
              </w:rPr>
              <w:t>4.36</w:t>
            </w:r>
          </w:p>
        </w:tc>
      </w:tr>
      <w:tr w:rsidR="00D44457">
        <w:tc>
          <w:tcPr>
            <w:tcW w:w="870" w:type="dxa"/>
            <w:vAlign w:val="center"/>
          </w:tcPr>
          <w:p w:rsidR="00D44457" w:rsidRDefault="00865599">
            <w:pPr>
              <w:jc w:val="center"/>
            </w:pPr>
            <w:r>
              <w:rPr>
                <w:color w:val="000000"/>
                <w:sz w:val="24"/>
              </w:rPr>
              <w:t>6</w:t>
            </w:r>
          </w:p>
        </w:tc>
        <w:tc>
          <w:tcPr>
            <w:tcW w:w="1650" w:type="dxa"/>
            <w:vAlign w:val="center"/>
          </w:tcPr>
          <w:p w:rsidR="00D44457" w:rsidRDefault="00865599">
            <w:pPr>
              <w:jc w:val="center"/>
            </w:pPr>
            <w:r>
              <w:rPr>
                <w:color w:val="000000"/>
                <w:sz w:val="24"/>
              </w:rPr>
              <w:t>600048</w:t>
            </w:r>
          </w:p>
        </w:tc>
        <w:tc>
          <w:tcPr>
            <w:tcW w:w="1980" w:type="dxa"/>
            <w:vAlign w:val="center"/>
          </w:tcPr>
          <w:p w:rsidR="00D44457" w:rsidRDefault="00865599">
            <w:pPr>
              <w:jc w:val="center"/>
            </w:pPr>
            <w:r>
              <w:rPr>
                <w:color w:val="000000"/>
                <w:sz w:val="24"/>
              </w:rPr>
              <w:t>保利地产</w:t>
            </w:r>
          </w:p>
        </w:tc>
        <w:tc>
          <w:tcPr>
            <w:tcW w:w="2880" w:type="dxa"/>
            <w:vAlign w:val="center"/>
          </w:tcPr>
          <w:p w:rsidR="00D44457" w:rsidRDefault="00865599">
            <w:pPr>
              <w:jc w:val="right"/>
            </w:pPr>
            <w:r>
              <w:rPr>
                <w:color w:val="000000"/>
                <w:sz w:val="24"/>
              </w:rPr>
              <w:t>212,995,438.19</w:t>
            </w:r>
          </w:p>
        </w:tc>
        <w:tc>
          <w:tcPr>
            <w:tcW w:w="1620" w:type="dxa"/>
            <w:vAlign w:val="center"/>
          </w:tcPr>
          <w:p w:rsidR="00D44457" w:rsidRDefault="00865599">
            <w:pPr>
              <w:jc w:val="right"/>
            </w:pPr>
            <w:r>
              <w:rPr>
                <w:color w:val="000000"/>
                <w:sz w:val="24"/>
              </w:rPr>
              <w:t>4.16</w:t>
            </w:r>
          </w:p>
        </w:tc>
      </w:tr>
      <w:tr w:rsidR="00D44457">
        <w:tc>
          <w:tcPr>
            <w:tcW w:w="870" w:type="dxa"/>
            <w:vAlign w:val="center"/>
          </w:tcPr>
          <w:p w:rsidR="00D44457" w:rsidRDefault="00865599">
            <w:pPr>
              <w:jc w:val="center"/>
            </w:pPr>
            <w:r>
              <w:rPr>
                <w:color w:val="000000"/>
                <w:sz w:val="24"/>
              </w:rPr>
              <w:t>7</w:t>
            </w:r>
          </w:p>
        </w:tc>
        <w:tc>
          <w:tcPr>
            <w:tcW w:w="1650" w:type="dxa"/>
            <w:vAlign w:val="center"/>
          </w:tcPr>
          <w:p w:rsidR="00D44457" w:rsidRDefault="00865599">
            <w:pPr>
              <w:jc w:val="center"/>
            </w:pPr>
            <w:r>
              <w:rPr>
                <w:color w:val="000000"/>
                <w:sz w:val="24"/>
              </w:rPr>
              <w:t>600703</w:t>
            </w:r>
          </w:p>
        </w:tc>
        <w:tc>
          <w:tcPr>
            <w:tcW w:w="1980" w:type="dxa"/>
            <w:vAlign w:val="center"/>
          </w:tcPr>
          <w:p w:rsidR="00D44457" w:rsidRDefault="00865599">
            <w:pPr>
              <w:jc w:val="center"/>
            </w:pPr>
            <w:r>
              <w:rPr>
                <w:color w:val="000000"/>
                <w:sz w:val="24"/>
              </w:rPr>
              <w:t>三安光电</w:t>
            </w:r>
          </w:p>
        </w:tc>
        <w:tc>
          <w:tcPr>
            <w:tcW w:w="2880" w:type="dxa"/>
            <w:vAlign w:val="center"/>
          </w:tcPr>
          <w:p w:rsidR="00D44457" w:rsidRDefault="00865599">
            <w:pPr>
              <w:jc w:val="right"/>
            </w:pPr>
            <w:r>
              <w:rPr>
                <w:color w:val="000000"/>
                <w:sz w:val="24"/>
              </w:rPr>
              <w:t>196,992,707.98</w:t>
            </w:r>
          </w:p>
        </w:tc>
        <w:tc>
          <w:tcPr>
            <w:tcW w:w="1620" w:type="dxa"/>
            <w:vAlign w:val="center"/>
          </w:tcPr>
          <w:p w:rsidR="00D44457" w:rsidRDefault="00865599">
            <w:pPr>
              <w:jc w:val="right"/>
            </w:pPr>
            <w:r>
              <w:rPr>
                <w:color w:val="000000"/>
                <w:sz w:val="24"/>
              </w:rPr>
              <w:t>3.84</w:t>
            </w:r>
          </w:p>
        </w:tc>
      </w:tr>
      <w:tr w:rsidR="00D44457">
        <w:tc>
          <w:tcPr>
            <w:tcW w:w="870" w:type="dxa"/>
            <w:vAlign w:val="center"/>
          </w:tcPr>
          <w:p w:rsidR="00D44457" w:rsidRDefault="00865599">
            <w:pPr>
              <w:jc w:val="center"/>
            </w:pPr>
            <w:r>
              <w:rPr>
                <w:color w:val="000000"/>
                <w:sz w:val="24"/>
              </w:rPr>
              <w:t>8</w:t>
            </w:r>
          </w:p>
        </w:tc>
        <w:tc>
          <w:tcPr>
            <w:tcW w:w="1650" w:type="dxa"/>
            <w:vAlign w:val="center"/>
          </w:tcPr>
          <w:p w:rsidR="00D44457" w:rsidRDefault="00865599">
            <w:pPr>
              <w:jc w:val="center"/>
            </w:pPr>
            <w:r>
              <w:rPr>
                <w:color w:val="000000"/>
                <w:sz w:val="24"/>
              </w:rPr>
              <w:t>600109</w:t>
            </w:r>
          </w:p>
        </w:tc>
        <w:tc>
          <w:tcPr>
            <w:tcW w:w="1980" w:type="dxa"/>
            <w:vAlign w:val="center"/>
          </w:tcPr>
          <w:p w:rsidR="00D44457" w:rsidRDefault="00865599">
            <w:pPr>
              <w:jc w:val="center"/>
            </w:pPr>
            <w:r>
              <w:rPr>
                <w:color w:val="000000"/>
                <w:sz w:val="24"/>
              </w:rPr>
              <w:t>国金证券</w:t>
            </w:r>
          </w:p>
        </w:tc>
        <w:tc>
          <w:tcPr>
            <w:tcW w:w="2880" w:type="dxa"/>
            <w:vAlign w:val="center"/>
          </w:tcPr>
          <w:p w:rsidR="00D44457" w:rsidRDefault="00865599">
            <w:pPr>
              <w:jc w:val="right"/>
            </w:pPr>
            <w:r>
              <w:rPr>
                <w:color w:val="000000"/>
                <w:sz w:val="24"/>
              </w:rPr>
              <w:t>182,552,636.98</w:t>
            </w:r>
          </w:p>
        </w:tc>
        <w:tc>
          <w:tcPr>
            <w:tcW w:w="1620" w:type="dxa"/>
            <w:vAlign w:val="center"/>
          </w:tcPr>
          <w:p w:rsidR="00D44457" w:rsidRDefault="00865599">
            <w:pPr>
              <w:jc w:val="right"/>
            </w:pPr>
            <w:r>
              <w:rPr>
                <w:color w:val="000000"/>
                <w:sz w:val="24"/>
              </w:rPr>
              <w:t>3.56</w:t>
            </w:r>
          </w:p>
        </w:tc>
      </w:tr>
      <w:tr w:rsidR="00D44457">
        <w:tc>
          <w:tcPr>
            <w:tcW w:w="870" w:type="dxa"/>
            <w:vAlign w:val="center"/>
          </w:tcPr>
          <w:p w:rsidR="00D44457" w:rsidRDefault="00865599">
            <w:pPr>
              <w:jc w:val="center"/>
            </w:pPr>
            <w:r>
              <w:rPr>
                <w:color w:val="000000"/>
                <w:sz w:val="24"/>
              </w:rPr>
              <w:t>9</w:t>
            </w:r>
          </w:p>
        </w:tc>
        <w:tc>
          <w:tcPr>
            <w:tcW w:w="1650" w:type="dxa"/>
            <w:vAlign w:val="center"/>
          </w:tcPr>
          <w:p w:rsidR="00D44457" w:rsidRDefault="00865599">
            <w:pPr>
              <w:jc w:val="center"/>
            </w:pPr>
            <w:r>
              <w:rPr>
                <w:color w:val="000000"/>
                <w:sz w:val="24"/>
              </w:rPr>
              <w:t>300005</w:t>
            </w:r>
          </w:p>
        </w:tc>
        <w:tc>
          <w:tcPr>
            <w:tcW w:w="1980" w:type="dxa"/>
            <w:vAlign w:val="center"/>
          </w:tcPr>
          <w:p w:rsidR="00D44457" w:rsidRDefault="00865599">
            <w:pPr>
              <w:jc w:val="center"/>
            </w:pPr>
            <w:r>
              <w:rPr>
                <w:color w:val="000000"/>
                <w:sz w:val="24"/>
              </w:rPr>
              <w:t>探路者</w:t>
            </w:r>
          </w:p>
        </w:tc>
        <w:tc>
          <w:tcPr>
            <w:tcW w:w="2880" w:type="dxa"/>
            <w:vAlign w:val="center"/>
          </w:tcPr>
          <w:p w:rsidR="00D44457" w:rsidRDefault="00865599">
            <w:pPr>
              <w:jc w:val="right"/>
            </w:pPr>
            <w:r>
              <w:rPr>
                <w:color w:val="000000"/>
                <w:sz w:val="24"/>
              </w:rPr>
              <w:t>180,878,327.99</w:t>
            </w:r>
          </w:p>
        </w:tc>
        <w:tc>
          <w:tcPr>
            <w:tcW w:w="1620" w:type="dxa"/>
            <w:vAlign w:val="center"/>
          </w:tcPr>
          <w:p w:rsidR="00D44457" w:rsidRDefault="00865599">
            <w:pPr>
              <w:jc w:val="right"/>
            </w:pPr>
            <w:r>
              <w:rPr>
                <w:color w:val="000000"/>
                <w:sz w:val="24"/>
              </w:rPr>
              <w:t>3.53</w:t>
            </w:r>
          </w:p>
        </w:tc>
      </w:tr>
      <w:tr w:rsidR="00D44457">
        <w:tc>
          <w:tcPr>
            <w:tcW w:w="870" w:type="dxa"/>
            <w:vAlign w:val="center"/>
          </w:tcPr>
          <w:p w:rsidR="00D44457" w:rsidRDefault="00865599">
            <w:pPr>
              <w:jc w:val="center"/>
            </w:pPr>
            <w:r>
              <w:rPr>
                <w:color w:val="000000"/>
                <w:sz w:val="24"/>
              </w:rPr>
              <w:t>10</w:t>
            </w:r>
          </w:p>
        </w:tc>
        <w:tc>
          <w:tcPr>
            <w:tcW w:w="1650" w:type="dxa"/>
            <w:vAlign w:val="center"/>
          </w:tcPr>
          <w:p w:rsidR="00D44457" w:rsidRDefault="00865599">
            <w:pPr>
              <w:jc w:val="center"/>
            </w:pPr>
            <w:r>
              <w:rPr>
                <w:color w:val="000000"/>
                <w:sz w:val="24"/>
              </w:rPr>
              <w:t>300070</w:t>
            </w:r>
          </w:p>
        </w:tc>
        <w:tc>
          <w:tcPr>
            <w:tcW w:w="1980" w:type="dxa"/>
            <w:vAlign w:val="center"/>
          </w:tcPr>
          <w:p w:rsidR="00D44457" w:rsidRDefault="00865599">
            <w:pPr>
              <w:jc w:val="center"/>
            </w:pPr>
            <w:r>
              <w:rPr>
                <w:color w:val="000000"/>
                <w:sz w:val="24"/>
              </w:rPr>
              <w:t>碧水源</w:t>
            </w:r>
          </w:p>
        </w:tc>
        <w:tc>
          <w:tcPr>
            <w:tcW w:w="2880" w:type="dxa"/>
            <w:vAlign w:val="center"/>
          </w:tcPr>
          <w:p w:rsidR="00D44457" w:rsidRDefault="00865599">
            <w:pPr>
              <w:jc w:val="right"/>
            </w:pPr>
            <w:r>
              <w:rPr>
                <w:color w:val="000000"/>
                <w:sz w:val="24"/>
              </w:rPr>
              <w:t>178,570,442.91</w:t>
            </w:r>
          </w:p>
        </w:tc>
        <w:tc>
          <w:tcPr>
            <w:tcW w:w="1620" w:type="dxa"/>
            <w:vAlign w:val="center"/>
          </w:tcPr>
          <w:p w:rsidR="00D44457" w:rsidRDefault="00865599">
            <w:pPr>
              <w:jc w:val="right"/>
            </w:pPr>
            <w:r>
              <w:rPr>
                <w:color w:val="000000"/>
                <w:sz w:val="24"/>
              </w:rPr>
              <w:t>3.48</w:t>
            </w:r>
          </w:p>
        </w:tc>
      </w:tr>
      <w:tr w:rsidR="00D44457">
        <w:tc>
          <w:tcPr>
            <w:tcW w:w="870" w:type="dxa"/>
            <w:vAlign w:val="center"/>
          </w:tcPr>
          <w:p w:rsidR="00D44457" w:rsidRDefault="00865599">
            <w:pPr>
              <w:jc w:val="center"/>
            </w:pPr>
            <w:r>
              <w:rPr>
                <w:color w:val="000000"/>
                <w:sz w:val="24"/>
              </w:rPr>
              <w:t>11</w:t>
            </w:r>
          </w:p>
        </w:tc>
        <w:tc>
          <w:tcPr>
            <w:tcW w:w="1650" w:type="dxa"/>
            <w:vAlign w:val="center"/>
          </w:tcPr>
          <w:p w:rsidR="00D44457" w:rsidRDefault="00865599">
            <w:pPr>
              <w:jc w:val="center"/>
            </w:pPr>
            <w:r>
              <w:rPr>
                <w:color w:val="000000"/>
                <w:sz w:val="24"/>
              </w:rPr>
              <w:t>601318</w:t>
            </w:r>
          </w:p>
        </w:tc>
        <w:tc>
          <w:tcPr>
            <w:tcW w:w="1980" w:type="dxa"/>
            <w:vAlign w:val="center"/>
          </w:tcPr>
          <w:p w:rsidR="00D44457" w:rsidRDefault="00865599">
            <w:pPr>
              <w:jc w:val="center"/>
            </w:pPr>
            <w:r>
              <w:rPr>
                <w:color w:val="000000"/>
                <w:sz w:val="24"/>
              </w:rPr>
              <w:t>中国平安</w:t>
            </w:r>
          </w:p>
        </w:tc>
        <w:tc>
          <w:tcPr>
            <w:tcW w:w="2880" w:type="dxa"/>
            <w:vAlign w:val="center"/>
          </w:tcPr>
          <w:p w:rsidR="00D44457" w:rsidRDefault="00865599">
            <w:pPr>
              <w:jc w:val="right"/>
            </w:pPr>
            <w:r>
              <w:rPr>
                <w:color w:val="000000"/>
                <w:sz w:val="24"/>
              </w:rPr>
              <w:t>172,462,607.39</w:t>
            </w:r>
          </w:p>
        </w:tc>
        <w:tc>
          <w:tcPr>
            <w:tcW w:w="1620" w:type="dxa"/>
            <w:vAlign w:val="center"/>
          </w:tcPr>
          <w:p w:rsidR="00D44457" w:rsidRDefault="00865599">
            <w:pPr>
              <w:jc w:val="right"/>
            </w:pPr>
            <w:r>
              <w:rPr>
                <w:color w:val="000000"/>
                <w:sz w:val="24"/>
              </w:rPr>
              <w:t>3.37</w:t>
            </w:r>
          </w:p>
        </w:tc>
      </w:tr>
      <w:tr w:rsidR="00D44457">
        <w:tc>
          <w:tcPr>
            <w:tcW w:w="870" w:type="dxa"/>
            <w:vAlign w:val="center"/>
          </w:tcPr>
          <w:p w:rsidR="00D44457" w:rsidRDefault="00865599">
            <w:pPr>
              <w:jc w:val="center"/>
            </w:pPr>
            <w:r>
              <w:rPr>
                <w:color w:val="000000"/>
                <w:sz w:val="24"/>
              </w:rPr>
              <w:t>12</w:t>
            </w:r>
          </w:p>
        </w:tc>
        <w:tc>
          <w:tcPr>
            <w:tcW w:w="1650" w:type="dxa"/>
            <w:vAlign w:val="center"/>
          </w:tcPr>
          <w:p w:rsidR="00D44457" w:rsidRDefault="00865599">
            <w:pPr>
              <w:jc w:val="center"/>
            </w:pPr>
            <w:r>
              <w:rPr>
                <w:color w:val="000000"/>
                <w:sz w:val="24"/>
              </w:rPr>
              <w:t>600315</w:t>
            </w:r>
          </w:p>
        </w:tc>
        <w:tc>
          <w:tcPr>
            <w:tcW w:w="1980" w:type="dxa"/>
            <w:vAlign w:val="center"/>
          </w:tcPr>
          <w:p w:rsidR="00D44457" w:rsidRDefault="00865599">
            <w:pPr>
              <w:jc w:val="center"/>
            </w:pPr>
            <w:r>
              <w:rPr>
                <w:color w:val="000000"/>
                <w:sz w:val="24"/>
              </w:rPr>
              <w:t>上海家化</w:t>
            </w:r>
          </w:p>
        </w:tc>
        <w:tc>
          <w:tcPr>
            <w:tcW w:w="2880" w:type="dxa"/>
            <w:vAlign w:val="center"/>
          </w:tcPr>
          <w:p w:rsidR="00D44457" w:rsidRDefault="00865599">
            <w:pPr>
              <w:jc w:val="right"/>
            </w:pPr>
            <w:r>
              <w:rPr>
                <w:color w:val="000000"/>
                <w:sz w:val="24"/>
              </w:rPr>
              <w:t>171,416,044.28</w:t>
            </w:r>
          </w:p>
        </w:tc>
        <w:tc>
          <w:tcPr>
            <w:tcW w:w="1620" w:type="dxa"/>
            <w:vAlign w:val="center"/>
          </w:tcPr>
          <w:p w:rsidR="00D44457" w:rsidRDefault="00865599">
            <w:pPr>
              <w:jc w:val="right"/>
            </w:pPr>
            <w:r>
              <w:rPr>
                <w:color w:val="000000"/>
                <w:sz w:val="24"/>
              </w:rPr>
              <w:t>3.35</w:t>
            </w:r>
          </w:p>
        </w:tc>
      </w:tr>
      <w:tr w:rsidR="00D44457">
        <w:tc>
          <w:tcPr>
            <w:tcW w:w="870" w:type="dxa"/>
            <w:vAlign w:val="center"/>
          </w:tcPr>
          <w:p w:rsidR="00D44457" w:rsidRDefault="00865599">
            <w:pPr>
              <w:jc w:val="center"/>
            </w:pPr>
            <w:r>
              <w:rPr>
                <w:color w:val="000000"/>
                <w:sz w:val="24"/>
              </w:rPr>
              <w:t>13</w:t>
            </w:r>
          </w:p>
        </w:tc>
        <w:tc>
          <w:tcPr>
            <w:tcW w:w="1650" w:type="dxa"/>
            <w:vAlign w:val="center"/>
          </w:tcPr>
          <w:p w:rsidR="00D44457" w:rsidRDefault="00865599">
            <w:pPr>
              <w:jc w:val="center"/>
            </w:pPr>
            <w:r>
              <w:rPr>
                <w:color w:val="000000"/>
                <w:sz w:val="24"/>
              </w:rPr>
              <w:t>600967</w:t>
            </w:r>
          </w:p>
        </w:tc>
        <w:tc>
          <w:tcPr>
            <w:tcW w:w="1980" w:type="dxa"/>
            <w:vAlign w:val="center"/>
          </w:tcPr>
          <w:p w:rsidR="00D44457" w:rsidRDefault="00865599">
            <w:pPr>
              <w:jc w:val="center"/>
            </w:pPr>
            <w:r>
              <w:rPr>
                <w:color w:val="000000"/>
                <w:sz w:val="24"/>
              </w:rPr>
              <w:t>北方创业</w:t>
            </w:r>
          </w:p>
        </w:tc>
        <w:tc>
          <w:tcPr>
            <w:tcW w:w="2880" w:type="dxa"/>
            <w:vAlign w:val="center"/>
          </w:tcPr>
          <w:p w:rsidR="00D44457" w:rsidRDefault="00865599">
            <w:pPr>
              <w:jc w:val="right"/>
            </w:pPr>
            <w:r>
              <w:rPr>
                <w:color w:val="000000"/>
                <w:sz w:val="24"/>
              </w:rPr>
              <w:t>170,278,258.57</w:t>
            </w:r>
          </w:p>
        </w:tc>
        <w:tc>
          <w:tcPr>
            <w:tcW w:w="1620" w:type="dxa"/>
            <w:vAlign w:val="center"/>
          </w:tcPr>
          <w:p w:rsidR="00D44457" w:rsidRDefault="00865599">
            <w:pPr>
              <w:jc w:val="right"/>
            </w:pPr>
            <w:r>
              <w:rPr>
                <w:color w:val="000000"/>
                <w:sz w:val="24"/>
              </w:rPr>
              <w:t>3.32</w:t>
            </w:r>
          </w:p>
        </w:tc>
      </w:tr>
      <w:tr w:rsidR="00D44457">
        <w:tc>
          <w:tcPr>
            <w:tcW w:w="870" w:type="dxa"/>
            <w:vAlign w:val="center"/>
          </w:tcPr>
          <w:p w:rsidR="00D44457" w:rsidRDefault="00865599">
            <w:pPr>
              <w:jc w:val="center"/>
            </w:pPr>
            <w:r>
              <w:rPr>
                <w:color w:val="000000"/>
                <w:sz w:val="24"/>
              </w:rPr>
              <w:t>14</w:t>
            </w:r>
          </w:p>
        </w:tc>
        <w:tc>
          <w:tcPr>
            <w:tcW w:w="1650" w:type="dxa"/>
            <w:vAlign w:val="center"/>
          </w:tcPr>
          <w:p w:rsidR="00D44457" w:rsidRDefault="00865599">
            <w:pPr>
              <w:jc w:val="center"/>
            </w:pPr>
            <w:r>
              <w:rPr>
                <w:color w:val="000000"/>
                <w:sz w:val="24"/>
              </w:rPr>
              <w:t>000049</w:t>
            </w:r>
          </w:p>
        </w:tc>
        <w:tc>
          <w:tcPr>
            <w:tcW w:w="1980" w:type="dxa"/>
            <w:vAlign w:val="center"/>
          </w:tcPr>
          <w:p w:rsidR="00D44457" w:rsidRDefault="00865599">
            <w:pPr>
              <w:jc w:val="center"/>
            </w:pPr>
            <w:r>
              <w:rPr>
                <w:color w:val="000000"/>
                <w:sz w:val="24"/>
              </w:rPr>
              <w:t>德赛电池</w:t>
            </w:r>
          </w:p>
        </w:tc>
        <w:tc>
          <w:tcPr>
            <w:tcW w:w="2880" w:type="dxa"/>
            <w:vAlign w:val="center"/>
          </w:tcPr>
          <w:p w:rsidR="00D44457" w:rsidRDefault="00865599">
            <w:pPr>
              <w:jc w:val="right"/>
            </w:pPr>
            <w:r>
              <w:rPr>
                <w:color w:val="000000"/>
                <w:sz w:val="24"/>
              </w:rPr>
              <w:t>160,449,635.02</w:t>
            </w:r>
          </w:p>
        </w:tc>
        <w:tc>
          <w:tcPr>
            <w:tcW w:w="1620" w:type="dxa"/>
            <w:vAlign w:val="center"/>
          </w:tcPr>
          <w:p w:rsidR="00D44457" w:rsidRDefault="00865599">
            <w:pPr>
              <w:jc w:val="right"/>
            </w:pPr>
            <w:r>
              <w:rPr>
                <w:color w:val="000000"/>
                <w:sz w:val="24"/>
              </w:rPr>
              <w:t>3.13</w:t>
            </w:r>
          </w:p>
        </w:tc>
      </w:tr>
      <w:tr w:rsidR="00D44457">
        <w:tc>
          <w:tcPr>
            <w:tcW w:w="870" w:type="dxa"/>
            <w:vAlign w:val="center"/>
          </w:tcPr>
          <w:p w:rsidR="00D44457" w:rsidRDefault="00865599">
            <w:pPr>
              <w:jc w:val="center"/>
            </w:pPr>
            <w:r>
              <w:rPr>
                <w:color w:val="000000"/>
                <w:sz w:val="24"/>
              </w:rPr>
              <w:t>15</w:t>
            </w:r>
          </w:p>
        </w:tc>
        <w:tc>
          <w:tcPr>
            <w:tcW w:w="1650" w:type="dxa"/>
            <w:vAlign w:val="center"/>
          </w:tcPr>
          <w:p w:rsidR="00D44457" w:rsidRDefault="00865599">
            <w:pPr>
              <w:jc w:val="center"/>
            </w:pPr>
            <w:r>
              <w:rPr>
                <w:color w:val="000000"/>
                <w:sz w:val="24"/>
              </w:rPr>
              <w:t>300026</w:t>
            </w:r>
          </w:p>
        </w:tc>
        <w:tc>
          <w:tcPr>
            <w:tcW w:w="1980" w:type="dxa"/>
            <w:vAlign w:val="center"/>
          </w:tcPr>
          <w:p w:rsidR="00D44457" w:rsidRDefault="00865599">
            <w:pPr>
              <w:jc w:val="center"/>
            </w:pPr>
            <w:r>
              <w:rPr>
                <w:color w:val="000000"/>
                <w:sz w:val="24"/>
              </w:rPr>
              <w:t>红日药业</w:t>
            </w:r>
          </w:p>
        </w:tc>
        <w:tc>
          <w:tcPr>
            <w:tcW w:w="2880" w:type="dxa"/>
            <w:vAlign w:val="center"/>
          </w:tcPr>
          <w:p w:rsidR="00D44457" w:rsidRDefault="00865599">
            <w:pPr>
              <w:jc w:val="right"/>
            </w:pPr>
            <w:r>
              <w:rPr>
                <w:color w:val="000000"/>
                <w:sz w:val="24"/>
              </w:rPr>
              <w:t>156,549,646.21</w:t>
            </w:r>
          </w:p>
        </w:tc>
        <w:tc>
          <w:tcPr>
            <w:tcW w:w="1620" w:type="dxa"/>
            <w:vAlign w:val="center"/>
          </w:tcPr>
          <w:p w:rsidR="00D44457" w:rsidRDefault="00865599">
            <w:pPr>
              <w:jc w:val="right"/>
            </w:pPr>
            <w:r>
              <w:rPr>
                <w:color w:val="000000"/>
                <w:sz w:val="24"/>
              </w:rPr>
              <w:t>3.06</w:t>
            </w:r>
          </w:p>
        </w:tc>
      </w:tr>
      <w:tr w:rsidR="00D44457">
        <w:tc>
          <w:tcPr>
            <w:tcW w:w="870" w:type="dxa"/>
            <w:vAlign w:val="center"/>
          </w:tcPr>
          <w:p w:rsidR="00D44457" w:rsidRDefault="00865599">
            <w:pPr>
              <w:jc w:val="center"/>
            </w:pPr>
            <w:r>
              <w:rPr>
                <w:color w:val="000000"/>
                <w:sz w:val="24"/>
              </w:rPr>
              <w:t>16</w:t>
            </w:r>
          </w:p>
        </w:tc>
        <w:tc>
          <w:tcPr>
            <w:tcW w:w="1650" w:type="dxa"/>
            <w:vAlign w:val="center"/>
          </w:tcPr>
          <w:p w:rsidR="00D44457" w:rsidRDefault="00865599">
            <w:pPr>
              <w:jc w:val="center"/>
            </w:pPr>
            <w:r>
              <w:rPr>
                <w:color w:val="000000"/>
                <w:sz w:val="24"/>
              </w:rPr>
              <w:t>600690</w:t>
            </w:r>
          </w:p>
        </w:tc>
        <w:tc>
          <w:tcPr>
            <w:tcW w:w="1980" w:type="dxa"/>
            <w:vAlign w:val="center"/>
          </w:tcPr>
          <w:p w:rsidR="00D44457" w:rsidRDefault="00865599">
            <w:pPr>
              <w:jc w:val="center"/>
            </w:pPr>
            <w:r>
              <w:rPr>
                <w:color w:val="000000"/>
                <w:sz w:val="24"/>
              </w:rPr>
              <w:t>青岛海尔</w:t>
            </w:r>
          </w:p>
        </w:tc>
        <w:tc>
          <w:tcPr>
            <w:tcW w:w="2880" w:type="dxa"/>
            <w:vAlign w:val="center"/>
          </w:tcPr>
          <w:p w:rsidR="00D44457" w:rsidRDefault="00865599">
            <w:pPr>
              <w:jc w:val="right"/>
            </w:pPr>
            <w:r>
              <w:rPr>
                <w:color w:val="000000"/>
                <w:sz w:val="24"/>
              </w:rPr>
              <w:t>156,458,864.69</w:t>
            </w:r>
          </w:p>
        </w:tc>
        <w:tc>
          <w:tcPr>
            <w:tcW w:w="1620" w:type="dxa"/>
            <w:vAlign w:val="center"/>
          </w:tcPr>
          <w:p w:rsidR="00D44457" w:rsidRDefault="00865599">
            <w:pPr>
              <w:jc w:val="right"/>
            </w:pPr>
            <w:r>
              <w:rPr>
                <w:color w:val="000000"/>
                <w:sz w:val="24"/>
              </w:rPr>
              <w:t>3.05</w:t>
            </w:r>
          </w:p>
        </w:tc>
      </w:tr>
      <w:tr w:rsidR="00D44457">
        <w:tc>
          <w:tcPr>
            <w:tcW w:w="870" w:type="dxa"/>
            <w:vAlign w:val="center"/>
          </w:tcPr>
          <w:p w:rsidR="00D44457" w:rsidRDefault="00865599">
            <w:pPr>
              <w:jc w:val="center"/>
            </w:pPr>
            <w:r>
              <w:rPr>
                <w:color w:val="000000"/>
                <w:sz w:val="24"/>
              </w:rPr>
              <w:t>17</w:t>
            </w:r>
          </w:p>
        </w:tc>
        <w:tc>
          <w:tcPr>
            <w:tcW w:w="1650" w:type="dxa"/>
            <w:vAlign w:val="center"/>
          </w:tcPr>
          <w:p w:rsidR="00D44457" w:rsidRDefault="00865599">
            <w:pPr>
              <w:jc w:val="center"/>
            </w:pPr>
            <w:r>
              <w:rPr>
                <w:color w:val="000000"/>
                <w:sz w:val="24"/>
              </w:rPr>
              <w:t>300133</w:t>
            </w:r>
          </w:p>
        </w:tc>
        <w:tc>
          <w:tcPr>
            <w:tcW w:w="1980" w:type="dxa"/>
            <w:vAlign w:val="center"/>
          </w:tcPr>
          <w:p w:rsidR="00D44457" w:rsidRDefault="00865599">
            <w:pPr>
              <w:jc w:val="center"/>
            </w:pPr>
            <w:r>
              <w:rPr>
                <w:color w:val="000000"/>
                <w:sz w:val="24"/>
              </w:rPr>
              <w:t>华策影视</w:t>
            </w:r>
          </w:p>
        </w:tc>
        <w:tc>
          <w:tcPr>
            <w:tcW w:w="2880" w:type="dxa"/>
            <w:vAlign w:val="center"/>
          </w:tcPr>
          <w:p w:rsidR="00D44457" w:rsidRDefault="00865599">
            <w:pPr>
              <w:jc w:val="right"/>
            </w:pPr>
            <w:r>
              <w:rPr>
                <w:color w:val="000000"/>
                <w:sz w:val="24"/>
              </w:rPr>
              <w:t>155,316,580.25</w:t>
            </w:r>
          </w:p>
        </w:tc>
        <w:tc>
          <w:tcPr>
            <w:tcW w:w="1620" w:type="dxa"/>
            <w:vAlign w:val="center"/>
          </w:tcPr>
          <w:p w:rsidR="00D44457" w:rsidRDefault="00865599">
            <w:pPr>
              <w:jc w:val="right"/>
            </w:pPr>
            <w:r>
              <w:rPr>
                <w:color w:val="000000"/>
                <w:sz w:val="24"/>
              </w:rPr>
              <w:t>3.03</w:t>
            </w:r>
          </w:p>
        </w:tc>
      </w:tr>
      <w:tr w:rsidR="00D44457">
        <w:tc>
          <w:tcPr>
            <w:tcW w:w="870" w:type="dxa"/>
            <w:vAlign w:val="center"/>
          </w:tcPr>
          <w:p w:rsidR="00D44457" w:rsidRDefault="00865599">
            <w:pPr>
              <w:jc w:val="center"/>
            </w:pPr>
            <w:r>
              <w:rPr>
                <w:color w:val="000000"/>
                <w:sz w:val="24"/>
              </w:rPr>
              <w:t>18</w:t>
            </w:r>
          </w:p>
        </w:tc>
        <w:tc>
          <w:tcPr>
            <w:tcW w:w="1650" w:type="dxa"/>
            <w:vAlign w:val="center"/>
          </w:tcPr>
          <w:p w:rsidR="00D44457" w:rsidRDefault="00865599">
            <w:pPr>
              <w:jc w:val="center"/>
            </w:pPr>
            <w:r>
              <w:rPr>
                <w:color w:val="000000"/>
                <w:sz w:val="24"/>
              </w:rPr>
              <w:t>600196</w:t>
            </w:r>
          </w:p>
        </w:tc>
        <w:tc>
          <w:tcPr>
            <w:tcW w:w="1980" w:type="dxa"/>
            <w:vAlign w:val="center"/>
          </w:tcPr>
          <w:p w:rsidR="00D44457" w:rsidRDefault="00865599">
            <w:pPr>
              <w:jc w:val="center"/>
            </w:pPr>
            <w:r>
              <w:rPr>
                <w:color w:val="000000"/>
                <w:sz w:val="24"/>
              </w:rPr>
              <w:t>复星医药</w:t>
            </w:r>
          </w:p>
        </w:tc>
        <w:tc>
          <w:tcPr>
            <w:tcW w:w="2880" w:type="dxa"/>
            <w:vAlign w:val="center"/>
          </w:tcPr>
          <w:p w:rsidR="00D44457" w:rsidRDefault="00865599">
            <w:pPr>
              <w:jc w:val="right"/>
            </w:pPr>
            <w:r>
              <w:rPr>
                <w:color w:val="000000"/>
                <w:sz w:val="24"/>
              </w:rPr>
              <w:t>151,319,732.74</w:t>
            </w:r>
          </w:p>
        </w:tc>
        <w:tc>
          <w:tcPr>
            <w:tcW w:w="1620" w:type="dxa"/>
            <w:vAlign w:val="center"/>
          </w:tcPr>
          <w:p w:rsidR="00D44457" w:rsidRDefault="00865599">
            <w:pPr>
              <w:jc w:val="right"/>
            </w:pPr>
            <w:r>
              <w:rPr>
                <w:color w:val="000000"/>
                <w:sz w:val="24"/>
              </w:rPr>
              <w:t>2.95</w:t>
            </w:r>
          </w:p>
        </w:tc>
      </w:tr>
      <w:tr w:rsidR="00D44457">
        <w:tc>
          <w:tcPr>
            <w:tcW w:w="870" w:type="dxa"/>
            <w:vAlign w:val="center"/>
          </w:tcPr>
          <w:p w:rsidR="00D44457" w:rsidRDefault="00865599">
            <w:pPr>
              <w:jc w:val="center"/>
            </w:pPr>
            <w:r>
              <w:rPr>
                <w:color w:val="000000"/>
                <w:sz w:val="24"/>
              </w:rPr>
              <w:t>19</w:t>
            </w:r>
          </w:p>
        </w:tc>
        <w:tc>
          <w:tcPr>
            <w:tcW w:w="1650" w:type="dxa"/>
            <w:vAlign w:val="center"/>
          </w:tcPr>
          <w:p w:rsidR="00D44457" w:rsidRDefault="00865599">
            <w:pPr>
              <w:jc w:val="center"/>
            </w:pPr>
            <w:r>
              <w:rPr>
                <w:color w:val="000000"/>
                <w:sz w:val="24"/>
              </w:rPr>
              <w:t>002385</w:t>
            </w:r>
          </w:p>
        </w:tc>
        <w:tc>
          <w:tcPr>
            <w:tcW w:w="1980" w:type="dxa"/>
            <w:vAlign w:val="center"/>
          </w:tcPr>
          <w:p w:rsidR="00D44457" w:rsidRDefault="00865599">
            <w:pPr>
              <w:jc w:val="center"/>
            </w:pPr>
            <w:r>
              <w:rPr>
                <w:color w:val="000000"/>
                <w:sz w:val="24"/>
              </w:rPr>
              <w:t>大北农</w:t>
            </w:r>
          </w:p>
        </w:tc>
        <w:tc>
          <w:tcPr>
            <w:tcW w:w="2880" w:type="dxa"/>
            <w:vAlign w:val="center"/>
          </w:tcPr>
          <w:p w:rsidR="00D44457" w:rsidRDefault="00865599">
            <w:pPr>
              <w:jc w:val="right"/>
            </w:pPr>
            <w:r>
              <w:rPr>
                <w:color w:val="000000"/>
                <w:sz w:val="24"/>
              </w:rPr>
              <w:t>151,119,214.72</w:t>
            </w:r>
          </w:p>
        </w:tc>
        <w:tc>
          <w:tcPr>
            <w:tcW w:w="1620" w:type="dxa"/>
            <w:vAlign w:val="center"/>
          </w:tcPr>
          <w:p w:rsidR="00D44457" w:rsidRDefault="00865599">
            <w:pPr>
              <w:jc w:val="right"/>
            </w:pPr>
            <w:r>
              <w:rPr>
                <w:color w:val="000000"/>
                <w:sz w:val="24"/>
              </w:rPr>
              <w:t>2.95</w:t>
            </w:r>
          </w:p>
        </w:tc>
      </w:tr>
      <w:tr w:rsidR="00D44457">
        <w:tc>
          <w:tcPr>
            <w:tcW w:w="870" w:type="dxa"/>
            <w:vAlign w:val="center"/>
          </w:tcPr>
          <w:p w:rsidR="00D44457" w:rsidRDefault="00865599">
            <w:pPr>
              <w:jc w:val="center"/>
            </w:pPr>
            <w:r>
              <w:rPr>
                <w:color w:val="000000"/>
                <w:sz w:val="24"/>
              </w:rPr>
              <w:t>20</w:t>
            </w:r>
          </w:p>
        </w:tc>
        <w:tc>
          <w:tcPr>
            <w:tcW w:w="1650" w:type="dxa"/>
            <w:vAlign w:val="center"/>
          </w:tcPr>
          <w:p w:rsidR="00D44457" w:rsidRDefault="00865599">
            <w:pPr>
              <w:jc w:val="center"/>
            </w:pPr>
            <w:r>
              <w:rPr>
                <w:color w:val="000000"/>
                <w:sz w:val="24"/>
              </w:rPr>
              <w:t>002454</w:t>
            </w:r>
          </w:p>
        </w:tc>
        <w:tc>
          <w:tcPr>
            <w:tcW w:w="1980" w:type="dxa"/>
            <w:vAlign w:val="center"/>
          </w:tcPr>
          <w:p w:rsidR="00D44457" w:rsidRDefault="00865599">
            <w:pPr>
              <w:jc w:val="center"/>
            </w:pPr>
            <w:r>
              <w:rPr>
                <w:color w:val="000000"/>
                <w:sz w:val="24"/>
              </w:rPr>
              <w:t>松芝股份</w:t>
            </w:r>
          </w:p>
        </w:tc>
        <w:tc>
          <w:tcPr>
            <w:tcW w:w="2880" w:type="dxa"/>
            <w:vAlign w:val="center"/>
          </w:tcPr>
          <w:p w:rsidR="00D44457" w:rsidRDefault="00865599">
            <w:pPr>
              <w:jc w:val="right"/>
            </w:pPr>
            <w:r>
              <w:rPr>
                <w:color w:val="000000"/>
                <w:sz w:val="24"/>
              </w:rPr>
              <w:t>147,589,956.53</w:t>
            </w:r>
          </w:p>
        </w:tc>
        <w:tc>
          <w:tcPr>
            <w:tcW w:w="1620" w:type="dxa"/>
            <w:vAlign w:val="center"/>
          </w:tcPr>
          <w:p w:rsidR="00D44457" w:rsidRDefault="00865599">
            <w:pPr>
              <w:jc w:val="right"/>
            </w:pPr>
            <w:r>
              <w:rPr>
                <w:color w:val="000000"/>
                <w:sz w:val="24"/>
              </w:rPr>
              <w:t>2.88</w:t>
            </w:r>
          </w:p>
        </w:tc>
      </w:tr>
      <w:tr w:rsidR="00D44457">
        <w:tc>
          <w:tcPr>
            <w:tcW w:w="870" w:type="dxa"/>
            <w:vAlign w:val="center"/>
          </w:tcPr>
          <w:p w:rsidR="00D44457" w:rsidRDefault="00865599">
            <w:pPr>
              <w:jc w:val="center"/>
            </w:pPr>
            <w:r>
              <w:rPr>
                <w:color w:val="000000"/>
                <w:sz w:val="24"/>
              </w:rPr>
              <w:t>21</w:t>
            </w:r>
          </w:p>
        </w:tc>
        <w:tc>
          <w:tcPr>
            <w:tcW w:w="1650" w:type="dxa"/>
            <w:vAlign w:val="center"/>
          </w:tcPr>
          <w:p w:rsidR="00D44457" w:rsidRDefault="00865599">
            <w:pPr>
              <w:jc w:val="center"/>
            </w:pPr>
            <w:r>
              <w:rPr>
                <w:color w:val="000000"/>
                <w:sz w:val="24"/>
              </w:rPr>
              <w:t>300104</w:t>
            </w:r>
          </w:p>
        </w:tc>
        <w:tc>
          <w:tcPr>
            <w:tcW w:w="1980" w:type="dxa"/>
            <w:vAlign w:val="center"/>
          </w:tcPr>
          <w:p w:rsidR="00D44457" w:rsidRDefault="00865599">
            <w:pPr>
              <w:jc w:val="center"/>
            </w:pPr>
            <w:r>
              <w:rPr>
                <w:color w:val="000000"/>
                <w:sz w:val="24"/>
              </w:rPr>
              <w:t>乐视网</w:t>
            </w:r>
          </w:p>
        </w:tc>
        <w:tc>
          <w:tcPr>
            <w:tcW w:w="2880" w:type="dxa"/>
            <w:vAlign w:val="center"/>
          </w:tcPr>
          <w:p w:rsidR="00D44457" w:rsidRDefault="00865599">
            <w:pPr>
              <w:jc w:val="right"/>
            </w:pPr>
            <w:r>
              <w:rPr>
                <w:color w:val="000000"/>
                <w:sz w:val="24"/>
              </w:rPr>
              <w:t>147,301,750.69</w:t>
            </w:r>
          </w:p>
        </w:tc>
        <w:tc>
          <w:tcPr>
            <w:tcW w:w="1620" w:type="dxa"/>
            <w:vAlign w:val="center"/>
          </w:tcPr>
          <w:p w:rsidR="00D44457" w:rsidRDefault="00865599">
            <w:pPr>
              <w:jc w:val="right"/>
            </w:pPr>
            <w:r>
              <w:rPr>
                <w:color w:val="000000"/>
                <w:sz w:val="24"/>
              </w:rPr>
              <w:t>2.87</w:t>
            </w:r>
          </w:p>
        </w:tc>
      </w:tr>
      <w:tr w:rsidR="00D44457">
        <w:tc>
          <w:tcPr>
            <w:tcW w:w="870" w:type="dxa"/>
            <w:vAlign w:val="center"/>
          </w:tcPr>
          <w:p w:rsidR="00D44457" w:rsidRDefault="00865599">
            <w:pPr>
              <w:jc w:val="center"/>
            </w:pPr>
            <w:r>
              <w:rPr>
                <w:color w:val="000000"/>
                <w:sz w:val="24"/>
              </w:rPr>
              <w:t>22</w:t>
            </w:r>
          </w:p>
        </w:tc>
        <w:tc>
          <w:tcPr>
            <w:tcW w:w="1650" w:type="dxa"/>
            <w:vAlign w:val="center"/>
          </w:tcPr>
          <w:p w:rsidR="00D44457" w:rsidRDefault="00865599">
            <w:pPr>
              <w:jc w:val="center"/>
            </w:pPr>
            <w:r>
              <w:rPr>
                <w:color w:val="000000"/>
                <w:sz w:val="24"/>
              </w:rPr>
              <w:t>000550</w:t>
            </w:r>
          </w:p>
        </w:tc>
        <w:tc>
          <w:tcPr>
            <w:tcW w:w="1980" w:type="dxa"/>
            <w:vAlign w:val="center"/>
          </w:tcPr>
          <w:p w:rsidR="00D44457" w:rsidRDefault="00865599">
            <w:pPr>
              <w:jc w:val="center"/>
            </w:pPr>
            <w:r>
              <w:rPr>
                <w:color w:val="000000"/>
                <w:sz w:val="24"/>
              </w:rPr>
              <w:t>江铃汽车</w:t>
            </w:r>
          </w:p>
        </w:tc>
        <w:tc>
          <w:tcPr>
            <w:tcW w:w="2880" w:type="dxa"/>
            <w:vAlign w:val="center"/>
          </w:tcPr>
          <w:p w:rsidR="00D44457" w:rsidRDefault="00865599">
            <w:pPr>
              <w:jc w:val="right"/>
            </w:pPr>
            <w:r>
              <w:rPr>
                <w:color w:val="000000"/>
                <w:sz w:val="24"/>
              </w:rPr>
              <w:t>146,966,627.47</w:t>
            </w:r>
          </w:p>
        </w:tc>
        <w:tc>
          <w:tcPr>
            <w:tcW w:w="1620" w:type="dxa"/>
            <w:vAlign w:val="center"/>
          </w:tcPr>
          <w:p w:rsidR="00D44457" w:rsidRDefault="00865599">
            <w:pPr>
              <w:jc w:val="right"/>
            </w:pPr>
            <w:r>
              <w:rPr>
                <w:color w:val="000000"/>
                <w:sz w:val="24"/>
              </w:rPr>
              <w:t>2.87</w:t>
            </w:r>
          </w:p>
        </w:tc>
      </w:tr>
      <w:tr w:rsidR="00D44457">
        <w:tc>
          <w:tcPr>
            <w:tcW w:w="870" w:type="dxa"/>
            <w:vAlign w:val="center"/>
          </w:tcPr>
          <w:p w:rsidR="00D44457" w:rsidRDefault="00865599">
            <w:pPr>
              <w:jc w:val="center"/>
            </w:pPr>
            <w:r>
              <w:rPr>
                <w:color w:val="000000"/>
                <w:sz w:val="24"/>
              </w:rPr>
              <w:t>23</w:t>
            </w:r>
          </w:p>
        </w:tc>
        <w:tc>
          <w:tcPr>
            <w:tcW w:w="1650" w:type="dxa"/>
            <w:vAlign w:val="center"/>
          </w:tcPr>
          <w:p w:rsidR="00D44457" w:rsidRDefault="00865599">
            <w:pPr>
              <w:jc w:val="center"/>
            </w:pPr>
            <w:r>
              <w:rPr>
                <w:color w:val="000000"/>
                <w:sz w:val="24"/>
              </w:rPr>
              <w:t>000671</w:t>
            </w:r>
          </w:p>
        </w:tc>
        <w:tc>
          <w:tcPr>
            <w:tcW w:w="1980" w:type="dxa"/>
            <w:vAlign w:val="center"/>
          </w:tcPr>
          <w:p w:rsidR="00D44457" w:rsidRDefault="00865599">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D44457" w:rsidRDefault="00865599">
            <w:pPr>
              <w:jc w:val="right"/>
            </w:pPr>
            <w:r>
              <w:rPr>
                <w:color w:val="000000"/>
                <w:sz w:val="24"/>
              </w:rPr>
              <w:t>140,870,003.73</w:t>
            </w:r>
          </w:p>
        </w:tc>
        <w:tc>
          <w:tcPr>
            <w:tcW w:w="1620" w:type="dxa"/>
            <w:vAlign w:val="center"/>
          </w:tcPr>
          <w:p w:rsidR="00D44457" w:rsidRDefault="00865599">
            <w:pPr>
              <w:jc w:val="right"/>
            </w:pPr>
            <w:r>
              <w:rPr>
                <w:color w:val="000000"/>
                <w:sz w:val="24"/>
              </w:rPr>
              <w:t>2.75</w:t>
            </w:r>
          </w:p>
        </w:tc>
      </w:tr>
      <w:tr w:rsidR="00D44457">
        <w:tc>
          <w:tcPr>
            <w:tcW w:w="870" w:type="dxa"/>
            <w:vAlign w:val="center"/>
          </w:tcPr>
          <w:p w:rsidR="00D44457" w:rsidRDefault="00865599">
            <w:pPr>
              <w:jc w:val="center"/>
            </w:pPr>
            <w:r>
              <w:rPr>
                <w:color w:val="000000"/>
                <w:sz w:val="24"/>
              </w:rPr>
              <w:t>24</w:t>
            </w:r>
          </w:p>
        </w:tc>
        <w:tc>
          <w:tcPr>
            <w:tcW w:w="1650" w:type="dxa"/>
            <w:vAlign w:val="center"/>
          </w:tcPr>
          <w:p w:rsidR="00D44457" w:rsidRDefault="00865599">
            <w:pPr>
              <w:jc w:val="center"/>
            </w:pPr>
            <w:r>
              <w:rPr>
                <w:color w:val="000000"/>
                <w:sz w:val="24"/>
              </w:rPr>
              <w:t>000002</w:t>
            </w:r>
          </w:p>
        </w:tc>
        <w:tc>
          <w:tcPr>
            <w:tcW w:w="1980" w:type="dxa"/>
            <w:vAlign w:val="center"/>
          </w:tcPr>
          <w:p w:rsidR="00D44457" w:rsidRDefault="00865599">
            <w:pPr>
              <w:jc w:val="center"/>
            </w:pPr>
            <w:r>
              <w:rPr>
                <w:color w:val="000000"/>
                <w:sz w:val="24"/>
              </w:rPr>
              <w:t>万</w:t>
            </w:r>
            <w:r>
              <w:rPr>
                <w:color w:val="000000"/>
                <w:sz w:val="24"/>
              </w:rPr>
              <w:t xml:space="preserve">  </w:t>
            </w:r>
            <w:r>
              <w:rPr>
                <w:color w:val="000000"/>
                <w:sz w:val="24"/>
              </w:rPr>
              <w:t>科Ａ</w:t>
            </w:r>
          </w:p>
        </w:tc>
        <w:tc>
          <w:tcPr>
            <w:tcW w:w="2880" w:type="dxa"/>
            <w:vAlign w:val="center"/>
          </w:tcPr>
          <w:p w:rsidR="00D44457" w:rsidRDefault="00865599">
            <w:pPr>
              <w:jc w:val="right"/>
            </w:pPr>
            <w:r>
              <w:rPr>
                <w:color w:val="000000"/>
                <w:sz w:val="24"/>
              </w:rPr>
              <w:t>139,805,724.15</w:t>
            </w:r>
          </w:p>
        </w:tc>
        <w:tc>
          <w:tcPr>
            <w:tcW w:w="1620" w:type="dxa"/>
            <w:vAlign w:val="center"/>
          </w:tcPr>
          <w:p w:rsidR="00D44457" w:rsidRDefault="00865599">
            <w:pPr>
              <w:jc w:val="right"/>
            </w:pPr>
            <w:r>
              <w:rPr>
                <w:color w:val="000000"/>
                <w:sz w:val="24"/>
              </w:rPr>
              <w:t>2.73</w:t>
            </w:r>
          </w:p>
        </w:tc>
      </w:tr>
      <w:tr w:rsidR="00D44457">
        <w:tc>
          <w:tcPr>
            <w:tcW w:w="870" w:type="dxa"/>
            <w:vAlign w:val="center"/>
          </w:tcPr>
          <w:p w:rsidR="00D44457" w:rsidRDefault="00865599">
            <w:pPr>
              <w:jc w:val="center"/>
            </w:pPr>
            <w:r>
              <w:rPr>
                <w:color w:val="000000"/>
                <w:sz w:val="24"/>
              </w:rPr>
              <w:t>25</w:t>
            </w:r>
          </w:p>
        </w:tc>
        <w:tc>
          <w:tcPr>
            <w:tcW w:w="1650" w:type="dxa"/>
            <w:vAlign w:val="center"/>
          </w:tcPr>
          <w:p w:rsidR="00D44457" w:rsidRDefault="00865599">
            <w:pPr>
              <w:jc w:val="center"/>
            </w:pPr>
            <w:r>
              <w:rPr>
                <w:color w:val="000000"/>
                <w:sz w:val="24"/>
              </w:rPr>
              <w:t>002400</w:t>
            </w:r>
          </w:p>
        </w:tc>
        <w:tc>
          <w:tcPr>
            <w:tcW w:w="1980" w:type="dxa"/>
            <w:vAlign w:val="center"/>
          </w:tcPr>
          <w:p w:rsidR="00D44457" w:rsidRDefault="00865599">
            <w:pPr>
              <w:jc w:val="center"/>
            </w:pPr>
            <w:proofErr w:type="gramStart"/>
            <w:r>
              <w:rPr>
                <w:color w:val="000000"/>
                <w:sz w:val="24"/>
              </w:rPr>
              <w:t>省广股份</w:t>
            </w:r>
            <w:proofErr w:type="gramEnd"/>
          </w:p>
        </w:tc>
        <w:tc>
          <w:tcPr>
            <w:tcW w:w="2880" w:type="dxa"/>
            <w:vAlign w:val="center"/>
          </w:tcPr>
          <w:p w:rsidR="00D44457" w:rsidRDefault="00865599">
            <w:pPr>
              <w:jc w:val="right"/>
            </w:pPr>
            <w:r>
              <w:rPr>
                <w:color w:val="000000"/>
                <w:sz w:val="24"/>
              </w:rPr>
              <w:t>130,675,097.28</w:t>
            </w:r>
          </w:p>
        </w:tc>
        <w:tc>
          <w:tcPr>
            <w:tcW w:w="1620" w:type="dxa"/>
            <w:vAlign w:val="center"/>
          </w:tcPr>
          <w:p w:rsidR="00D44457" w:rsidRDefault="00865599">
            <w:pPr>
              <w:jc w:val="right"/>
            </w:pPr>
            <w:r>
              <w:rPr>
                <w:color w:val="000000"/>
                <w:sz w:val="24"/>
              </w:rPr>
              <w:t>2.55</w:t>
            </w:r>
          </w:p>
        </w:tc>
      </w:tr>
      <w:tr w:rsidR="00D44457">
        <w:tc>
          <w:tcPr>
            <w:tcW w:w="870" w:type="dxa"/>
            <w:vAlign w:val="center"/>
          </w:tcPr>
          <w:p w:rsidR="00D44457" w:rsidRDefault="00865599">
            <w:pPr>
              <w:jc w:val="center"/>
            </w:pPr>
            <w:r>
              <w:rPr>
                <w:color w:val="000000"/>
                <w:sz w:val="24"/>
              </w:rPr>
              <w:t>26</w:t>
            </w:r>
          </w:p>
        </w:tc>
        <w:tc>
          <w:tcPr>
            <w:tcW w:w="1650" w:type="dxa"/>
            <w:vAlign w:val="center"/>
          </w:tcPr>
          <w:p w:rsidR="00D44457" w:rsidRDefault="00865599">
            <w:pPr>
              <w:jc w:val="center"/>
            </w:pPr>
            <w:r>
              <w:rPr>
                <w:color w:val="000000"/>
                <w:sz w:val="24"/>
              </w:rPr>
              <w:t>000402</w:t>
            </w:r>
          </w:p>
        </w:tc>
        <w:tc>
          <w:tcPr>
            <w:tcW w:w="1980" w:type="dxa"/>
            <w:vAlign w:val="center"/>
          </w:tcPr>
          <w:p w:rsidR="00D44457" w:rsidRDefault="0086559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D44457" w:rsidRDefault="00865599">
            <w:pPr>
              <w:jc w:val="right"/>
            </w:pPr>
            <w:r>
              <w:rPr>
                <w:color w:val="000000"/>
                <w:sz w:val="24"/>
              </w:rPr>
              <w:t>129,625,165.29</w:t>
            </w:r>
          </w:p>
        </w:tc>
        <w:tc>
          <w:tcPr>
            <w:tcW w:w="1620" w:type="dxa"/>
            <w:vAlign w:val="center"/>
          </w:tcPr>
          <w:p w:rsidR="00D44457" w:rsidRDefault="00865599">
            <w:pPr>
              <w:jc w:val="right"/>
            </w:pPr>
            <w:r>
              <w:rPr>
                <w:color w:val="000000"/>
                <w:sz w:val="24"/>
              </w:rPr>
              <w:t>2.53</w:t>
            </w:r>
          </w:p>
        </w:tc>
      </w:tr>
      <w:tr w:rsidR="00D44457">
        <w:tc>
          <w:tcPr>
            <w:tcW w:w="870" w:type="dxa"/>
            <w:vAlign w:val="center"/>
          </w:tcPr>
          <w:p w:rsidR="00D44457" w:rsidRDefault="00865599">
            <w:pPr>
              <w:jc w:val="center"/>
            </w:pPr>
            <w:r>
              <w:rPr>
                <w:color w:val="000000"/>
                <w:sz w:val="24"/>
              </w:rPr>
              <w:t>27</w:t>
            </w:r>
          </w:p>
        </w:tc>
        <w:tc>
          <w:tcPr>
            <w:tcW w:w="1650" w:type="dxa"/>
            <w:vAlign w:val="center"/>
          </w:tcPr>
          <w:p w:rsidR="00D44457" w:rsidRDefault="00865599">
            <w:pPr>
              <w:jc w:val="center"/>
            </w:pPr>
            <w:r>
              <w:rPr>
                <w:color w:val="000000"/>
                <w:sz w:val="24"/>
              </w:rPr>
              <w:t>002605</w:t>
            </w:r>
          </w:p>
        </w:tc>
        <w:tc>
          <w:tcPr>
            <w:tcW w:w="1980" w:type="dxa"/>
            <w:vAlign w:val="center"/>
          </w:tcPr>
          <w:p w:rsidR="00D44457" w:rsidRDefault="00865599">
            <w:pPr>
              <w:jc w:val="center"/>
            </w:pPr>
            <w:r>
              <w:rPr>
                <w:color w:val="000000"/>
                <w:sz w:val="24"/>
              </w:rPr>
              <w:t>姚记扑克</w:t>
            </w:r>
          </w:p>
        </w:tc>
        <w:tc>
          <w:tcPr>
            <w:tcW w:w="2880" w:type="dxa"/>
            <w:vAlign w:val="center"/>
          </w:tcPr>
          <w:p w:rsidR="00D44457" w:rsidRDefault="00865599">
            <w:pPr>
              <w:jc w:val="right"/>
            </w:pPr>
            <w:r>
              <w:rPr>
                <w:color w:val="000000"/>
                <w:sz w:val="24"/>
              </w:rPr>
              <w:t>128,162,629.94</w:t>
            </w:r>
          </w:p>
        </w:tc>
        <w:tc>
          <w:tcPr>
            <w:tcW w:w="1620" w:type="dxa"/>
            <w:vAlign w:val="center"/>
          </w:tcPr>
          <w:p w:rsidR="00D44457" w:rsidRDefault="00865599">
            <w:pPr>
              <w:jc w:val="right"/>
            </w:pPr>
            <w:r>
              <w:rPr>
                <w:color w:val="000000"/>
                <w:sz w:val="24"/>
              </w:rPr>
              <w:t>2.50</w:t>
            </w:r>
          </w:p>
        </w:tc>
      </w:tr>
      <w:tr w:rsidR="00D44457">
        <w:tc>
          <w:tcPr>
            <w:tcW w:w="870" w:type="dxa"/>
            <w:vAlign w:val="center"/>
          </w:tcPr>
          <w:p w:rsidR="00D44457" w:rsidRDefault="00865599">
            <w:pPr>
              <w:jc w:val="center"/>
            </w:pPr>
            <w:r>
              <w:rPr>
                <w:color w:val="000000"/>
                <w:sz w:val="24"/>
              </w:rPr>
              <w:t>28</w:t>
            </w:r>
          </w:p>
        </w:tc>
        <w:tc>
          <w:tcPr>
            <w:tcW w:w="1650" w:type="dxa"/>
            <w:vAlign w:val="center"/>
          </w:tcPr>
          <w:p w:rsidR="00D44457" w:rsidRDefault="00865599">
            <w:pPr>
              <w:jc w:val="center"/>
            </w:pPr>
            <w:r>
              <w:rPr>
                <w:color w:val="000000"/>
                <w:sz w:val="24"/>
              </w:rPr>
              <w:t>300058</w:t>
            </w:r>
          </w:p>
        </w:tc>
        <w:tc>
          <w:tcPr>
            <w:tcW w:w="1980" w:type="dxa"/>
            <w:vAlign w:val="center"/>
          </w:tcPr>
          <w:p w:rsidR="00D44457" w:rsidRDefault="00865599">
            <w:pPr>
              <w:jc w:val="center"/>
            </w:pPr>
            <w:r>
              <w:rPr>
                <w:color w:val="000000"/>
                <w:sz w:val="24"/>
              </w:rPr>
              <w:t>蓝色光标</w:t>
            </w:r>
          </w:p>
        </w:tc>
        <w:tc>
          <w:tcPr>
            <w:tcW w:w="2880" w:type="dxa"/>
            <w:vAlign w:val="center"/>
          </w:tcPr>
          <w:p w:rsidR="00D44457" w:rsidRDefault="00865599">
            <w:pPr>
              <w:jc w:val="right"/>
            </w:pPr>
            <w:r>
              <w:rPr>
                <w:color w:val="000000"/>
                <w:sz w:val="24"/>
              </w:rPr>
              <w:t>127,190,357.77</w:t>
            </w:r>
          </w:p>
        </w:tc>
        <w:tc>
          <w:tcPr>
            <w:tcW w:w="1620" w:type="dxa"/>
            <w:vAlign w:val="center"/>
          </w:tcPr>
          <w:p w:rsidR="00D44457" w:rsidRDefault="00865599">
            <w:pPr>
              <w:jc w:val="right"/>
            </w:pPr>
            <w:r>
              <w:rPr>
                <w:color w:val="000000"/>
                <w:sz w:val="24"/>
              </w:rPr>
              <w:t>2.48</w:t>
            </w:r>
          </w:p>
        </w:tc>
      </w:tr>
      <w:tr w:rsidR="00D44457">
        <w:tc>
          <w:tcPr>
            <w:tcW w:w="870" w:type="dxa"/>
            <w:vAlign w:val="center"/>
          </w:tcPr>
          <w:p w:rsidR="00D44457" w:rsidRDefault="00865599">
            <w:pPr>
              <w:jc w:val="center"/>
            </w:pPr>
            <w:r>
              <w:rPr>
                <w:color w:val="000000"/>
                <w:sz w:val="24"/>
              </w:rPr>
              <w:t>29</w:t>
            </w:r>
          </w:p>
        </w:tc>
        <w:tc>
          <w:tcPr>
            <w:tcW w:w="1650" w:type="dxa"/>
            <w:vAlign w:val="center"/>
          </w:tcPr>
          <w:p w:rsidR="00D44457" w:rsidRDefault="00865599">
            <w:pPr>
              <w:jc w:val="center"/>
            </w:pPr>
            <w:r>
              <w:rPr>
                <w:color w:val="000000"/>
                <w:sz w:val="24"/>
              </w:rPr>
              <w:t>000538</w:t>
            </w:r>
          </w:p>
        </w:tc>
        <w:tc>
          <w:tcPr>
            <w:tcW w:w="1980" w:type="dxa"/>
            <w:vAlign w:val="center"/>
          </w:tcPr>
          <w:p w:rsidR="00D44457" w:rsidRDefault="00865599">
            <w:pPr>
              <w:jc w:val="center"/>
            </w:pPr>
            <w:r>
              <w:rPr>
                <w:color w:val="000000"/>
                <w:sz w:val="24"/>
              </w:rPr>
              <w:t>云南白药</w:t>
            </w:r>
          </w:p>
        </w:tc>
        <w:tc>
          <w:tcPr>
            <w:tcW w:w="2880" w:type="dxa"/>
            <w:vAlign w:val="center"/>
          </w:tcPr>
          <w:p w:rsidR="00D44457" w:rsidRDefault="00865599">
            <w:pPr>
              <w:jc w:val="right"/>
            </w:pPr>
            <w:r>
              <w:rPr>
                <w:color w:val="000000"/>
                <w:sz w:val="24"/>
              </w:rPr>
              <w:t>119,498,521.28</w:t>
            </w:r>
          </w:p>
        </w:tc>
        <w:tc>
          <w:tcPr>
            <w:tcW w:w="1620" w:type="dxa"/>
            <w:vAlign w:val="center"/>
          </w:tcPr>
          <w:p w:rsidR="00D44457" w:rsidRDefault="00865599">
            <w:pPr>
              <w:jc w:val="right"/>
            </w:pPr>
            <w:r>
              <w:rPr>
                <w:color w:val="000000"/>
                <w:sz w:val="24"/>
              </w:rPr>
              <w:t>2.33</w:t>
            </w:r>
          </w:p>
        </w:tc>
      </w:tr>
      <w:tr w:rsidR="00D44457">
        <w:tc>
          <w:tcPr>
            <w:tcW w:w="870" w:type="dxa"/>
            <w:vAlign w:val="center"/>
          </w:tcPr>
          <w:p w:rsidR="00D44457" w:rsidRDefault="00865599">
            <w:pPr>
              <w:jc w:val="center"/>
            </w:pPr>
            <w:r>
              <w:rPr>
                <w:color w:val="000000"/>
                <w:sz w:val="24"/>
              </w:rPr>
              <w:t>30</w:t>
            </w:r>
          </w:p>
        </w:tc>
        <w:tc>
          <w:tcPr>
            <w:tcW w:w="1650" w:type="dxa"/>
            <w:vAlign w:val="center"/>
          </w:tcPr>
          <w:p w:rsidR="00D44457" w:rsidRDefault="00865599">
            <w:pPr>
              <w:jc w:val="center"/>
            </w:pPr>
            <w:r>
              <w:rPr>
                <w:color w:val="000000"/>
                <w:sz w:val="24"/>
              </w:rPr>
              <w:t>002353</w:t>
            </w:r>
          </w:p>
        </w:tc>
        <w:tc>
          <w:tcPr>
            <w:tcW w:w="1980" w:type="dxa"/>
            <w:vAlign w:val="center"/>
          </w:tcPr>
          <w:p w:rsidR="00D44457" w:rsidRDefault="00865599">
            <w:pPr>
              <w:jc w:val="center"/>
            </w:pPr>
            <w:r>
              <w:rPr>
                <w:color w:val="000000"/>
                <w:sz w:val="24"/>
              </w:rPr>
              <w:t>杰瑞股份</w:t>
            </w:r>
          </w:p>
        </w:tc>
        <w:tc>
          <w:tcPr>
            <w:tcW w:w="2880" w:type="dxa"/>
            <w:vAlign w:val="center"/>
          </w:tcPr>
          <w:p w:rsidR="00D44457" w:rsidRDefault="00865599">
            <w:pPr>
              <w:jc w:val="right"/>
            </w:pPr>
            <w:r>
              <w:rPr>
                <w:color w:val="000000"/>
                <w:sz w:val="24"/>
              </w:rPr>
              <w:t>117,212,472.03</w:t>
            </w:r>
          </w:p>
        </w:tc>
        <w:tc>
          <w:tcPr>
            <w:tcW w:w="1620" w:type="dxa"/>
            <w:vAlign w:val="center"/>
          </w:tcPr>
          <w:p w:rsidR="00D44457" w:rsidRDefault="00865599">
            <w:pPr>
              <w:jc w:val="right"/>
            </w:pPr>
            <w:r>
              <w:rPr>
                <w:color w:val="000000"/>
                <w:sz w:val="24"/>
              </w:rPr>
              <w:t>2.29</w:t>
            </w:r>
          </w:p>
        </w:tc>
      </w:tr>
      <w:tr w:rsidR="00D44457">
        <w:tc>
          <w:tcPr>
            <w:tcW w:w="870" w:type="dxa"/>
            <w:vAlign w:val="center"/>
          </w:tcPr>
          <w:p w:rsidR="00D44457" w:rsidRDefault="00865599">
            <w:pPr>
              <w:jc w:val="center"/>
            </w:pPr>
            <w:r>
              <w:rPr>
                <w:color w:val="000000"/>
                <w:sz w:val="24"/>
              </w:rPr>
              <w:t>31</w:t>
            </w:r>
          </w:p>
        </w:tc>
        <w:tc>
          <w:tcPr>
            <w:tcW w:w="1650" w:type="dxa"/>
            <w:vAlign w:val="center"/>
          </w:tcPr>
          <w:p w:rsidR="00D44457" w:rsidRDefault="00865599">
            <w:pPr>
              <w:jc w:val="center"/>
            </w:pPr>
            <w:r>
              <w:rPr>
                <w:color w:val="000000"/>
                <w:sz w:val="24"/>
              </w:rPr>
              <w:t>601668</w:t>
            </w:r>
          </w:p>
        </w:tc>
        <w:tc>
          <w:tcPr>
            <w:tcW w:w="1980" w:type="dxa"/>
            <w:vAlign w:val="center"/>
          </w:tcPr>
          <w:p w:rsidR="00D44457" w:rsidRDefault="00865599">
            <w:pPr>
              <w:jc w:val="center"/>
            </w:pPr>
            <w:r>
              <w:rPr>
                <w:color w:val="000000"/>
                <w:sz w:val="24"/>
              </w:rPr>
              <w:t>中国建筑</w:t>
            </w:r>
          </w:p>
        </w:tc>
        <w:tc>
          <w:tcPr>
            <w:tcW w:w="2880" w:type="dxa"/>
            <w:vAlign w:val="center"/>
          </w:tcPr>
          <w:p w:rsidR="00D44457" w:rsidRDefault="00865599">
            <w:pPr>
              <w:jc w:val="right"/>
            </w:pPr>
            <w:r>
              <w:rPr>
                <w:color w:val="000000"/>
                <w:sz w:val="24"/>
              </w:rPr>
              <w:t>116,386,312.82</w:t>
            </w:r>
          </w:p>
        </w:tc>
        <w:tc>
          <w:tcPr>
            <w:tcW w:w="1620" w:type="dxa"/>
            <w:vAlign w:val="center"/>
          </w:tcPr>
          <w:p w:rsidR="00D44457" w:rsidRDefault="00865599">
            <w:pPr>
              <w:jc w:val="right"/>
            </w:pPr>
            <w:r>
              <w:rPr>
                <w:color w:val="000000"/>
                <w:sz w:val="24"/>
              </w:rPr>
              <w:t>2.27</w:t>
            </w:r>
          </w:p>
        </w:tc>
      </w:tr>
      <w:tr w:rsidR="00D44457">
        <w:tc>
          <w:tcPr>
            <w:tcW w:w="870" w:type="dxa"/>
            <w:vAlign w:val="center"/>
          </w:tcPr>
          <w:p w:rsidR="00D44457" w:rsidRDefault="00865599">
            <w:pPr>
              <w:jc w:val="center"/>
            </w:pPr>
            <w:r>
              <w:rPr>
                <w:color w:val="000000"/>
                <w:sz w:val="24"/>
              </w:rPr>
              <w:t>32</w:t>
            </w:r>
          </w:p>
        </w:tc>
        <w:tc>
          <w:tcPr>
            <w:tcW w:w="1650" w:type="dxa"/>
            <w:vAlign w:val="center"/>
          </w:tcPr>
          <w:p w:rsidR="00D44457" w:rsidRDefault="00865599">
            <w:pPr>
              <w:jc w:val="center"/>
            </w:pPr>
            <w:r>
              <w:rPr>
                <w:color w:val="000000"/>
                <w:sz w:val="24"/>
              </w:rPr>
              <w:t>000927</w:t>
            </w:r>
          </w:p>
        </w:tc>
        <w:tc>
          <w:tcPr>
            <w:tcW w:w="1980" w:type="dxa"/>
            <w:vAlign w:val="center"/>
          </w:tcPr>
          <w:p w:rsidR="00D44457" w:rsidRDefault="00865599">
            <w:pPr>
              <w:jc w:val="center"/>
            </w:pPr>
            <w:proofErr w:type="gramStart"/>
            <w:r>
              <w:rPr>
                <w:color w:val="000000"/>
                <w:sz w:val="24"/>
              </w:rPr>
              <w:t>一</w:t>
            </w:r>
            <w:proofErr w:type="gramEnd"/>
            <w:r>
              <w:rPr>
                <w:color w:val="000000"/>
                <w:sz w:val="24"/>
              </w:rPr>
              <w:t>汽夏利</w:t>
            </w:r>
          </w:p>
        </w:tc>
        <w:tc>
          <w:tcPr>
            <w:tcW w:w="2880" w:type="dxa"/>
            <w:vAlign w:val="center"/>
          </w:tcPr>
          <w:p w:rsidR="00D44457" w:rsidRDefault="00865599">
            <w:pPr>
              <w:jc w:val="right"/>
            </w:pPr>
            <w:r>
              <w:rPr>
                <w:color w:val="000000"/>
                <w:sz w:val="24"/>
              </w:rPr>
              <w:t>115,396,194.65</w:t>
            </w:r>
          </w:p>
        </w:tc>
        <w:tc>
          <w:tcPr>
            <w:tcW w:w="1620" w:type="dxa"/>
            <w:vAlign w:val="center"/>
          </w:tcPr>
          <w:p w:rsidR="00D44457" w:rsidRDefault="00865599">
            <w:pPr>
              <w:jc w:val="right"/>
            </w:pPr>
            <w:r>
              <w:rPr>
                <w:color w:val="000000"/>
                <w:sz w:val="24"/>
              </w:rPr>
              <w:t>2.25</w:t>
            </w:r>
          </w:p>
        </w:tc>
      </w:tr>
      <w:tr w:rsidR="00D44457">
        <w:tc>
          <w:tcPr>
            <w:tcW w:w="870" w:type="dxa"/>
            <w:vAlign w:val="center"/>
          </w:tcPr>
          <w:p w:rsidR="00D44457" w:rsidRDefault="00865599">
            <w:pPr>
              <w:jc w:val="center"/>
            </w:pPr>
            <w:r>
              <w:rPr>
                <w:color w:val="000000"/>
                <w:sz w:val="24"/>
              </w:rPr>
              <w:t>33</w:t>
            </w:r>
          </w:p>
        </w:tc>
        <w:tc>
          <w:tcPr>
            <w:tcW w:w="1650" w:type="dxa"/>
            <w:vAlign w:val="center"/>
          </w:tcPr>
          <w:p w:rsidR="00D44457" w:rsidRDefault="00865599">
            <w:pPr>
              <w:jc w:val="center"/>
            </w:pPr>
            <w:r>
              <w:rPr>
                <w:color w:val="000000"/>
                <w:sz w:val="24"/>
              </w:rPr>
              <w:t>601231</w:t>
            </w:r>
          </w:p>
        </w:tc>
        <w:tc>
          <w:tcPr>
            <w:tcW w:w="1980" w:type="dxa"/>
            <w:vAlign w:val="center"/>
          </w:tcPr>
          <w:p w:rsidR="00D44457" w:rsidRDefault="00865599">
            <w:pPr>
              <w:jc w:val="center"/>
            </w:pPr>
            <w:proofErr w:type="gramStart"/>
            <w:r>
              <w:rPr>
                <w:color w:val="000000"/>
                <w:sz w:val="24"/>
              </w:rPr>
              <w:t>环旭电子</w:t>
            </w:r>
            <w:proofErr w:type="gramEnd"/>
          </w:p>
        </w:tc>
        <w:tc>
          <w:tcPr>
            <w:tcW w:w="2880" w:type="dxa"/>
            <w:vAlign w:val="center"/>
          </w:tcPr>
          <w:p w:rsidR="00D44457" w:rsidRDefault="00865599">
            <w:pPr>
              <w:jc w:val="right"/>
            </w:pPr>
            <w:r>
              <w:rPr>
                <w:color w:val="000000"/>
                <w:sz w:val="24"/>
              </w:rPr>
              <w:t>114,371,915.76</w:t>
            </w:r>
          </w:p>
        </w:tc>
        <w:tc>
          <w:tcPr>
            <w:tcW w:w="1620" w:type="dxa"/>
            <w:vAlign w:val="center"/>
          </w:tcPr>
          <w:p w:rsidR="00D44457" w:rsidRDefault="00865599">
            <w:pPr>
              <w:jc w:val="right"/>
            </w:pPr>
            <w:r>
              <w:rPr>
                <w:color w:val="000000"/>
                <w:sz w:val="24"/>
              </w:rPr>
              <w:t>2.23</w:t>
            </w:r>
          </w:p>
        </w:tc>
      </w:tr>
      <w:tr w:rsidR="00D44457">
        <w:tc>
          <w:tcPr>
            <w:tcW w:w="870" w:type="dxa"/>
            <w:vAlign w:val="center"/>
          </w:tcPr>
          <w:p w:rsidR="00D44457" w:rsidRDefault="00865599">
            <w:pPr>
              <w:jc w:val="center"/>
            </w:pPr>
            <w:r>
              <w:rPr>
                <w:color w:val="000000"/>
                <w:sz w:val="24"/>
              </w:rPr>
              <w:t>34</w:t>
            </w:r>
          </w:p>
        </w:tc>
        <w:tc>
          <w:tcPr>
            <w:tcW w:w="1650" w:type="dxa"/>
            <w:vAlign w:val="center"/>
          </w:tcPr>
          <w:p w:rsidR="00D44457" w:rsidRDefault="00865599">
            <w:pPr>
              <w:jc w:val="center"/>
            </w:pPr>
            <w:r>
              <w:rPr>
                <w:color w:val="000000"/>
                <w:sz w:val="24"/>
              </w:rPr>
              <w:t>002081</w:t>
            </w:r>
          </w:p>
        </w:tc>
        <w:tc>
          <w:tcPr>
            <w:tcW w:w="1980" w:type="dxa"/>
            <w:vAlign w:val="center"/>
          </w:tcPr>
          <w:p w:rsidR="00D44457" w:rsidRDefault="00865599">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D44457" w:rsidRDefault="00865599">
            <w:pPr>
              <w:jc w:val="right"/>
            </w:pPr>
            <w:r>
              <w:rPr>
                <w:color w:val="000000"/>
                <w:sz w:val="24"/>
              </w:rPr>
              <w:t>113,608,702.60</w:t>
            </w:r>
          </w:p>
        </w:tc>
        <w:tc>
          <w:tcPr>
            <w:tcW w:w="1620" w:type="dxa"/>
            <w:vAlign w:val="center"/>
          </w:tcPr>
          <w:p w:rsidR="00D44457" w:rsidRDefault="00865599">
            <w:pPr>
              <w:jc w:val="right"/>
            </w:pPr>
            <w:r>
              <w:rPr>
                <w:color w:val="000000"/>
                <w:sz w:val="24"/>
              </w:rPr>
              <w:t>2.22</w:t>
            </w:r>
          </w:p>
        </w:tc>
      </w:tr>
      <w:tr w:rsidR="00D44457">
        <w:tc>
          <w:tcPr>
            <w:tcW w:w="870" w:type="dxa"/>
            <w:vAlign w:val="center"/>
          </w:tcPr>
          <w:p w:rsidR="00D44457" w:rsidRDefault="00865599">
            <w:pPr>
              <w:jc w:val="center"/>
            </w:pPr>
            <w:r>
              <w:rPr>
                <w:color w:val="000000"/>
                <w:sz w:val="24"/>
              </w:rPr>
              <w:t>35</w:t>
            </w:r>
          </w:p>
        </w:tc>
        <w:tc>
          <w:tcPr>
            <w:tcW w:w="1650" w:type="dxa"/>
            <w:vAlign w:val="center"/>
          </w:tcPr>
          <w:p w:rsidR="00D44457" w:rsidRDefault="00865599">
            <w:pPr>
              <w:jc w:val="center"/>
            </w:pPr>
            <w:r>
              <w:rPr>
                <w:color w:val="000000"/>
                <w:sz w:val="24"/>
              </w:rPr>
              <w:t>002285</w:t>
            </w:r>
          </w:p>
        </w:tc>
        <w:tc>
          <w:tcPr>
            <w:tcW w:w="1980" w:type="dxa"/>
            <w:vAlign w:val="center"/>
          </w:tcPr>
          <w:p w:rsidR="00D44457" w:rsidRDefault="00865599">
            <w:pPr>
              <w:jc w:val="center"/>
            </w:pPr>
            <w:proofErr w:type="gramStart"/>
            <w:r>
              <w:rPr>
                <w:color w:val="000000"/>
                <w:sz w:val="24"/>
              </w:rPr>
              <w:t>世</w:t>
            </w:r>
            <w:proofErr w:type="gramEnd"/>
            <w:r>
              <w:rPr>
                <w:color w:val="000000"/>
                <w:sz w:val="24"/>
              </w:rPr>
              <w:t>联行</w:t>
            </w:r>
          </w:p>
        </w:tc>
        <w:tc>
          <w:tcPr>
            <w:tcW w:w="2880" w:type="dxa"/>
            <w:vAlign w:val="center"/>
          </w:tcPr>
          <w:p w:rsidR="00D44457" w:rsidRDefault="00865599">
            <w:pPr>
              <w:jc w:val="right"/>
            </w:pPr>
            <w:r>
              <w:rPr>
                <w:color w:val="000000"/>
                <w:sz w:val="24"/>
              </w:rPr>
              <w:t>113,401,431.64</w:t>
            </w:r>
          </w:p>
        </w:tc>
        <w:tc>
          <w:tcPr>
            <w:tcW w:w="1620" w:type="dxa"/>
            <w:vAlign w:val="center"/>
          </w:tcPr>
          <w:p w:rsidR="00D44457" w:rsidRDefault="00865599">
            <w:pPr>
              <w:jc w:val="right"/>
            </w:pPr>
            <w:r>
              <w:rPr>
                <w:color w:val="000000"/>
                <w:sz w:val="24"/>
              </w:rPr>
              <w:t>2.21</w:t>
            </w:r>
          </w:p>
        </w:tc>
      </w:tr>
      <w:tr w:rsidR="00D44457">
        <w:tc>
          <w:tcPr>
            <w:tcW w:w="870" w:type="dxa"/>
            <w:vAlign w:val="center"/>
          </w:tcPr>
          <w:p w:rsidR="00D44457" w:rsidRDefault="00865599">
            <w:pPr>
              <w:jc w:val="center"/>
            </w:pPr>
            <w:r>
              <w:rPr>
                <w:color w:val="000000"/>
                <w:sz w:val="24"/>
              </w:rPr>
              <w:t>36</w:t>
            </w:r>
          </w:p>
        </w:tc>
        <w:tc>
          <w:tcPr>
            <w:tcW w:w="1650" w:type="dxa"/>
            <w:vAlign w:val="center"/>
          </w:tcPr>
          <w:p w:rsidR="00D44457" w:rsidRDefault="00865599">
            <w:pPr>
              <w:jc w:val="center"/>
            </w:pPr>
            <w:r>
              <w:rPr>
                <w:color w:val="000000"/>
                <w:sz w:val="24"/>
              </w:rPr>
              <w:t>601800</w:t>
            </w:r>
          </w:p>
        </w:tc>
        <w:tc>
          <w:tcPr>
            <w:tcW w:w="1980" w:type="dxa"/>
            <w:vAlign w:val="center"/>
          </w:tcPr>
          <w:p w:rsidR="00D44457" w:rsidRDefault="00865599">
            <w:pPr>
              <w:jc w:val="center"/>
            </w:pPr>
            <w:r>
              <w:rPr>
                <w:color w:val="000000"/>
                <w:sz w:val="24"/>
              </w:rPr>
              <w:t>中</w:t>
            </w:r>
            <w:proofErr w:type="gramStart"/>
            <w:r>
              <w:rPr>
                <w:color w:val="000000"/>
                <w:sz w:val="24"/>
              </w:rPr>
              <w:t>国交建</w:t>
            </w:r>
            <w:proofErr w:type="gramEnd"/>
          </w:p>
        </w:tc>
        <w:tc>
          <w:tcPr>
            <w:tcW w:w="2880" w:type="dxa"/>
            <w:vAlign w:val="center"/>
          </w:tcPr>
          <w:p w:rsidR="00D44457" w:rsidRDefault="00865599">
            <w:pPr>
              <w:jc w:val="right"/>
            </w:pPr>
            <w:r>
              <w:rPr>
                <w:color w:val="000000"/>
                <w:sz w:val="24"/>
              </w:rPr>
              <w:t>111,950,791.32</w:t>
            </w:r>
          </w:p>
        </w:tc>
        <w:tc>
          <w:tcPr>
            <w:tcW w:w="1620" w:type="dxa"/>
            <w:vAlign w:val="center"/>
          </w:tcPr>
          <w:p w:rsidR="00D44457" w:rsidRDefault="00865599">
            <w:pPr>
              <w:jc w:val="right"/>
            </w:pPr>
            <w:r>
              <w:rPr>
                <w:color w:val="000000"/>
                <w:sz w:val="24"/>
              </w:rPr>
              <w:t>2.18</w:t>
            </w:r>
          </w:p>
        </w:tc>
      </w:tr>
      <w:tr w:rsidR="00D44457">
        <w:tc>
          <w:tcPr>
            <w:tcW w:w="870" w:type="dxa"/>
            <w:vAlign w:val="center"/>
          </w:tcPr>
          <w:p w:rsidR="00D44457" w:rsidRDefault="00865599">
            <w:pPr>
              <w:jc w:val="center"/>
            </w:pPr>
            <w:r>
              <w:rPr>
                <w:color w:val="000000"/>
                <w:sz w:val="24"/>
              </w:rPr>
              <w:t>37</w:t>
            </w:r>
          </w:p>
        </w:tc>
        <w:tc>
          <w:tcPr>
            <w:tcW w:w="1650" w:type="dxa"/>
            <w:vAlign w:val="center"/>
          </w:tcPr>
          <w:p w:rsidR="00D44457" w:rsidRDefault="00865599">
            <w:pPr>
              <w:jc w:val="center"/>
            </w:pPr>
            <w:r>
              <w:rPr>
                <w:color w:val="000000"/>
                <w:sz w:val="24"/>
              </w:rPr>
              <w:t>002439</w:t>
            </w:r>
          </w:p>
        </w:tc>
        <w:tc>
          <w:tcPr>
            <w:tcW w:w="1980" w:type="dxa"/>
            <w:vAlign w:val="center"/>
          </w:tcPr>
          <w:p w:rsidR="00D44457" w:rsidRDefault="00865599">
            <w:pPr>
              <w:jc w:val="center"/>
            </w:pPr>
            <w:r>
              <w:rPr>
                <w:color w:val="000000"/>
                <w:sz w:val="24"/>
              </w:rPr>
              <w:t>启明星辰</w:t>
            </w:r>
          </w:p>
        </w:tc>
        <w:tc>
          <w:tcPr>
            <w:tcW w:w="2880" w:type="dxa"/>
            <w:vAlign w:val="center"/>
          </w:tcPr>
          <w:p w:rsidR="00D44457" w:rsidRDefault="00865599">
            <w:pPr>
              <w:jc w:val="right"/>
            </w:pPr>
            <w:r>
              <w:rPr>
                <w:color w:val="000000"/>
                <w:sz w:val="24"/>
              </w:rPr>
              <w:t>111,660,284.25</w:t>
            </w:r>
          </w:p>
        </w:tc>
        <w:tc>
          <w:tcPr>
            <w:tcW w:w="1620" w:type="dxa"/>
            <w:vAlign w:val="center"/>
          </w:tcPr>
          <w:p w:rsidR="00D44457" w:rsidRDefault="00865599">
            <w:pPr>
              <w:jc w:val="right"/>
            </w:pPr>
            <w:r>
              <w:rPr>
                <w:color w:val="000000"/>
                <w:sz w:val="24"/>
              </w:rPr>
              <w:t>2.18</w:t>
            </w:r>
          </w:p>
        </w:tc>
      </w:tr>
      <w:tr w:rsidR="00D44457">
        <w:tc>
          <w:tcPr>
            <w:tcW w:w="870" w:type="dxa"/>
            <w:vAlign w:val="center"/>
          </w:tcPr>
          <w:p w:rsidR="00D44457" w:rsidRDefault="00865599">
            <w:pPr>
              <w:jc w:val="center"/>
            </w:pPr>
            <w:r>
              <w:rPr>
                <w:color w:val="000000"/>
                <w:sz w:val="24"/>
              </w:rPr>
              <w:t>38</w:t>
            </w:r>
          </w:p>
        </w:tc>
        <w:tc>
          <w:tcPr>
            <w:tcW w:w="1650" w:type="dxa"/>
            <w:vAlign w:val="center"/>
          </w:tcPr>
          <w:p w:rsidR="00D44457" w:rsidRDefault="00865599">
            <w:pPr>
              <w:jc w:val="center"/>
            </w:pPr>
            <w:r>
              <w:rPr>
                <w:color w:val="000000"/>
                <w:sz w:val="24"/>
              </w:rPr>
              <w:t>601988</w:t>
            </w:r>
          </w:p>
        </w:tc>
        <w:tc>
          <w:tcPr>
            <w:tcW w:w="1980" w:type="dxa"/>
            <w:vAlign w:val="center"/>
          </w:tcPr>
          <w:p w:rsidR="00D44457" w:rsidRDefault="00865599">
            <w:pPr>
              <w:jc w:val="center"/>
            </w:pPr>
            <w:r>
              <w:rPr>
                <w:color w:val="000000"/>
                <w:sz w:val="24"/>
              </w:rPr>
              <w:t>中国银行</w:t>
            </w:r>
          </w:p>
        </w:tc>
        <w:tc>
          <w:tcPr>
            <w:tcW w:w="2880" w:type="dxa"/>
            <w:vAlign w:val="center"/>
          </w:tcPr>
          <w:p w:rsidR="00D44457" w:rsidRDefault="00865599">
            <w:pPr>
              <w:jc w:val="right"/>
            </w:pPr>
            <w:r>
              <w:rPr>
                <w:color w:val="000000"/>
                <w:sz w:val="24"/>
              </w:rPr>
              <w:t>108,014,995.90</w:t>
            </w:r>
          </w:p>
        </w:tc>
        <w:tc>
          <w:tcPr>
            <w:tcW w:w="1620" w:type="dxa"/>
            <w:vAlign w:val="center"/>
          </w:tcPr>
          <w:p w:rsidR="00D44457" w:rsidRDefault="00865599">
            <w:pPr>
              <w:jc w:val="right"/>
            </w:pPr>
            <w:r>
              <w:rPr>
                <w:color w:val="000000"/>
                <w:sz w:val="24"/>
              </w:rPr>
              <w:t>2.11</w:t>
            </w:r>
          </w:p>
        </w:tc>
      </w:tr>
      <w:tr w:rsidR="00D44457">
        <w:tc>
          <w:tcPr>
            <w:tcW w:w="870" w:type="dxa"/>
            <w:vAlign w:val="center"/>
          </w:tcPr>
          <w:p w:rsidR="00D44457" w:rsidRDefault="00865599">
            <w:pPr>
              <w:jc w:val="center"/>
            </w:pPr>
            <w:r>
              <w:rPr>
                <w:color w:val="000000"/>
                <w:sz w:val="24"/>
              </w:rPr>
              <w:t>39</w:t>
            </w:r>
          </w:p>
        </w:tc>
        <w:tc>
          <w:tcPr>
            <w:tcW w:w="1650" w:type="dxa"/>
            <w:vAlign w:val="center"/>
          </w:tcPr>
          <w:p w:rsidR="00D44457" w:rsidRDefault="00865599">
            <w:pPr>
              <w:jc w:val="center"/>
            </w:pPr>
            <w:r>
              <w:rPr>
                <w:color w:val="000000"/>
                <w:sz w:val="24"/>
              </w:rPr>
              <w:t>002405</w:t>
            </w:r>
          </w:p>
        </w:tc>
        <w:tc>
          <w:tcPr>
            <w:tcW w:w="1980" w:type="dxa"/>
            <w:vAlign w:val="center"/>
          </w:tcPr>
          <w:p w:rsidR="00D44457" w:rsidRDefault="00865599">
            <w:pPr>
              <w:jc w:val="center"/>
            </w:pPr>
            <w:proofErr w:type="gramStart"/>
            <w:r>
              <w:rPr>
                <w:color w:val="000000"/>
                <w:sz w:val="24"/>
              </w:rPr>
              <w:t>四维图</w:t>
            </w:r>
            <w:proofErr w:type="gramEnd"/>
            <w:r>
              <w:rPr>
                <w:color w:val="000000"/>
                <w:sz w:val="24"/>
              </w:rPr>
              <w:t>新</w:t>
            </w:r>
          </w:p>
        </w:tc>
        <w:tc>
          <w:tcPr>
            <w:tcW w:w="2880" w:type="dxa"/>
            <w:vAlign w:val="center"/>
          </w:tcPr>
          <w:p w:rsidR="00D44457" w:rsidRDefault="00865599">
            <w:pPr>
              <w:jc w:val="right"/>
            </w:pPr>
            <w:r>
              <w:rPr>
                <w:color w:val="000000"/>
                <w:sz w:val="24"/>
              </w:rPr>
              <w:t>106,059,732.29</w:t>
            </w:r>
          </w:p>
        </w:tc>
        <w:tc>
          <w:tcPr>
            <w:tcW w:w="1620" w:type="dxa"/>
            <w:vAlign w:val="center"/>
          </w:tcPr>
          <w:p w:rsidR="00D44457" w:rsidRDefault="00865599">
            <w:pPr>
              <w:jc w:val="right"/>
            </w:pPr>
            <w:r>
              <w:rPr>
                <w:color w:val="000000"/>
                <w:sz w:val="24"/>
              </w:rPr>
              <w:t>2.07</w:t>
            </w:r>
          </w:p>
        </w:tc>
      </w:tr>
      <w:tr w:rsidR="00D44457">
        <w:tc>
          <w:tcPr>
            <w:tcW w:w="870" w:type="dxa"/>
            <w:vAlign w:val="center"/>
          </w:tcPr>
          <w:p w:rsidR="00D44457" w:rsidRDefault="00865599">
            <w:pPr>
              <w:jc w:val="center"/>
            </w:pPr>
            <w:r>
              <w:rPr>
                <w:color w:val="000000"/>
                <w:sz w:val="24"/>
              </w:rPr>
              <w:t>40</w:t>
            </w:r>
          </w:p>
        </w:tc>
        <w:tc>
          <w:tcPr>
            <w:tcW w:w="1650" w:type="dxa"/>
            <w:vAlign w:val="center"/>
          </w:tcPr>
          <w:p w:rsidR="00D44457" w:rsidRDefault="00865599">
            <w:pPr>
              <w:jc w:val="center"/>
            </w:pPr>
            <w:r>
              <w:rPr>
                <w:color w:val="000000"/>
                <w:sz w:val="24"/>
              </w:rPr>
              <w:t>002690</w:t>
            </w:r>
          </w:p>
        </w:tc>
        <w:tc>
          <w:tcPr>
            <w:tcW w:w="1980" w:type="dxa"/>
            <w:vAlign w:val="center"/>
          </w:tcPr>
          <w:p w:rsidR="00D44457" w:rsidRDefault="00865599">
            <w:pPr>
              <w:jc w:val="center"/>
            </w:pPr>
            <w:r>
              <w:rPr>
                <w:color w:val="000000"/>
                <w:sz w:val="24"/>
              </w:rPr>
              <w:t>美亚光电</w:t>
            </w:r>
          </w:p>
        </w:tc>
        <w:tc>
          <w:tcPr>
            <w:tcW w:w="2880" w:type="dxa"/>
            <w:vAlign w:val="center"/>
          </w:tcPr>
          <w:p w:rsidR="00D44457" w:rsidRDefault="00865599">
            <w:pPr>
              <w:jc w:val="right"/>
            </w:pPr>
            <w:r>
              <w:rPr>
                <w:color w:val="000000"/>
                <w:sz w:val="24"/>
              </w:rPr>
              <w:t>105,399,197.80</w:t>
            </w:r>
          </w:p>
        </w:tc>
        <w:tc>
          <w:tcPr>
            <w:tcW w:w="1620" w:type="dxa"/>
            <w:vAlign w:val="center"/>
          </w:tcPr>
          <w:p w:rsidR="00D44457" w:rsidRDefault="00865599">
            <w:pPr>
              <w:jc w:val="right"/>
            </w:pPr>
            <w:r>
              <w:rPr>
                <w:color w:val="000000"/>
                <w:sz w:val="24"/>
              </w:rPr>
              <w:t>2.06</w:t>
            </w:r>
          </w:p>
        </w:tc>
      </w:tr>
      <w:tr w:rsidR="00D44457">
        <w:tc>
          <w:tcPr>
            <w:tcW w:w="870" w:type="dxa"/>
            <w:vAlign w:val="center"/>
          </w:tcPr>
          <w:p w:rsidR="00D44457" w:rsidRDefault="00865599">
            <w:pPr>
              <w:jc w:val="center"/>
            </w:pPr>
            <w:r>
              <w:rPr>
                <w:color w:val="000000"/>
                <w:sz w:val="24"/>
              </w:rPr>
              <w:t>41</w:t>
            </w:r>
          </w:p>
        </w:tc>
        <w:tc>
          <w:tcPr>
            <w:tcW w:w="1650" w:type="dxa"/>
            <w:vAlign w:val="center"/>
          </w:tcPr>
          <w:p w:rsidR="00D44457" w:rsidRDefault="00865599">
            <w:pPr>
              <w:jc w:val="center"/>
            </w:pPr>
            <w:r>
              <w:rPr>
                <w:color w:val="000000"/>
                <w:sz w:val="24"/>
              </w:rPr>
              <w:t>600587</w:t>
            </w:r>
          </w:p>
        </w:tc>
        <w:tc>
          <w:tcPr>
            <w:tcW w:w="1980" w:type="dxa"/>
            <w:vAlign w:val="center"/>
          </w:tcPr>
          <w:p w:rsidR="00D44457" w:rsidRDefault="00865599">
            <w:pPr>
              <w:jc w:val="center"/>
            </w:pPr>
            <w:r>
              <w:rPr>
                <w:color w:val="000000"/>
                <w:sz w:val="24"/>
              </w:rPr>
              <w:t>新华医疗</w:t>
            </w:r>
          </w:p>
        </w:tc>
        <w:tc>
          <w:tcPr>
            <w:tcW w:w="2880" w:type="dxa"/>
            <w:vAlign w:val="center"/>
          </w:tcPr>
          <w:p w:rsidR="00D44457" w:rsidRDefault="00865599">
            <w:pPr>
              <w:jc w:val="right"/>
            </w:pPr>
            <w:r>
              <w:rPr>
                <w:color w:val="000000"/>
                <w:sz w:val="24"/>
              </w:rPr>
              <w:t>103,101,338.99</w:t>
            </w:r>
          </w:p>
        </w:tc>
        <w:tc>
          <w:tcPr>
            <w:tcW w:w="1620" w:type="dxa"/>
            <w:vAlign w:val="center"/>
          </w:tcPr>
          <w:p w:rsidR="00D44457" w:rsidRDefault="00865599">
            <w:pPr>
              <w:jc w:val="right"/>
            </w:pPr>
            <w:r>
              <w:rPr>
                <w:color w:val="000000"/>
                <w:sz w:val="24"/>
              </w:rPr>
              <w:t>2.01</w:t>
            </w:r>
          </w:p>
        </w:tc>
      </w:tr>
      <w:tr w:rsidR="00D44457">
        <w:tc>
          <w:tcPr>
            <w:tcW w:w="870" w:type="dxa"/>
            <w:vAlign w:val="center"/>
          </w:tcPr>
          <w:p w:rsidR="00D44457" w:rsidRDefault="00865599">
            <w:pPr>
              <w:jc w:val="center"/>
            </w:pPr>
            <w:r>
              <w:rPr>
                <w:color w:val="000000"/>
                <w:sz w:val="24"/>
              </w:rPr>
              <w:t>42</w:t>
            </w:r>
          </w:p>
        </w:tc>
        <w:tc>
          <w:tcPr>
            <w:tcW w:w="1650" w:type="dxa"/>
            <w:vAlign w:val="center"/>
          </w:tcPr>
          <w:p w:rsidR="00D44457" w:rsidRDefault="00865599">
            <w:pPr>
              <w:jc w:val="center"/>
            </w:pPr>
            <w:r>
              <w:rPr>
                <w:color w:val="000000"/>
                <w:sz w:val="24"/>
              </w:rPr>
              <w:t>000100</w:t>
            </w:r>
          </w:p>
        </w:tc>
        <w:tc>
          <w:tcPr>
            <w:tcW w:w="1980" w:type="dxa"/>
            <w:vAlign w:val="center"/>
          </w:tcPr>
          <w:p w:rsidR="00D44457" w:rsidRDefault="00865599">
            <w:pPr>
              <w:jc w:val="center"/>
            </w:pPr>
            <w:r>
              <w:rPr>
                <w:color w:val="000000"/>
                <w:sz w:val="24"/>
              </w:rPr>
              <w:t xml:space="preserve">TCL </w:t>
            </w:r>
            <w:r>
              <w:rPr>
                <w:color w:val="000000"/>
                <w:sz w:val="24"/>
              </w:rPr>
              <w:t>集团</w:t>
            </w:r>
          </w:p>
        </w:tc>
        <w:tc>
          <w:tcPr>
            <w:tcW w:w="2880" w:type="dxa"/>
            <w:vAlign w:val="center"/>
          </w:tcPr>
          <w:p w:rsidR="00D44457" w:rsidRDefault="00865599">
            <w:pPr>
              <w:jc w:val="right"/>
            </w:pPr>
            <w:r>
              <w:rPr>
                <w:color w:val="000000"/>
                <w:sz w:val="24"/>
              </w:rPr>
              <w:t>102,597,637.40</w:t>
            </w:r>
          </w:p>
        </w:tc>
        <w:tc>
          <w:tcPr>
            <w:tcW w:w="1620" w:type="dxa"/>
            <w:vAlign w:val="center"/>
          </w:tcPr>
          <w:p w:rsidR="00D44457" w:rsidRDefault="00865599">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0414"/>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11,335,037,951.70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12,060,811,614.66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6" w:name="_Toc234814104"/>
      <w:bookmarkStart w:id="227" w:name="_Toc361324883"/>
      <w:bookmarkStart w:id="228" w:name="_Toc415250415"/>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6"/>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140,293,000.00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3.70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140,293,000.00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3.70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2,232,000.00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142,525,000.00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3.76</w:t>
            </w:r>
          </w:p>
        </w:tc>
      </w:tr>
    </w:tbl>
    <w:p w:rsidR="001A59F9" w:rsidRPr="00AD0E47" w:rsidRDefault="001A59F9" w:rsidP="00AD0E47">
      <w:pPr>
        <w:pStyle w:val="20"/>
        <w:spacing w:before="29" w:after="0" w:line="288" w:lineRule="auto"/>
        <w:rPr>
          <w:rFonts w:ascii="Times New Roman" w:hAnsi="Times New Roman"/>
          <w:kern w:val="0"/>
          <w:szCs w:val="24"/>
        </w:rPr>
      </w:pPr>
      <w:bookmarkStart w:id="229" w:name="_Toc361324884"/>
      <w:bookmarkStart w:id="230" w:name="_Toc415250416"/>
      <w:r w:rsidRPr="00AD0E47">
        <w:rPr>
          <w:rFonts w:ascii="Times New Roman" w:hAnsi="Times New Roman"/>
          <w:kern w:val="0"/>
          <w:szCs w:val="24"/>
        </w:rPr>
        <w:t>8.6</w:t>
      </w:r>
      <w:bookmarkStart w:id="231"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9"/>
      <w:bookmarkEnd w:id="231"/>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44457">
        <w:trPr>
          <w:jc w:val="center"/>
        </w:trPr>
        <w:tc>
          <w:tcPr>
            <w:tcW w:w="892" w:type="dxa"/>
            <w:vAlign w:val="center"/>
          </w:tcPr>
          <w:p w:rsidR="00D44457" w:rsidRDefault="00865599">
            <w:pPr>
              <w:jc w:val="center"/>
            </w:pPr>
            <w:r>
              <w:rPr>
                <w:color w:val="000000"/>
                <w:sz w:val="24"/>
              </w:rPr>
              <w:t>1</w:t>
            </w:r>
          </w:p>
        </w:tc>
        <w:tc>
          <w:tcPr>
            <w:tcW w:w="1670" w:type="dxa"/>
            <w:vAlign w:val="center"/>
          </w:tcPr>
          <w:p w:rsidR="00D44457" w:rsidRDefault="00865599">
            <w:pPr>
              <w:jc w:val="center"/>
            </w:pPr>
            <w:r>
              <w:rPr>
                <w:color w:val="000000"/>
                <w:sz w:val="24"/>
              </w:rPr>
              <w:t>140212</w:t>
            </w:r>
          </w:p>
        </w:tc>
        <w:tc>
          <w:tcPr>
            <w:tcW w:w="1282" w:type="dxa"/>
            <w:vAlign w:val="center"/>
          </w:tcPr>
          <w:p w:rsidR="00D44457" w:rsidRDefault="00865599">
            <w:pPr>
              <w:jc w:val="center"/>
            </w:pPr>
            <w:r>
              <w:rPr>
                <w:color w:val="000000"/>
                <w:sz w:val="24"/>
              </w:rPr>
              <w:t>14</w:t>
            </w:r>
            <w:r>
              <w:rPr>
                <w:color w:val="000000"/>
                <w:sz w:val="24"/>
              </w:rPr>
              <w:t>国开</w:t>
            </w:r>
            <w:r>
              <w:rPr>
                <w:color w:val="000000"/>
                <w:sz w:val="24"/>
              </w:rPr>
              <w:t>12</w:t>
            </w:r>
          </w:p>
        </w:tc>
        <w:tc>
          <w:tcPr>
            <w:tcW w:w="1849" w:type="dxa"/>
            <w:vAlign w:val="center"/>
          </w:tcPr>
          <w:p w:rsidR="00D44457" w:rsidRDefault="00865599">
            <w:pPr>
              <w:jc w:val="right"/>
            </w:pPr>
            <w:r>
              <w:rPr>
                <w:color w:val="000000"/>
                <w:sz w:val="24"/>
              </w:rPr>
              <w:t>800,000</w:t>
            </w:r>
          </w:p>
        </w:tc>
        <w:tc>
          <w:tcPr>
            <w:tcW w:w="2126" w:type="dxa"/>
            <w:vAlign w:val="center"/>
          </w:tcPr>
          <w:p w:rsidR="00D44457" w:rsidRDefault="00865599">
            <w:pPr>
              <w:jc w:val="right"/>
            </w:pPr>
            <w:r>
              <w:rPr>
                <w:color w:val="000000"/>
                <w:sz w:val="24"/>
              </w:rPr>
              <w:t>80,104,000.00</w:t>
            </w:r>
          </w:p>
        </w:tc>
        <w:tc>
          <w:tcPr>
            <w:tcW w:w="1578" w:type="dxa"/>
            <w:vAlign w:val="center"/>
          </w:tcPr>
          <w:p w:rsidR="00D44457" w:rsidRDefault="00865599">
            <w:pPr>
              <w:jc w:val="right"/>
            </w:pPr>
            <w:r>
              <w:rPr>
                <w:color w:val="000000"/>
                <w:sz w:val="24"/>
              </w:rPr>
              <w:t>2.11</w:t>
            </w:r>
          </w:p>
        </w:tc>
      </w:tr>
      <w:tr w:rsidR="00D44457">
        <w:trPr>
          <w:jc w:val="center"/>
        </w:trPr>
        <w:tc>
          <w:tcPr>
            <w:tcW w:w="892" w:type="dxa"/>
            <w:vAlign w:val="center"/>
          </w:tcPr>
          <w:p w:rsidR="00D44457" w:rsidRDefault="00865599">
            <w:pPr>
              <w:jc w:val="center"/>
            </w:pPr>
            <w:r>
              <w:rPr>
                <w:color w:val="000000"/>
                <w:sz w:val="24"/>
              </w:rPr>
              <w:t>2</w:t>
            </w:r>
          </w:p>
        </w:tc>
        <w:tc>
          <w:tcPr>
            <w:tcW w:w="1670" w:type="dxa"/>
            <w:vAlign w:val="center"/>
          </w:tcPr>
          <w:p w:rsidR="00D44457" w:rsidRDefault="00865599">
            <w:pPr>
              <w:jc w:val="center"/>
            </w:pPr>
            <w:r>
              <w:rPr>
                <w:color w:val="000000"/>
                <w:sz w:val="24"/>
              </w:rPr>
              <w:t>110412</w:t>
            </w:r>
          </w:p>
        </w:tc>
        <w:tc>
          <w:tcPr>
            <w:tcW w:w="1282" w:type="dxa"/>
            <w:vAlign w:val="center"/>
          </w:tcPr>
          <w:p w:rsidR="00D44457" w:rsidRDefault="00865599">
            <w:pPr>
              <w:jc w:val="center"/>
            </w:pPr>
            <w:r>
              <w:rPr>
                <w:color w:val="000000"/>
                <w:sz w:val="24"/>
              </w:rPr>
              <w:t>11</w:t>
            </w:r>
            <w:r>
              <w:rPr>
                <w:color w:val="000000"/>
                <w:sz w:val="24"/>
              </w:rPr>
              <w:t>农发</w:t>
            </w:r>
            <w:r>
              <w:rPr>
                <w:color w:val="000000"/>
                <w:sz w:val="24"/>
              </w:rPr>
              <w:t>12</w:t>
            </w:r>
          </w:p>
        </w:tc>
        <w:tc>
          <w:tcPr>
            <w:tcW w:w="1849" w:type="dxa"/>
            <w:vAlign w:val="center"/>
          </w:tcPr>
          <w:p w:rsidR="00D44457" w:rsidRDefault="00865599">
            <w:pPr>
              <w:jc w:val="right"/>
            </w:pPr>
            <w:r>
              <w:rPr>
                <w:color w:val="000000"/>
                <w:sz w:val="24"/>
              </w:rPr>
              <w:t>300,000</w:t>
            </w:r>
          </w:p>
        </w:tc>
        <w:tc>
          <w:tcPr>
            <w:tcW w:w="2126" w:type="dxa"/>
            <w:vAlign w:val="center"/>
          </w:tcPr>
          <w:p w:rsidR="00D44457" w:rsidRDefault="00865599">
            <w:pPr>
              <w:jc w:val="right"/>
            </w:pPr>
            <w:r>
              <w:rPr>
                <w:color w:val="000000"/>
                <w:sz w:val="24"/>
              </w:rPr>
              <w:t>30,144,000.00</w:t>
            </w:r>
          </w:p>
        </w:tc>
        <w:tc>
          <w:tcPr>
            <w:tcW w:w="1578" w:type="dxa"/>
            <w:vAlign w:val="center"/>
          </w:tcPr>
          <w:p w:rsidR="00D44457" w:rsidRDefault="00865599">
            <w:pPr>
              <w:jc w:val="right"/>
            </w:pPr>
            <w:r>
              <w:rPr>
                <w:color w:val="000000"/>
                <w:sz w:val="24"/>
              </w:rPr>
              <w:t>0.80</w:t>
            </w:r>
          </w:p>
        </w:tc>
      </w:tr>
      <w:tr w:rsidR="00D44457">
        <w:trPr>
          <w:jc w:val="center"/>
        </w:trPr>
        <w:tc>
          <w:tcPr>
            <w:tcW w:w="892" w:type="dxa"/>
            <w:vAlign w:val="center"/>
          </w:tcPr>
          <w:p w:rsidR="00D44457" w:rsidRDefault="00865599">
            <w:pPr>
              <w:jc w:val="center"/>
            </w:pPr>
            <w:r>
              <w:rPr>
                <w:color w:val="000000"/>
                <w:sz w:val="24"/>
              </w:rPr>
              <w:t>3</w:t>
            </w:r>
          </w:p>
        </w:tc>
        <w:tc>
          <w:tcPr>
            <w:tcW w:w="1670" w:type="dxa"/>
            <w:vAlign w:val="center"/>
          </w:tcPr>
          <w:p w:rsidR="00D44457" w:rsidRDefault="00865599">
            <w:pPr>
              <w:jc w:val="center"/>
            </w:pPr>
            <w:r>
              <w:rPr>
                <w:color w:val="000000"/>
                <w:sz w:val="24"/>
              </w:rPr>
              <w:t>140207</w:t>
            </w:r>
          </w:p>
        </w:tc>
        <w:tc>
          <w:tcPr>
            <w:tcW w:w="1282" w:type="dxa"/>
            <w:vAlign w:val="center"/>
          </w:tcPr>
          <w:p w:rsidR="00D44457" w:rsidRDefault="00865599">
            <w:pPr>
              <w:jc w:val="center"/>
            </w:pPr>
            <w:r>
              <w:rPr>
                <w:color w:val="000000"/>
                <w:sz w:val="24"/>
              </w:rPr>
              <w:t>14</w:t>
            </w:r>
            <w:r>
              <w:rPr>
                <w:color w:val="000000"/>
                <w:sz w:val="24"/>
              </w:rPr>
              <w:t>国开</w:t>
            </w:r>
            <w:r>
              <w:rPr>
                <w:color w:val="000000"/>
                <w:sz w:val="24"/>
              </w:rPr>
              <w:t>07</w:t>
            </w:r>
          </w:p>
        </w:tc>
        <w:tc>
          <w:tcPr>
            <w:tcW w:w="1849" w:type="dxa"/>
            <w:vAlign w:val="center"/>
          </w:tcPr>
          <w:p w:rsidR="00D44457" w:rsidRDefault="00865599">
            <w:pPr>
              <w:jc w:val="right"/>
            </w:pPr>
            <w:r>
              <w:rPr>
                <w:color w:val="000000"/>
                <w:sz w:val="24"/>
              </w:rPr>
              <w:t>300,000</w:t>
            </w:r>
          </w:p>
        </w:tc>
        <w:tc>
          <w:tcPr>
            <w:tcW w:w="2126" w:type="dxa"/>
            <w:vAlign w:val="center"/>
          </w:tcPr>
          <w:p w:rsidR="00D44457" w:rsidRDefault="00865599">
            <w:pPr>
              <w:jc w:val="right"/>
            </w:pPr>
            <w:r>
              <w:rPr>
                <w:color w:val="000000"/>
                <w:sz w:val="24"/>
              </w:rPr>
              <w:t>30,045,000.00</w:t>
            </w:r>
          </w:p>
        </w:tc>
        <w:tc>
          <w:tcPr>
            <w:tcW w:w="1578" w:type="dxa"/>
            <w:vAlign w:val="center"/>
          </w:tcPr>
          <w:p w:rsidR="00D44457" w:rsidRDefault="00865599">
            <w:pPr>
              <w:jc w:val="right"/>
            </w:pPr>
            <w:r>
              <w:rPr>
                <w:color w:val="000000"/>
                <w:sz w:val="24"/>
              </w:rPr>
              <w:t>0.79</w:t>
            </w:r>
          </w:p>
        </w:tc>
      </w:tr>
      <w:tr w:rsidR="00D44457">
        <w:trPr>
          <w:jc w:val="center"/>
        </w:trPr>
        <w:tc>
          <w:tcPr>
            <w:tcW w:w="892" w:type="dxa"/>
            <w:vAlign w:val="center"/>
          </w:tcPr>
          <w:p w:rsidR="00D44457" w:rsidRDefault="00865599">
            <w:pPr>
              <w:jc w:val="center"/>
            </w:pPr>
            <w:r>
              <w:rPr>
                <w:color w:val="000000"/>
                <w:sz w:val="24"/>
              </w:rPr>
              <w:t>4</w:t>
            </w:r>
          </w:p>
        </w:tc>
        <w:tc>
          <w:tcPr>
            <w:tcW w:w="1670" w:type="dxa"/>
            <w:vAlign w:val="center"/>
          </w:tcPr>
          <w:p w:rsidR="00D44457" w:rsidRDefault="00865599">
            <w:pPr>
              <w:jc w:val="center"/>
            </w:pPr>
            <w:r>
              <w:rPr>
                <w:color w:val="000000"/>
                <w:sz w:val="24"/>
              </w:rPr>
              <w:t>110030</w:t>
            </w:r>
          </w:p>
        </w:tc>
        <w:tc>
          <w:tcPr>
            <w:tcW w:w="1282" w:type="dxa"/>
            <w:vAlign w:val="center"/>
          </w:tcPr>
          <w:p w:rsidR="00D44457" w:rsidRDefault="00865599">
            <w:pPr>
              <w:jc w:val="center"/>
            </w:pPr>
            <w:r>
              <w:rPr>
                <w:color w:val="000000"/>
                <w:sz w:val="24"/>
              </w:rPr>
              <w:t>格力转债</w:t>
            </w:r>
          </w:p>
        </w:tc>
        <w:tc>
          <w:tcPr>
            <w:tcW w:w="1849" w:type="dxa"/>
            <w:vAlign w:val="center"/>
          </w:tcPr>
          <w:p w:rsidR="00D44457" w:rsidRDefault="00865599">
            <w:pPr>
              <w:jc w:val="right"/>
            </w:pPr>
            <w:r>
              <w:rPr>
                <w:color w:val="000000"/>
                <w:sz w:val="24"/>
              </w:rPr>
              <w:t>22,320</w:t>
            </w:r>
          </w:p>
        </w:tc>
        <w:tc>
          <w:tcPr>
            <w:tcW w:w="2126" w:type="dxa"/>
            <w:vAlign w:val="center"/>
          </w:tcPr>
          <w:p w:rsidR="00D44457" w:rsidRDefault="00865599">
            <w:pPr>
              <w:jc w:val="right"/>
            </w:pPr>
            <w:r>
              <w:rPr>
                <w:color w:val="000000"/>
                <w:sz w:val="24"/>
              </w:rPr>
              <w:t>2,232,000.00</w:t>
            </w:r>
          </w:p>
        </w:tc>
        <w:tc>
          <w:tcPr>
            <w:tcW w:w="1578" w:type="dxa"/>
            <w:vAlign w:val="center"/>
          </w:tcPr>
          <w:p w:rsidR="00D44457" w:rsidRDefault="00865599">
            <w:pPr>
              <w:jc w:val="right"/>
            </w:pPr>
            <w:r>
              <w:rPr>
                <w:color w:val="000000"/>
                <w:sz w:val="24"/>
              </w:rPr>
              <w:t>0.06</w:t>
            </w:r>
          </w:p>
        </w:tc>
      </w:tr>
    </w:tbl>
    <w:p w:rsidR="001A59F9" w:rsidRPr="00AD0E47" w:rsidRDefault="001A59F9" w:rsidP="00AD0E47">
      <w:pPr>
        <w:pStyle w:val="20"/>
        <w:spacing w:before="29" w:after="0" w:line="288" w:lineRule="auto"/>
        <w:rPr>
          <w:rFonts w:ascii="Times New Roman" w:hAnsi="Times New Roman"/>
          <w:kern w:val="0"/>
          <w:szCs w:val="24"/>
        </w:rPr>
      </w:pPr>
      <w:bookmarkStart w:id="232" w:name="_Toc361324885"/>
      <w:bookmarkStart w:id="233" w:name="_Toc415250417"/>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2"/>
      <w:bookmarkEnd w:id="233"/>
    </w:p>
    <w:p w:rsidR="002B727E" w:rsidRPr="006B5E99" w:rsidRDefault="004C0B5D" w:rsidP="002B727E">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4" w:name="_Toc415250418"/>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4"/>
    </w:p>
    <w:p w:rsidR="004D0D32" w:rsidRDefault="004C0B5D" w:rsidP="000B6B17">
      <w:pPr>
        <w:tabs>
          <w:tab w:val="left" w:pos="426"/>
        </w:tabs>
        <w:spacing w:before="29" w:line="288" w:lineRule="auto"/>
        <w:jc w:val="left"/>
        <w:rPr>
          <w:kern w:val="0"/>
          <w:sz w:val="24"/>
        </w:rPr>
      </w:pPr>
      <w:r>
        <w:rPr>
          <w:rFonts w:hint="eastAsia"/>
          <w:kern w:val="0"/>
          <w:sz w:val="24"/>
        </w:rPr>
        <w:t xml:space="preserve">    </w:t>
      </w:r>
      <w:r w:rsidR="004D0D32"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6"/>
      <w:bookmarkStart w:id="236" w:name="_Toc415250419"/>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5"/>
      <w:bookmarkEnd w:id="236"/>
    </w:p>
    <w:p w:rsidR="001A59F9"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7" w:name="_Toc41525042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7"/>
    </w:p>
    <w:p w:rsidR="005D072B"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5D072B"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8" w:name="_Toc41525042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8"/>
    </w:p>
    <w:p w:rsidR="00E074BE" w:rsidRDefault="004C0B5D" w:rsidP="00D754A9">
      <w:pPr>
        <w:tabs>
          <w:tab w:val="left" w:pos="426"/>
        </w:tabs>
        <w:spacing w:before="29" w:line="288" w:lineRule="auto"/>
        <w:jc w:val="left"/>
        <w:rPr>
          <w:kern w:val="0"/>
          <w:sz w:val="24"/>
        </w:rPr>
      </w:pPr>
      <w:r>
        <w:rPr>
          <w:rFonts w:hint="eastAsia"/>
          <w:kern w:val="0"/>
          <w:sz w:val="24"/>
        </w:rPr>
        <w:t xml:space="preserve">    </w:t>
      </w:r>
      <w:r w:rsidR="00E074BE"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7"/>
      <w:bookmarkStart w:id="240" w:name="_Toc41525042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9"/>
      <w:bookmarkEnd w:id="240"/>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1" w:name="_Toc415250423"/>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1,907,750.13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3,981,208.73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4,196,116.96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142,497.75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10,227,573.57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5250424"/>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2"/>
    </w:p>
    <w:p w:rsidR="001A59F9" w:rsidRPr="00D754A9" w:rsidRDefault="004C0B5D"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0425"/>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D44457">
        <w:trPr>
          <w:jc w:val="center"/>
        </w:trPr>
        <w:tc>
          <w:tcPr>
            <w:tcW w:w="783" w:type="dxa"/>
            <w:vAlign w:val="center"/>
          </w:tcPr>
          <w:p w:rsidR="00D44457" w:rsidRDefault="00865599">
            <w:pPr>
              <w:jc w:val="center"/>
            </w:pPr>
            <w:r>
              <w:rPr>
                <w:color w:val="000000"/>
                <w:sz w:val="24"/>
              </w:rPr>
              <w:t>1</w:t>
            </w:r>
          </w:p>
        </w:tc>
        <w:tc>
          <w:tcPr>
            <w:tcW w:w="1418" w:type="dxa"/>
            <w:vAlign w:val="center"/>
          </w:tcPr>
          <w:p w:rsidR="00D44457" w:rsidRDefault="00865599">
            <w:pPr>
              <w:jc w:val="center"/>
            </w:pPr>
            <w:r>
              <w:rPr>
                <w:color w:val="000000"/>
                <w:sz w:val="24"/>
              </w:rPr>
              <w:t>300347</w:t>
            </w:r>
          </w:p>
        </w:tc>
        <w:tc>
          <w:tcPr>
            <w:tcW w:w="1485" w:type="dxa"/>
            <w:vAlign w:val="center"/>
          </w:tcPr>
          <w:p w:rsidR="00D44457" w:rsidRDefault="00865599">
            <w:pPr>
              <w:jc w:val="center"/>
            </w:pPr>
            <w:r>
              <w:rPr>
                <w:color w:val="000000"/>
                <w:sz w:val="24"/>
              </w:rPr>
              <w:t>泰格医药</w:t>
            </w:r>
          </w:p>
        </w:tc>
        <w:tc>
          <w:tcPr>
            <w:tcW w:w="2058" w:type="dxa"/>
            <w:vAlign w:val="center"/>
          </w:tcPr>
          <w:p w:rsidR="00D44457" w:rsidRDefault="00865599">
            <w:pPr>
              <w:jc w:val="right"/>
            </w:pPr>
            <w:r>
              <w:rPr>
                <w:color w:val="000000"/>
                <w:sz w:val="24"/>
              </w:rPr>
              <w:t>176,247,619.80</w:t>
            </w:r>
          </w:p>
        </w:tc>
        <w:tc>
          <w:tcPr>
            <w:tcW w:w="1418" w:type="dxa"/>
            <w:vAlign w:val="center"/>
          </w:tcPr>
          <w:p w:rsidR="00D44457" w:rsidRDefault="00865599">
            <w:pPr>
              <w:jc w:val="right"/>
            </w:pPr>
            <w:r>
              <w:rPr>
                <w:color w:val="000000"/>
                <w:sz w:val="24"/>
              </w:rPr>
              <w:t>4.65</w:t>
            </w:r>
          </w:p>
        </w:tc>
        <w:tc>
          <w:tcPr>
            <w:tcW w:w="2056" w:type="dxa"/>
            <w:vAlign w:val="center"/>
          </w:tcPr>
          <w:p w:rsidR="00D44457" w:rsidRDefault="00865599">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0426"/>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4"/>
    </w:p>
    <w:p w:rsidR="001A59F9" w:rsidRDefault="004C0B5D" w:rsidP="0085071A">
      <w:pPr>
        <w:spacing w:before="29" w:line="288" w:lineRule="auto"/>
        <w:rPr>
          <w:color w:val="000000"/>
          <w:sz w:val="24"/>
        </w:rPr>
      </w:pPr>
      <w:r>
        <w:rPr>
          <w:rFonts w:hint="eastAsia"/>
          <w:color w:val="000000"/>
          <w:sz w:val="24"/>
        </w:rPr>
        <w:t xml:space="preserve">    </w:t>
      </w:r>
      <w:r w:rsidR="001A59F9"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5144EC">
      <w:pPr>
        <w:pStyle w:val="1"/>
        <w:keepNext/>
        <w:keepLines/>
        <w:widowControl w:val="0"/>
        <w:spacing w:beforeLines="100" w:before="312" w:afterLines="100" w:after="312" w:line="288" w:lineRule="auto"/>
        <w:jc w:val="center"/>
        <w:rPr>
          <w:b/>
          <w:color w:val="000000"/>
          <w:szCs w:val="24"/>
        </w:rPr>
      </w:pPr>
      <w:bookmarkStart w:id="245" w:name="_Toc225500050"/>
      <w:bookmarkStart w:id="246" w:name="_Toc361324888"/>
      <w:bookmarkStart w:id="247" w:name="_Toc415250427"/>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5"/>
      <w:bookmarkEnd w:id="246"/>
      <w:bookmarkEnd w:id="247"/>
    </w:p>
    <w:p w:rsidR="001A59F9" w:rsidRPr="00AD0E47" w:rsidRDefault="001A59F9" w:rsidP="00AD0E47">
      <w:pPr>
        <w:pStyle w:val="20"/>
        <w:spacing w:before="29" w:after="0" w:line="288" w:lineRule="auto"/>
        <w:rPr>
          <w:rFonts w:ascii="Times New Roman" w:hAnsi="Times New Roman"/>
          <w:kern w:val="0"/>
          <w:szCs w:val="24"/>
        </w:rPr>
      </w:pPr>
      <w:bookmarkStart w:id="248" w:name="_Toc225500051"/>
      <w:bookmarkStart w:id="249" w:name="_Toc361324889"/>
      <w:bookmarkStart w:id="250" w:name="_Toc41525042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65599" w:rsidRPr="00A138F0" w:rsidTr="00865599">
        <w:trPr>
          <w:jc w:val="center"/>
        </w:trPr>
        <w:tc>
          <w:tcPr>
            <w:tcW w:w="964" w:type="pct"/>
            <w:vMerge w:val="restart"/>
            <w:tcBorders>
              <w:top w:val="single" w:sz="8" w:space="0" w:color="000000"/>
              <w:left w:val="single" w:sz="8" w:space="0" w:color="000000"/>
              <w:right w:val="single" w:sz="8" w:space="0" w:color="000000"/>
            </w:tcBorders>
            <w:vAlign w:val="center"/>
          </w:tcPr>
          <w:p w:rsidR="00D44457" w:rsidRDefault="0086559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865599" w:rsidRPr="00A138F0" w:rsidTr="00865599">
        <w:trPr>
          <w:jc w:val="center"/>
        </w:trPr>
        <w:tc>
          <w:tcPr>
            <w:tcW w:w="964" w:type="pct"/>
            <w:vMerge/>
            <w:tcBorders>
              <w:left w:val="single" w:sz="8" w:space="0" w:color="000000"/>
              <w:right w:val="single" w:sz="8" w:space="0" w:color="000000"/>
            </w:tcBorders>
          </w:tcPr>
          <w:p w:rsidR="00D44457" w:rsidRDefault="00D4445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65599" w:rsidRPr="00A138F0" w:rsidTr="00865599">
        <w:trPr>
          <w:jc w:val="center"/>
        </w:trPr>
        <w:tc>
          <w:tcPr>
            <w:tcW w:w="964" w:type="pct"/>
            <w:vMerge/>
            <w:tcBorders>
              <w:left w:val="single" w:sz="8" w:space="0" w:color="000000"/>
              <w:bottom w:val="single" w:sz="8" w:space="0" w:color="000000"/>
              <w:right w:val="single" w:sz="8" w:space="0" w:color="000000"/>
            </w:tcBorders>
          </w:tcPr>
          <w:p w:rsidR="00D44457" w:rsidRDefault="00D4445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65599" w:rsidRPr="00A138F0" w:rsidTr="0086559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44457" w:rsidRDefault="00865599">
            <w:pPr>
              <w:jc w:val="right"/>
            </w:pPr>
            <w:r>
              <w:rPr>
                <w:kern w:val="0"/>
                <w:szCs w:val="21"/>
              </w:rPr>
              <w:t>176,481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28,598.28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122,357,428.16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4,924,695,174.37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97.58%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361324891"/>
      <w:bookmarkStart w:id="252" w:name="_Toc415250429"/>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1"/>
      <w:bookmarkEnd w:id="252"/>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181,721.62</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3" w:name="_Toc41525043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5144EC">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61324892"/>
      <w:bookmarkStart w:id="256" w:name="_Toc415250431"/>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2005</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4,874,882,643.01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6,543,135,938.03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335,277,117.00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1,831,360,452.50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5,047,052,602.53</w:t>
            </w:r>
          </w:p>
        </w:tc>
      </w:tr>
    </w:tbl>
    <w:p w:rsidR="00D44457" w:rsidRDefault="0086559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5144EC">
      <w:pPr>
        <w:pStyle w:val="1"/>
        <w:keepNext/>
        <w:keepLines/>
        <w:widowControl w:val="0"/>
        <w:spacing w:beforeLines="100" w:before="312" w:afterLines="100" w:after="312" w:line="288" w:lineRule="auto"/>
        <w:jc w:val="center"/>
        <w:rPr>
          <w:b/>
          <w:bCs/>
          <w:szCs w:val="24"/>
          <w:lang w:val="en-US"/>
        </w:rPr>
      </w:pPr>
      <w:bookmarkStart w:id="257" w:name="_Toc225500054"/>
      <w:bookmarkStart w:id="258" w:name="_Toc361324893"/>
      <w:bookmarkStart w:id="259" w:name="_Toc415250432"/>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7"/>
      <w:bookmarkEnd w:id="258"/>
      <w:bookmarkEnd w:id="25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0" w:name="_Toc361324894"/>
      <w:bookmarkStart w:id="261" w:name="_Toc41525043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5"/>
      <w:bookmarkStart w:id="263" w:name="_Toc41525043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2"/>
      <w:bookmarkEnd w:id="263"/>
    </w:p>
    <w:p w:rsidR="00D44457" w:rsidRPr="00203596" w:rsidRDefault="00865599" w:rsidP="00203596">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203596">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6"/>
      <w:bookmarkStart w:id="265" w:name="_Toc41525043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7"/>
      <w:bookmarkStart w:id="267" w:name="_Toc41525043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8"/>
      <w:bookmarkStart w:id="269" w:name="_Toc415250437"/>
      <w:r w:rsidRPr="00761CD0">
        <w:rPr>
          <w:rFonts w:ascii="Times New Roman" w:hAnsi="Times New Roman"/>
          <w:kern w:val="0"/>
          <w:szCs w:val="24"/>
        </w:rPr>
        <w:t>11.5</w:t>
      </w:r>
      <w:bookmarkEnd w:id="268"/>
      <w:r w:rsidR="001134F0" w:rsidRPr="00761CD0">
        <w:rPr>
          <w:rFonts w:ascii="Times New Roman" w:hAnsi="Times New Roman" w:hint="eastAsia"/>
          <w:kern w:val="0"/>
          <w:szCs w:val="24"/>
        </w:rPr>
        <w:t>为基金进行审计的会计师事务所情况</w:t>
      </w:r>
      <w:bookmarkEnd w:id="269"/>
    </w:p>
    <w:p w:rsidR="001A59F9" w:rsidRPr="00F95F68" w:rsidRDefault="001A59F9" w:rsidP="00F95F68">
      <w:pPr>
        <w:spacing w:before="29" w:line="288" w:lineRule="auto"/>
        <w:ind w:firstLineChars="200" w:firstLine="480"/>
        <w:rPr>
          <w:color w:val="000000"/>
          <w:sz w:val="24"/>
        </w:rPr>
      </w:pPr>
      <w:bookmarkStart w:id="270" w:name="OLE_LINK3"/>
      <w:r w:rsidRPr="00F95F68">
        <w:rPr>
          <w:color w:val="000000"/>
          <w:sz w:val="24"/>
        </w:rPr>
        <w:t>本报告期内，为本基金提供审计服务的会计师事务所为德勤华永会计师事务所（特殊普通合伙）。报告年度支付给德勤华永会计师事务所（特殊普通合伙）的审计费</w:t>
      </w:r>
      <w:r w:rsidRPr="00F95F68">
        <w:rPr>
          <w:color w:val="000000"/>
          <w:sz w:val="24"/>
        </w:rPr>
        <w:t>120,000.00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9"/>
      <w:bookmarkStart w:id="272" w:name="_Toc415250438"/>
      <w:bookmarkEnd w:id="270"/>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900"/>
      <w:bookmarkStart w:id="274" w:name="_Toc415250439"/>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3"/>
      <w:bookmarkEnd w:id="274"/>
    </w:p>
    <w:p w:rsidR="001A59F9" w:rsidRPr="00761CD0" w:rsidRDefault="001A59F9" w:rsidP="00761CD0">
      <w:pPr>
        <w:pStyle w:val="20"/>
        <w:spacing w:before="29" w:after="0" w:line="288" w:lineRule="auto"/>
        <w:rPr>
          <w:rFonts w:ascii="Times New Roman" w:hAnsi="Times New Roman"/>
          <w:kern w:val="0"/>
          <w:szCs w:val="24"/>
        </w:rPr>
      </w:pPr>
      <w:bookmarkStart w:id="275" w:name="_Toc249760070"/>
      <w:bookmarkStart w:id="276" w:name="_Toc415250440"/>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7"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D44457">
        <w:tc>
          <w:tcPr>
            <w:tcW w:w="1560" w:type="dxa"/>
            <w:vAlign w:val="center"/>
          </w:tcPr>
          <w:p w:rsidR="00D44457" w:rsidRDefault="00865599">
            <w:pPr>
              <w:jc w:val="left"/>
            </w:pPr>
            <w:r>
              <w:rPr>
                <w:color w:val="000000"/>
                <w:szCs w:val="21"/>
              </w:rPr>
              <w:t>安信证券股份有限公司</w:t>
            </w:r>
          </w:p>
        </w:tc>
        <w:tc>
          <w:tcPr>
            <w:tcW w:w="780" w:type="dxa"/>
            <w:vAlign w:val="center"/>
          </w:tcPr>
          <w:p w:rsidR="00D44457" w:rsidRDefault="00865599">
            <w:pPr>
              <w:jc w:val="right"/>
            </w:pPr>
            <w:r>
              <w:rPr>
                <w:color w:val="000000"/>
                <w:szCs w:val="21"/>
              </w:rPr>
              <w:t>2</w:t>
            </w:r>
          </w:p>
        </w:tc>
        <w:tc>
          <w:tcPr>
            <w:tcW w:w="1800" w:type="dxa"/>
            <w:vAlign w:val="center"/>
          </w:tcPr>
          <w:p w:rsidR="00D44457" w:rsidRDefault="00865599">
            <w:pPr>
              <w:jc w:val="right"/>
            </w:pPr>
            <w:r>
              <w:rPr>
                <w:color w:val="000000"/>
                <w:szCs w:val="21"/>
              </w:rPr>
              <w:t>790,744,713.37</w:t>
            </w:r>
          </w:p>
        </w:tc>
        <w:tc>
          <w:tcPr>
            <w:tcW w:w="1080" w:type="dxa"/>
            <w:vAlign w:val="center"/>
          </w:tcPr>
          <w:p w:rsidR="00D44457" w:rsidRDefault="00865599">
            <w:pPr>
              <w:jc w:val="right"/>
            </w:pPr>
            <w:r>
              <w:rPr>
                <w:color w:val="000000"/>
                <w:szCs w:val="21"/>
              </w:rPr>
              <w:t>3.38%</w:t>
            </w:r>
          </w:p>
        </w:tc>
        <w:tc>
          <w:tcPr>
            <w:tcW w:w="1620" w:type="dxa"/>
            <w:vAlign w:val="center"/>
          </w:tcPr>
          <w:p w:rsidR="00D44457" w:rsidRDefault="00865599">
            <w:pPr>
              <w:jc w:val="right"/>
            </w:pPr>
            <w:r>
              <w:rPr>
                <w:color w:val="000000"/>
                <w:szCs w:val="21"/>
              </w:rPr>
              <w:t>719,896.50</w:t>
            </w:r>
          </w:p>
        </w:tc>
        <w:tc>
          <w:tcPr>
            <w:tcW w:w="1080" w:type="dxa"/>
            <w:vAlign w:val="center"/>
          </w:tcPr>
          <w:p w:rsidR="00D44457" w:rsidRDefault="00865599">
            <w:pPr>
              <w:jc w:val="right"/>
            </w:pPr>
            <w:r>
              <w:rPr>
                <w:color w:val="000000"/>
                <w:szCs w:val="21"/>
              </w:rPr>
              <w:t>3.38%</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中国中投证券有限责任公司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696,437,014.25</w:t>
            </w:r>
          </w:p>
        </w:tc>
        <w:tc>
          <w:tcPr>
            <w:tcW w:w="1080" w:type="dxa"/>
            <w:vAlign w:val="center"/>
          </w:tcPr>
          <w:p w:rsidR="00D44457" w:rsidRDefault="00865599">
            <w:pPr>
              <w:jc w:val="right"/>
            </w:pPr>
            <w:r>
              <w:rPr>
                <w:color w:val="000000"/>
                <w:szCs w:val="21"/>
              </w:rPr>
              <w:t>2.98%</w:t>
            </w:r>
          </w:p>
        </w:tc>
        <w:tc>
          <w:tcPr>
            <w:tcW w:w="1620" w:type="dxa"/>
            <w:vAlign w:val="center"/>
          </w:tcPr>
          <w:p w:rsidR="00D44457" w:rsidRDefault="00865599">
            <w:pPr>
              <w:jc w:val="right"/>
            </w:pPr>
            <w:r>
              <w:rPr>
                <w:color w:val="000000"/>
                <w:szCs w:val="21"/>
              </w:rPr>
              <w:t>634,037.62</w:t>
            </w:r>
          </w:p>
        </w:tc>
        <w:tc>
          <w:tcPr>
            <w:tcW w:w="1080" w:type="dxa"/>
            <w:vAlign w:val="center"/>
          </w:tcPr>
          <w:p w:rsidR="00D44457" w:rsidRDefault="00865599">
            <w:pPr>
              <w:jc w:val="right"/>
            </w:pPr>
            <w:r>
              <w:rPr>
                <w:color w:val="000000"/>
                <w:szCs w:val="21"/>
              </w:rPr>
              <w:t>2.98%</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长城证券有限责任公司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68,045,759.59</w:t>
            </w:r>
          </w:p>
        </w:tc>
        <w:tc>
          <w:tcPr>
            <w:tcW w:w="1080" w:type="dxa"/>
            <w:vAlign w:val="center"/>
          </w:tcPr>
          <w:p w:rsidR="00D44457" w:rsidRDefault="00865599">
            <w:pPr>
              <w:jc w:val="right"/>
            </w:pPr>
            <w:r>
              <w:rPr>
                <w:color w:val="000000"/>
                <w:szCs w:val="21"/>
              </w:rPr>
              <w:t>0.29%</w:t>
            </w:r>
          </w:p>
        </w:tc>
        <w:tc>
          <w:tcPr>
            <w:tcW w:w="1620" w:type="dxa"/>
            <w:vAlign w:val="center"/>
          </w:tcPr>
          <w:p w:rsidR="00D44457" w:rsidRDefault="00865599">
            <w:pPr>
              <w:jc w:val="right"/>
            </w:pPr>
            <w:r>
              <w:rPr>
                <w:color w:val="000000"/>
                <w:szCs w:val="21"/>
              </w:rPr>
              <w:t>61,947.29</w:t>
            </w:r>
          </w:p>
        </w:tc>
        <w:tc>
          <w:tcPr>
            <w:tcW w:w="1080" w:type="dxa"/>
            <w:vAlign w:val="center"/>
          </w:tcPr>
          <w:p w:rsidR="00D44457" w:rsidRDefault="00865599">
            <w:pPr>
              <w:jc w:val="right"/>
            </w:pPr>
            <w:r>
              <w:rPr>
                <w:color w:val="000000"/>
                <w:szCs w:val="21"/>
              </w:rPr>
              <w:t>0.29%</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国金证券股份有限公司</w:t>
            </w:r>
          </w:p>
        </w:tc>
        <w:tc>
          <w:tcPr>
            <w:tcW w:w="780" w:type="dxa"/>
            <w:vAlign w:val="center"/>
          </w:tcPr>
          <w:p w:rsidR="00D44457" w:rsidRDefault="00865599">
            <w:pPr>
              <w:jc w:val="right"/>
            </w:pPr>
            <w:r>
              <w:rPr>
                <w:color w:val="000000"/>
                <w:szCs w:val="21"/>
              </w:rPr>
              <w:t>2</w:t>
            </w:r>
          </w:p>
        </w:tc>
        <w:tc>
          <w:tcPr>
            <w:tcW w:w="1800" w:type="dxa"/>
            <w:vAlign w:val="center"/>
          </w:tcPr>
          <w:p w:rsidR="00D44457" w:rsidRDefault="00865599">
            <w:pPr>
              <w:jc w:val="right"/>
            </w:pPr>
            <w:r>
              <w:rPr>
                <w:color w:val="000000"/>
                <w:szCs w:val="21"/>
              </w:rPr>
              <w:t>6,168,030,746.64</w:t>
            </w:r>
          </w:p>
        </w:tc>
        <w:tc>
          <w:tcPr>
            <w:tcW w:w="1080" w:type="dxa"/>
            <w:vAlign w:val="center"/>
          </w:tcPr>
          <w:p w:rsidR="00D44457" w:rsidRDefault="00865599">
            <w:pPr>
              <w:jc w:val="right"/>
            </w:pPr>
            <w:r>
              <w:rPr>
                <w:color w:val="000000"/>
                <w:szCs w:val="21"/>
              </w:rPr>
              <w:t>26.37%</w:t>
            </w:r>
          </w:p>
        </w:tc>
        <w:tc>
          <w:tcPr>
            <w:tcW w:w="1620" w:type="dxa"/>
            <w:vAlign w:val="center"/>
          </w:tcPr>
          <w:p w:rsidR="00D44457" w:rsidRDefault="00865599">
            <w:pPr>
              <w:jc w:val="right"/>
            </w:pPr>
            <w:r>
              <w:rPr>
                <w:color w:val="000000"/>
                <w:szCs w:val="21"/>
              </w:rPr>
              <w:t>5,615,373.71</w:t>
            </w:r>
          </w:p>
        </w:tc>
        <w:tc>
          <w:tcPr>
            <w:tcW w:w="1080" w:type="dxa"/>
            <w:vAlign w:val="center"/>
          </w:tcPr>
          <w:p w:rsidR="00D44457" w:rsidRDefault="00865599">
            <w:pPr>
              <w:jc w:val="right"/>
            </w:pPr>
            <w:r>
              <w:rPr>
                <w:color w:val="000000"/>
                <w:szCs w:val="21"/>
              </w:rPr>
              <w:t>26.37%</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国信证券股份有限公司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595,209,682.21</w:t>
            </w:r>
          </w:p>
        </w:tc>
        <w:tc>
          <w:tcPr>
            <w:tcW w:w="1080" w:type="dxa"/>
            <w:vAlign w:val="center"/>
          </w:tcPr>
          <w:p w:rsidR="00D44457" w:rsidRDefault="00865599">
            <w:pPr>
              <w:jc w:val="right"/>
            </w:pPr>
            <w:r>
              <w:rPr>
                <w:color w:val="000000"/>
                <w:szCs w:val="21"/>
              </w:rPr>
              <w:t>2.54%</w:t>
            </w:r>
          </w:p>
        </w:tc>
        <w:tc>
          <w:tcPr>
            <w:tcW w:w="1620" w:type="dxa"/>
            <w:vAlign w:val="center"/>
          </w:tcPr>
          <w:p w:rsidR="00D44457" w:rsidRDefault="00865599">
            <w:pPr>
              <w:jc w:val="right"/>
            </w:pPr>
            <w:r>
              <w:rPr>
                <w:color w:val="000000"/>
                <w:szCs w:val="21"/>
              </w:rPr>
              <w:t>541,877.65</w:t>
            </w:r>
          </w:p>
        </w:tc>
        <w:tc>
          <w:tcPr>
            <w:tcW w:w="1080" w:type="dxa"/>
            <w:vAlign w:val="center"/>
          </w:tcPr>
          <w:p w:rsidR="00D44457" w:rsidRDefault="00865599">
            <w:pPr>
              <w:jc w:val="right"/>
            </w:pPr>
            <w:r>
              <w:rPr>
                <w:color w:val="000000"/>
                <w:szCs w:val="21"/>
              </w:rPr>
              <w:t>2.54%</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招商证券股份有限公司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567,491,736.83</w:t>
            </w:r>
          </w:p>
        </w:tc>
        <w:tc>
          <w:tcPr>
            <w:tcW w:w="1080" w:type="dxa"/>
            <w:vAlign w:val="center"/>
          </w:tcPr>
          <w:p w:rsidR="00D44457" w:rsidRDefault="00865599">
            <w:pPr>
              <w:jc w:val="right"/>
            </w:pPr>
            <w:r>
              <w:rPr>
                <w:color w:val="000000"/>
                <w:szCs w:val="21"/>
              </w:rPr>
              <w:t>2.43%</w:t>
            </w:r>
          </w:p>
        </w:tc>
        <w:tc>
          <w:tcPr>
            <w:tcW w:w="1620" w:type="dxa"/>
            <w:vAlign w:val="center"/>
          </w:tcPr>
          <w:p w:rsidR="00D44457" w:rsidRDefault="00865599">
            <w:pPr>
              <w:jc w:val="right"/>
            </w:pPr>
            <w:r>
              <w:rPr>
                <w:color w:val="000000"/>
                <w:szCs w:val="21"/>
              </w:rPr>
              <w:t>516,639.08</w:t>
            </w:r>
          </w:p>
        </w:tc>
        <w:tc>
          <w:tcPr>
            <w:tcW w:w="1080" w:type="dxa"/>
            <w:vAlign w:val="center"/>
          </w:tcPr>
          <w:p w:rsidR="00D44457" w:rsidRDefault="00865599">
            <w:pPr>
              <w:jc w:val="right"/>
            </w:pPr>
            <w:r>
              <w:rPr>
                <w:color w:val="000000"/>
                <w:szCs w:val="21"/>
              </w:rPr>
              <w:t>2.43%</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中国银河证券股份有限公司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470,724,078.26</w:t>
            </w:r>
          </w:p>
        </w:tc>
        <w:tc>
          <w:tcPr>
            <w:tcW w:w="1080" w:type="dxa"/>
            <w:vAlign w:val="center"/>
          </w:tcPr>
          <w:p w:rsidR="00D44457" w:rsidRDefault="00865599">
            <w:pPr>
              <w:jc w:val="right"/>
            </w:pPr>
            <w:r>
              <w:rPr>
                <w:color w:val="000000"/>
                <w:szCs w:val="21"/>
              </w:rPr>
              <w:t>2.01%</w:t>
            </w:r>
          </w:p>
        </w:tc>
        <w:tc>
          <w:tcPr>
            <w:tcW w:w="1620" w:type="dxa"/>
            <w:vAlign w:val="center"/>
          </w:tcPr>
          <w:p w:rsidR="00D44457" w:rsidRDefault="00865599">
            <w:pPr>
              <w:jc w:val="right"/>
            </w:pPr>
            <w:r>
              <w:rPr>
                <w:color w:val="000000"/>
                <w:szCs w:val="21"/>
              </w:rPr>
              <w:t>428,546.98</w:t>
            </w:r>
          </w:p>
        </w:tc>
        <w:tc>
          <w:tcPr>
            <w:tcW w:w="1080" w:type="dxa"/>
            <w:vAlign w:val="center"/>
          </w:tcPr>
          <w:p w:rsidR="00D44457" w:rsidRDefault="00865599">
            <w:pPr>
              <w:jc w:val="right"/>
            </w:pPr>
            <w:r>
              <w:rPr>
                <w:color w:val="000000"/>
                <w:szCs w:val="21"/>
              </w:rPr>
              <w:t>2.01%</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中信证券股份有限公司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3,859,176,245.17</w:t>
            </w:r>
          </w:p>
        </w:tc>
        <w:tc>
          <w:tcPr>
            <w:tcW w:w="1080" w:type="dxa"/>
            <w:vAlign w:val="center"/>
          </w:tcPr>
          <w:p w:rsidR="00D44457" w:rsidRDefault="00865599">
            <w:pPr>
              <w:jc w:val="right"/>
            </w:pPr>
            <w:r>
              <w:rPr>
                <w:color w:val="000000"/>
                <w:szCs w:val="21"/>
              </w:rPr>
              <w:t>16.50%</w:t>
            </w:r>
          </w:p>
        </w:tc>
        <w:tc>
          <w:tcPr>
            <w:tcW w:w="1620" w:type="dxa"/>
            <w:vAlign w:val="center"/>
          </w:tcPr>
          <w:p w:rsidR="00D44457" w:rsidRDefault="00865599">
            <w:pPr>
              <w:jc w:val="right"/>
            </w:pPr>
            <w:r>
              <w:rPr>
                <w:color w:val="000000"/>
                <w:szCs w:val="21"/>
              </w:rPr>
              <w:t>3,513,396.04</w:t>
            </w:r>
          </w:p>
        </w:tc>
        <w:tc>
          <w:tcPr>
            <w:tcW w:w="1080" w:type="dxa"/>
            <w:vAlign w:val="center"/>
          </w:tcPr>
          <w:p w:rsidR="00D44457" w:rsidRDefault="00865599">
            <w:pPr>
              <w:jc w:val="right"/>
            </w:pPr>
            <w:r>
              <w:rPr>
                <w:color w:val="000000"/>
                <w:szCs w:val="21"/>
              </w:rPr>
              <w:t>16.50%</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国泰君安证券股份有限公司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381,856,721.68</w:t>
            </w:r>
          </w:p>
        </w:tc>
        <w:tc>
          <w:tcPr>
            <w:tcW w:w="1080" w:type="dxa"/>
            <w:vAlign w:val="center"/>
          </w:tcPr>
          <w:p w:rsidR="00D44457" w:rsidRDefault="00865599">
            <w:pPr>
              <w:jc w:val="right"/>
            </w:pPr>
            <w:r>
              <w:rPr>
                <w:color w:val="000000"/>
                <w:szCs w:val="21"/>
              </w:rPr>
              <w:t>1.63%</w:t>
            </w:r>
          </w:p>
        </w:tc>
        <w:tc>
          <w:tcPr>
            <w:tcW w:w="1620" w:type="dxa"/>
            <w:vAlign w:val="center"/>
          </w:tcPr>
          <w:p w:rsidR="00D44457" w:rsidRDefault="00865599">
            <w:pPr>
              <w:jc w:val="right"/>
            </w:pPr>
            <w:r>
              <w:rPr>
                <w:color w:val="000000"/>
                <w:szCs w:val="21"/>
              </w:rPr>
              <w:t>347,642.85</w:t>
            </w:r>
          </w:p>
        </w:tc>
        <w:tc>
          <w:tcPr>
            <w:tcW w:w="1080" w:type="dxa"/>
            <w:vAlign w:val="center"/>
          </w:tcPr>
          <w:p w:rsidR="00D44457" w:rsidRDefault="00865599">
            <w:pPr>
              <w:jc w:val="right"/>
            </w:pPr>
            <w:r>
              <w:rPr>
                <w:color w:val="000000"/>
                <w:szCs w:val="21"/>
              </w:rPr>
              <w:t>1.63%</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兴业证券股份有限公司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358,437,483.42</w:t>
            </w:r>
          </w:p>
        </w:tc>
        <w:tc>
          <w:tcPr>
            <w:tcW w:w="1080" w:type="dxa"/>
            <w:vAlign w:val="center"/>
          </w:tcPr>
          <w:p w:rsidR="00D44457" w:rsidRDefault="00865599">
            <w:pPr>
              <w:jc w:val="right"/>
            </w:pPr>
            <w:r>
              <w:rPr>
                <w:color w:val="000000"/>
                <w:szCs w:val="21"/>
              </w:rPr>
              <w:t>1.53%</w:t>
            </w:r>
          </w:p>
        </w:tc>
        <w:tc>
          <w:tcPr>
            <w:tcW w:w="1620" w:type="dxa"/>
            <w:vAlign w:val="center"/>
          </w:tcPr>
          <w:p w:rsidR="00D44457" w:rsidRDefault="00865599">
            <w:pPr>
              <w:jc w:val="right"/>
            </w:pPr>
            <w:r>
              <w:rPr>
                <w:color w:val="000000"/>
                <w:szCs w:val="21"/>
              </w:rPr>
              <w:t>326,321.67</w:t>
            </w:r>
          </w:p>
        </w:tc>
        <w:tc>
          <w:tcPr>
            <w:tcW w:w="1080" w:type="dxa"/>
            <w:vAlign w:val="center"/>
          </w:tcPr>
          <w:p w:rsidR="00D44457" w:rsidRDefault="00865599">
            <w:pPr>
              <w:jc w:val="right"/>
            </w:pPr>
            <w:r>
              <w:rPr>
                <w:color w:val="000000"/>
                <w:szCs w:val="21"/>
              </w:rPr>
              <w:t>1.53%</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申银万国证券股份有限公司</w:t>
            </w:r>
          </w:p>
        </w:tc>
        <w:tc>
          <w:tcPr>
            <w:tcW w:w="780" w:type="dxa"/>
            <w:vAlign w:val="center"/>
          </w:tcPr>
          <w:p w:rsidR="00D44457" w:rsidRDefault="00865599">
            <w:pPr>
              <w:jc w:val="right"/>
            </w:pPr>
            <w:r>
              <w:rPr>
                <w:color w:val="000000"/>
                <w:szCs w:val="21"/>
              </w:rPr>
              <w:t>2</w:t>
            </w:r>
          </w:p>
        </w:tc>
        <w:tc>
          <w:tcPr>
            <w:tcW w:w="1800" w:type="dxa"/>
            <w:vAlign w:val="center"/>
          </w:tcPr>
          <w:p w:rsidR="00D44457" w:rsidRDefault="00865599">
            <w:pPr>
              <w:jc w:val="right"/>
            </w:pPr>
            <w:r>
              <w:rPr>
                <w:color w:val="000000"/>
                <w:szCs w:val="21"/>
              </w:rPr>
              <w:t>2,525,461,576.57</w:t>
            </w:r>
          </w:p>
        </w:tc>
        <w:tc>
          <w:tcPr>
            <w:tcW w:w="1080" w:type="dxa"/>
            <w:vAlign w:val="center"/>
          </w:tcPr>
          <w:p w:rsidR="00D44457" w:rsidRDefault="00865599">
            <w:pPr>
              <w:jc w:val="right"/>
            </w:pPr>
            <w:r>
              <w:rPr>
                <w:color w:val="000000"/>
                <w:szCs w:val="21"/>
              </w:rPr>
              <w:t>10.80%</w:t>
            </w:r>
          </w:p>
        </w:tc>
        <w:tc>
          <w:tcPr>
            <w:tcW w:w="1620" w:type="dxa"/>
            <w:vAlign w:val="center"/>
          </w:tcPr>
          <w:p w:rsidR="00D44457" w:rsidRDefault="00865599">
            <w:pPr>
              <w:jc w:val="right"/>
            </w:pPr>
            <w:r>
              <w:rPr>
                <w:color w:val="000000"/>
                <w:szCs w:val="21"/>
              </w:rPr>
              <w:t>2,299,182.67</w:t>
            </w:r>
          </w:p>
        </w:tc>
        <w:tc>
          <w:tcPr>
            <w:tcW w:w="1080" w:type="dxa"/>
            <w:vAlign w:val="center"/>
          </w:tcPr>
          <w:p w:rsidR="00D44457" w:rsidRDefault="00865599">
            <w:pPr>
              <w:jc w:val="right"/>
            </w:pPr>
            <w:r>
              <w:rPr>
                <w:color w:val="000000"/>
                <w:szCs w:val="21"/>
              </w:rPr>
              <w:t>10.80%</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国</w:t>
            </w:r>
            <w:proofErr w:type="gramStart"/>
            <w:r>
              <w:rPr>
                <w:color w:val="000000"/>
                <w:szCs w:val="21"/>
              </w:rPr>
              <w:t>海证券</w:t>
            </w:r>
            <w:proofErr w:type="gramEnd"/>
            <w:r>
              <w:rPr>
                <w:color w:val="000000"/>
                <w:szCs w:val="21"/>
              </w:rPr>
              <w:t>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1,674,412,951.11</w:t>
            </w:r>
          </w:p>
        </w:tc>
        <w:tc>
          <w:tcPr>
            <w:tcW w:w="1080" w:type="dxa"/>
            <w:vAlign w:val="center"/>
          </w:tcPr>
          <w:p w:rsidR="00D44457" w:rsidRDefault="00865599">
            <w:pPr>
              <w:jc w:val="right"/>
            </w:pPr>
            <w:r>
              <w:rPr>
                <w:color w:val="000000"/>
                <w:szCs w:val="21"/>
              </w:rPr>
              <w:t>7.16%</w:t>
            </w:r>
          </w:p>
        </w:tc>
        <w:tc>
          <w:tcPr>
            <w:tcW w:w="1620" w:type="dxa"/>
            <w:vAlign w:val="center"/>
          </w:tcPr>
          <w:p w:rsidR="00D44457" w:rsidRDefault="00865599">
            <w:pPr>
              <w:jc w:val="right"/>
            </w:pPr>
            <w:r>
              <w:rPr>
                <w:color w:val="000000"/>
                <w:szCs w:val="21"/>
              </w:rPr>
              <w:t>1,524,390.47</w:t>
            </w:r>
          </w:p>
        </w:tc>
        <w:tc>
          <w:tcPr>
            <w:tcW w:w="1080" w:type="dxa"/>
            <w:vAlign w:val="center"/>
          </w:tcPr>
          <w:p w:rsidR="00D44457" w:rsidRDefault="00865599">
            <w:pPr>
              <w:jc w:val="right"/>
            </w:pPr>
            <w:r>
              <w:rPr>
                <w:color w:val="000000"/>
                <w:szCs w:val="21"/>
              </w:rPr>
              <w:t>7.16%</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中银国际证券有限责任公司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135,720,880.92</w:t>
            </w:r>
          </w:p>
        </w:tc>
        <w:tc>
          <w:tcPr>
            <w:tcW w:w="1080" w:type="dxa"/>
            <w:vAlign w:val="center"/>
          </w:tcPr>
          <w:p w:rsidR="00D44457" w:rsidRDefault="00865599">
            <w:pPr>
              <w:jc w:val="right"/>
            </w:pPr>
            <w:r>
              <w:rPr>
                <w:color w:val="000000"/>
                <w:szCs w:val="21"/>
              </w:rPr>
              <w:t>0.58%</w:t>
            </w:r>
          </w:p>
        </w:tc>
        <w:tc>
          <w:tcPr>
            <w:tcW w:w="1620" w:type="dxa"/>
            <w:vAlign w:val="center"/>
          </w:tcPr>
          <w:p w:rsidR="00D44457" w:rsidRDefault="00865599">
            <w:pPr>
              <w:jc w:val="right"/>
            </w:pPr>
            <w:r>
              <w:rPr>
                <w:color w:val="000000"/>
                <w:szCs w:val="21"/>
              </w:rPr>
              <w:t>123,559.28</w:t>
            </w:r>
          </w:p>
        </w:tc>
        <w:tc>
          <w:tcPr>
            <w:tcW w:w="1080" w:type="dxa"/>
            <w:vAlign w:val="center"/>
          </w:tcPr>
          <w:p w:rsidR="00D44457" w:rsidRDefault="00865599">
            <w:pPr>
              <w:jc w:val="right"/>
            </w:pPr>
            <w:r>
              <w:rPr>
                <w:color w:val="000000"/>
                <w:szCs w:val="21"/>
              </w:rPr>
              <w:t>0.58%</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华泰证券股份有限公司</w:t>
            </w:r>
          </w:p>
        </w:tc>
        <w:tc>
          <w:tcPr>
            <w:tcW w:w="780" w:type="dxa"/>
            <w:vAlign w:val="center"/>
          </w:tcPr>
          <w:p w:rsidR="00D44457" w:rsidRDefault="00865599">
            <w:pPr>
              <w:jc w:val="right"/>
            </w:pPr>
            <w:r>
              <w:rPr>
                <w:color w:val="000000"/>
                <w:szCs w:val="21"/>
              </w:rPr>
              <w:t>2</w:t>
            </w:r>
          </w:p>
        </w:tc>
        <w:tc>
          <w:tcPr>
            <w:tcW w:w="1800" w:type="dxa"/>
            <w:vAlign w:val="center"/>
          </w:tcPr>
          <w:p w:rsidR="00D44457" w:rsidRDefault="00865599">
            <w:pPr>
              <w:jc w:val="right"/>
            </w:pPr>
            <w:r>
              <w:rPr>
                <w:color w:val="000000"/>
                <w:szCs w:val="21"/>
              </w:rPr>
              <w:t>1,333,107,003.14</w:t>
            </w:r>
          </w:p>
        </w:tc>
        <w:tc>
          <w:tcPr>
            <w:tcW w:w="1080" w:type="dxa"/>
            <w:vAlign w:val="center"/>
          </w:tcPr>
          <w:p w:rsidR="00D44457" w:rsidRDefault="00865599">
            <w:pPr>
              <w:jc w:val="right"/>
            </w:pPr>
            <w:r>
              <w:rPr>
                <w:color w:val="000000"/>
                <w:szCs w:val="21"/>
              </w:rPr>
              <w:t>5.70%</w:t>
            </w:r>
          </w:p>
        </w:tc>
        <w:tc>
          <w:tcPr>
            <w:tcW w:w="1620" w:type="dxa"/>
            <w:vAlign w:val="center"/>
          </w:tcPr>
          <w:p w:rsidR="00D44457" w:rsidRDefault="00865599">
            <w:pPr>
              <w:jc w:val="right"/>
            </w:pPr>
            <w:r>
              <w:rPr>
                <w:color w:val="000000"/>
                <w:szCs w:val="21"/>
              </w:rPr>
              <w:t>1,213,663.01</w:t>
            </w:r>
          </w:p>
        </w:tc>
        <w:tc>
          <w:tcPr>
            <w:tcW w:w="1080" w:type="dxa"/>
            <w:vAlign w:val="center"/>
          </w:tcPr>
          <w:p w:rsidR="00D44457" w:rsidRDefault="00865599">
            <w:pPr>
              <w:jc w:val="right"/>
            </w:pPr>
            <w:r>
              <w:rPr>
                <w:color w:val="000000"/>
                <w:szCs w:val="21"/>
              </w:rPr>
              <w:t>5.70%</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瑞银证券有限责任公司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1,293,855,019.98</w:t>
            </w:r>
          </w:p>
        </w:tc>
        <w:tc>
          <w:tcPr>
            <w:tcW w:w="1080" w:type="dxa"/>
            <w:vAlign w:val="center"/>
          </w:tcPr>
          <w:p w:rsidR="00D44457" w:rsidRDefault="00865599">
            <w:pPr>
              <w:jc w:val="right"/>
            </w:pPr>
            <w:r>
              <w:rPr>
                <w:color w:val="000000"/>
                <w:szCs w:val="21"/>
              </w:rPr>
              <w:t>5.53%</w:t>
            </w:r>
          </w:p>
        </w:tc>
        <w:tc>
          <w:tcPr>
            <w:tcW w:w="1620" w:type="dxa"/>
            <w:vAlign w:val="center"/>
          </w:tcPr>
          <w:p w:rsidR="00D44457" w:rsidRDefault="00865599">
            <w:pPr>
              <w:jc w:val="right"/>
            </w:pPr>
            <w:r>
              <w:rPr>
                <w:color w:val="000000"/>
                <w:szCs w:val="21"/>
              </w:rPr>
              <w:t>1,177,928.13</w:t>
            </w:r>
          </w:p>
        </w:tc>
        <w:tc>
          <w:tcPr>
            <w:tcW w:w="1080" w:type="dxa"/>
            <w:vAlign w:val="center"/>
          </w:tcPr>
          <w:p w:rsidR="00D44457" w:rsidRDefault="00865599">
            <w:pPr>
              <w:jc w:val="right"/>
            </w:pPr>
            <w:r>
              <w:rPr>
                <w:color w:val="000000"/>
                <w:szCs w:val="21"/>
              </w:rPr>
              <w:t>5.53%</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海通证券股份有限公司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1,213,490,382.86</w:t>
            </w:r>
          </w:p>
        </w:tc>
        <w:tc>
          <w:tcPr>
            <w:tcW w:w="1080" w:type="dxa"/>
            <w:vAlign w:val="center"/>
          </w:tcPr>
          <w:p w:rsidR="00D44457" w:rsidRDefault="00865599">
            <w:pPr>
              <w:jc w:val="right"/>
            </w:pPr>
            <w:r>
              <w:rPr>
                <w:color w:val="000000"/>
                <w:szCs w:val="21"/>
              </w:rPr>
              <w:t>5.19%</w:t>
            </w:r>
          </w:p>
        </w:tc>
        <w:tc>
          <w:tcPr>
            <w:tcW w:w="1620" w:type="dxa"/>
            <w:vAlign w:val="center"/>
          </w:tcPr>
          <w:p w:rsidR="00D44457" w:rsidRDefault="00865599">
            <w:pPr>
              <w:jc w:val="right"/>
            </w:pPr>
            <w:r>
              <w:rPr>
                <w:color w:val="000000"/>
                <w:szCs w:val="21"/>
              </w:rPr>
              <w:t>1,104,757.20</w:t>
            </w:r>
          </w:p>
        </w:tc>
        <w:tc>
          <w:tcPr>
            <w:tcW w:w="1080" w:type="dxa"/>
            <w:vAlign w:val="center"/>
          </w:tcPr>
          <w:p w:rsidR="00D44457" w:rsidRDefault="00865599">
            <w:pPr>
              <w:jc w:val="right"/>
            </w:pPr>
            <w:r>
              <w:rPr>
                <w:color w:val="000000"/>
                <w:szCs w:val="21"/>
              </w:rPr>
              <w:t>5.19%</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华创证券有限责任公司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118,469,057.81</w:t>
            </w:r>
          </w:p>
        </w:tc>
        <w:tc>
          <w:tcPr>
            <w:tcW w:w="1080" w:type="dxa"/>
            <w:vAlign w:val="center"/>
          </w:tcPr>
          <w:p w:rsidR="00D44457" w:rsidRDefault="00865599">
            <w:pPr>
              <w:jc w:val="right"/>
            </w:pPr>
            <w:r>
              <w:rPr>
                <w:color w:val="000000"/>
                <w:szCs w:val="21"/>
              </w:rPr>
              <w:t>0.51%</w:t>
            </w:r>
          </w:p>
        </w:tc>
        <w:tc>
          <w:tcPr>
            <w:tcW w:w="1620" w:type="dxa"/>
            <w:vAlign w:val="center"/>
          </w:tcPr>
          <w:p w:rsidR="00D44457" w:rsidRDefault="00865599">
            <w:pPr>
              <w:jc w:val="right"/>
            </w:pPr>
            <w:r>
              <w:rPr>
                <w:color w:val="000000"/>
                <w:szCs w:val="21"/>
              </w:rPr>
              <w:t>107,855.16</w:t>
            </w:r>
          </w:p>
        </w:tc>
        <w:tc>
          <w:tcPr>
            <w:tcW w:w="1080" w:type="dxa"/>
            <w:vAlign w:val="center"/>
          </w:tcPr>
          <w:p w:rsidR="00D44457" w:rsidRDefault="00865599">
            <w:pPr>
              <w:jc w:val="right"/>
            </w:pPr>
            <w:r>
              <w:rPr>
                <w:color w:val="000000"/>
                <w:szCs w:val="21"/>
              </w:rPr>
              <w:t>0.51%</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1,137,790,372.10</w:t>
            </w:r>
          </w:p>
        </w:tc>
        <w:tc>
          <w:tcPr>
            <w:tcW w:w="1080" w:type="dxa"/>
            <w:vAlign w:val="center"/>
          </w:tcPr>
          <w:p w:rsidR="00D44457" w:rsidRDefault="00865599">
            <w:pPr>
              <w:jc w:val="right"/>
            </w:pPr>
            <w:r>
              <w:rPr>
                <w:color w:val="000000"/>
                <w:szCs w:val="21"/>
              </w:rPr>
              <w:t>4.86%</w:t>
            </w:r>
          </w:p>
        </w:tc>
        <w:tc>
          <w:tcPr>
            <w:tcW w:w="1620" w:type="dxa"/>
            <w:vAlign w:val="center"/>
          </w:tcPr>
          <w:p w:rsidR="00D44457" w:rsidRDefault="00865599">
            <w:pPr>
              <w:jc w:val="right"/>
            </w:pPr>
            <w:r>
              <w:rPr>
                <w:color w:val="000000"/>
                <w:szCs w:val="21"/>
              </w:rPr>
              <w:t>1,035,837.50</w:t>
            </w:r>
          </w:p>
        </w:tc>
        <w:tc>
          <w:tcPr>
            <w:tcW w:w="1080" w:type="dxa"/>
            <w:vAlign w:val="center"/>
          </w:tcPr>
          <w:p w:rsidR="00D44457" w:rsidRDefault="00865599">
            <w:pPr>
              <w:jc w:val="right"/>
            </w:pPr>
            <w:r>
              <w:rPr>
                <w:color w:val="000000"/>
                <w:szCs w:val="21"/>
              </w:rPr>
              <w:t>4.86%</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西部证券股份有限公司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62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光大证券股份有限公司</w:t>
            </w:r>
          </w:p>
        </w:tc>
        <w:tc>
          <w:tcPr>
            <w:tcW w:w="780" w:type="dxa"/>
            <w:vAlign w:val="center"/>
          </w:tcPr>
          <w:p w:rsidR="00D44457" w:rsidRDefault="00865599">
            <w:pPr>
              <w:jc w:val="right"/>
            </w:pPr>
            <w:r>
              <w:rPr>
                <w:color w:val="000000"/>
                <w:szCs w:val="21"/>
              </w:rPr>
              <w:t>2</w:t>
            </w:r>
          </w:p>
        </w:tc>
        <w:tc>
          <w:tcPr>
            <w:tcW w:w="180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62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中国国际金融有限公司</w:t>
            </w:r>
          </w:p>
        </w:tc>
        <w:tc>
          <w:tcPr>
            <w:tcW w:w="780" w:type="dxa"/>
            <w:vAlign w:val="center"/>
          </w:tcPr>
          <w:p w:rsidR="00D44457" w:rsidRDefault="00865599">
            <w:pPr>
              <w:jc w:val="right"/>
            </w:pPr>
            <w:r>
              <w:rPr>
                <w:color w:val="000000"/>
                <w:szCs w:val="21"/>
              </w:rPr>
              <w:t>2</w:t>
            </w:r>
          </w:p>
        </w:tc>
        <w:tc>
          <w:tcPr>
            <w:tcW w:w="180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62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080" w:type="dxa"/>
            <w:vAlign w:val="center"/>
          </w:tcPr>
          <w:p w:rsidR="00D44457" w:rsidRDefault="00865599">
            <w:pPr>
              <w:jc w:val="left"/>
            </w:pPr>
            <w:r>
              <w:rPr>
                <w:color w:val="000000"/>
                <w:szCs w:val="21"/>
              </w:rPr>
              <w:t>-</w:t>
            </w:r>
          </w:p>
        </w:tc>
      </w:tr>
      <w:tr w:rsidR="00D44457">
        <w:tc>
          <w:tcPr>
            <w:tcW w:w="1560" w:type="dxa"/>
            <w:vAlign w:val="center"/>
          </w:tcPr>
          <w:p w:rsidR="00D44457" w:rsidRDefault="00865599">
            <w:pPr>
              <w:jc w:val="left"/>
            </w:pPr>
            <w:r>
              <w:rPr>
                <w:color w:val="000000"/>
                <w:szCs w:val="21"/>
              </w:rPr>
              <w:t>宏</w:t>
            </w:r>
            <w:proofErr w:type="gramStart"/>
            <w:r>
              <w:rPr>
                <w:color w:val="000000"/>
                <w:szCs w:val="21"/>
              </w:rPr>
              <w:t>源证券</w:t>
            </w:r>
            <w:proofErr w:type="gramEnd"/>
            <w:r>
              <w:rPr>
                <w:color w:val="000000"/>
                <w:szCs w:val="21"/>
              </w:rPr>
              <w:t>股份有限公司</w:t>
            </w:r>
          </w:p>
        </w:tc>
        <w:tc>
          <w:tcPr>
            <w:tcW w:w="780" w:type="dxa"/>
            <w:vAlign w:val="center"/>
          </w:tcPr>
          <w:p w:rsidR="00D44457" w:rsidRDefault="00865599">
            <w:pPr>
              <w:jc w:val="right"/>
            </w:pPr>
            <w:r>
              <w:rPr>
                <w:color w:val="000000"/>
                <w:szCs w:val="21"/>
              </w:rPr>
              <w:t>1</w:t>
            </w:r>
          </w:p>
        </w:tc>
        <w:tc>
          <w:tcPr>
            <w:tcW w:w="180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620"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080" w:type="dxa"/>
            <w:vAlign w:val="center"/>
          </w:tcPr>
          <w:p w:rsidR="00D44457" w:rsidRDefault="00865599">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415250441"/>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7"/>
      <w:bookmarkEnd w:id="278"/>
    </w:p>
    <w:p w:rsidR="001A59F9" w:rsidRPr="00A34903" w:rsidRDefault="001A59F9" w:rsidP="00A34903">
      <w:pPr>
        <w:autoSpaceDE w:val="0"/>
        <w:autoSpaceDN w:val="0"/>
        <w:adjustRightInd w:val="0"/>
        <w:spacing w:before="29" w:line="288" w:lineRule="auto"/>
        <w:ind w:left="15"/>
        <w:jc w:val="right"/>
        <w:rPr>
          <w:color w:val="000000"/>
          <w:sz w:val="24"/>
        </w:rPr>
      </w:pPr>
      <w:bookmarkStart w:id="279" w:name="_Toc249707408"/>
      <w:r w:rsidRPr="00A34903">
        <w:rPr>
          <w:rFonts w:hint="eastAsia"/>
          <w:color w:val="000000"/>
          <w:sz w:val="24"/>
        </w:rPr>
        <w:t>金额单位：人民币元</w:t>
      </w:r>
      <w:bookmarkEnd w:id="2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D44457">
        <w:tc>
          <w:tcPr>
            <w:tcW w:w="1559" w:type="dxa"/>
            <w:vAlign w:val="center"/>
          </w:tcPr>
          <w:p w:rsidR="00D44457" w:rsidRDefault="00865599">
            <w:pPr>
              <w:jc w:val="left"/>
            </w:pPr>
            <w:r>
              <w:rPr>
                <w:color w:val="000000"/>
                <w:szCs w:val="21"/>
              </w:rPr>
              <w:t>中国中投证券有限责任公司</w:t>
            </w:r>
          </w:p>
        </w:tc>
        <w:tc>
          <w:tcPr>
            <w:tcW w:w="1319" w:type="dxa"/>
            <w:vAlign w:val="center"/>
          </w:tcPr>
          <w:p w:rsidR="00D44457" w:rsidRDefault="00865599">
            <w:pPr>
              <w:jc w:val="right"/>
            </w:pPr>
            <w:r>
              <w:rPr>
                <w:color w:val="000000"/>
                <w:szCs w:val="21"/>
              </w:rPr>
              <w:t>12,691,804.80</w:t>
            </w:r>
          </w:p>
        </w:tc>
        <w:tc>
          <w:tcPr>
            <w:tcW w:w="1080" w:type="dxa"/>
            <w:vAlign w:val="center"/>
          </w:tcPr>
          <w:p w:rsidR="00D44457" w:rsidRDefault="00865599">
            <w:pPr>
              <w:jc w:val="right"/>
            </w:pPr>
            <w:r>
              <w:rPr>
                <w:color w:val="000000"/>
                <w:szCs w:val="21"/>
              </w:rPr>
              <w:t>6.86%</w:t>
            </w:r>
          </w:p>
        </w:tc>
        <w:tc>
          <w:tcPr>
            <w:tcW w:w="1143" w:type="dxa"/>
            <w:vAlign w:val="center"/>
          </w:tcPr>
          <w:p w:rsidR="00D44457" w:rsidRDefault="00865599">
            <w:pPr>
              <w:jc w:val="right"/>
            </w:pPr>
            <w:r>
              <w:rPr>
                <w:color w:val="000000"/>
                <w:szCs w:val="21"/>
              </w:rPr>
              <w:t>100,000,000.00</w:t>
            </w:r>
          </w:p>
        </w:tc>
        <w:tc>
          <w:tcPr>
            <w:tcW w:w="1197" w:type="dxa"/>
            <w:vAlign w:val="center"/>
          </w:tcPr>
          <w:p w:rsidR="00D44457" w:rsidRDefault="00865599">
            <w:pPr>
              <w:jc w:val="right"/>
            </w:pPr>
            <w:r>
              <w:rPr>
                <w:color w:val="000000"/>
                <w:szCs w:val="21"/>
              </w:rPr>
              <w:t>1.35%</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r w:rsidR="00D44457">
        <w:tc>
          <w:tcPr>
            <w:tcW w:w="1559" w:type="dxa"/>
            <w:vAlign w:val="center"/>
          </w:tcPr>
          <w:p w:rsidR="00D44457" w:rsidRDefault="00865599">
            <w:pPr>
              <w:jc w:val="left"/>
            </w:pPr>
            <w:r>
              <w:rPr>
                <w:color w:val="000000"/>
                <w:szCs w:val="21"/>
              </w:rPr>
              <w:t>国金证券股份有限公司</w:t>
            </w:r>
          </w:p>
        </w:tc>
        <w:tc>
          <w:tcPr>
            <w:tcW w:w="1319" w:type="dxa"/>
            <w:vAlign w:val="center"/>
          </w:tcPr>
          <w:p w:rsidR="00D44457" w:rsidRDefault="00865599">
            <w:pPr>
              <w:jc w:val="right"/>
            </w:pPr>
            <w:r>
              <w:rPr>
                <w:color w:val="000000"/>
                <w:szCs w:val="21"/>
              </w:rPr>
              <w:t>74,692,877.70</w:t>
            </w:r>
          </w:p>
        </w:tc>
        <w:tc>
          <w:tcPr>
            <w:tcW w:w="1080" w:type="dxa"/>
            <w:vAlign w:val="center"/>
          </w:tcPr>
          <w:p w:rsidR="00D44457" w:rsidRDefault="00865599">
            <w:pPr>
              <w:jc w:val="right"/>
            </w:pPr>
            <w:r>
              <w:rPr>
                <w:color w:val="000000"/>
                <w:szCs w:val="21"/>
              </w:rPr>
              <w:t>40.35%</w:t>
            </w:r>
          </w:p>
        </w:tc>
        <w:tc>
          <w:tcPr>
            <w:tcW w:w="1143" w:type="dxa"/>
            <w:vAlign w:val="center"/>
          </w:tcPr>
          <w:p w:rsidR="00D44457" w:rsidRDefault="00865599">
            <w:pPr>
              <w:jc w:val="right"/>
            </w:pPr>
            <w:r>
              <w:rPr>
                <w:color w:val="000000"/>
                <w:szCs w:val="21"/>
              </w:rPr>
              <w:t>900,000,000.00</w:t>
            </w:r>
          </w:p>
        </w:tc>
        <w:tc>
          <w:tcPr>
            <w:tcW w:w="1197" w:type="dxa"/>
            <w:vAlign w:val="center"/>
          </w:tcPr>
          <w:p w:rsidR="00D44457" w:rsidRDefault="00865599">
            <w:pPr>
              <w:jc w:val="right"/>
            </w:pPr>
            <w:r>
              <w:rPr>
                <w:color w:val="000000"/>
                <w:szCs w:val="21"/>
              </w:rPr>
              <w:t>12.16%</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r w:rsidR="00D44457">
        <w:tc>
          <w:tcPr>
            <w:tcW w:w="1559" w:type="dxa"/>
            <w:vAlign w:val="center"/>
          </w:tcPr>
          <w:p w:rsidR="00D44457" w:rsidRDefault="00865599">
            <w:pPr>
              <w:jc w:val="left"/>
            </w:pPr>
            <w:r>
              <w:rPr>
                <w:color w:val="000000"/>
                <w:szCs w:val="21"/>
              </w:rPr>
              <w:t>招商证券股份有限公司</w:t>
            </w:r>
          </w:p>
        </w:tc>
        <w:tc>
          <w:tcPr>
            <w:tcW w:w="1319" w:type="dxa"/>
            <w:vAlign w:val="center"/>
          </w:tcPr>
          <w:p w:rsidR="00D44457" w:rsidRDefault="00865599">
            <w:pPr>
              <w:jc w:val="right"/>
            </w:pPr>
            <w:r>
              <w:rPr>
                <w:color w:val="000000"/>
                <w:szCs w:val="21"/>
              </w:rPr>
              <w:t>71,140,441.70</w:t>
            </w:r>
          </w:p>
        </w:tc>
        <w:tc>
          <w:tcPr>
            <w:tcW w:w="1080" w:type="dxa"/>
            <w:vAlign w:val="center"/>
          </w:tcPr>
          <w:p w:rsidR="00D44457" w:rsidRDefault="00865599">
            <w:pPr>
              <w:jc w:val="right"/>
            </w:pPr>
            <w:r>
              <w:rPr>
                <w:color w:val="000000"/>
                <w:szCs w:val="21"/>
              </w:rPr>
              <w:t>38.43%</w:t>
            </w:r>
          </w:p>
        </w:tc>
        <w:tc>
          <w:tcPr>
            <w:tcW w:w="1143" w:type="dxa"/>
            <w:vAlign w:val="center"/>
          </w:tcPr>
          <w:p w:rsidR="00D44457" w:rsidRDefault="00865599">
            <w:pPr>
              <w:jc w:val="right"/>
            </w:pPr>
            <w:r>
              <w:rPr>
                <w:color w:val="000000"/>
                <w:szCs w:val="21"/>
              </w:rPr>
              <w:t>-</w:t>
            </w:r>
          </w:p>
        </w:tc>
        <w:tc>
          <w:tcPr>
            <w:tcW w:w="1197" w:type="dxa"/>
            <w:vAlign w:val="center"/>
          </w:tcPr>
          <w:p w:rsidR="00D44457" w:rsidRDefault="00865599">
            <w:pPr>
              <w:jc w:val="right"/>
            </w:pPr>
            <w:r>
              <w:rPr>
                <w:color w:val="000000"/>
                <w:szCs w:val="21"/>
              </w:rPr>
              <w:t>-</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r w:rsidR="00D44457">
        <w:tc>
          <w:tcPr>
            <w:tcW w:w="1559" w:type="dxa"/>
            <w:vAlign w:val="center"/>
          </w:tcPr>
          <w:p w:rsidR="00D44457" w:rsidRDefault="00865599">
            <w:pPr>
              <w:jc w:val="left"/>
            </w:pPr>
            <w:r>
              <w:rPr>
                <w:color w:val="000000"/>
                <w:szCs w:val="21"/>
              </w:rPr>
              <w:t>国泰君安证券股份有限公司</w:t>
            </w:r>
          </w:p>
        </w:tc>
        <w:tc>
          <w:tcPr>
            <w:tcW w:w="1319"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143" w:type="dxa"/>
            <w:vAlign w:val="center"/>
          </w:tcPr>
          <w:p w:rsidR="00D44457" w:rsidRDefault="00865599">
            <w:pPr>
              <w:jc w:val="right"/>
            </w:pPr>
            <w:r>
              <w:rPr>
                <w:color w:val="000000"/>
                <w:szCs w:val="21"/>
              </w:rPr>
              <w:t>2,550,000,000.00</w:t>
            </w:r>
          </w:p>
        </w:tc>
        <w:tc>
          <w:tcPr>
            <w:tcW w:w="1197" w:type="dxa"/>
            <w:vAlign w:val="center"/>
          </w:tcPr>
          <w:p w:rsidR="00D44457" w:rsidRDefault="00865599">
            <w:pPr>
              <w:jc w:val="right"/>
            </w:pPr>
            <w:r>
              <w:rPr>
                <w:color w:val="000000"/>
                <w:szCs w:val="21"/>
              </w:rPr>
              <w:t>34.46%</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r w:rsidR="00D44457">
        <w:tc>
          <w:tcPr>
            <w:tcW w:w="1559" w:type="dxa"/>
            <w:vAlign w:val="center"/>
          </w:tcPr>
          <w:p w:rsidR="00D44457" w:rsidRDefault="00865599">
            <w:pPr>
              <w:jc w:val="left"/>
            </w:pPr>
            <w:r>
              <w:rPr>
                <w:color w:val="000000"/>
                <w:szCs w:val="21"/>
              </w:rPr>
              <w:t>申银万国证券股份有限公司</w:t>
            </w:r>
          </w:p>
        </w:tc>
        <w:tc>
          <w:tcPr>
            <w:tcW w:w="1319"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143" w:type="dxa"/>
            <w:vAlign w:val="center"/>
          </w:tcPr>
          <w:p w:rsidR="00D44457" w:rsidRDefault="00865599">
            <w:pPr>
              <w:jc w:val="right"/>
            </w:pPr>
            <w:r>
              <w:rPr>
                <w:color w:val="000000"/>
                <w:szCs w:val="21"/>
              </w:rPr>
              <w:t>400,000,000.00</w:t>
            </w:r>
          </w:p>
        </w:tc>
        <w:tc>
          <w:tcPr>
            <w:tcW w:w="1197" w:type="dxa"/>
            <w:vAlign w:val="center"/>
          </w:tcPr>
          <w:p w:rsidR="00D44457" w:rsidRDefault="00865599">
            <w:pPr>
              <w:jc w:val="right"/>
            </w:pPr>
            <w:r>
              <w:rPr>
                <w:color w:val="000000"/>
                <w:szCs w:val="21"/>
              </w:rPr>
              <w:t>5.41%</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r w:rsidR="00D44457">
        <w:tc>
          <w:tcPr>
            <w:tcW w:w="1559" w:type="dxa"/>
            <w:vAlign w:val="center"/>
          </w:tcPr>
          <w:p w:rsidR="00D44457" w:rsidRDefault="00865599">
            <w:pPr>
              <w:jc w:val="left"/>
            </w:pPr>
            <w:r>
              <w:rPr>
                <w:color w:val="000000"/>
                <w:szCs w:val="21"/>
              </w:rPr>
              <w:t>海通证券股份有限公司</w:t>
            </w:r>
          </w:p>
        </w:tc>
        <w:tc>
          <w:tcPr>
            <w:tcW w:w="1319" w:type="dxa"/>
            <w:vAlign w:val="center"/>
          </w:tcPr>
          <w:p w:rsidR="00D44457" w:rsidRDefault="00865599">
            <w:pPr>
              <w:jc w:val="right"/>
            </w:pPr>
            <w:r>
              <w:rPr>
                <w:color w:val="000000"/>
                <w:szCs w:val="21"/>
              </w:rPr>
              <w:t>-</w:t>
            </w:r>
          </w:p>
        </w:tc>
        <w:tc>
          <w:tcPr>
            <w:tcW w:w="1080" w:type="dxa"/>
            <w:vAlign w:val="center"/>
          </w:tcPr>
          <w:p w:rsidR="00D44457" w:rsidRDefault="00865599">
            <w:pPr>
              <w:jc w:val="right"/>
            </w:pPr>
            <w:r>
              <w:rPr>
                <w:color w:val="000000"/>
                <w:szCs w:val="21"/>
              </w:rPr>
              <w:t>-</w:t>
            </w:r>
          </w:p>
        </w:tc>
        <w:tc>
          <w:tcPr>
            <w:tcW w:w="1143" w:type="dxa"/>
            <w:vAlign w:val="center"/>
          </w:tcPr>
          <w:p w:rsidR="00D44457" w:rsidRDefault="00865599">
            <w:pPr>
              <w:jc w:val="right"/>
            </w:pPr>
            <w:r>
              <w:rPr>
                <w:color w:val="000000"/>
                <w:szCs w:val="21"/>
              </w:rPr>
              <w:t>2,650,000,000.00</w:t>
            </w:r>
          </w:p>
        </w:tc>
        <w:tc>
          <w:tcPr>
            <w:tcW w:w="1197" w:type="dxa"/>
            <w:vAlign w:val="center"/>
          </w:tcPr>
          <w:p w:rsidR="00D44457" w:rsidRDefault="00865599">
            <w:pPr>
              <w:jc w:val="right"/>
            </w:pPr>
            <w:r>
              <w:rPr>
                <w:color w:val="000000"/>
                <w:szCs w:val="21"/>
              </w:rPr>
              <w:t>35.81%</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r w:rsidR="00D44457">
        <w:tc>
          <w:tcPr>
            <w:tcW w:w="1559" w:type="dxa"/>
            <w:vAlign w:val="center"/>
          </w:tcPr>
          <w:p w:rsidR="00D44457" w:rsidRDefault="00865599">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1319" w:type="dxa"/>
            <w:vAlign w:val="center"/>
          </w:tcPr>
          <w:p w:rsidR="00D44457" w:rsidRDefault="00865599">
            <w:pPr>
              <w:jc w:val="right"/>
            </w:pPr>
            <w:r>
              <w:rPr>
                <w:color w:val="000000"/>
                <w:szCs w:val="21"/>
              </w:rPr>
              <w:t>26,600,042.20</w:t>
            </w:r>
          </w:p>
        </w:tc>
        <w:tc>
          <w:tcPr>
            <w:tcW w:w="1080" w:type="dxa"/>
            <w:vAlign w:val="center"/>
          </w:tcPr>
          <w:p w:rsidR="00D44457" w:rsidRDefault="00865599">
            <w:pPr>
              <w:jc w:val="right"/>
            </w:pPr>
            <w:r>
              <w:rPr>
                <w:color w:val="000000"/>
                <w:szCs w:val="21"/>
              </w:rPr>
              <w:t>14.37%</w:t>
            </w:r>
          </w:p>
        </w:tc>
        <w:tc>
          <w:tcPr>
            <w:tcW w:w="1143" w:type="dxa"/>
            <w:vAlign w:val="center"/>
          </w:tcPr>
          <w:p w:rsidR="00D44457" w:rsidRDefault="00865599">
            <w:pPr>
              <w:jc w:val="right"/>
            </w:pPr>
            <w:r>
              <w:rPr>
                <w:color w:val="000000"/>
                <w:szCs w:val="21"/>
              </w:rPr>
              <w:t>800,000,000.00</w:t>
            </w:r>
          </w:p>
        </w:tc>
        <w:tc>
          <w:tcPr>
            <w:tcW w:w="1197" w:type="dxa"/>
            <w:vAlign w:val="center"/>
          </w:tcPr>
          <w:p w:rsidR="00D44457" w:rsidRDefault="00865599">
            <w:pPr>
              <w:jc w:val="right"/>
            </w:pPr>
            <w:r>
              <w:rPr>
                <w:color w:val="000000"/>
                <w:szCs w:val="21"/>
              </w:rPr>
              <w:t>10.81%</w:t>
            </w:r>
          </w:p>
        </w:tc>
        <w:tc>
          <w:tcPr>
            <w:tcW w:w="1497" w:type="dxa"/>
            <w:vAlign w:val="center"/>
          </w:tcPr>
          <w:p w:rsidR="00D44457" w:rsidRDefault="00865599">
            <w:pPr>
              <w:jc w:val="right"/>
            </w:pPr>
            <w:r>
              <w:rPr>
                <w:color w:val="000000"/>
                <w:szCs w:val="21"/>
              </w:rPr>
              <w:t>-</w:t>
            </w:r>
          </w:p>
        </w:tc>
        <w:tc>
          <w:tcPr>
            <w:tcW w:w="1203" w:type="dxa"/>
            <w:vAlign w:val="center"/>
          </w:tcPr>
          <w:p w:rsidR="00D44457" w:rsidRDefault="00865599">
            <w:pPr>
              <w:jc w:val="right"/>
            </w:pPr>
            <w:r>
              <w:rPr>
                <w:color w:val="000000"/>
                <w:szCs w:val="21"/>
              </w:rPr>
              <w:t>-</w:t>
            </w:r>
          </w:p>
        </w:tc>
      </w:tr>
    </w:tbl>
    <w:p w:rsidR="00D44457" w:rsidRDefault="0086559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、报告期内，本基金新增加交易单元为华创证券有限责任公司；终止交易单元为天</w:t>
      </w:r>
      <w:proofErr w:type="gramStart"/>
      <w:r>
        <w:rPr>
          <w:kern w:val="0"/>
          <w:sz w:val="24"/>
        </w:rPr>
        <w:t>源证券</w:t>
      </w:r>
      <w:proofErr w:type="gramEnd"/>
      <w:r>
        <w:rPr>
          <w:kern w:val="0"/>
          <w:sz w:val="24"/>
        </w:rPr>
        <w:t>经纪有限公司，其它交易单元未发生变化；</w:t>
      </w:r>
      <w:r>
        <w:rPr>
          <w:kern w:val="0"/>
          <w:sz w:val="24"/>
        </w:rPr>
        <w:t xml:space="preserve">    </w:t>
      </w:r>
    </w:p>
    <w:p w:rsidR="00D44457" w:rsidRDefault="00865599">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15250442"/>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44457">
        <w:tc>
          <w:tcPr>
            <w:tcW w:w="720" w:type="dxa"/>
            <w:vAlign w:val="center"/>
          </w:tcPr>
          <w:p w:rsidR="00D44457" w:rsidRDefault="00865599">
            <w:pPr>
              <w:jc w:val="center"/>
            </w:pPr>
            <w:r>
              <w:rPr>
                <w:color w:val="000000"/>
                <w:sz w:val="24"/>
              </w:rPr>
              <w:t>1</w:t>
            </w:r>
          </w:p>
        </w:tc>
        <w:tc>
          <w:tcPr>
            <w:tcW w:w="4320" w:type="dxa"/>
            <w:vAlign w:val="center"/>
          </w:tcPr>
          <w:p w:rsidR="00D44457" w:rsidRDefault="00865599">
            <w:pPr>
              <w:jc w:val="left"/>
            </w:pPr>
            <w:r>
              <w:rPr>
                <w:color w:val="000000"/>
                <w:sz w:val="24"/>
              </w:rPr>
              <w:t>交银施罗德基金管理有限公司关于交银施罗德精选股票证券投资基金第七次分红结果的公告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2014-01-13</w:t>
            </w:r>
          </w:p>
        </w:tc>
      </w:tr>
      <w:tr w:rsidR="00D44457">
        <w:tc>
          <w:tcPr>
            <w:tcW w:w="720" w:type="dxa"/>
            <w:vAlign w:val="center"/>
          </w:tcPr>
          <w:p w:rsidR="00D44457" w:rsidRDefault="00865599">
            <w:pPr>
              <w:jc w:val="center"/>
            </w:pPr>
            <w:r>
              <w:rPr>
                <w:color w:val="000000"/>
                <w:sz w:val="24"/>
              </w:rPr>
              <w:t>2</w:t>
            </w:r>
          </w:p>
        </w:tc>
        <w:tc>
          <w:tcPr>
            <w:tcW w:w="4320" w:type="dxa"/>
            <w:vAlign w:val="center"/>
          </w:tcPr>
          <w:p w:rsidR="00D44457" w:rsidRDefault="00865599">
            <w:pPr>
              <w:jc w:val="left"/>
            </w:pPr>
            <w:r>
              <w:rPr>
                <w:color w:val="000000"/>
                <w:sz w:val="24"/>
              </w:rPr>
              <w:t>交银施罗德精选股票证券投资基金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2014-01-20</w:t>
            </w:r>
          </w:p>
        </w:tc>
      </w:tr>
      <w:tr w:rsidR="00D44457">
        <w:tc>
          <w:tcPr>
            <w:tcW w:w="720" w:type="dxa"/>
            <w:vAlign w:val="center"/>
          </w:tcPr>
          <w:p w:rsidR="00D44457" w:rsidRDefault="00865599">
            <w:pPr>
              <w:jc w:val="center"/>
            </w:pPr>
            <w:r>
              <w:rPr>
                <w:color w:val="000000"/>
                <w:sz w:val="24"/>
              </w:rPr>
              <w:t>3</w:t>
            </w:r>
          </w:p>
        </w:tc>
        <w:tc>
          <w:tcPr>
            <w:tcW w:w="4320" w:type="dxa"/>
            <w:vAlign w:val="center"/>
          </w:tcPr>
          <w:p w:rsidR="00D44457" w:rsidRDefault="00865599">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2014-03-13</w:t>
            </w:r>
          </w:p>
        </w:tc>
      </w:tr>
      <w:tr w:rsidR="00D44457">
        <w:tc>
          <w:tcPr>
            <w:tcW w:w="720" w:type="dxa"/>
            <w:vAlign w:val="center"/>
          </w:tcPr>
          <w:p w:rsidR="00D44457" w:rsidRDefault="00865599">
            <w:pPr>
              <w:jc w:val="center"/>
            </w:pPr>
            <w:r>
              <w:rPr>
                <w:color w:val="000000"/>
                <w:sz w:val="24"/>
              </w:rPr>
              <w:t>4</w:t>
            </w:r>
          </w:p>
        </w:tc>
        <w:tc>
          <w:tcPr>
            <w:tcW w:w="4320" w:type="dxa"/>
            <w:vAlign w:val="center"/>
          </w:tcPr>
          <w:p w:rsidR="00D44457" w:rsidRDefault="00865599">
            <w:pPr>
              <w:jc w:val="left"/>
            </w:pPr>
            <w:r>
              <w:rPr>
                <w:color w:val="000000"/>
                <w:sz w:val="24"/>
              </w:rPr>
              <w:t>交银施罗德精选股票证券投资基金</w:t>
            </w:r>
            <w:r>
              <w:rPr>
                <w:color w:val="000000"/>
                <w:sz w:val="24"/>
              </w:rPr>
              <w:t>2013</w:t>
            </w:r>
            <w:r>
              <w:rPr>
                <w:color w:val="000000"/>
                <w:sz w:val="24"/>
              </w:rPr>
              <w:t>年年度报告摘要</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2014-03-26</w:t>
            </w:r>
          </w:p>
        </w:tc>
      </w:tr>
      <w:tr w:rsidR="00D44457">
        <w:tc>
          <w:tcPr>
            <w:tcW w:w="720" w:type="dxa"/>
            <w:vAlign w:val="center"/>
          </w:tcPr>
          <w:p w:rsidR="00D44457" w:rsidRDefault="00865599">
            <w:pPr>
              <w:jc w:val="center"/>
            </w:pPr>
            <w:r>
              <w:rPr>
                <w:color w:val="000000"/>
                <w:sz w:val="24"/>
              </w:rPr>
              <w:t>5</w:t>
            </w:r>
          </w:p>
        </w:tc>
        <w:tc>
          <w:tcPr>
            <w:tcW w:w="4320" w:type="dxa"/>
            <w:vAlign w:val="center"/>
          </w:tcPr>
          <w:p w:rsidR="00D44457" w:rsidRDefault="00865599">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2014-03-27</w:t>
            </w:r>
          </w:p>
        </w:tc>
      </w:tr>
      <w:tr w:rsidR="00D44457">
        <w:tc>
          <w:tcPr>
            <w:tcW w:w="720" w:type="dxa"/>
            <w:vAlign w:val="center"/>
          </w:tcPr>
          <w:p w:rsidR="00D44457" w:rsidRDefault="00865599">
            <w:pPr>
              <w:jc w:val="center"/>
            </w:pPr>
            <w:r>
              <w:rPr>
                <w:color w:val="000000"/>
                <w:sz w:val="24"/>
              </w:rPr>
              <w:t>6</w:t>
            </w:r>
          </w:p>
        </w:tc>
        <w:tc>
          <w:tcPr>
            <w:tcW w:w="4320" w:type="dxa"/>
            <w:vAlign w:val="center"/>
          </w:tcPr>
          <w:p w:rsidR="00D44457" w:rsidRDefault="00865599">
            <w:pPr>
              <w:jc w:val="left"/>
            </w:pPr>
            <w:r>
              <w:rPr>
                <w:color w:val="000000"/>
                <w:sz w:val="24"/>
              </w:rPr>
              <w:t>交银施罗德精选股票证券投资基金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2014-04-22</w:t>
            </w:r>
          </w:p>
        </w:tc>
      </w:tr>
      <w:tr w:rsidR="00D44457">
        <w:tc>
          <w:tcPr>
            <w:tcW w:w="720" w:type="dxa"/>
            <w:vAlign w:val="center"/>
          </w:tcPr>
          <w:p w:rsidR="00D44457" w:rsidRDefault="00865599">
            <w:pPr>
              <w:jc w:val="center"/>
            </w:pPr>
            <w:r>
              <w:rPr>
                <w:color w:val="000000"/>
                <w:sz w:val="24"/>
              </w:rPr>
              <w:t>7</w:t>
            </w:r>
          </w:p>
        </w:tc>
        <w:tc>
          <w:tcPr>
            <w:tcW w:w="4320" w:type="dxa"/>
            <w:vAlign w:val="center"/>
          </w:tcPr>
          <w:p w:rsidR="00D44457" w:rsidRDefault="00865599">
            <w:pPr>
              <w:jc w:val="left"/>
            </w:pPr>
            <w:r>
              <w:rPr>
                <w:color w:val="000000"/>
                <w:sz w:val="24"/>
              </w:rPr>
              <w:t>交银施罗德精选股票证券投资基金（更新）招募说明书摘要（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2014-05-13</w:t>
            </w:r>
          </w:p>
        </w:tc>
      </w:tr>
      <w:tr w:rsidR="00D44457">
        <w:tc>
          <w:tcPr>
            <w:tcW w:w="720" w:type="dxa"/>
            <w:vAlign w:val="center"/>
          </w:tcPr>
          <w:p w:rsidR="00D44457" w:rsidRDefault="00865599">
            <w:pPr>
              <w:jc w:val="center"/>
            </w:pPr>
            <w:r>
              <w:rPr>
                <w:color w:val="000000"/>
                <w:sz w:val="24"/>
              </w:rPr>
              <w:t>8</w:t>
            </w:r>
          </w:p>
        </w:tc>
        <w:tc>
          <w:tcPr>
            <w:tcW w:w="4320" w:type="dxa"/>
            <w:vAlign w:val="center"/>
          </w:tcPr>
          <w:p w:rsidR="00D44457" w:rsidRDefault="00865599">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2014-06-14</w:t>
            </w:r>
          </w:p>
        </w:tc>
      </w:tr>
      <w:tr w:rsidR="00D44457">
        <w:tc>
          <w:tcPr>
            <w:tcW w:w="720" w:type="dxa"/>
            <w:vAlign w:val="center"/>
          </w:tcPr>
          <w:p w:rsidR="00D44457" w:rsidRDefault="00865599">
            <w:pPr>
              <w:jc w:val="center"/>
            </w:pPr>
            <w:r>
              <w:rPr>
                <w:color w:val="000000"/>
                <w:sz w:val="24"/>
              </w:rPr>
              <w:t>9</w:t>
            </w:r>
          </w:p>
        </w:tc>
        <w:tc>
          <w:tcPr>
            <w:tcW w:w="4320" w:type="dxa"/>
            <w:vAlign w:val="center"/>
          </w:tcPr>
          <w:p w:rsidR="00D44457" w:rsidRDefault="00865599">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2014-06-30</w:t>
            </w:r>
          </w:p>
        </w:tc>
      </w:tr>
      <w:tr w:rsidR="00D44457">
        <w:tc>
          <w:tcPr>
            <w:tcW w:w="720" w:type="dxa"/>
            <w:vAlign w:val="center"/>
          </w:tcPr>
          <w:p w:rsidR="00D44457" w:rsidRDefault="00865599">
            <w:pPr>
              <w:jc w:val="center"/>
            </w:pPr>
            <w:r>
              <w:rPr>
                <w:color w:val="000000"/>
                <w:sz w:val="24"/>
              </w:rPr>
              <w:t>10</w:t>
            </w:r>
          </w:p>
        </w:tc>
        <w:tc>
          <w:tcPr>
            <w:tcW w:w="4320" w:type="dxa"/>
            <w:vAlign w:val="center"/>
          </w:tcPr>
          <w:p w:rsidR="00D44457" w:rsidRDefault="00865599">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2014-07-01</w:t>
            </w:r>
          </w:p>
        </w:tc>
      </w:tr>
      <w:tr w:rsidR="00D44457">
        <w:tc>
          <w:tcPr>
            <w:tcW w:w="720" w:type="dxa"/>
            <w:vAlign w:val="center"/>
          </w:tcPr>
          <w:p w:rsidR="00D44457" w:rsidRDefault="00865599">
            <w:pPr>
              <w:jc w:val="center"/>
            </w:pPr>
            <w:r>
              <w:rPr>
                <w:color w:val="000000"/>
                <w:sz w:val="24"/>
              </w:rPr>
              <w:t>11</w:t>
            </w:r>
          </w:p>
        </w:tc>
        <w:tc>
          <w:tcPr>
            <w:tcW w:w="4320" w:type="dxa"/>
            <w:vAlign w:val="center"/>
          </w:tcPr>
          <w:p w:rsidR="00D44457" w:rsidRDefault="00865599">
            <w:pPr>
              <w:jc w:val="left"/>
            </w:pPr>
            <w:r>
              <w:rPr>
                <w:color w:val="000000"/>
                <w:sz w:val="24"/>
              </w:rPr>
              <w:t>交银施罗德精选股票证券投资基金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2014-07-19</w:t>
            </w:r>
          </w:p>
        </w:tc>
      </w:tr>
      <w:tr w:rsidR="00D44457">
        <w:tc>
          <w:tcPr>
            <w:tcW w:w="720" w:type="dxa"/>
            <w:vAlign w:val="center"/>
          </w:tcPr>
          <w:p w:rsidR="00D44457" w:rsidRDefault="00865599">
            <w:pPr>
              <w:jc w:val="center"/>
            </w:pPr>
            <w:r>
              <w:rPr>
                <w:color w:val="000000"/>
                <w:sz w:val="24"/>
              </w:rPr>
              <w:t>12</w:t>
            </w:r>
          </w:p>
        </w:tc>
        <w:tc>
          <w:tcPr>
            <w:tcW w:w="4320" w:type="dxa"/>
            <w:vAlign w:val="center"/>
          </w:tcPr>
          <w:p w:rsidR="00D44457" w:rsidRDefault="00865599">
            <w:pPr>
              <w:jc w:val="left"/>
            </w:pPr>
            <w:r>
              <w:rPr>
                <w:color w:val="000000"/>
                <w:sz w:val="24"/>
              </w:rPr>
              <w:t>交银施罗德基金管理有限公司关于旗下部分基金参与华</w:t>
            </w:r>
            <w:proofErr w:type="gramStart"/>
            <w:r>
              <w:rPr>
                <w:color w:val="000000"/>
                <w:sz w:val="24"/>
              </w:rPr>
              <w:t>龙证券</w:t>
            </w:r>
            <w:proofErr w:type="gramEnd"/>
            <w:r>
              <w:rPr>
                <w:color w:val="000000"/>
                <w:sz w:val="24"/>
              </w:rPr>
              <w:t>有限责任公司基金前端申购（包括定期定额投资）费率优惠活动的公告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2014-08-05</w:t>
            </w:r>
          </w:p>
        </w:tc>
      </w:tr>
      <w:tr w:rsidR="00D44457">
        <w:tc>
          <w:tcPr>
            <w:tcW w:w="720" w:type="dxa"/>
            <w:vAlign w:val="center"/>
          </w:tcPr>
          <w:p w:rsidR="00D44457" w:rsidRDefault="00865599">
            <w:pPr>
              <w:jc w:val="center"/>
            </w:pPr>
            <w:r>
              <w:rPr>
                <w:color w:val="000000"/>
                <w:sz w:val="24"/>
              </w:rPr>
              <w:t>13</w:t>
            </w:r>
          </w:p>
        </w:tc>
        <w:tc>
          <w:tcPr>
            <w:tcW w:w="4320" w:type="dxa"/>
            <w:vAlign w:val="center"/>
          </w:tcPr>
          <w:p w:rsidR="00D44457" w:rsidRDefault="00865599">
            <w:pPr>
              <w:jc w:val="left"/>
            </w:pPr>
            <w:r>
              <w:rPr>
                <w:color w:val="000000"/>
                <w:sz w:val="24"/>
              </w:rPr>
              <w:t>交银施罗德基金管理有限公司关于旗下基金所持停牌股票估值调整的公告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2014-08-22</w:t>
            </w:r>
          </w:p>
        </w:tc>
      </w:tr>
      <w:tr w:rsidR="00D44457">
        <w:tc>
          <w:tcPr>
            <w:tcW w:w="720" w:type="dxa"/>
            <w:vAlign w:val="center"/>
          </w:tcPr>
          <w:p w:rsidR="00D44457" w:rsidRDefault="00865599">
            <w:pPr>
              <w:jc w:val="center"/>
            </w:pPr>
            <w:r>
              <w:rPr>
                <w:color w:val="000000"/>
                <w:sz w:val="24"/>
              </w:rPr>
              <w:t>14</w:t>
            </w:r>
          </w:p>
        </w:tc>
        <w:tc>
          <w:tcPr>
            <w:tcW w:w="4320" w:type="dxa"/>
            <w:vAlign w:val="center"/>
          </w:tcPr>
          <w:p w:rsidR="00D44457" w:rsidRDefault="00865599">
            <w:pPr>
              <w:jc w:val="left"/>
            </w:pPr>
            <w:r>
              <w:rPr>
                <w:color w:val="000000"/>
                <w:sz w:val="24"/>
              </w:rPr>
              <w:t>交银施罗德精选股票证券投资基金</w:t>
            </w:r>
            <w:r>
              <w:rPr>
                <w:color w:val="000000"/>
                <w:sz w:val="24"/>
              </w:rPr>
              <w:t>2014</w:t>
            </w:r>
            <w:r>
              <w:rPr>
                <w:color w:val="000000"/>
                <w:sz w:val="24"/>
              </w:rPr>
              <w:t>年半年度报告摘要</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2014-08-25</w:t>
            </w:r>
          </w:p>
        </w:tc>
      </w:tr>
      <w:tr w:rsidR="00D44457">
        <w:tc>
          <w:tcPr>
            <w:tcW w:w="720" w:type="dxa"/>
            <w:vAlign w:val="center"/>
          </w:tcPr>
          <w:p w:rsidR="00D44457" w:rsidRDefault="00865599">
            <w:pPr>
              <w:jc w:val="center"/>
            </w:pPr>
            <w:r>
              <w:rPr>
                <w:color w:val="000000"/>
                <w:sz w:val="24"/>
              </w:rPr>
              <w:t>15</w:t>
            </w:r>
          </w:p>
        </w:tc>
        <w:tc>
          <w:tcPr>
            <w:tcW w:w="4320" w:type="dxa"/>
            <w:vAlign w:val="center"/>
          </w:tcPr>
          <w:p w:rsidR="00D44457" w:rsidRDefault="00865599">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2014-09-19</w:t>
            </w:r>
          </w:p>
        </w:tc>
      </w:tr>
      <w:tr w:rsidR="00D44457">
        <w:tc>
          <w:tcPr>
            <w:tcW w:w="720" w:type="dxa"/>
            <w:vAlign w:val="center"/>
          </w:tcPr>
          <w:p w:rsidR="00D44457" w:rsidRDefault="00865599">
            <w:pPr>
              <w:jc w:val="center"/>
            </w:pPr>
            <w:r>
              <w:rPr>
                <w:color w:val="000000"/>
                <w:sz w:val="24"/>
              </w:rPr>
              <w:t>16</w:t>
            </w:r>
          </w:p>
        </w:tc>
        <w:tc>
          <w:tcPr>
            <w:tcW w:w="4320" w:type="dxa"/>
            <w:vAlign w:val="center"/>
          </w:tcPr>
          <w:p w:rsidR="00D44457" w:rsidRDefault="00865599">
            <w:pPr>
              <w:jc w:val="left"/>
            </w:pPr>
            <w:r>
              <w:rPr>
                <w:color w:val="000000"/>
                <w:sz w:val="24"/>
              </w:rPr>
              <w:t>交银施罗德基金管理有限公司关于旗下基金所持停牌股票估值调整的公告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2014-10-09</w:t>
            </w:r>
          </w:p>
        </w:tc>
      </w:tr>
      <w:tr w:rsidR="00D44457">
        <w:tc>
          <w:tcPr>
            <w:tcW w:w="720" w:type="dxa"/>
            <w:vAlign w:val="center"/>
          </w:tcPr>
          <w:p w:rsidR="00D44457" w:rsidRDefault="00865599">
            <w:pPr>
              <w:jc w:val="center"/>
            </w:pPr>
            <w:r>
              <w:rPr>
                <w:color w:val="000000"/>
                <w:sz w:val="24"/>
              </w:rPr>
              <w:t>17</w:t>
            </w:r>
          </w:p>
        </w:tc>
        <w:tc>
          <w:tcPr>
            <w:tcW w:w="4320" w:type="dxa"/>
            <w:vAlign w:val="center"/>
          </w:tcPr>
          <w:p w:rsidR="00D44457" w:rsidRDefault="00865599">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2014-10-17</w:t>
            </w:r>
          </w:p>
        </w:tc>
      </w:tr>
      <w:tr w:rsidR="00D44457">
        <w:tc>
          <w:tcPr>
            <w:tcW w:w="720" w:type="dxa"/>
            <w:vAlign w:val="center"/>
          </w:tcPr>
          <w:p w:rsidR="00D44457" w:rsidRDefault="00865599">
            <w:pPr>
              <w:jc w:val="center"/>
            </w:pPr>
            <w:r>
              <w:rPr>
                <w:color w:val="000000"/>
                <w:sz w:val="24"/>
              </w:rPr>
              <w:t>18</w:t>
            </w:r>
          </w:p>
        </w:tc>
        <w:tc>
          <w:tcPr>
            <w:tcW w:w="4320" w:type="dxa"/>
            <w:vAlign w:val="center"/>
          </w:tcPr>
          <w:p w:rsidR="00D44457" w:rsidRDefault="00865599">
            <w:pPr>
              <w:jc w:val="left"/>
            </w:pPr>
            <w:r>
              <w:rPr>
                <w:color w:val="000000"/>
                <w:sz w:val="24"/>
              </w:rPr>
              <w:t>交银施罗德基金管理有限公司关于交银施罗德精选股票证券投资</w:t>
            </w:r>
            <w:proofErr w:type="gramStart"/>
            <w:r>
              <w:rPr>
                <w:color w:val="000000"/>
                <w:sz w:val="24"/>
              </w:rPr>
              <w:t>基金基金</w:t>
            </w:r>
            <w:proofErr w:type="gramEnd"/>
            <w:r>
              <w:rPr>
                <w:color w:val="000000"/>
                <w:sz w:val="24"/>
              </w:rPr>
              <w:t>经理变更公告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2014-10-22</w:t>
            </w:r>
          </w:p>
        </w:tc>
      </w:tr>
      <w:tr w:rsidR="00D44457">
        <w:tc>
          <w:tcPr>
            <w:tcW w:w="720" w:type="dxa"/>
            <w:vAlign w:val="center"/>
          </w:tcPr>
          <w:p w:rsidR="00D44457" w:rsidRDefault="00865599">
            <w:pPr>
              <w:jc w:val="center"/>
            </w:pPr>
            <w:r>
              <w:rPr>
                <w:color w:val="000000"/>
                <w:sz w:val="24"/>
              </w:rPr>
              <w:t>19</w:t>
            </w:r>
          </w:p>
        </w:tc>
        <w:tc>
          <w:tcPr>
            <w:tcW w:w="4320" w:type="dxa"/>
            <w:vAlign w:val="center"/>
          </w:tcPr>
          <w:p w:rsidR="00D44457" w:rsidRDefault="00865599">
            <w:pPr>
              <w:jc w:val="left"/>
            </w:pPr>
            <w:r>
              <w:rPr>
                <w:color w:val="000000"/>
                <w:sz w:val="24"/>
              </w:rPr>
              <w:t>交银施罗德精选股票证券投资基金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2014-10-24</w:t>
            </w:r>
          </w:p>
        </w:tc>
      </w:tr>
      <w:tr w:rsidR="00D44457">
        <w:tc>
          <w:tcPr>
            <w:tcW w:w="720" w:type="dxa"/>
            <w:vAlign w:val="center"/>
          </w:tcPr>
          <w:p w:rsidR="00D44457" w:rsidRDefault="00865599">
            <w:pPr>
              <w:jc w:val="center"/>
            </w:pPr>
            <w:r>
              <w:rPr>
                <w:color w:val="000000"/>
                <w:sz w:val="24"/>
              </w:rPr>
              <w:t>20</w:t>
            </w:r>
          </w:p>
        </w:tc>
        <w:tc>
          <w:tcPr>
            <w:tcW w:w="4320" w:type="dxa"/>
            <w:vAlign w:val="center"/>
          </w:tcPr>
          <w:p w:rsidR="00D44457" w:rsidRDefault="00865599">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2014-10-30</w:t>
            </w:r>
          </w:p>
        </w:tc>
      </w:tr>
      <w:tr w:rsidR="00D44457">
        <w:tc>
          <w:tcPr>
            <w:tcW w:w="720" w:type="dxa"/>
            <w:vAlign w:val="center"/>
          </w:tcPr>
          <w:p w:rsidR="00D44457" w:rsidRDefault="00865599">
            <w:pPr>
              <w:jc w:val="center"/>
            </w:pPr>
            <w:r>
              <w:rPr>
                <w:color w:val="000000"/>
                <w:sz w:val="24"/>
              </w:rPr>
              <w:t>21</w:t>
            </w:r>
          </w:p>
        </w:tc>
        <w:tc>
          <w:tcPr>
            <w:tcW w:w="4320" w:type="dxa"/>
            <w:vAlign w:val="center"/>
          </w:tcPr>
          <w:p w:rsidR="00D44457" w:rsidRDefault="00865599">
            <w:pPr>
              <w:jc w:val="left"/>
            </w:pPr>
            <w:r>
              <w:rPr>
                <w:color w:val="000000"/>
                <w:sz w:val="24"/>
              </w:rPr>
              <w:t>交银施罗德精选股票证券投资基金（更新）招募说明书摘要（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2014-11-13</w:t>
            </w:r>
          </w:p>
        </w:tc>
      </w:tr>
      <w:tr w:rsidR="00D44457">
        <w:tc>
          <w:tcPr>
            <w:tcW w:w="720" w:type="dxa"/>
            <w:vAlign w:val="center"/>
          </w:tcPr>
          <w:p w:rsidR="00D44457" w:rsidRDefault="00865599">
            <w:pPr>
              <w:jc w:val="center"/>
            </w:pPr>
            <w:r>
              <w:rPr>
                <w:color w:val="000000"/>
                <w:sz w:val="24"/>
              </w:rPr>
              <w:t>22</w:t>
            </w:r>
          </w:p>
        </w:tc>
        <w:tc>
          <w:tcPr>
            <w:tcW w:w="4320" w:type="dxa"/>
            <w:vAlign w:val="center"/>
          </w:tcPr>
          <w:p w:rsidR="00D44457" w:rsidRDefault="00865599">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2014-12-08</w:t>
            </w:r>
          </w:p>
        </w:tc>
      </w:tr>
      <w:tr w:rsidR="00D44457">
        <w:tc>
          <w:tcPr>
            <w:tcW w:w="720" w:type="dxa"/>
            <w:vAlign w:val="center"/>
          </w:tcPr>
          <w:p w:rsidR="00D44457" w:rsidRDefault="00865599">
            <w:pPr>
              <w:jc w:val="center"/>
            </w:pPr>
            <w:r>
              <w:rPr>
                <w:color w:val="000000"/>
                <w:sz w:val="24"/>
              </w:rPr>
              <w:t>23</w:t>
            </w:r>
          </w:p>
        </w:tc>
        <w:tc>
          <w:tcPr>
            <w:tcW w:w="4320" w:type="dxa"/>
            <w:vAlign w:val="center"/>
          </w:tcPr>
          <w:p w:rsidR="00D44457" w:rsidRDefault="00865599">
            <w:pPr>
              <w:jc w:val="left"/>
            </w:pPr>
            <w:r>
              <w:rPr>
                <w:color w:val="000000"/>
                <w:sz w:val="24"/>
              </w:rPr>
              <w:t>交银施罗德基金管理有限公司关于旗下基金所持停牌股票估值调整的公告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2014-12-16</w:t>
            </w:r>
          </w:p>
        </w:tc>
      </w:tr>
      <w:tr w:rsidR="00D44457">
        <w:tc>
          <w:tcPr>
            <w:tcW w:w="720" w:type="dxa"/>
            <w:vAlign w:val="center"/>
          </w:tcPr>
          <w:p w:rsidR="00D44457" w:rsidRDefault="00865599">
            <w:pPr>
              <w:jc w:val="center"/>
            </w:pPr>
            <w:r>
              <w:rPr>
                <w:color w:val="000000"/>
                <w:sz w:val="24"/>
              </w:rPr>
              <w:t>24</w:t>
            </w:r>
          </w:p>
        </w:tc>
        <w:tc>
          <w:tcPr>
            <w:tcW w:w="4320" w:type="dxa"/>
            <w:vAlign w:val="center"/>
          </w:tcPr>
          <w:p w:rsidR="00D44457" w:rsidRDefault="00865599">
            <w:pPr>
              <w:jc w:val="left"/>
            </w:pPr>
            <w:r>
              <w:rPr>
                <w:color w:val="000000"/>
                <w:sz w:val="24"/>
              </w:rPr>
              <w:t>交银施罗德基金管理有限公司关于旗下部分基金参与中国工商银行股份有限公司定期定额投资业务前端申购费率优惠活动延期的公告</w:t>
            </w:r>
          </w:p>
        </w:tc>
        <w:tc>
          <w:tcPr>
            <w:tcW w:w="2331" w:type="dxa"/>
            <w:vAlign w:val="center"/>
          </w:tcPr>
          <w:p w:rsidR="00D44457" w:rsidRDefault="00865599">
            <w:pPr>
              <w:jc w:val="center"/>
            </w:pPr>
            <w:r>
              <w:rPr>
                <w:color w:val="000000"/>
                <w:sz w:val="24"/>
              </w:rPr>
              <w:t>中国证券报、上海证券报、证券时报</w:t>
            </w:r>
          </w:p>
        </w:tc>
        <w:tc>
          <w:tcPr>
            <w:tcW w:w="1629" w:type="dxa"/>
            <w:vAlign w:val="center"/>
          </w:tcPr>
          <w:p w:rsidR="00D44457" w:rsidRDefault="00865599">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5144EC">
      <w:pPr>
        <w:pStyle w:val="1"/>
        <w:keepNext/>
        <w:keepLines/>
        <w:widowControl w:val="0"/>
        <w:spacing w:beforeLines="100" w:before="312" w:afterLines="100" w:after="312" w:line="288" w:lineRule="auto"/>
        <w:jc w:val="center"/>
        <w:rPr>
          <w:b/>
          <w:bCs/>
          <w:color w:val="000000"/>
          <w:szCs w:val="24"/>
        </w:rPr>
      </w:pPr>
      <w:bookmarkStart w:id="282" w:name="_Toc361324902"/>
      <w:bookmarkStart w:id="283" w:name="_Toc415250443"/>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2"/>
      <w:bookmarkEnd w:id="283"/>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5144EC">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5250444"/>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525044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D44457" w:rsidRDefault="00865599">
      <w:pPr>
        <w:spacing w:before="29" w:line="288" w:lineRule="auto"/>
        <w:rPr>
          <w:color w:val="000000"/>
          <w:sz w:val="24"/>
        </w:rPr>
      </w:pPr>
      <w:r>
        <w:rPr>
          <w:color w:val="000000"/>
          <w:sz w:val="24"/>
        </w:rPr>
        <w:t>1</w:t>
      </w:r>
      <w:r>
        <w:rPr>
          <w:color w:val="000000"/>
          <w:sz w:val="24"/>
        </w:rPr>
        <w:t>、中国证监会批准交银施罗德精选股票证券投资基金设立的文件；</w:t>
      </w:r>
    </w:p>
    <w:p w:rsidR="00D44457" w:rsidRDefault="00865599">
      <w:pPr>
        <w:spacing w:before="29" w:line="288" w:lineRule="auto"/>
        <w:rPr>
          <w:color w:val="000000"/>
          <w:sz w:val="24"/>
        </w:rPr>
      </w:pPr>
      <w:r>
        <w:rPr>
          <w:color w:val="000000"/>
          <w:sz w:val="24"/>
        </w:rPr>
        <w:t>2</w:t>
      </w:r>
      <w:r>
        <w:rPr>
          <w:color w:val="000000"/>
          <w:sz w:val="24"/>
        </w:rPr>
        <w:t>、《交银施罗德精选股票证券投资基金基金合同》；</w:t>
      </w:r>
    </w:p>
    <w:p w:rsidR="00D44457" w:rsidRDefault="00865599">
      <w:pPr>
        <w:spacing w:before="29" w:line="288" w:lineRule="auto"/>
        <w:rPr>
          <w:color w:val="000000"/>
          <w:sz w:val="24"/>
        </w:rPr>
      </w:pPr>
      <w:r>
        <w:rPr>
          <w:color w:val="000000"/>
          <w:sz w:val="24"/>
        </w:rPr>
        <w:t>3</w:t>
      </w:r>
      <w:r>
        <w:rPr>
          <w:color w:val="000000"/>
          <w:sz w:val="24"/>
        </w:rPr>
        <w:t>、《交银施罗德精选股票证券投资基金招募说明书》；</w:t>
      </w:r>
    </w:p>
    <w:p w:rsidR="00D44457" w:rsidRDefault="00865599">
      <w:pPr>
        <w:spacing w:before="29" w:line="288" w:lineRule="auto"/>
        <w:rPr>
          <w:color w:val="000000"/>
          <w:sz w:val="24"/>
        </w:rPr>
      </w:pPr>
      <w:r>
        <w:rPr>
          <w:color w:val="000000"/>
          <w:sz w:val="24"/>
        </w:rPr>
        <w:t>4</w:t>
      </w:r>
      <w:r>
        <w:rPr>
          <w:color w:val="000000"/>
          <w:sz w:val="24"/>
        </w:rPr>
        <w:t>、《交银施罗德精选股票证券投资基金托管协议》；</w:t>
      </w:r>
    </w:p>
    <w:p w:rsidR="00D44457" w:rsidRDefault="00865599">
      <w:pPr>
        <w:spacing w:before="29" w:line="288" w:lineRule="auto"/>
        <w:rPr>
          <w:color w:val="000000"/>
          <w:sz w:val="24"/>
        </w:rPr>
      </w:pPr>
      <w:r>
        <w:rPr>
          <w:color w:val="000000"/>
          <w:sz w:val="24"/>
        </w:rPr>
        <w:t>5</w:t>
      </w:r>
      <w:r>
        <w:rPr>
          <w:color w:val="000000"/>
          <w:sz w:val="24"/>
        </w:rPr>
        <w:t>、关于募集交银施罗德精选股票证券投资基金之法律意见书；</w:t>
      </w:r>
    </w:p>
    <w:p w:rsidR="00D44457" w:rsidRDefault="00865599">
      <w:pPr>
        <w:spacing w:before="29" w:line="288" w:lineRule="auto"/>
        <w:rPr>
          <w:color w:val="000000"/>
          <w:sz w:val="24"/>
        </w:rPr>
      </w:pPr>
      <w:r>
        <w:rPr>
          <w:color w:val="000000"/>
          <w:sz w:val="24"/>
        </w:rPr>
        <w:t>6</w:t>
      </w:r>
      <w:r>
        <w:rPr>
          <w:color w:val="000000"/>
          <w:sz w:val="24"/>
        </w:rPr>
        <w:t>、基金管理人业务资格批件、营业执照；</w:t>
      </w:r>
    </w:p>
    <w:p w:rsidR="00D44457" w:rsidRDefault="00865599">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、报告期内交银施罗德精选股票证券投资基金在指定报刊上各项公告的原稿。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5250446"/>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5250447"/>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1"/>
      <w:bookmarkEnd w:id="292"/>
    </w:p>
    <w:p w:rsidR="00D44457" w:rsidRDefault="0086559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064" w:rsidRDefault="00E81064">
      <w:r>
        <w:separator/>
      </w:r>
    </w:p>
  </w:endnote>
  <w:endnote w:type="continuationSeparator" w:id="0">
    <w:p w:rsidR="00E81064" w:rsidRDefault="00E8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6C" w:rsidRDefault="001861A3" w:rsidP="00C03B3A">
    <w:pPr>
      <w:pStyle w:val="a7"/>
      <w:framePr w:wrap="around" w:vAnchor="text" w:hAnchor="margin" w:xAlign="right" w:y="1"/>
      <w:rPr>
        <w:rStyle w:val="a8"/>
      </w:rPr>
    </w:pPr>
    <w:r>
      <w:rPr>
        <w:rStyle w:val="a8"/>
      </w:rPr>
      <w:fldChar w:fldCharType="begin"/>
    </w:r>
    <w:r w:rsidR="004C1C6C">
      <w:rPr>
        <w:rStyle w:val="a8"/>
      </w:rPr>
      <w:instrText xml:space="preserve">PAGE  </w:instrText>
    </w:r>
    <w:r>
      <w:rPr>
        <w:rStyle w:val="a8"/>
      </w:rPr>
      <w:fldChar w:fldCharType="end"/>
    </w:r>
  </w:p>
  <w:p w:rsidR="004C1C6C" w:rsidRDefault="004C1C6C"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6C" w:rsidRDefault="004C1C6C" w:rsidP="00C03B3A">
    <w:pPr>
      <w:pStyle w:val="a7"/>
      <w:ind w:right="360"/>
      <w:jc w:val="center"/>
    </w:pPr>
    <w:r>
      <w:rPr>
        <w:rFonts w:hint="eastAsia"/>
        <w:kern w:val="0"/>
        <w:szCs w:val="21"/>
      </w:rPr>
      <w:t>第</w:t>
    </w:r>
    <w:r>
      <w:rPr>
        <w:rFonts w:hint="eastAsia"/>
        <w:kern w:val="0"/>
        <w:szCs w:val="21"/>
      </w:rPr>
      <w:t xml:space="preserve"> </w:t>
    </w:r>
    <w:r w:rsidR="001861A3">
      <w:rPr>
        <w:kern w:val="0"/>
        <w:szCs w:val="21"/>
      </w:rPr>
      <w:fldChar w:fldCharType="begin"/>
    </w:r>
    <w:r>
      <w:rPr>
        <w:kern w:val="0"/>
        <w:szCs w:val="21"/>
      </w:rPr>
      <w:instrText xml:space="preserve"> PAGE </w:instrText>
    </w:r>
    <w:r w:rsidR="001861A3">
      <w:rPr>
        <w:kern w:val="0"/>
        <w:szCs w:val="21"/>
      </w:rPr>
      <w:fldChar w:fldCharType="separate"/>
    </w:r>
    <w:r w:rsidR="00A26E93">
      <w:rPr>
        <w:noProof/>
        <w:kern w:val="0"/>
        <w:szCs w:val="21"/>
      </w:rPr>
      <w:t>20</w:t>
    </w:r>
    <w:r w:rsidR="001861A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861A3">
      <w:rPr>
        <w:kern w:val="0"/>
        <w:szCs w:val="21"/>
      </w:rPr>
      <w:fldChar w:fldCharType="begin"/>
    </w:r>
    <w:r>
      <w:rPr>
        <w:kern w:val="0"/>
        <w:szCs w:val="21"/>
      </w:rPr>
      <w:instrText xml:space="preserve"> NUMPAGES </w:instrText>
    </w:r>
    <w:r w:rsidR="001861A3">
      <w:rPr>
        <w:kern w:val="0"/>
        <w:szCs w:val="21"/>
      </w:rPr>
      <w:fldChar w:fldCharType="separate"/>
    </w:r>
    <w:r w:rsidR="00A26E93">
      <w:rPr>
        <w:noProof/>
        <w:kern w:val="0"/>
        <w:szCs w:val="21"/>
      </w:rPr>
      <w:t>55</w:t>
    </w:r>
    <w:r w:rsidR="001861A3">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064" w:rsidRDefault="00E81064">
      <w:r>
        <w:separator/>
      </w:r>
    </w:p>
  </w:footnote>
  <w:footnote w:type="continuationSeparator" w:id="0">
    <w:p w:rsidR="00E81064" w:rsidRDefault="00E81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C6C" w:rsidRPr="00C2542B" w:rsidRDefault="004C1C6C"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B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5B"/>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0DB8"/>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4A0"/>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A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8BF"/>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1A3"/>
    <w:rsid w:val="00186558"/>
    <w:rsid w:val="001869C1"/>
    <w:rsid w:val="00186F7A"/>
    <w:rsid w:val="0019036C"/>
    <w:rsid w:val="00190419"/>
    <w:rsid w:val="0019089A"/>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6BD3"/>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596"/>
    <w:rsid w:val="00203973"/>
    <w:rsid w:val="00203AEF"/>
    <w:rsid w:val="00204CB6"/>
    <w:rsid w:val="00205212"/>
    <w:rsid w:val="00206971"/>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27A94"/>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4B9"/>
    <w:rsid w:val="00346759"/>
    <w:rsid w:val="0035000D"/>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746"/>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6FD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5D"/>
    <w:rsid w:val="004C0BBF"/>
    <w:rsid w:val="004C0D6E"/>
    <w:rsid w:val="004C1577"/>
    <w:rsid w:val="004C1C6C"/>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454"/>
    <w:rsid w:val="005144EC"/>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7D"/>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749"/>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2F8D"/>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2A"/>
    <w:rsid w:val="007E58AE"/>
    <w:rsid w:val="007E7F9F"/>
    <w:rsid w:val="007F010A"/>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8F5"/>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5599"/>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0DDA"/>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7AB"/>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88E"/>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45C"/>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D5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632"/>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0CD"/>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6E93"/>
    <w:rsid w:val="00A27478"/>
    <w:rsid w:val="00A27804"/>
    <w:rsid w:val="00A27DFE"/>
    <w:rsid w:val="00A30261"/>
    <w:rsid w:val="00A3265B"/>
    <w:rsid w:val="00A3276D"/>
    <w:rsid w:val="00A3283D"/>
    <w:rsid w:val="00A32CD6"/>
    <w:rsid w:val="00A334D1"/>
    <w:rsid w:val="00A34106"/>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5A39"/>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0DAD"/>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3AA4"/>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0B7"/>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49"/>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57"/>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576E6"/>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064"/>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39E"/>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2890"/>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5561441-12F5-4003-9764-E3E5A0C0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792F8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92F8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92F8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92F8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92F8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92F8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9450">
      <w:bodyDiv w:val="1"/>
      <w:marLeft w:val="0"/>
      <w:marRight w:val="0"/>
      <w:marTop w:val="0"/>
      <w:marBottom w:val="0"/>
      <w:divBdr>
        <w:top w:val="none" w:sz="0" w:space="0" w:color="auto"/>
        <w:left w:val="none" w:sz="0" w:space="0" w:color="auto"/>
        <w:bottom w:val="none" w:sz="0" w:space="0" w:color="auto"/>
        <w:right w:val="none" w:sz="0" w:space="0" w:color="auto"/>
      </w:divBdr>
    </w:div>
    <w:div w:id="46030736">
      <w:bodyDiv w:val="1"/>
      <w:marLeft w:val="0"/>
      <w:marRight w:val="0"/>
      <w:marTop w:val="0"/>
      <w:marBottom w:val="0"/>
      <w:divBdr>
        <w:top w:val="none" w:sz="0" w:space="0" w:color="auto"/>
        <w:left w:val="none" w:sz="0" w:space="0" w:color="auto"/>
        <w:bottom w:val="none" w:sz="0" w:space="0" w:color="auto"/>
        <w:right w:val="none" w:sz="0" w:space="0" w:color="auto"/>
      </w:divBdr>
    </w:div>
    <w:div w:id="77489118">
      <w:bodyDiv w:val="1"/>
      <w:marLeft w:val="0"/>
      <w:marRight w:val="0"/>
      <w:marTop w:val="0"/>
      <w:marBottom w:val="0"/>
      <w:divBdr>
        <w:top w:val="none" w:sz="0" w:space="0" w:color="auto"/>
        <w:left w:val="none" w:sz="0" w:space="0" w:color="auto"/>
        <w:bottom w:val="none" w:sz="0" w:space="0" w:color="auto"/>
        <w:right w:val="none" w:sz="0" w:space="0" w:color="auto"/>
      </w:divBdr>
    </w:div>
    <w:div w:id="84038027">
      <w:bodyDiv w:val="1"/>
      <w:marLeft w:val="0"/>
      <w:marRight w:val="0"/>
      <w:marTop w:val="0"/>
      <w:marBottom w:val="0"/>
      <w:divBdr>
        <w:top w:val="none" w:sz="0" w:space="0" w:color="auto"/>
        <w:left w:val="none" w:sz="0" w:space="0" w:color="auto"/>
        <w:bottom w:val="none" w:sz="0" w:space="0" w:color="auto"/>
        <w:right w:val="none" w:sz="0" w:space="0" w:color="auto"/>
      </w:divBdr>
    </w:div>
    <w:div w:id="11830547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85021733">
      <w:bodyDiv w:val="1"/>
      <w:marLeft w:val="0"/>
      <w:marRight w:val="0"/>
      <w:marTop w:val="0"/>
      <w:marBottom w:val="0"/>
      <w:divBdr>
        <w:top w:val="none" w:sz="0" w:space="0" w:color="auto"/>
        <w:left w:val="none" w:sz="0" w:space="0" w:color="auto"/>
        <w:bottom w:val="none" w:sz="0" w:space="0" w:color="auto"/>
        <w:right w:val="none" w:sz="0" w:space="0" w:color="auto"/>
      </w:divBdr>
    </w:div>
    <w:div w:id="220214053">
      <w:bodyDiv w:val="1"/>
      <w:marLeft w:val="0"/>
      <w:marRight w:val="0"/>
      <w:marTop w:val="0"/>
      <w:marBottom w:val="0"/>
      <w:divBdr>
        <w:top w:val="none" w:sz="0" w:space="0" w:color="auto"/>
        <w:left w:val="none" w:sz="0" w:space="0" w:color="auto"/>
        <w:bottom w:val="none" w:sz="0" w:space="0" w:color="auto"/>
        <w:right w:val="none" w:sz="0" w:space="0" w:color="auto"/>
      </w:divBdr>
    </w:div>
    <w:div w:id="362638401">
      <w:bodyDiv w:val="1"/>
      <w:marLeft w:val="0"/>
      <w:marRight w:val="0"/>
      <w:marTop w:val="0"/>
      <w:marBottom w:val="0"/>
      <w:divBdr>
        <w:top w:val="none" w:sz="0" w:space="0" w:color="auto"/>
        <w:left w:val="none" w:sz="0" w:space="0" w:color="auto"/>
        <w:bottom w:val="none" w:sz="0" w:space="0" w:color="auto"/>
        <w:right w:val="none" w:sz="0" w:space="0" w:color="auto"/>
      </w:divBdr>
    </w:div>
    <w:div w:id="401606715">
      <w:bodyDiv w:val="1"/>
      <w:marLeft w:val="0"/>
      <w:marRight w:val="0"/>
      <w:marTop w:val="0"/>
      <w:marBottom w:val="0"/>
      <w:divBdr>
        <w:top w:val="none" w:sz="0" w:space="0" w:color="auto"/>
        <w:left w:val="none" w:sz="0" w:space="0" w:color="auto"/>
        <w:bottom w:val="none" w:sz="0" w:space="0" w:color="auto"/>
        <w:right w:val="none" w:sz="0" w:space="0" w:color="auto"/>
      </w:divBdr>
    </w:div>
    <w:div w:id="442267102">
      <w:bodyDiv w:val="1"/>
      <w:marLeft w:val="0"/>
      <w:marRight w:val="0"/>
      <w:marTop w:val="0"/>
      <w:marBottom w:val="0"/>
      <w:divBdr>
        <w:top w:val="none" w:sz="0" w:space="0" w:color="auto"/>
        <w:left w:val="none" w:sz="0" w:space="0" w:color="auto"/>
        <w:bottom w:val="none" w:sz="0" w:space="0" w:color="auto"/>
        <w:right w:val="none" w:sz="0" w:space="0" w:color="auto"/>
      </w:divBdr>
    </w:div>
    <w:div w:id="488911404">
      <w:bodyDiv w:val="1"/>
      <w:marLeft w:val="0"/>
      <w:marRight w:val="0"/>
      <w:marTop w:val="0"/>
      <w:marBottom w:val="0"/>
      <w:divBdr>
        <w:top w:val="none" w:sz="0" w:space="0" w:color="auto"/>
        <w:left w:val="none" w:sz="0" w:space="0" w:color="auto"/>
        <w:bottom w:val="none" w:sz="0" w:space="0" w:color="auto"/>
        <w:right w:val="none" w:sz="0" w:space="0" w:color="auto"/>
      </w:divBdr>
    </w:div>
    <w:div w:id="498229378">
      <w:bodyDiv w:val="1"/>
      <w:marLeft w:val="0"/>
      <w:marRight w:val="0"/>
      <w:marTop w:val="0"/>
      <w:marBottom w:val="0"/>
      <w:divBdr>
        <w:top w:val="none" w:sz="0" w:space="0" w:color="auto"/>
        <w:left w:val="none" w:sz="0" w:space="0" w:color="auto"/>
        <w:bottom w:val="none" w:sz="0" w:space="0" w:color="auto"/>
        <w:right w:val="none" w:sz="0" w:space="0" w:color="auto"/>
      </w:divBdr>
    </w:div>
    <w:div w:id="538518672">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28898754">
      <w:bodyDiv w:val="1"/>
      <w:marLeft w:val="0"/>
      <w:marRight w:val="0"/>
      <w:marTop w:val="0"/>
      <w:marBottom w:val="0"/>
      <w:divBdr>
        <w:top w:val="none" w:sz="0" w:space="0" w:color="auto"/>
        <w:left w:val="none" w:sz="0" w:space="0" w:color="auto"/>
        <w:bottom w:val="none" w:sz="0" w:space="0" w:color="auto"/>
        <w:right w:val="none" w:sz="0" w:space="0" w:color="auto"/>
      </w:divBdr>
    </w:div>
    <w:div w:id="683745141">
      <w:bodyDiv w:val="1"/>
      <w:marLeft w:val="0"/>
      <w:marRight w:val="0"/>
      <w:marTop w:val="0"/>
      <w:marBottom w:val="0"/>
      <w:divBdr>
        <w:top w:val="none" w:sz="0" w:space="0" w:color="auto"/>
        <w:left w:val="none" w:sz="0" w:space="0" w:color="auto"/>
        <w:bottom w:val="none" w:sz="0" w:space="0" w:color="auto"/>
        <w:right w:val="none" w:sz="0" w:space="0" w:color="auto"/>
      </w:divBdr>
    </w:div>
    <w:div w:id="829563180">
      <w:bodyDiv w:val="1"/>
      <w:marLeft w:val="0"/>
      <w:marRight w:val="0"/>
      <w:marTop w:val="0"/>
      <w:marBottom w:val="0"/>
      <w:divBdr>
        <w:top w:val="none" w:sz="0" w:space="0" w:color="auto"/>
        <w:left w:val="none" w:sz="0" w:space="0" w:color="auto"/>
        <w:bottom w:val="none" w:sz="0" w:space="0" w:color="auto"/>
        <w:right w:val="none" w:sz="0" w:space="0" w:color="auto"/>
      </w:divBdr>
    </w:div>
    <w:div w:id="846553216">
      <w:bodyDiv w:val="1"/>
      <w:marLeft w:val="0"/>
      <w:marRight w:val="0"/>
      <w:marTop w:val="0"/>
      <w:marBottom w:val="0"/>
      <w:divBdr>
        <w:top w:val="none" w:sz="0" w:space="0" w:color="auto"/>
        <w:left w:val="none" w:sz="0" w:space="0" w:color="auto"/>
        <w:bottom w:val="none" w:sz="0" w:space="0" w:color="auto"/>
        <w:right w:val="none" w:sz="0" w:space="0" w:color="auto"/>
      </w:divBdr>
    </w:div>
    <w:div w:id="879786171">
      <w:bodyDiv w:val="1"/>
      <w:marLeft w:val="0"/>
      <w:marRight w:val="0"/>
      <w:marTop w:val="0"/>
      <w:marBottom w:val="0"/>
      <w:divBdr>
        <w:top w:val="none" w:sz="0" w:space="0" w:color="auto"/>
        <w:left w:val="none" w:sz="0" w:space="0" w:color="auto"/>
        <w:bottom w:val="none" w:sz="0" w:space="0" w:color="auto"/>
        <w:right w:val="none" w:sz="0" w:space="0" w:color="auto"/>
      </w:divBdr>
    </w:div>
    <w:div w:id="931158950">
      <w:bodyDiv w:val="1"/>
      <w:marLeft w:val="0"/>
      <w:marRight w:val="0"/>
      <w:marTop w:val="0"/>
      <w:marBottom w:val="0"/>
      <w:divBdr>
        <w:top w:val="none" w:sz="0" w:space="0" w:color="auto"/>
        <w:left w:val="none" w:sz="0" w:space="0" w:color="auto"/>
        <w:bottom w:val="none" w:sz="0" w:space="0" w:color="auto"/>
        <w:right w:val="none" w:sz="0" w:space="0" w:color="auto"/>
      </w:divBdr>
    </w:div>
    <w:div w:id="1289627112">
      <w:bodyDiv w:val="1"/>
      <w:marLeft w:val="0"/>
      <w:marRight w:val="0"/>
      <w:marTop w:val="0"/>
      <w:marBottom w:val="0"/>
      <w:divBdr>
        <w:top w:val="none" w:sz="0" w:space="0" w:color="auto"/>
        <w:left w:val="none" w:sz="0" w:space="0" w:color="auto"/>
        <w:bottom w:val="none" w:sz="0" w:space="0" w:color="auto"/>
        <w:right w:val="none" w:sz="0" w:space="0" w:color="auto"/>
      </w:divBdr>
    </w:div>
    <w:div w:id="1316496580">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39887079">
      <w:bodyDiv w:val="1"/>
      <w:marLeft w:val="0"/>
      <w:marRight w:val="0"/>
      <w:marTop w:val="0"/>
      <w:marBottom w:val="0"/>
      <w:divBdr>
        <w:top w:val="none" w:sz="0" w:space="0" w:color="auto"/>
        <w:left w:val="none" w:sz="0" w:space="0" w:color="auto"/>
        <w:bottom w:val="none" w:sz="0" w:space="0" w:color="auto"/>
        <w:right w:val="none" w:sz="0" w:space="0" w:color="auto"/>
      </w:divBdr>
    </w:div>
    <w:div w:id="1379282882">
      <w:bodyDiv w:val="1"/>
      <w:marLeft w:val="0"/>
      <w:marRight w:val="0"/>
      <w:marTop w:val="0"/>
      <w:marBottom w:val="0"/>
      <w:divBdr>
        <w:top w:val="none" w:sz="0" w:space="0" w:color="auto"/>
        <w:left w:val="none" w:sz="0" w:space="0" w:color="auto"/>
        <w:bottom w:val="none" w:sz="0" w:space="0" w:color="auto"/>
        <w:right w:val="none" w:sz="0" w:space="0" w:color="auto"/>
      </w:divBdr>
    </w:div>
    <w:div w:id="1396854487">
      <w:bodyDiv w:val="1"/>
      <w:marLeft w:val="0"/>
      <w:marRight w:val="0"/>
      <w:marTop w:val="0"/>
      <w:marBottom w:val="0"/>
      <w:divBdr>
        <w:top w:val="none" w:sz="0" w:space="0" w:color="auto"/>
        <w:left w:val="none" w:sz="0" w:space="0" w:color="auto"/>
        <w:bottom w:val="none" w:sz="0" w:space="0" w:color="auto"/>
        <w:right w:val="none" w:sz="0" w:space="0" w:color="auto"/>
      </w:divBdr>
    </w:div>
    <w:div w:id="1403025136">
      <w:bodyDiv w:val="1"/>
      <w:marLeft w:val="0"/>
      <w:marRight w:val="0"/>
      <w:marTop w:val="0"/>
      <w:marBottom w:val="0"/>
      <w:divBdr>
        <w:top w:val="none" w:sz="0" w:space="0" w:color="auto"/>
        <w:left w:val="none" w:sz="0" w:space="0" w:color="auto"/>
        <w:bottom w:val="none" w:sz="0" w:space="0" w:color="auto"/>
        <w:right w:val="none" w:sz="0" w:space="0" w:color="auto"/>
      </w:divBdr>
    </w:div>
    <w:div w:id="1478960497">
      <w:bodyDiv w:val="1"/>
      <w:marLeft w:val="0"/>
      <w:marRight w:val="0"/>
      <w:marTop w:val="0"/>
      <w:marBottom w:val="0"/>
      <w:divBdr>
        <w:top w:val="none" w:sz="0" w:space="0" w:color="auto"/>
        <w:left w:val="none" w:sz="0" w:space="0" w:color="auto"/>
        <w:bottom w:val="none" w:sz="0" w:space="0" w:color="auto"/>
        <w:right w:val="none" w:sz="0" w:space="0" w:color="auto"/>
      </w:divBdr>
    </w:div>
    <w:div w:id="1525241813">
      <w:bodyDiv w:val="1"/>
      <w:marLeft w:val="0"/>
      <w:marRight w:val="0"/>
      <w:marTop w:val="0"/>
      <w:marBottom w:val="0"/>
      <w:divBdr>
        <w:top w:val="none" w:sz="0" w:space="0" w:color="auto"/>
        <w:left w:val="none" w:sz="0" w:space="0" w:color="auto"/>
        <w:bottom w:val="none" w:sz="0" w:space="0" w:color="auto"/>
        <w:right w:val="none" w:sz="0" w:space="0" w:color="auto"/>
      </w:divBdr>
    </w:div>
    <w:div w:id="1703506753">
      <w:bodyDiv w:val="1"/>
      <w:marLeft w:val="0"/>
      <w:marRight w:val="0"/>
      <w:marTop w:val="0"/>
      <w:marBottom w:val="0"/>
      <w:divBdr>
        <w:top w:val="none" w:sz="0" w:space="0" w:color="auto"/>
        <w:left w:val="none" w:sz="0" w:space="0" w:color="auto"/>
        <w:bottom w:val="none" w:sz="0" w:space="0" w:color="auto"/>
        <w:right w:val="none" w:sz="0" w:space="0" w:color="auto"/>
      </w:divBdr>
    </w:div>
    <w:div w:id="1771318867">
      <w:bodyDiv w:val="1"/>
      <w:marLeft w:val="0"/>
      <w:marRight w:val="0"/>
      <w:marTop w:val="0"/>
      <w:marBottom w:val="0"/>
      <w:divBdr>
        <w:top w:val="none" w:sz="0" w:space="0" w:color="auto"/>
        <w:left w:val="none" w:sz="0" w:space="0" w:color="auto"/>
        <w:bottom w:val="none" w:sz="0" w:space="0" w:color="auto"/>
        <w:right w:val="none" w:sz="0" w:space="0" w:color="auto"/>
      </w:divBdr>
    </w:div>
    <w:div w:id="1799495260">
      <w:bodyDiv w:val="1"/>
      <w:marLeft w:val="0"/>
      <w:marRight w:val="0"/>
      <w:marTop w:val="0"/>
      <w:marBottom w:val="0"/>
      <w:divBdr>
        <w:top w:val="none" w:sz="0" w:space="0" w:color="auto"/>
        <w:left w:val="none" w:sz="0" w:space="0" w:color="auto"/>
        <w:bottom w:val="none" w:sz="0" w:space="0" w:color="auto"/>
        <w:right w:val="none" w:sz="0" w:space="0" w:color="auto"/>
      </w:divBdr>
    </w:div>
    <w:div w:id="1856378506">
      <w:bodyDiv w:val="1"/>
      <w:marLeft w:val="0"/>
      <w:marRight w:val="0"/>
      <w:marTop w:val="0"/>
      <w:marBottom w:val="0"/>
      <w:divBdr>
        <w:top w:val="none" w:sz="0" w:space="0" w:color="auto"/>
        <w:left w:val="none" w:sz="0" w:space="0" w:color="auto"/>
        <w:bottom w:val="none" w:sz="0" w:space="0" w:color="auto"/>
        <w:right w:val="none" w:sz="0" w:space="0" w:color="auto"/>
      </w:divBdr>
    </w:div>
    <w:div w:id="1865165165">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929189586">
      <w:bodyDiv w:val="1"/>
      <w:marLeft w:val="0"/>
      <w:marRight w:val="0"/>
      <w:marTop w:val="0"/>
      <w:marBottom w:val="0"/>
      <w:divBdr>
        <w:top w:val="none" w:sz="0" w:space="0" w:color="auto"/>
        <w:left w:val="none" w:sz="0" w:space="0" w:color="auto"/>
        <w:bottom w:val="none" w:sz="0" w:space="0" w:color="auto"/>
        <w:right w:val="none" w:sz="0" w:space="0" w:color="auto"/>
      </w:divBdr>
    </w:div>
    <w:div w:id="1944723568">
      <w:bodyDiv w:val="1"/>
      <w:marLeft w:val="0"/>
      <w:marRight w:val="0"/>
      <w:marTop w:val="0"/>
      <w:marBottom w:val="0"/>
      <w:divBdr>
        <w:top w:val="none" w:sz="0" w:space="0" w:color="auto"/>
        <w:left w:val="none" w:sz="0" w:space="0" w:color="auto"/>
        <w:bottom w:val="none" w:sz="0" w:space="0" w:color="auto"/>
        <w:right w:val="none" w:sz="0" w:space="0" w:color="auto"/>
      </w:divBdr>
    </w:div>
    <w:div w:id="1963533917">
      <w:bodyDiv w:val="1"/>
      <w:marLeft w:val="0"/>
      <w:marRight w:val="0"/>
      <w:marTop w:val="0"/>
      <w:marBottom w:val="0"/>
      <w:divBdr>
        <w:top w:val="none" w:sz="0" w:space="0" w:color="auto"/>
        <w:left w:val="none" w:sz="0" w:space="0" w:color="auto"/>
        <w:bottom w:val="none" w:sz="0" w:space="0" w:color="auto"/>
        <w:right w:val="none" w:sz="0" w:space="0" w:color="auto"/>
      </w:divBdr>
    </w:div>
    <w:div w:id="1974628847">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095928879">
      <w:bodyDiv w:val="1"/>
      <w:marLeft w:val="0"/>
      <w:marRight w:val="0"/>
      <w:marTop w:val="0"/>
      <w:marBottom w:val="0"/>
      <w:divBdr>
        <w:top w:val="none" w:sz="0" w:space="0" w:color="auto"/>
        <w:left w:val="none" w:sz="0" w:space="0" w:color="auto"/>
        <w:bottom w:val="none" w:sz="0" w:space="0" w:color="auto"/>
        <w:right w:val="none" w:sz="0" w:space="0" w:color="auto"/>
      </w:divBdr>
    </w:div>
    <w:div w:id="2098822422">
      <w:bodyDiv w:val="1"/>
      <w:marLeft w:val="0"/>
      <w:marRight w:val="0"/>
      <w:marTop w:val="0"/>
      <w:marBottom w:val="0"/>
      <w:divBdr>
        <w:top w:val="none" w:sz="0" w:space="0" w:color="auto"/>
        <w:left w:val="none" w:sz="0" w:space="0" w:color="auto"/>
        <w:bottom w:val="none" w:sz="0" w:space="0" w:color="auto"/>
        <w:right w:val="none" w:sz="0" w:space="0" w:color="auto"/>
      </w:divBdr>
    </w:div>
    <w:div w:id="21053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EDBB-387C-46AE-ABA1-162E2D30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55</Pages>
  <Words>7560</Words>
  <Characters>43097</Characters>
  <Application>Microsoft Office Word</Application>
  <DocSecurity>0</DocSecurity>
  <Lines>359</Lines>
  <Paragraphs>101</Paragraphs>
  <ScaleCrop>false</ScaleCrop>
  <Company/>
  <LinksUpToDate>false</LinksUpToDate>
  <CharactersWithSpaces>50556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1450</cp:revision>
  <cp:lastPrinted>2007-07-19T00:46:00Z</cp:lastPrinted>
  <dcterms:created xsi:type="dcterms:W3CDTF">2013-08-07T09:12:00Z</dcterms:created>
  <dcterms:modified xsi:type="dcterms:W3CDTF">2015-03-27T12:10:00Z</dcterms:modified>
</cp:coreProperties>
</file>