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669AD" w14:textId="77777777" w:rsidR="00070317" w:rsidRPr="002A51E8" w:rsidRDefault="00070317" w:rsidP="001D7BDD">
      <w:pPr>
        <w:widowControl/>
        <w:spacing w:line="360" w:lineRule="auto"/>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交银施罗德基金管理有限公司关于交银施罗德成长股票证券投资基金基金经理变更公告</w:t>
      </w:r>
    </w:p>
    <w:p w14:paraId="2DD0FC19" w14:textId="77777777" w:rsidR="00070317" w:rsidRDefault="00070317" w:rsidP="001D7BDD">
      <w:pPr>
        <w:spacing w:line="360" w:lineRule="auto"/>
        <w:jc w:val="center"/>
        <w:rPr>
          <w:rFonts w:asciiTheme="minorEastAsia" w:eastAsiaTheme="minorEastAsia" w:hAnsiTheme="minorEastAsia" w:cs="宋体"/>
          <w:bCs/>
          <w:sz w:val="24"/>
          <w:szCs w:val="24"/>
        </w:rPr>
      </w:pPr>
      <w:r w:rsidRPr="0000418A">
        <w:rPr>
          <w:rFonts w:asciiTheme="minorEastAsia" w:eastAsiaTheme="minorEastAsia" w:hAnsiTheme="minorEastAsia"/>
          <w:color w:val="000000"/>
          <w:sz w:val="24"/>
          <w:szCs w:val="24"/>
        </w:rPr>
        <w:t>公告送出日期：</w:t>
      </w:r>
      <w:r w:rsidRPr="002E17B7">
        <w:rPr>
          <w:sz w:val="24"/>
        </w:rPr>
        <w:t>2015</w:t>
      </w:r>
      <w:r w:rsidRPr="002E17B7">
        <w:rPr>
          <w:sz w:val="24"/>
        </w:rPr>
        <w:t>年</w:t>
      </w:r>
      <w:r w:rsidRPr="002E17B7">
        <w:rPr>
          <w:sz w:val="24"/>
        </w:rPr>
        <w:t>3</w:t>
      </w:r>
      <w:r w:rsidRPr="002E17B7">
        <w:rPr>
          <w:sz w:val="24"/>
        </w:rPr>
        <w:t>月</w:t>
      </w:r>
      <w:r w:rsidRPr="002E17B7">
        <w:rPr>
          <w:sz w:val="24"/>
        </w:rPr>
        <w:t>24</w:t>
      </w:r>
      <w:r w:rsidRPr="002E17B7">
        <w:rPr>
          <w:sz w:val="24"/>
        </w:rPr>
        <w:t>日</w:t>
      </w:r>
    </w:p>
    <w:p w14:paraId="45641449" w14:textId="77777777" w:rsidR="00070317" w:rsidRPr="0000418A" w:rsidRDefault="00070317" w:rsidP="001D7BDD">
      <w:pPr>
        <w:spacing w:line="360" w:lineRule="auto"/>
        <w:jc w:val="center"/>
        <w:rPr>
          <w:rFonts w:asciiTheme="minorEastAsia" w:eastAsiaTheme="minorEastAsia" w:hAnsiTheme="minorEastAsia"/>
          <w:color w:val="000000"/>
          <w:sz w:val="24"/>
          <w:szCs w:val="24"/>
        </w:rPr>
      </w:pPr>
    </w:p>
    <w:p w14:paraId="2B6B201E" w14:textId="77777777" w:rsidR="00070317" w:rsidRPr="0000418A" w:rsidRDefault="006163B1" w:rsidP="001D7BDD">
      <w:pPr>
        <w:pStyle w:val="2"/>
        <w:spacing w:before="0" w:after="0" w:line="360" w:lineRule="auto"/>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2643"/>
        <w:gridCol w:w="2643"/>
      </w:tblGrid>
      <w:tr w:rsidR="00070317" w:rsidRPr="0000418A" w14:paraId="05F6A375" w14:textId="77777777" w:rsidTr="009C0DF9">
        <w:trPr>
          <w:jc w:val="center"/>
        </w:trPr>
        <w:tc>
          <w:tcPr>
            <w:tcW w:w="4353" w:type="dxa"/>
            <w:vAlign w:val="center"/>
          </w:tcPr>
          <w:p w14:paraId="47BBF271" w14:textId="77777777" w:rsidR="00070317" w:rsidRPr="0000418A" w:rsidRDefault="00070317" w:rsidP="001D7BDD">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gridSpan w:val="2"/>
            <w:vAlign w:val="center"/>
          </w:tcPr>
          <w:p w14:paraId="1050C733" w14:textId="77777777" w:rsidR="00070317" w:rsidRPr="0000418A" w:rsidRDefault="00070317" w:rsidP="001D7BDD">
            <w:pPr>
              <w:spacing w:line="360" w:lineRule="auto"/>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交银施罗德成长股票证券投资基金</w:t>
            </w:r>
          </w:p>
        </w:tc>
      </w:tr>
      <w:tr w:rsidR="00070317" w:rsidRPr="0000418A" w14:paraId="1CF413D7" w14:textId="77777777" w:rsidTr="004841FB">
        <w:trPr>
          <w:trHeight w:val="359"/>
          <w:jc w:val="center"/>
        </w:trPr>
        <w:tc>
          <w:tcPr>
            <w:tcW w:w="4353" w:type="dxa"/>
            <w:vAlign w:val="center"/>
          </w:tcPr>
          <w:p w14:paraId="61E96E42" w14:textId="77777777" w:rsidR="00070317" w:rsidRPr="0000418A" w:rsidRDefault="00070317" w:rsidP="001D7BDD">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gridSpan w:val="2"/>
            <w:vAlign w:val="center"/>
          </w:tcPr>
          <w:p w14:paraId="5337C101" w14:textId="77777777" w:rsidR="00070317" w:rsidRPr="0000418A" w:rsidRDefault="00070317" w:rsidP="001D7BDD">
            <w:pPr>
              <w:spacing w:line="360" w:lineRule="auto"/>
              <w:rPr>
                <w:rFonts w:asciiTheme="minorEastAsia" w:eastAsiaTheme="minorEastAsia" w:hAnsiTheme="minorEastAsia"/>
                <w:sz w:val="24"/>
                <w:szCs w:val="24"/>
              </w:rPr>
            </w:pPr>
            <w:r w:rsidRPr="0000418A">
              <w:rPr>
                <w:rFonts w:asciiTheme="minorEastAsia" w:eastAsiaTheme="minorEastAsia" w:hAnsiTheme="minorEastAsia"/>
                <w:sz w:val="24"/>
                <w:szCs w:val="24"/>
              </w:rPr>
              <w:t>交银成长股票</w:t>
            </w:r>
          </w:p>
        </w:tc>
      </w:tr>
      <w:tr w:rsidR="00A63D9B" w:rsidRPr="0000418A" w14:paraId="035B4446" w14:textId="77777777" w:rsidTr="009C0DF9">
        <w:trPr>
          <w:jc w:val="center"/>
        </w:trPr>
        <w:tc>
          <w:tcPr>
            <w:tcW w:w="4353" w:type="dxa"/>
            <w:vAlign w:val="center"/>
          </w:tcPr>
          <w:p w14:paraId="5AA9D5BA" w14:textId="77777777" w:rsidR="00A63D9B" w:rsidRPr="0000418A" w:rsidRDefault="00A63D9B" w:rsidP="001D7BDD">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gridSpan w:val="2"/>
            <w:vAlign w:val="center"/>
          </w:tcPr>
          <w:p w14:paraId="40792A5F" w14:textId="77777777" w:rsidR="00A63D9B" w:rsidRPr="002F3A70" w:rsidRDefault="00A63D9B" w:rsidP="001D7BDD">
            <w:pPr>
              <w:spacing w:line="360" w:lineRule="auto"/>
              <w:rPr>
                <w:sz w:val="24"/>
              </w:rPr>
            </w:pPr>
            <w:r w:rsidRPr="002F3A70">
              <w:rPr>
                <w:sz w:val="24"/>
              </w:rPr>
              <w:t>519692</w:t>
            </w:r>
          </w:p>
        </w:tc>
      </w:tr>
      <w:tr w:rsidR="0029079F" w:rsidRPr="0000418A" w14:paraId="56522F48" w14:textId="77777777" w:rsidTr="00E76E81">
        <w:trPr>
          <w:jc w:val="center"/>
        </w:trPr>
        <w:tc>
          <w:tcPr>
            <w:tcW w:w="4353" w:type="dxa"/>
            <w:vAlign w:val="center"/>
          </w:tcPr>
          <w:p w14:paraId="5F56E906" w14:textId="3E068946" w:rsidR="0029079F" w:rsidRPr="0000418A" w:rsidRDefault="0029079F" w:rsidP="001D7BDD">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基金交易代码</w:t>
            </w:r>
          </w:p>
        </w:tc>
        <w:tc>
          <w:tcPr>
            <w:tcW w:w="2643" w:type="dxa"/>
            <w:vAlign w:val="center"/>
          </w:tcPr>
          <w:p w14:paraId="243682D8" w14:textId="77777777" w:rsidR="0029079F" w:rsidRPr="0000418A" w:rsidRDefault="0029079F" w:rsidP="001D7BDD">
            <w:pPr>
              <w:spacing w:line="360" w:lineRule="auto"/>
              <w:rPr>
                <w:rFonts w:asciiTheme="minorEastAsia" w:eastAsiaTheme="minorEastAsia" w:hAnsiTheme="minorEastAsia"/>
                <w:sz w:val="24"/>
                <w:szCs w:val="24"/>
              </w:rPr>
            </w:pPr>
            <w:r w:rsidRPr="002F3A70">
              <w:rPr>
                <w:rFonts w:hint="eastAsia"/>
                <w:sz w:val="24"/>
              </w:rPr>
              <w:t>519692</w:t>
            </w:r>
            <w:r w:rsidRPr="002F3A70">
              <w:rPr>
                <w:rFonts w:hint="eastAsia"/>
                <w:sz w:val="24"/>
              </w:rPr>
              <w:t>（</w:t>
            </w:r>
            <w:r w:rsidRPr="002F3A70">
              <w:rPr>
                <w:sz w:val="24"/>
              </w:rPr>
              <w:t>前端）</w:t>
            </w:r>
          </w:p>
        </w:tc>
        <w:tc>
          <w:tcPr>
            <w:tcW w:w="2643" w:type="dxa"/>
            <w:vAlign w:val="center"/>
          </w:tcPr>
          <w:p w14:paraId="5A464F04" w14:textId="77777777" w:rsidR="0029079F" w:rsidRPr="002F3A70" w:rsidRDefault="0029079F" w:rsidP="001D7BDD">
            <w:pPr>
              <w:spacing w:line="360" w:lineRule="auto"/>
              <w:rPr>
                <w:sz w:val="24"/>
              </w:rPr>
            </w:pPr>
            <w:r w:rsidRPr="002F3A70">
              <w:rPr>
                <w:rFonts w:hint="eastAsia"/>
                <w:sz w:val="24"/>
              </w:rPr>
              <w:t>519693</w:t>
            </w:r>
            <w:r w:rsidRPr="002F3A70">
              <w:rPr>
                <w:rFonts w:hint="eastAsia"/>
                <w:sz w:val="24"/>
              </w:rPr>
              <w:t>（</w:t>
            </w:r>
            <w:r w:rsidRPr="002F3A70">
              <w:rPr>
                <w:sz w:val="24"/>
              </w:rPr>
              <w:t>后端）</w:t>
            </w:r>
          </w:p>
        </w:tc>
      </w:tr>
      <w:tr w:rsidR="00A63D9B" w:rsidRPr="0000418A" w14:paraId="33A6C81B" w14:textId="77777777" w:rsidTr="009C0DF9">
        <w:trPr>
          <w:jc w:val="center"/>
        </w:trPr>
        <w:tc>
          <w:tcPr>
            <w:tcW w:w="4353" w:type="dxa"/>
            <w:vAlign w:val="center"/>
          </w:tcPr>
          <w:p w14:paraId="3912B335" w14:textId="77777777" w:rsidR="00A63D9B" w:rsidRPr="0000418A" w:rsidRDefault="00A63D9B" w:rsidP="001D7BDD">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gridSpan w:val="2"/>
            <w:vAlign w:val="center"/>
          </w:tcPr>
          <w:p w14:paraId="1D71D937" w14:textId="77777777" w:rsidR="00A63D9B" w:rsidRPr="0000418A" w:rsidRDefault="00A63D9B" w:rsidP="001D7BDD">
            <w:pPr>
              <w:spacing w:line="360" w:lineRule="auto"/>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14:paraId="7A786858" w14:textId="77777777" w:rsidTr="009C0DF9">
        <w:trPr>
          <w:jc w:val="center"/>
        </w:trPr>
        <w:tc>
          <w:tcPr>
            <w:tcW w:w="4353" w:type="dxa"/>
            <w:vAlign w:val="center"/>
          </w:tcPr>
          <w:p w14:paraId="20578555" w14:textId="77777777" w:rsidR="00A63D9B" w:rsidRPr="0000418A" w:rsidRDefault="00A63D9B" w:rsidP="001D7BDD">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gridSpan w:val="2"/>
            <w:vAlign w:val="center"/>
          </w:tcPr>
          <w:p w14:paraId="58A2D955" w14:textId="77777777" w:rsidR="00A63D9B" w:rsidRPr="0000418A" w:rsidRDefault="00A63D9B" w:rsidP="001D7BDD">
            <w:pPr>
              <w:spacing w:line="360" w:lineRule="auto"/>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14:paraId="22EFDD04" w14:textId="77777777" w:rsidTr="009C0DF9">
        <w:trPr>
          <w:jc w:val="center"/>
        </w:trPr>
        <w:tc>
          <w:tcPr>
            <w:tcW w:w="4353" w:type="dxa"/>
            <w:vAlign w:val="center"/>
          </w:tcPr>
          <w:p w14:paraId="7847E955" w14:textId="77777777" w:rsidR="00A63D9B" w:rsidRPr="0000418A" w:rsidRDefault="00A63D9B" w:rsidP="001D7BDD">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gridSpan w:val="2"/>
            <w:vAlign w:val="center"/>
          </w:tcPr>
          <w:p w14:paraId="79CF5B56" w14:textId="1BCD0604" w:rsidR="00A63D9B" w:rsidRPr="0000418A" w:rsidRDefault="0029079F" w:rsidP="001D7BDD">
            <w:pPr>
              <w:spacing w:line="360" w:lineRule="auto"/>
              <w:rPr>
                <w:rFonts w:asciiTheme="minorEastAsia" w:eastAsiaTheme="minorEastAsia" w:hAnsiTheme="minorEastAsia"/>
                <w:sz w:val="24"/>
                <w:szCs w:val="24"/>
              </w:rPr>
            </w:pPr>
            <w:r w:rsidRPr="004841FB">
              <w:rPr>
                <w:rFonts w:asciiTheme="minorEastAsia" w:eastAsiaTheme="minorEastAsia" w:hAnsiTheme="minorEastAsia" w:hint="eastAsia"/>
                <w:sz w:val="24"/>
                <w:szCs w:val="24"/>
              </w:rPr>
              <w:t>兼有增聘和解聘基金经理</w:t>
            </w:r>
          </w:p>
        </w:tc>
      </w:tr>
      <w:tr w:rsidR="001D7BDD" w14:paraId="7E965994" w14:textId="77777777">
        <w:trPr>
          <w:trHeight w:val="624"/>
          <w:jc w:val="center"/>
        </w:trPr>
        <w:tc>
          <w:tcPr>
            <w:tcW w:w="4353" w:type="dxa"/>
            <w:vAlign w:val="center"/>
          </w:tcPr>
          <w:p w14:paraId="644ECBA7" w14:textId="2A1DA7A2" w:rsidR="001D7BDD" w:rsidRDefault="001D7BDD" w:rsidP="004841FB">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新任基金经理姓名</w:t>
            </w:r>
          </w:p>
        </w:tc>
        <w:tc>
          <w:tcPr>
            <w:tcW w:w="5286" w:type="dxa"/>
            <w:gridSpan w:val="2"/>
            <w:vAlign w:val="center"/>
          </w:tcPr>
          <w:p w14:paraId="3DE7BEFA" w14:textId="05A2B432" w:rsidR="001D7BDD" w:rsidRDefault="001D7BDD" w:rsidP="001D7BDD">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王少成</w:t>
            </w:r>
          </w:p>
        </w:tc>
      </w:tr>
      <w:tr w:rsidR="00D84125" w14:paraId="6DAE5F2C" w14:textId="77777777">
        <w:trPr>
          <w:jc w:val="center"/>
        </w:trPr>
        <w:tc>
          <w:tcPr>
            <w:tcW w:w="4353" w:type="dxa"/>
            <w:vAlign w:val="center"/>
          </w:tcPr>
          <w:p w14:paraId="3E5E4E50" w14:textId="77777777" w:rsidR="00D84125" w:rsidRDefault="00960A86" w:rsidP="001D7BDD">
            <w:pPr>
              <w:spacing w:line="360" w:lineRule="auto"/>
              <w:jc w:val="left"/>
            </w:pPr>
            <w:r>
              <w:rPr>
                <w:rFonts w:asciiTheme="minorEastAsia" w:eastAsiaTheme="minorEastAsia" w:hAnsiTheme="minorEastAsia"/>
                <w:sz w:val="24"/>
                <w:szCs w:val="24"/>
              </w:rPr>
              <w:t>离任基金经理姓名</w:t>
            </w:r>
          </w:p>
        </w:tc>
        <w:tc>
          <w:tcPr>
            <w:tcW w:w="5286" w:type="dxa"/>
            <w:gridSpan w:val="2"/>
            <w:vAlign w:val="center"/>
          </w:tcPr>
          <w:p w14:paraId="42EF3418" w14:textId="77777777" w:rsidR="00D84125" w:rsidRDefault="00960A86" w:rsidP="001D7BDD">
            <w:pPr>
              <w:spacing w:line="360" w:lineRule="auto"/>
              <w:jc w:val="left"/>
            </w:pPr>
            <w:r>
              <w:rPr>
                <w:rFonts w:asciiTheme="minorEastAsia" w:eastAsiaTheme="minorEastAsia" w:hAnsiTheme="minorEastAsia"/>
                <w:sz w:val="24"/>
                <w:szCs w:val="24"/>
              </w:rPr>
              <w:t>管华雨</w:t>
            </w:r>
          </w:p>
        </w:tc>
      </w:tr>
    </w:tbl>
    <w:p w14:paraId="55860EBF" w14:textId="77777777" w:rsidR="00070317" w:rsidRPr="0000418A" w:rsidRDefault="00070317" w:rsidP="001D7BDD">
      <w:pPr>
        <w:spacing w:line="360" w:lineRule="auto"/>
        <w:rPr>
          <w:rFonts w:asciiTheme="minorEastAsia" w:eastAsiaTheme="minorEastAsia" w:hAnsiTheme="minorEastAsia"/>
          <w:color w:val="000000"/>
          <w:sz w:val="24"/>
          <w:szCs w:val="24"/>
        </w:rPr>
      </w:pPr>
    </w:p>
    <w:p w14:paraId="12F0A7A8" w14:textId="77777777" w:rsidR="00070317" w:rsidRPr="0000418A" w:rsidRDefault="006163B1" w:rsidP="001D7BDD">
      <w:pPr>
        <w:pStyle w:val="2"/>
        <w:spacing w:before="0" w:after="0" w:line="360" w:lineRule="auto"/>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144"/>
        <w:gridCol w:w="1182"/>
        <w:gridCol w:w="3079"/>
        <w:gridCol w:w="1583"/>
        <w:gridCol w:w="1660"/>
      </w:tblGrid>
      <w:tr w:rsidR="00042A21" w:rsidRPr="0000418A" w14:paraId="1CC179D6" w14:textId="77777777" w:rsidTr="00E00C71">
        <w:trPr>
          <w:jc w:val="center"/>
        </w:trPr>
        <w:tc>
          <w:tcPr>
            <w:tcW w:w="2946" w:type="dxa"/>
            <w:vAlign w:val="center"/>
          </w:tcPr>
          <w:p w14:paraId="355C8B95" w14:textId="77777777" w:rsidR="00042A21" w:rsidRPr="0000418A" w:rsidRDefault="00042A21" w:rsidP="004841FB">
            <w:pPr>
              <w:spacing w:line="360" w:lineRule="auto"/>
              <w:rPr>
                <w:rFonts w:asciiTheme="minorEastAsia" w:eastAsiaTheme="minorEastAsia" w:hAnsiTheme="minorEastAsia"/>
                <w:color w:val="000000"/>
                <w:sz w:val="24"/>
                <w:szCs w:val="24"/>
              </w:rPr>
            </w:pPr>
            <w:r w:rsidRPr="004841FB">
              <w:rPr>
                <w:rFonts w:asciiTheme="minorEastAsia" w:eastAsiaTheme="minorEastAsia" w:hAnsiTheme="minorEastAsia"/>
                <w:color w:val="000000"/>
                <w:kern w:val="0"/>
                <w:sz w:val="24"/>
                <w:szCs w:val="24"/>
              </w:rPr>
              <w:t>新任基金经理姓名</w:t>
            </w:r>
          </w:p>
        </w:tc>
        <w:tc>
          <w:tcPr>
            <w:tcW w:w="6702" w:type="dxa"/>
            <w:gridSpan w:val="4"/>
            <w:vAlign w:val="center"/>
          </w:tcPr>
          <w:p w14:paraId="3A63ABC5" w14:textId="77777777" w:rsidR="00042A21" w:rsidRPr="0000418A" w:rsidRDefault="00042A21" w:rsidP="001D7BDD">
            <w:pPr>
              <w:spacing w:line="360" w:lineRule="auto"/>
              <w:rPr>
                <w:rFonts w:asciiTheme="minorEastAsia" w:eastAsiaTheme="minorEastAsia" w:hAnsiTheme="minorEastAsia"/>
                <w:sz w:val="24"/>
                <w:szCs w:val="24"/>
              </w:rPr>
            </w:pPr>
            <w:r w:rsidRPr="0000418A">
              <w:rPr>
                <w:rFonts w:asciiTheme="minorEastAsia" w:eastAsiaTheme="minorEastAsia" w:hAnsiTheme="minorEastAsia"/>
                <w:sz w:val="24"/>
                <w:szCs w:val="24"/>
              </w:rPr>
              <w:t>王少成</w:t>
            </w:r>
          </w:p>
        </w:tc>
      </w:tr>
      <w:tr w:rsidR="00070317" w:rsidRPr="0000418A" w14:paraId="573ED743" w14:textId="77777777" w:rsidTr="00E00C71">
        <w:trPr>
          <w:jc w:val="center"/>
        </w:trPr>
        <w:tc>
          <w:tcPr>
            <w:tcW w:w="2946" w:type="dxa"/>
            <w:vAlign w:val="center"/>
          </w:tcPr>
          <w:p w14:paraId="456BD558" w14:textId="77777777" w:rsidR="00070317" w:rsidRPr="0000418A" w:rsidRDefault="00070317" w:rsidP="001D7BDD">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6702" w:type="dxa"/>
            <w:gridSpan w:val="4"/>
            <w:vAlign w:val="center"/>
          </w:tcPr>
          <w:p w14:paraId="54E45933" w14:textId="77777777" w:rsidR="00070317" w:rsidRPr="000A611E" w:rsidRDefault="00E857A8" w:rsidP="000A611E">
            <w:pPr>
              <w:spacing w:line="360" w:lineRule="auto"/>
              <w:jc w:val="left"/>
              <w:rPr>
                <w:sz w:val="24"/>
              </w:rPr>
            </w:pPr>
            <w:r w:rsidRPr="000A611E">
              <w:rPr>
                <w:sz w:val="24"/>
              </w:rPr>
              <w:t>2015</w:t>
            </w:r>
            <w:r w:rsidRPr="000A611E">
              <w:rPr>
                <w:sz w:val="24"/>
              </w:rPr>
              <w:t>年</w:t>
            </w:r>
            <w:r w:rsidRPr="000A611E">
              <w:rPr>
                <w:sz w:val="24"/>
              </w:rPr>
              <w:t>3</w:t>
            </w:r>
            <w:r w:rsidRPr="000A611E">
              <w:rPr>
                <w:sz w:val="24"/>
              </w:rPr>
              <w:t>月</w:t>
            </w:r>
            <w:r w:rsidRPr="000A611E">
              <w:rPr>
                <w:sz w:val="24"/>
              </w:rPr>
              <w:t>24</w:t>
            </w:r>
            <w:r w:rsidRPr="000A611E">
              <w:rPr>
                <w:sz w:val="24"/>
              </w:rPr>
              <w:t>日</w:t>
            </w:r>
          </w:p>
        </w:tc>
      </w:tr>
      <w:tr w:rsidR="00070317" w:rsidRPr="0000418A" w14:paraId="698316FA" w14:textId="77777777" w:rsidTr="00E00C71">
        <w:trPr>
          <w:jc w:val="center"/>
        </w:trPr>
        <w:tc>
          <w:tcPr>
            <w:tcW w:w="2946" w:type="dxa"/>
            <w:vAlign w:val="center"/>
          </w:tcPr>
          <w:p w14:paraId="20D50819" w14:textId="77777777" w:rsidR="00070317" w:rsidRPr="0000418A" w:rsidRDefault="00070317" w:rsidP="001D7BDD">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6702" w:type="dxa"/>
            <w:gridSpan w:val="4"/>
            <w:vAlign w:val="center"/>
          </w:tcPr>
          <w:p w14:paraId="27A469FF" w14:textId="77777777" w:rsidR="00070317" w:rsidRPr="000A611E" w:rsidRDefault="00E857A8" w:rsidP="000A611E">
            <w:pPr>
              <w:spacing w:line="360" w:lineRule="auto"/>
              <w:jc w:val="left"/>
              <w:rPr>
                <w:sz w:val="24"/>
              </w:rPr>
            </w:pPr>
            <w:r w:rsidRPr="000A611E">
              <w:rPr>
                <w:sz w:val="24"/>
              </w:rPr>
              <w:t>11</w:t>
            </w:r>
          </w:p>
        </w:tc>
      </w:tr>
      <w:tr w:rsidR="00070317" w:rsidRPr="0000418A" w14:paraId="74BF1474" w14:textId="77777777" w:rsidTr="00E00C71">
        <w:trPr>
          <w:jc w:val="center"/>
        </w:trPr>
        <w:tc>
          <w:tcPr>
            <w:tcW w:w="2946" w:type="dxa"/>
            <w:vAlign w:val="center"/>
          </w:tcPr>
          <w:p w14:paraId="65156FA0" w14:textId="77777777" w:rsidR="00070317" w:rsidRPr="0000418A" w:rsidRDefault="00070317" w:rsidP="001D7BDD">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6702" w:type="dxa"/>
            <w:gridSpan w:val="4"/>
            <w:vAlign w:val="center"/>
          </w:tcPr>
          <w:p w14:paraId="0268422B" w14:textId="77777777" w:rsidR="00070317" w:rsidRPr="000A611E" w:rsidRDefault="00E857A8" w:rsidP="000A611E">
            <w:pPr>
              <w:spacing w:line="360" w:lineRule="auto"/>
              <w:jc w:val="left"/>
              <w:rPr>
                <w:sz w:val="24"/>
              </w:rPr>
            </w:pPr>
            <w:r w:rsidRPr="000A611E">
              <w:rPr>
                <w:sz w:val="24"/>
              </w:rPr>
              <w:t>11</w:t>
            </w:r>
          </w:p>
        </w:tc>
      </w:tr>
      <w:tr w:rsidR="00070317" w:rsidRPr="0000418A" w14:paraId="6AF03A76" w14:textId="77777777" w:rsidTr="00E00C71">
        <w:trPr>
          <w:jc w:val="center"/>
        </w:trPr>
        <w:tc>
          <w:tcPr>
            <w:tcW w:w="2946" w:type="dxa"/>
            <w:vAlign w:val="center"/>
          </w:tcPr>
          <w:p w14:paraId="6180A61E" w14:textId="77777777" w:rsidR="00070317" w:rsidRPr="0000418A" w:rsidRDefault="00070317" w:rsidP="001D7BDD">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6702" w:type="dxa"/>
            <w:gridSpan w:val="4"/>
            <w:vAlign w:val="center"/>
          </w:tcPr>
          <w:p w14:paraId="1F71C71C" w14:textId="7D75F603" w:rsidR="00070317" w:rsidRPr="000A611E" w:rsidRDefault="00E857A8" w:rsidP="00460C8A">
            <w:pPr>
              <w:spacing w:line="360" w:lineRule="auto"/>
              <w:jc w:val="left"/>
              <w:rPr>
                <w:sz w:val="24"/>
              </w:rPr>
            </w:pPr>
            <w:r w:rsidRPr="000A611E">
              <w:rPr>
                <w:sz w:val="24"/>
              </w:rPr>
              <w:t>历任上海融昌资产管理公司研究员，中原证券投资经理，信诚基金管理有限公司研究总监助理，东吴基金管理有限公司投资经理、基金经理、投资部副总经理。</w:t>
            </w:r>
            <w:r w:rsidRPr="000A611E">
              <w:rPr>
                <w:sz w:val="24"/>
              </w:rPr>
              <w:t>2010</w:t>
            </w:r>
            <w:r w:rsidRPr="000A611E">
              <w:rPr>
                <w:sz w:val="24"/>
              </w:rPr>
              <w:t>年</w:t>
            </w:r>
            <w:r w:rsidRPr="000A611E">
              <w:rPr>
                <w:sz w:val="24"/>
              </w:rPr>
              <w:t>9</w:t>
            </w:r>
            <w:r w:rsidRPr="000A611E">
              <w:rPr>
                <w:sz w:val="24"/>
              </w:rPr>
              <w:t>月至</w:t>
            </w:r>
            <w:r w:rsidRPr="000A611E">
              <w:rPr>
                <w:sz w:val="24"/>
              </w:rPr>
              <w:t>2012</w:t>
            </w:r>
            <w:r w:rsidRPr="000A611E">
              <w:rPr>
                <w:sz w:val="24"/>
              </w:rPr>
              <w:t>年</w:t>
            </w:r>
            <w:r w:rsidRPr="000A611E">
              <w:rPr>
                <w:sz w:val="24"/>
              </w:rPr>
              <w:t>10</w:t>
            </w:r>
            <w:r w:rsidRPr="000A611E">
              <w:rPr>
                <w:sz w:val="24"/>
              </w:rPr>
              <w:t>月担任东吴新创业股票型证券投资基金基金经理，</w:t>
            </w:r>
            <w:r w:rsidRPr="000A611E">
              <w:rPr>
                <w:sz w:val="24"/>
              </w:rPr>
              <w:t>2011</w:t>
            </w:r>
            <w:r w:rsidRPr="000A611E">
              <w:rPr>
                <w:sz w:val="24"/>
              </w:rPr>
              <w:t>年</w:t>
            </w:r>
            <w:r w:rsidRPr="000A611E">
              <w:rPr>
                <w:sz w:val="24"/>
              </w:rPr>
              <w:t>2</w:t>
            </w:r>
            <w:r w:rsidRPr="000A611E">
              <w:rPr>
                <w:sz w:val="24"/>
              </w:rPr>
              <w:t>月至</w:t>
            </w:r>
            <w:r w:rsidRPr="000A611E">
              <w:rPr>
                <w:sz w:val="24"/>
              </w:rPr>
              <w:t>2012</w:t>
            </w:r>
            <w:r w:rsidRPr="000A611E">
              <w:rPr>
                <w:sz w:val="24"/>
              </w:rPr>
              <w:t>年</w:t>
            </w:r>
            <w:r w:rsidRPr="000A611E">
              <w:rPr>
                <w:sz w:val="24"/>
              </w:rPr>
              <w:t>11</w:t>
            </w:r>
            <w:r w:rsidRPr="000A611E">
              <w:rPr>
                <w:sz w:val="24"/>
              </w:rPr>
              <w:t>月担任东吴中证新兴产业指数证券投资基金基金经理，</w:t>
            </w:r>
            <w:r w:rsidRPr="000A611E">
              <w:rPr>
                <w:sz w:val="24"/>
              </w:rPr>
              <w:t>2011</w:t>
            </w:r>
            <w:r w:rsidRPr="000A611E">
              <w:rPr>
                <w:sz w:val="24"/>
              </w:rPr>
              <w:t>年</w:t>
            </w:r>
            <w:r w:rsidRPr="000A611E">
              <w:rPr>
                <w:sz w:val="24"/>
              </w:rPr>
              <w:t>5</w:t>
            </w:r>
            <w:r w:rsidRPr="000A611E">
              <w:rPr>
                <w:sz w:val="24"/>
              </w:rPr>
              <w:t>月至</w:t>
            </w:r>
            <w:r w:rsidRPr="000A611E">
              <w:rPr>
                <w:sz w:val="24"/>
              </w:rPr>
              <w:t>2012</w:t>
            </w:r>
            <w:r w:rsidRPr="000A611E">
              <w:rPr>
                <w:sz w:val="24"/>
              </w:rPr>
              <w:t>年</w:t>
            </w:r>
            <w:r w:rsidRPr="000A611E">
              <w:rPr>
                <w:sz w:val="24"/>
              </w:rPr>
              <w:t>11</w:t>
            </w:r>
            <w:r w:rsidRPr="000A611E">
              <w:rPr>
                <w:sz w:val="24"/>
              </w:rPr>
              <w:t>月担任东吴价值成长双动力股票型证券投资基金基金经理。</w:t>
            </w:r>
            <w:r w:rsidRPr="000A611E">
              <w:rPr>
                <w:sz w:val="24"/>
              </w:rPr>
              <w:t>2012</w:t>
            </w:r>
            <w:r w:rsidRPr="000A611E">
              <w:rPr>
                <w:sz w:val="24"/>
              </w:rPr>
              <w:t>年</w:t>
            </w:r>
            <w:r w:rsidRPr="000A611E">
              <w:rPr>
                <w:sz w:val="24"/>
              </w:rPr>
              <w:t>12</w:t>
            </w:r>
            <w:r w:rsidRPr="000A611E">
              <w:rPr>
                <w:sz w:val="24"/>
              </w:rPr>
              <w:t>月加入交银施罗德基</w:t>
            </w:r>
            <w:r w:rsidRPr="000A611E">
              <w:rPr>
                <w:sz w:val="24"/>
              </w:rPr>
              <w:lastRenderedPageBreak/>
              <w:t>金管理有限公司</w:t>
            </w:r>
            <w:r w:rsidR="00460C8A">
              <w:rPr>
                <w:rFonts w:hint="eastAsia"/>
                <w:sz w:val="24"/>
              </w:rPr>
              <w:t>，</w:t>
            </w:r>
            <w:bookmarkStart w:id="2" w:name="_GoBack"/>
            <w:bookmarkEnd w:id="2"/>
            <w:r w:rsidRPr="000A611E">
              <w:rPr>
                <w:sz w:val="24"/>
              </w:rPr>
              <w:t>现任权益部副总经理。</w:t>
            </w:r>
            <w:r w:rsidRPr="000A611E">
              <w:rPr>
                <w:sz w:val="24"/>
              </w:rPr>
              <w:t>2013</w:t>
            </w:r>
            <w:r w:rsidRPr="000A611E">
              <w:rPr>
                <w:sz w:val="24"/>
              </w:rPr>
              <w:t>年</w:t>
            </w:r>
            <w:r w:rsidRPr="000A611E">
              <w:rPr>
                <w:sz w:val="24"/>
              </w:rPr>
              <w:t>3</w:t>
            </w:r>
            <w:r w:rsidRPr="000A611E">
              <w:rPr>
                <w:sz w:val="24"/>
              </w:rPr>
              <w:t>月</w:t>
            </w:r>
            <w:r w:rsidRPr="000A611E">
              <w:rPr>
                <w:sz w:val="24"/>
              </w:rPr>
              <w:t>21</w:t>
            </w:r>
            <w:r w:rsidRPr="000A611E">
              <w:rPr>
                <w:sz w:val="24"/>
              </w:rPr>
              <w:t>日起担任交银施罗德先进制造股票证券投资基金基金经理至今，</w:t>
            </w:r>
            <w:r w:rsidRPr="000A611E">
              <w:rPr>
                <w:sz w:val="24"/>
              </w:rPr>
              <w:t>2013</w:t>
            </w:r>
            <w:r w:rsidRPr="000A611E">
              <w:rPr>
                <w:sz w:val="24"/>
              </w:rPr>
              <w:t>年</w:t>
            </w:r>
            <w:r w:rsidRPr="000A611E">
              <w:rPr>
                <w:sz w:val="24"/>
              </w:rPr>
              <w:t>5</w:t>
            </w:r>
            <w:r w:rsidRPr="000A611E">
              <w:rPr>
                <w:sz w:val="24"/>
              </w:rPr>
              <w:t>月</w:t>
            </w:r>
            <w:r w:rsidRPr="000A611E">
              <w:rPr>
                <w:sz w:val="24"/>
              </w:rPr>
              <w:t>29</w:t>
            </w:r>
            <w:r w:rsidRPr="000A611E">
              <w:rPr>
                <w:sz w:val="24"/>
              </w:rPr>
              <w:t>日起担任交银施罗德先锋股票证券投资基金基金经理至今，</w:t>
            </w:r>
            <w:r w:rsidRPr="000A611E">
              <w:rPr>
                <w:sz w:val="24"/>
              </w:rPr>
              <w:t>2013</w:t>
            </w:r>
            <w:r w:rsidRPr="000A611E">
              <w:rPr>
                <w:sz w:val="24"/>
              </w:rPr>
              <w:t>年</w:t>
            </w:r>
            <w:r w:rsidRPr="000A611E">
              <w:rPr>
                <w:sz w:val="24"/>
              </w:rPr>
              <w:t>7</w:t>
            </w:r>
            <w:r w:rsidRPr="000A611E">
              <w:rPr>
                <w:sz w:val="24"/>
              </w:rPr>
              <w:t>月</w:t>
            </w:r>
            <w:r w:rsidRPr="000A611E">
              <w:rPr>
                <w:sz w:val="24"/>
              </w:rPr>
              <w:t>2</w:t>
            </w:r>
            <w:r w:rsidRPr="000A611E">
              <w:rPr>
                <w:sz w:val="24"/>
              </w:rPr>
              <w:t>日起担任交银施罗德成长</w:t>
            </w:r>
            <w:r w:rsidRPr="000A611E">
              <w:rPr>
                <w:sz w:val="24"/>
              </w:rPr>
              <w:t>30</w:t>
            </w:r>
            <w:r w:rsidRPr="000A611E">
              <w:rPr>
                <w:sz w:val="24"/>
              </w:rPr>
              <w:t>股票型证券投资基金基金经理至今。</w:t>
            </w:r>
          </w:p>
        </w:tc>
      </w:tr>
      <w:tr w:rsidR="00042A21" w:rsidRPr="0000418A" w14:paraId="591324DB" w14:textId="77777777" w:rsidTr="00E00C71">
        <w:trPr>
          <w:jc w:val="center"/>
        </w:trPr>
        <w:tc>
          <w:tcPr>
            <w:tcW w:w="2946" w:type="dxa"/>
            <w:vMerge w:val="restart"/>
          </w:tcPr>
          <w:p w14:paraId="79D59BD2" w14:textId="77777777" w:rsidR="00BF6C13" w:rsidRDefault="00BF6C13" w:rsidP="004841FB">
            <w:pPr>
              <w:spacing w:line="360" w:lineRule="auto"/>
              <w:rPr>
                <w:rFonts w:asciiTheme="minorEastAsia" w:eastAsiaTheme="minorEastAsia" w:hAnsiTheme="minorEastAsia"/>
                <w:sz w:val="24"/>
                <w:szCs w:val="24"/>
              </w:rPr>
            </w:pPr>
          </w:p>
          <w:p w14:paraId="3531791D" w14:textId="77777777" w:rsidR="00BF6C13" w:rsidRDefault="00BF6C13" w:rsidP="004841FB">
            <w:pPr>
              <w:spacing w:line="360" w:lineRule="auto"/>
              <w:rPr>
                <w:rFonts w:asciiTheme="minorEastAsia" w:eastAsiaTheme="minorEastAsia" w:hAnsiTheme="minorEastAsia"/>
                <w:sz w:val="24"/>
                <w:szCs w:val="24"/>
              </w:rPr>
            </w:pPr>
          </w:p>
          <w:p w14:paraId="64013F5C" w14:textId="77777777" w:rsidR="00BF6C13" w:rsidRDefault="00BF6C13" w:rsidP="004841FB">
            <w:pPr>
              <w:spacing w:line="360" w:lineRule="auto"/>
              <w:rPr>
                <w:rFonts w:asciiTheme="minorEastAsia" w:eastAsiaTheme="minorEastAsia" w:hAnsiTheme="minorEastAsia"/>
                <w:sz w:val="24"/>
                <w:szCs w:val="24"/>
              </w:rPr>
            </w:pPr>
          </w:p>
          <w:p w14:paraId="302CD5DC" w14:textId="77777777" w:rsidR="00BF6C13" w:rsidRDefault="00BF6C13" w:rsidP="004841FB">
            <w:pPr>
              <w:spacing w:line="360" w:lineRule="auto"/>
              <w:rPr>
                <w:rFonts w:asciiTheme="minorEastAsia" w:eastAsiaTheme="minorEastAsia" w:hAnsiTheme="minorEastAsia"/>
                <w:sz w:val="24"/>
                <w:szCs w:val="24"/>
              </w:rPr>
            </w:pPr>
          </w:p>
          <w:p w14:paraId="1CFFB10A" w14:textId="77777777" w:rsidR="00042A21" w:rsidRPr="0000418A" w:rsidRDefault="00042A21" w:rsidP="004841FB">
            <w:pPr>
              <w:spacing w:line="360" w:lineRule="auto"/>
              <w:rPr>
                <w:rFonts w:asciiTheme="minorEastAsia" w:eastAsiaTheme="minorEastAsia" w:hAnsiTheme="minorEastAsia"/>
                <w:color w:val="000000"/>
                <w:sz w:val="24"/>
                <w:szCs w:val="24"/>
              </w:rPr>
            </w:pPr>
            <w:r w:rsidRPr="004841FB">
              <w:rPr>
                <w:rFonts w:asciiTheme="minorEastAsia" w:eastAsiaTheme="minorEastAsia" w:hAnsiTheme="minorEastAsia"/>
                <w:sz w:val="24"/>
                <w:szCs w:val="24"/>
              </w:rPr>
              <w:t>其中：管理过公募基金的名称及期间</w:t>
            </w:r>
          </w:p>
        </w:tc>
        <w:tc>
          <w:tcPr>
            <w:tcW w:w="1319" w:type="dxa"/>
            <w:vAlign w:val="center"/>
          </w:tcPr>
          <w:p w14:paraId="23C1C947" w14:textId="236C9B26" w:rsidR="00042A21" w:rsidRPr="0000418A" w:rsidRDefault="00042A21" w:rsidP="004841FB">
            <w:pPr>
              <w:spacing w:line="360" w:lineRule="auto"/>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基金主代码</w:t>
            </w:r>
          </w:p>
        </w:tc>
        <w:tc>
          <w:tcPr>
            <w:tcW w:w="2889" w:type="dxa"/>
            <w:vAlign w:val="center"/>
          </w:tcPr>
          <w:p w14:paraId="5C536F73" w14:textId="77777777" w:rsidR="00042A21" w:rsidRPr="0000418A" w:rsidRDefault="00042A21" w:rsidP="004841FB">
            <w:pPr>
              <w:spacing w:line="360" w:lineRule="auto"/>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544" w:type="dxa"/>
            <w:vAlign w:val="center"/>
          </w:tcPr>
          <w:p w14:paraId="07E773A2" w14:textId="77777777" w:rsidR="00042A21" w:rsidRPr="0000418A" w:rsidRDefault="00042A21" w:rsidP="001D7BDD">
            <w:pPr>
              <w:spacing w:line="360" w:lineRule="auto"/>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950" w:type="dxa"/>
            <w:vAlign w:val="center"/>
          </w:tcPr>
          <w:p w14:paraId="554BD40F" w14:textId="77777777" w:rsidR="00042A21" w:rsidRPr="0000418A" w:rsidRDefault="00042A21" w:rsidP="004841FB">
            <w:pPr>
              <w:spacing w:line="360" w:lineRule="auto"/>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E00C71" w14:paraId="5F92988F" w14:textId="77777777">
        <w:trPr>
          <w:jc w:val="center"/>
        </w:trPr>
        <w:tc>
          <w:tcPr>
            <w:tcW w:w="0" w:type="auto"/>
            <w:vMerge/>
          </w:tcPr>
          <w:p w14:paraId="134D9D6D" w14:textId="77777777" w:rsidR="00E00C71" w:rsidRDefault="00E00C71" w:rsidP="00E00C71">
            <w:pPr>
              <w:spacing w:line="360" w:lineRule="auto"/>
            </w:pPr>
          </w:p>
        </w:tc>
        <w:tc>
          <w:tcPr>
            <w:tcW w:w="0" w:type="auto"/>
            <w:vAlign w:val="center"/>
          </w:tcPr>
          <w:p w14:paraId="239D0A8C" w14:textId="631B91EC" w:rsidR="00E00C71" w:rsidRDefault="00E00C71" w:rsidP="00E00C71">
            <w:pPr>
              <w:spacing w:line="360" w:lineRule="auto"/>
              <w:jc w:val="center"/>
              <w:rPr>
                <w:rFonts w:asciiTheme="minorEastAsia" w:eastAsiaTheme="minorEastAsia" w:hAnsiTheme="minorEastAsia"/>
                <w:color w:val="000000"/>
                <w:sz w:val="24"/>
                <w:szCs w:val="24"/>
              </w:rPr>
            </w:pPr>
            <w:r>
              <w:rPr>
                <w:sz w:val="24"/>
              </w:rPr>
              <w:t>580002</w:t>
            </w:r>
          </w:p>
        </w:tc>
        <w:tc>
          <w:tcPr>
            <w:tcW w:w="0" w:type="auto"/>
            <w:vAlign w:val="center"/>
          </w:tcPr>
          <w:p w14:paraId="5AAA5192" w14:textId="33B9F18A" w:rsidR="00E00C71" w:rsidRDefault="00E00C71" w:rsidP="00E00C71">
            <w:pPr>
              <w:spacing w:line="360" w:lineRule="auto"/>
              <w:jc w:val="center"/>
              <w:rPr>
                <w:rFonts w:asciiTheme="minorEastAsia" w:eastAsiaTheme="minorEastAsia" w:hAnsiTheme="minorEastAsia"/>
                <w:color w:val="000000"/>
                <w:sz w:val="24"/>
                <w:szCs w:val="24"/>
              </w:rPr>
            </w:pPr>
            <w:r>
              <w:rPr>
                <w:rFonts w:hint="eastAsia"/>
                <w:sz w:val="24"/>
              </w:rPr>
              <w:t>东吴价值成长双动力股票型证券投资基金</w:t>
            </w:r>
          </w:p>
        </w:tc>
        <w:tc>
          <w:tcPr>
            <w:tcW w:w="0" w:type="auto"/>
            <w:vAlign w:val="center"/>
          </w:tcPr>
          <w:p w14:paraId="530832C8" w14:textId="7F740229" w:rsidR="00E00C71" w:rsidRPr="004841FB" w:rsidRDefault="00E00C71" w:rsidP="00E00C71">
            <w:pPr>
              <w:spacing w:line="360" w:lineRule="auto"/>
              <w:jc w:val="center"/>
              <w:rPr>
                <w:rFonts w:asciiTheme="minorEastAsia" w:eastAsiaTheme="minorEastAsia" w:hAnsiTheme="minorEastAsia"/>
                <w:color w:val="000000"/>
                <w:sz w:val="24"/>
                <w:szCs w:val="24"/>
              </w:rPr>
            </w:pPr>
            <w:r>
              <w:rPr>
                <w:rFonts w:hint="eastAsia"/>
                <w:sz w:val="24"/>
              </w:rPr>
              <w:t>2011</w:t>
            </w:r>
            <w:r>
              <w:rPr>
                <w:rFonts w:hint="eastAsia"/>
                <w:sz w:val="24"/>
              </w:rPr>
              <w:t>年</w:t>
            </w:r>
            <w:r>
              <w:rPr>
                <w:rFonts w:hint="eastAsia"/>
                <w:sz w:val="24"/>
              </w:rPr>
              <w:t>5</w:t>
            </w:r>
            <w:r>
              <w:rPr>
                <w:rFonts w:hint="eastAsia"/>
                <w:sz w:val="24"/>
              </w:rPr>
              <w:t>月</w:t>
            </w:r>
            <w:r>
              <w:rPr>
                <w:rFonts w:hint="eastAsia"/>
                <w:sz w:val="24"/>
              </w:rPr>
              <w:t>14</w:t>
            </w:r>
            <w:r>
              <w:rPr>
                <w:rFonts w:hint="eastAsia"/>
                <w:sz w:val="24"/>
              </w:rPr>
              <w:t>日</w:t>
            </w:r>
          </w:p>
        </w:tc>
        <w:tc>
          <w:tcPr>
            <w:tcW w:w="0" w:type="auto"/>
            <w:vAlign w:val="center"/>
          </w:tcPr>
          <w:p w14:paraId="7C90F1A1" w14:textId="2083E698" w:rsidR="00E00C71" w:rsidRDefault="00E00C71" w:rsidP="00E00C71">
            <w:pPr>
              <w:spacing w:line="360" w:lineRule="auto"/>
              <w:jc w:val="center"/>
              <w:rPr>
                <w:rFonts w:asciiTheme="minorEastAsia" w:eastAsiaTheme="minorEastAsia" w:hAnsiTheme="minorEastAsia"/>
                <w:color w:val="000000"/>
                <w:sz w:val="24"/>
                <w:szCs w:val="24"/>
              </w:rPr>
            </w:pPr>
            <w:r>
              <w:rPr>
                <w:rFonts w:hint="eastAsia"/>
                <w:sz w:val="24"/>
              </w:rPr>
              <w:t>2012</w:t>
            </w:r>
            <w:r>
              <w:rPr>
                <w:rFonts w:hint="eastAsia"/>
                <w:sz w:val="24"/>
              </w:rPr>
              <w:t>年</w:t>
            </w:r>
            <w:r>
              <w:rPr>
                <w:rFonts w:hint="eastAsia"/>
                <w:sz w:val="24"/>
              </w:rPr>
              <w:t>12</w:t>
            </w:r>
            <w:r>
              <w:rPr>
                <w:rFonts w:hint="eastAsia"/>
                <w:sz w:val="24"/>
              </w:rPr>
              <w:t>月</w:t>
            </w:r>
            <w:r>
              <w:rPr>
                <w:rFonts w:hint="eastAsia"/>
                <w:sz w:val="24"/>
              </w:rPr>
              <w:t>1</w:t>
            </w:r>
            <w:r>
              <w:rPr>
                <w:rFonts w:hint="eastAsia"/>
                <w:sz w:val="24"/>
              </w:rPr>
              <w:t>日</w:t>
            </w:r>
          </w:p>
        </w:tc>
      </w:tr>
      <w:tr w:rsidR="00E00C71" w14:paraId="2AC565E2" w14:textId="77777777">
        <w:trPr>
          <w:jc w:val="center"/>
        </w:trPr>
        <w:tc>
          <w:tcPr>
            <w:tcW w:w="0" w:type="auto"/>
            <w:vMerge/>
          </w:tcPr>
          <w:p w14:paraId="15F39585" w14:textId="77777777" w:rsidR="00E00C71" w:rsidRDefault="00E00C71" w:rsidP="00E00C71">
            <w:pPr>
              <w:spacing w:line="360" w:lineRule="auto"/>
            </w:pPr>
          </w:p>
        </w:tc>
        <w:tc>
          <w:tcPr>
            <w:tcW w:w="0" w:type="auto"/>
            <w:vAlign w:val="center"/>
          </w:tcPr>
          <w:p w14:paraId="3CBBD48D" w14:textId="7F3206E5" w:rsidR="00E00C71" w:rsidRDefault="00E00C71" w:rsidP="00E00C71">
            <w:pPr>
              <w:spacing w:line="360" w:lineRule="auto"/>
              <w:jc w:val="center"/>
              <w:rPr>
                <w:rFonts w:asciiTheme="minorEastAsia" w:eastAsiaTheme="minorEastAsia" w:hAnsiTheme="minorEastAsia"/>
                <w:color w:val="000000"/>
                <w:sz w:val="24"/>
                <w:szCs w:val="24"/>
              </w:rPr>
            </w:pPr>
            <w:r>
              <w:rPr>
                <w:sz w:val="24"/>
              </w:rPr>
              <w:t>580007</w:t>
            </w:r>
          </w:p>
        </w:tc>
        <w:tc>
          <w:tcPr>
            <w:tcW w:w="0" w:type="auto"/>
            <w:vAlign w:val="center"/>
          </w:tcPr>
          <w:p w14:paraId="0CD5F8C5" w14:textId="3D3F6971" w:rsidR="00E00C71" w:rsidRDefault="00E00C71" w:rsidP="00E00C71">
            <w:pPr>
              <w:spacing w:line="360" w:lineRule="auto"/>
              <w:jc w:val="center"/>
              <w:rPr>
                <w:rFonts w:asciiTheme="minorEastAsia" w:eastAsiaTheme="minorEastAsia" w:hAnsiTheme="minorEastAsia"/>
                <w:color w:val="000000"/>
                <w:sz w:val="24"/>
                <w:szCs w:val="24"/>
              </w:rPr>
            </w:pPr>
            <w:r>
              <w:rPr>
                <w:rFonts w:hint="eastAsia"/>
                <w:sz w:val="24"/>
              </w:rPr>
              <w:t>东吴新创业股票型证券投资基金</w:t>
            </w:r>
          </w:p>
        </w:tc>
        <w:tc>
          <w:tcPr>
            <w:tcW w:w="0" w:type="auto"/>
            <w:vAlign w:val="center"/>
          </w:tcPr>
          <w:p w14:paraId="07B5655A" w14:textId="44BCDD68" w:rsidR="00E00C71" w:rsidRPr="004841FB" w:rsidRDefault="00E00C71" w:rsidP="00E00C71">
            <w:pPr>
              <w:spacing w:line="360" w:lineRule="auto"/>
              <w:jc w:val="center"/>
              <w:rPr>
                <w:rFonts w:asciiTheme="minorEastAsia" w:eastAsiaTheme="minorEastAsia" w:hAnsiTheme="minorEastAsia"/>
                <w:color w:val="000000"/>
                <w:sz w:val="24"/>
                <w:szCs w:val="24"/>
              </w:rPr>
            </w:pPr>
            <w:r>
              <w:rPr>
                <w:rFonts w:hint="eastAsia"/>
                <w:sz w:val="24"/>
              </w:rPr>
              <w:t>2010</w:t>
            </w:r>
            <w:r>
              <w:rPr>
                <w:rFonts w:hint="eastAsia"/>
                <w:sz w:val="24"/>
              </w:rPr>
              <w:t>年</w:t>
            </w:r>
            <w:r>
              <w:rPr>
                <w:rFonts w:hint="eastAsia"/>
                <w:sz w:val="24"/>
              </w:rPr>
              <w:t>9</w:t>
            </w:r>
            <w:r>
              <w:rPr>
                <w:rFonts w:hint="eastAsia"/>
                <w:sz w:val="24"/>
              </w:rPr>
              <w:t>月</w:t>
            </w:r>
            <w:r>
              <w:rPr>
                <w:rFonts w:hint="eastAsia"/>
                <w:sz w:val="24"/>
              </w:rPr>
              <w:t>16</w:t>
            </w:r>
            <w:r>
              <w:rPr>
                <w:rFonts w:hint="eastAsia"/>
                <w:sz w:val="24"/>
              </w:rPr>
              <w:t>日</w:t>
            </w:r>
          </w:p>
        </w:tc>
        <w:tc>
          <w:tcPr>
            <w:tcW w:w="0" w:type="auto"/>
            <w:vAlign w:val="center"/>
          </w:tcPr>
          <w:p w14:paraId="54FDE19F" w14:textId="1C86B1F4" w:rsidR="00E00C71" w:rsidRDefault="00E00C71" w:rsidP="00E00C71">
            <w:pPr>
              <w:spacing w:line="360" w:lineRule="auto"/>
              <w:jc w:val="center"/>
              <w:rPr>
                <w:rFonts w:asciiTheme="minorEastAsia" w:eastAsiaTheme="minorEastAsia" w:hAnsiTheme="minorEastAsia"/>
                <w:color w:val="000000"/>
                <w:sz w:val="24"/>
                <w:szCs w:val="24"/>
              </w:rPr>
            </w:pPr>
            <w:r>
              <w:rPr>
                <w:rFonts w:hint="eastAsia"/>
                <w:sz w:val="24"/>
              </w:rPr>
              <w:t>2012</w:t>
            </w:r>
            <w:r>
              <w:rPr>
                <w:rFonts w:hint="eastAsia"/>
                <w:sz w:val="24"/>
              </w:rPr>
              <w:t>年</w:t>
            </w:r>
            <w:r>
              <w:rPr>
                <w:rFonts w:hint="eastAsia"/>
                <w:sz w:val="24"/>
              </w:rPr>
              <w:t>10</w:t>
            </w:r>
            <w:r>
              <w:rPr>
                <w:rFonts w:hint="eastAsia"/>
                <w:sz w:val="24"/>
              </w:rPr>
              <w:t>月</w:t>
            </w:r>
            <w:r>
              <w:rPr>
                <w:rFonts w:hint="eastAsia"/>
                <w:sz w:val="24"/>
              </w:rPr>
              <w:t>27</w:t>
            </w:r>
            <w:r>
              <w:rPr>
                <w:rFonts w:hint="eastAsia"/>
                <w:sz w:val="24"/>
              </w:rPr>
              <w:t>日</w:t>
            </w:r>
          </w:p>
        </w:tc>
      </w:tr>
      <w:tr w:rsidR="00E00C71" w14:paraId="1636E7F6" w14:textId="77777777">
        <w:trPr>
          <w:jc w:val="center"/>
        </w:trPr>
        <w:tc>
          <w:tcPr>
            <w:tcW w:w="0" w:type="auto"/>
            <w:vMerge/>
          </w:tcPr>
          <w:p w14:paraId="71E24FC3" w14:textId="77777777" w:rsidR="00E00C71" w:rsidRDefault="00E00C71" w:rsidP="00E00C71">
            <w:pPr>
              <w:spacing w:line="360" w:lineRule="auto"/>
            </w:pPr>
          </w:p>
        </w:tc>
        <w:tc>
          <w:tcPr>
            <w:tcW w:w="0" w:type="auto"/>
            <w:vAlign w:val="center"/>
          </w:tcPr>
          <w:p w14:paraId="121AE2AE" w14:textId="7665A8F1" w:rsidR="00E00C71" w:rsidRDefault="00E00C71" w:rsidP="00E00C71">
            <w:pPr>
              <w:spacing w:line="360" w:lineRule="auto"/>
              <w:jc w:val="center"/>
              <w:rPr>
                <w:rFonts w:asciiTheme="minorEastAsia" w:eastAsiaTheme="minorEastAsia" w:hAnsiTheme="minorEastAsia"/>
                <w:color w:val="000000"/>
                <w:sz w:val="24"/>
                <w:szCs w:val="24"/>
              </w:rPr>
            </w:pPr>
            <w:r>
              <w:rPr>
                <w:sz w:val="24"/>
              </w:rPr>
              <w:t>585001</w:t>
            </w:r>
          </w:p>
        </w:tc>
        <w:tc>
          <w:tcPr>
            <w:tcW w:w="0" w:type="auto"/>
            <w:vAlign w:val="center"/>
          </w:tcPr>
          <w:p w14:paraId="2C76E3FC" w14:textId="350F1472" w:rsidR="00E00C71" w:rsidRDefault="00E00C71" w:rsidP="00E00C71">
            <w:pPr>
              <w:spacing w:line="360" w:lineRule="auto"/>
              <w:jc w:val="center"/>
              <w:rPr>
                <w:rFonts w:asciiTheme="minorEastAsia" w:eastAsiaTheme="minorEastAsia" w:hAnsiTheme="minorEastAsia"/>
                <w:color w:val="000000"/>
                <w:sz w:val="24"/>
                <w:szCs w:val="24"/>
              </w:rPr>
            </w:pPr>
            <w:r>
              <w:rPr>
                <w:rFonts w:hint="eastAsia"/>
                <w:sz w:val="24"/>
              </w:rPr>
              <w:t>东吴中证新兴产业指数证券投资基金</w:t>
            </w:r>
          </w:p>
        </w:tc>
        <w:tc>
          <w:tcPr>
            <w:tcW w:w="0" w:type="auto"/>
            <w:vAlign w:val="center"/>
          </w:tcPr>
          <w:p w14:paraId="68150BEB" w14:textId="1E902CA9" w:rsidR="00E00C71" w:rsidRPr="004841FB" w:rsidRDefault="00E00C71" w:rsidP="00E00C71">
            <w:pPr>
              <w:spacing w:line="360" w:lineRule="auto"/>
              <w:jc w:val="center"/>
              <w:rPr>
                <w:rFonts w:asciiTheme="minorEastAsia" w:eastAsiaTheme="minorEastAsia" w:hAnsiTheme="minorEastAsia"/>
                <w:color w:val="000000"/>
                <w:sz w:val="24"/>
                <w:szCs w:val="24"/>
              </w:rPr>
            </w:pPr>
            <w:r>
              <w:rPr>
                <w:rFonts w:hint="eastAsia"/>
                <w:sz w:val="24"/>
              </w:rPr>
              <w:t>2011</w:t>
            </w:r>
            <w:r>
              <w:rPr>
                <w:rFonts w:hint="eastAsia"/>
                <w:sz w:val="24"/>
              </w:rPr>
              <w:t>年</w:t>
            </w:r>
            <w:r>
              <w:rPr>
                <w:rFonts w:hint="eastAsia"/>
                <w:sz w:val="24"/>
              </w:rPr>
              <w:t>2</w:t>
            </w:r>
            <w:r>
              <w:rPr>
                <w:rFonts w:hint="eastAsia"/>
                <w:sz w:val="24"/>
              </w:rPr>
              <w:t>月</w:t>
            </w:r>
            <w:r>
              <w:rPr>
                <w:rFonts w:hint="eastAsia"/>
                <w:sz w:val="24"/>
              </w:rPr>
              <w:t>1</w:t>
            </w:r>
            <w:r>
              <w:rPr>
                <w:rFonts w:hint="eastAsia"/>
                <w:sz w:val="24"/>
              </w:rPr>
              <w:t>日</w:t>
            </w:r>
          </w:p>
        </w:tc>
        <w:tc>
          <w:tcPr>
            <w:tcW w:w="0" w:type="auto"/>
            <w:vAlign w:val="center"/>
          </w:tcPr>
          <w:p w14:paraId="0A771A41" w14:textId="1C0E21AB" w:rsidR="00E00C71" w:rsidRDefault="00E00C71" w:rsidP="00E00C71">
            <w:pPr>
              <w:spacing w:line="360" w:lineRule="auto"/>
              <w:jc w:val="center"/>
              <w:rPr>
                <w:rFonts w:asciiTheme="minorEastAsia" w:eastAsiaTheme="minorEastAsia" w:hAnsiTheme="minorEastAsia"/>
                <w:color w:val="000000"/>
                <w:sz w:val="24"/>
                <w:szCs w:val="24"/>
              </w:rPr>
            </w:pPr>
            <w:r>
              <w:rPr>
                <w:rFonts w:hint="eastAsia"/>
                <w:sz w:val="24"/>
              </w:rPr>
              <w:t>2012</w:t>
            </w:r>
            <w:r>
              <w:rPr>
                <w:rFonts w:hint="eastAsia"/>
                <w:sz w:val="24"/>
              </w:rPr>
              <w:t>年</w:t>
            </w:r>
            <w:r>
              <w:rPr>
                <w:rFonts w:hint="eastAsia"/>
                <w:sz w:val="24"/>
              </w:rPr>
              <w:t>12</w:t>
            </w:r>
            <w:r>
              <w:rPr>
                <w:rFonts w:hint="eastAsia"/>
                <w:sz w:val="24"/>
              </w:rPr>
              <w:t>月</w:t>
            </w:r>
            <w:r>
              <w:rPr>
                <w:rFonts w:hint="eastAsia"/>
                <w:sz w:val="24"/>
              </w:rPr>
              <w:t>1</w:t>
            </w:r>
            <w:r>
              <w:rPr>
                <w:rFonts w:hint="eastAsia"/>
                <w:sz w:val="24"/>
              </w:rPr>
              <w:t>日</w:t>
            </w:r>
          </w:p>
        </w:tc>
      </w:tr>
      <w:tr w:rsidR="00D84125" w14:paraId="251ED413" w14:textId="77777777">
        <w:trPr>
          <w:jc w:val="center"/>
        </w:trPr>
        <w:tc>
          <w:tcPr>
            <w:tcW w:w="0" w:type="auto"/>
            <w:vMerge/>
          </w:tcPr>
          <w:p w14:paraId="4E79C47E" w14:textId="77777777" w:rsidR="00D84125" w:rsidRDefault="00D84125" w:rsidP="001D7BDD">
            <w:pPr>
              <w:spacing w:line="360" w:lineRule="auto"/>
            </w:pPr>
          </w:p>
        </w:tc>
        <w:tc>
          <w:tcPr>
            <w:tcW w:w="0" w:type="auto"/>
            <w:vAlign w:val="center"/>
          </w:tcPr>
          <w:p w14:paraId="3073F4EF" w14:textId="77777777" w:rsidR="00D84125" w:rsidRPr="002E17B7" w:rsidRDefault="00960A86" w:rsidP="001D7BDD">
            <w:pPr>
              <w:spacing w:line="360" w:lineRule="auto"/>
              <w:jc w:val="center"/>
              <w:rPr>
                <w:sz w:val="24"/>
              </w:rPr>
            </w:pPr>
            <w:r w:rsidRPr="002E17B7">
              <w:rPr>
                <w:sz w:val="24"/>
              </w:rPr>
              <w:t>519704</w:t>
            </w:r>
          </w:p>
        </w:tc>
        <w:tc>
          <w:tcPr>
            <w:tcW w:w="0" w:type="auto"/>
            <w:vAlign w:val="center"/>
          </w:tcPr>
          <w:p w14:paraId="6B884286" w14:textId="77777777" w:rsidR="00D84125" w:rsidRDefault="00960A86" w:rsidP="001D7BDD">
            <w:pPr>
              <w:spacing w:line="360" w:lineRule="auto"/>
              <w:jc w:val="center"/>
            </w:pPr>
            <w:r>
              <w:rPr>
                <w:rFonts w:asciiTheme="minorEastAsia" w:eastAsiaTheme="minorEastAsia" w:hAnsiTheme="minorEastAsia"/>
                <w:color w:val="000000"/>
                <w:sz w:val="24"/>
                <w:szCs w:val="24"/>
              </w:rPr>
              <w:t>交银施罗德先进制造股票证券投资基金</w:t>
            </w:r>
          </w:p>
        </w:tc>
        <w:tc>
          <w:tcPr>
            <w:tcW w:w="0" w:type="auto"/>
            <w:vAlign w:val="center"/>
          </w:tcPr>
          <w:p w14:paraId="656CF661" w14:textId="1888D686" w:rsidR="00D84125" w:rsidRPr="002E17B7" w:rsidRDefault="0070268F" w:rsidP="001D7BDD">
            <w:pPr>
              <w:spacing w:line="360" w:lineRule="auto"/>
              <w:jc w:val="center"/>
              <w:rPr>
                <w:sz w:val="24"/>
              </w:rPr>
            </w:pPr>
            <w:r w:rsidRPr="002E17B7">
              <w:rPr>
                <w:sz w:val="24"/>
              </w:rPr>
              <w:t>2013</w:t>
            </w:r>
            <w:r w:rsidRPr="002E17B7">
              <w:rPr>
                <w:sz w:val="24"/>
              </w:rPr>
              <w:t>年</w:t>
            </w:r>
            <w:r w:rsidRPr="002E17B7">
              <w:rPr>
                <w:sz w:val="24"/>
              </w:rPr>
              <w:t>3</w:t>
            </w:r>
            <w:r w:rsidRPr="002E17B7">
              <w:rPr>
                <w:sz w:val="24"/>
              </w:rPr>
              <w:t>月</w:t>
            </w:r>
            <w:r w:rsidRPr="002E17B7">
              <w:rPr>
                <w:sz w:val="24"/>
              </w:rPr>
              <w:t>21</w:t>
            </w:r>
            <w:r w:rsidRPr="002E17B7">
              <w:rPr>
                <w:sz w:val="24"/>
              </w:rPr>
              <w:t>日</w:t>
            </w:r>
          </w:p>
        </w:tc>
        <w:tc>
          <w:tcPr>
            <w:tcW w:w="0" w:type="auto"/>
            <w:vAlign w:val="center"/>
          </w:tcPr>
          <w:p w14:paraId="2034D011" w14:textId="77777777" w:rsidR="00D84125" w:rsidRDefault="00960A86" w:rsidP="001D7BDD">
            <w:pPr>
              <w:spacing w:line="360" w:lineRule="auto"/>
              <w:jc w:val="center"/>
            </w:pPr>
            <w:r>
              <w:rPr>
                <w:rFonts w:asciiTheme="minorEastAsia" w:eastAsiaTheme="minorEastAsia" w:hAnsiTheme="minorEastAsia"/>
                <w:color w:val="000000"/>
                <w:sz w:val="24"/>
                <w:szCs w:val="24"/>
              </w:rPr>
              <w:t>-</w:t>
            </w:r>
          </w:p>
        </w:tc>
      </w:tr>
      <w:tr w:rsidR="00D84125" w14:paraId="281848AB" w14:textId="77777777">
        <w:trPr>
          <w:jc w:val="center"/>
        </w:trPr>
        <w:tc>
          <w:tcPr>
            <w:tcW w:w="0" w:type="auto"/>
            <w:vMerge/>
          </w:tcPr>
          <w:p w14:paraId="2ABAA3B6" w14:textId="77777777" w:rsidR="00D84125" w:rsidRDefault="00D84125" w:rsidP="001D7BDD">
            <w:pPr>
              <w:spacing w:line="360" w:lineRule="auto"/>
            </w:pPr>
          </w:p>
        </w:tc>
        <w:tc>
          <w:tcPr>
            <w:tcW w:w="0" w:type="auto"/>
            <w:vAlign w:val="center"/>
          </w:tcPr>
          <w:p w14:paraId="5527498B" w14:textId="77777777" w:rsidR="00D84125" w:rsidRPr="002E17B7" w:rsidRDefault="00960A86" w:rsidP="001D7BDD">
            <w:pPr>
              <w:spacing w:line="360" w:lineRule="auto"/>
              <w:jc w:val="center"/>
              <w:rPr>
                <w:sz w:val="24"/>
              </w:rPr>
            </w:pPr>
            <w:r w:rsidRPr="002E17B7">
              <w:rPr>
                <w:sz w:val="24"/>
              </w:rPr>
              <w:t>519698</w:t>
            </w:r>
          </w:p>
        </w:tc>
        <w:tc>
          <w:tcPr>
            <w:tcW w:w="0" w:type="auto"/>
            <w:vAlign w:val="center"/>
          </w:tcPr>
          <w:p w14:paraId="5F3D3DD3" w14:textId="157017D5" w:rsidR="00D84125" w:rsidRDefault="005F28C7" w:rsidP="001D7BDD">
            <w:pPr>
              <w:spacing w:line="360" w:lineRule="auto"/>
              <w:jc w:val="center"/>
            </w:pPr>
            <w:r>
              <w:rPr>
                <w:rFonts w:asciiTheme="minorEastAsia" w:eastAsiaTheme="minorEastAsia" w:hAnsiTheme="minorEastAsia" w:hint="eastAsia"/>
                <w:color w:val="000000"/>
                <w:sz w:val="24"/>
                <w:szCs w:val="24"/>
              </w:rPr>
              <w:t>交</w:t>
            </w:r>
            <w:r w:rsidR="00960A86">
              <w:rPr>
                <w:rFonts w:asciiTheme="minorEastAsia" w:eastAsiaTheme="minorEastAsia" w:hAnsiTheme="minorEastAsia"/>
                <w:color w:val="000000"/>
                <w:sz w:val="24"/>
                <w:szCs w:val="24"/>
              </w:rPr>
              <w:t>银施罗德先锋股票证券投资基金</w:t>
            </w:r>
          </w:p>
        </w:tc>
        <w:tc>
          <w:tcPr>
            <w:tcW w:w="0" w:type="auto"/>
            <w:vAlign w:val="center"/>
          </w:tcPr>
          <w:p w14:paraId="4B79A9CF" w14:textId="549AA4BA" w:rsidR="00D84125" w:rsidRPr="002E17B7" w:rsidRDefault="0070268F" w:rsidP="001D7BDD">
            <w:pPr>
              <w:spacing w:line="360" w:lineRule="auto"/>
              <w:jc w:val="center"/>
              <w:rPr>
                <w:sz w:val="24"/>
              </w:rPr>
            </w:pPr>
            <w:r w:rsidRPr="002E17B7">
              <w:rPr>
                <w:sz w:val="24"/>
              </w:rPr>
              <w:t>2013</w:t>
            </w:r>
            <w:r w:rsidRPr="002E17B7">
              <w:rPr>
                <w:sz w:val="24"/>
              </w:rPr>
              <w:t>年</w:t>
            </w:r>
            <w:r w:rsidRPr="002E17B7">
              <w:rPr>
                <w:sz w:val="24"/>
              </w:rPr>
              <w:t>5</w:t>
            </w:r>
            <w:r w:rsidRPr="002E17B7">
              <w:rPr>
                <w:sz w:val="24"/>
              </w:rPr>
              <w:t>月</w:t>
            </w:r>
            <w:r w:rsidRPr="002E17B7">
              <w:rPr>
                <w:sz w:val="24"/>
              </w:rPr>
              <w:t>29</w:t>
            </w:r>
            <w:r w:rsidRPr="002E17B7">
              <w:rPr>
                <w:sz w:val="24"/>
              </w:rPr>
              <w:t>日</w:t>
            </w:r>
          </w:p>
        </w:tc>
        <w:tc>
          <w:tcPr>
            <w:tcW w:w="0" w:type="auto"/>
            <w:vAlign w:val="center"/>
          </w:tcPr>
          <w:p w14:paraId="15744218" w14:textId="77777777" w:rsidR="00D84125" w:rsidRDefault="00960A86" w:rsidP="001D7BDD">
            <w:pPr>
              <w:spacing w:line="360" w:lineRule="auto"/>
              <w:jc w:val="center"/>
            </w:pPr>
            <w:r>
              <w:rPr>
                <w:rFonts w:asciiTheme="minorEastAsia" w:eastAsiaTheme="minorEastAsia" w:hAnsiTheme="minorEastAsia"/>
                <w:color w:val="000000"/>
                <w:sz w:val="24"/>
                <w:szCs w:val="24"/>
              </w:rPr>
              <w:t>-</w:t>
            </w:r>
          </w:p>
        </w:tc>
      </w:tr>
      <w:tr w:rsidR="00D84125" w14:paraId="7CE14839" w14:textId="77777777">
        <w:trPr>
          <w:jc w:val="center"/>
        </w:trPr>
        <w:tc>
          <w:tcPr>
            <w:tcW w:w="0" w:type="auto"/>
            <w:vMerge/>
          </w:tcPr>
          <w:p w14:paraId="46A89991" w14:textId="77777777" w:rsidR="00D84125" w:rsidRDefault="00D84125" w:rsidP="001D7BDD">
            <w:pPr>
              <w:spacing w:line="360" w:lineRule="auto"/>
            </w:pPr>
          </w:p>
        </w:tc>
        <w:tc>
          <w:tcPr>
            <w:tcW w:w="0" w:type="auto"/>
            <w:vAlign w:val="center"/>
          </w:tcPr>
          <w:p w14:paraId="4D183A86" w14:textId="77777777" w:rsidR="00D84125" w:rsidRPr="002E17B7" w:rsidRDefault="00960A86" w:rsidP="001D7BDD">
            <w:pPr>
              <w:spacing w:line="360" w:lineRule="auto"/>
              <w:jc w:val="center"/>
              <w:rPr>
                <w:sz w:val="24"/>
              </w:rPr>
            </w:pPr>
            <w:r w:rsidRPr="002E17B7">
              <w:rPr>
                <w:sz w:val="24"/>
              </w:rPr>
              <w:t>519727</w:t>
            </w:r>
          </w:p>
        </w:tc>
        <w:tc>
          <w:tcPr>
            <w:tcW w:w="0" w:type="auto"/>
            <w:vAlign w:val="center"/>
          </w:tcPr>
          <w:p w14:paraId="358A0145" w14:textId="4BAE4970" w:rsidR="00D84125" w:rsidRPr="004841FB" w:rsidRDefault="0070268F" w:rsidP="001D7BDD">
            <w:pPr>
              <w:spacing w:line="360" w:lineRule="auto"/>
              <w:jc w:val="center"/>
              <w:rPr>
                <w:rFonts w:asciiTheme="minorEastAsia" w:eastAsiaTheme="minorEastAsia" w:hAnsiTheme="minorEastAsia"/>
                <w:color w:val="000000"/>
                <w:sz w:val="24"/>
                <w:szCs w:val="24"/>
              </w:rPr>
            </w:pPr>
            <w:r w:rsidRPr="004841FB">
              <w:rPr>
                <w:rFonts w:asciiTheme="minorEastAsia" w:eastAsiaTheme="minorEastAsia" w:hAnsiTheme="minorEastAsia"/>
                <w:color w:val="000000"/>
                <w:sz w:val="24"/>
                <w:szCs w:val="24"/>
              </w:rPr>
              <w:t>交银施罗德成长30股票型证券投资基金</w:t>
            </w:r>
          </w:p>
        </w:tc>
        <w:tc>
          <w:tcPr>
            <w:tcW w:w="0" w:type="auto"/>
            <w:vAlign w:val="center"/>
          </w:tcPr>
          <w:p w14:paraId="0A5F7EB3" w14:textId="78442DAB" w:rsidR="00D84125" w:rsidRPr="002E17B7" w:rsidRDefault="0070268F" w:rsidP="001D7BDD">
            <w:pPr>
              <w:spacing w:line="360" w:lineRule="auto"/>
              <w:jc w:val="center"/>
              <w:rPr>
                <w:sz w:val="24"/>
              </w:rPr>
            </w:pPr>
            <w:r w:rsidRPr="002E17B7">
              <w:rPr>
                <w:sz w:val="24"/>
              </w:rPr>
              <w:t>2013</w:t>
            </w:r>
            <w:r w:rsidRPr="002E17B7">
              <w:rPr>
                <w:sz w:val="24"/>
              </w:rPr>
              <w:t>年</w:t>
            </w:r>
            <w:r w:rsidRPr="002E17B7">
              <w:rPr>
                <w:sz w:val="24"/>
              </w:rPr>
              <w:t>7</w:t>
            </w:r>
            <w:r w:rsidRPr="002E17B7">
              <w:rPr>
                <w:sz w:val="24"/>
              </w:rPr>
              <w:t>月</w:t>
            </w:r>
            <w:r w:rsidRPr="002E17B7">
              <w:rPr>
                <w:sz w:val="24"/>
              </w:rPr>
              <w:t>2</w:t>
            </w:r>
            <w:r w:rsidRPr="002E17B7">
              <w:rPr>
                <w:sz w:val="24"/>
              </w:rPr>
              <w:t>日</w:t>
            </w:r>
          </w:p>
        </w:tc>
        <w:tc>
          <w:tcPr>
            <w:tcW w:w="0" w:type="auto"/>
            <w:vAlign w:val="center"/>
          </w:tcPr>
          <w:p w14:paraId="0C8C4936" w14:textId="77777777" w:rsidR="00D84125" w:rsidRDefault="00960A86" w:rsidP="001D7BDD">
            <w:pPr>
              <w:spacing w:line="360" w:lineRule="auto"/>
              <w:jc w:val="center"/>
            </w:pPr>
            <w:r>
              <w:rPr>
                <w:rFonts w:asciiTheme="minorEastAsia" w:eastAsiaTheme="minorEastAsia" w:hAnsiTheme="minorEastAsia"/>
                <w:color w:val="000000"/>
                <w:sz w:val="24"/>
                <w:szCs w:val="24"/>
              </w:rPr>
              <w:t>-</w:t>
            </w:r>
          </w:p>
        </w:tc>
      </w:tr>
      <w:tr w:rsidR="00042A21" w:rsidRPr="0000418A" w14:paraId="16A486A7" w14:textId="77777777" w:rsidTr="00E00C71">
        <w:trPr>
          <w:jc w:val="center"/>
        </w:trPr>
        <w:tc>
          <w:tcPr>
            <w:tcW w:w="2946" w:type="dxa"/>
          </w:tcPr>
          <w:p w14:paraId="699CA7F8" w14:textId="77777777" w:rsidR="00042A21" w:rsidRPr="0000418A" w:rsidRDefault="00042A21" w:rsidP="004841FB">
            <w:pPr>
              <w:spacing w:line="360" w:lineRule="auto"/>
              <w:rPr>
                <w:rFonts w:asciiTheme="minorEastAsia" w:eastAsiaTheme="minorEastAsia" w:hAnsiTheme="minorEastAsia"/>
                <w:color w:val="000000"/>
                <w:sz w:val="24"/>
                <w:szCs w:val="24"/>
              </w:rPr>
            </w:pPr>
            <w:r w:rsidRPr="004841FB">
              <w:rPr>
                <w:rFonts w:asciiTheme="minorEastAsia" w:eastAsiaTheme="minorEastAsia" w:hAnsiTheme="minorEastAsia"/>
                <w:sz w:val="24"/>
                <w:szCs w:val="24"/>
              </w:rPr>
              <w:t>是否曾被监管机构予以行政处罚或采取行政监管措施</w:t>
            </w:r>
          </w:p>
        </w:tc>
        <w:tc>
          <w:tcPr>
            <w:tcW w:w="6702" w:type="dxa"/>
            <w:gridSpan w:val="4"/>
          </w:tcPr>
          <w:p w14:paraId="39E4B946" w14:textId="77777777" w:rsidR="00042A21" w:rsidRPr="0000418A" w:rsidRDefault="00042A21" w:rsidP="001D7BDD">
            <w:pPr>
              <w:spacing w:line="360" w:lineRule="auto"/>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14:paraId="367D61BE" w14:textId="77777777" w:rsidTr="00E00C71">
        <w:trPr>
          <w:jc w:val="center"/>
        </w:trPr>
        <w:tc>
          <w:tcPr>
            <w:tcW w:w="2946" w:type="dxa"/>
          </w:tcPr>
          <w:p w14:paraId="40CE6E70" w14:textId="77777777" w:rsidR="00042A21" w:rsidRPr="0000418A" w:rsidRDefault="00042A21" w:rsidP="004841FB">
            <w:pPr>
              <w:spacing w:line="360" w:lineRule="auto"/>
              <w:rPr>
                <w:rFonts w:asciiTheme="minorEastAsia" w:eastAsiaTheme="minorEastAsia" w:hAnsiTheme="minorEastAsia"/>
                <w:color w:val="000000"/>
                <w:sz w:val="24"/>
                <w:szCs w:val="24"/>
              </w:rPr>
            </w:pPr>
            <w:r w:rsidRPr="004841FB">
              <w:rPr>
                <w:rFonts w:asciiTheme="minorEastAsia" w:eastAsiaTheme="minorEastAsia" w:hAnsiTheme="minorEastAsia"/>
                <w:sz w:val="24"/>
                <w:szCs w:val="24"/>
              </w:rPr>
              <w:t>是否已取得基金从业资格</w:t>
            </w:r>
          </w:p>
        </w:tc>
        <w:tc>
          <w:tcPr>
            <w:tcW w:w="6702" w:type="dxa"/>
            <w:gridSpan w:val="4"/>
          </w:tcPr>
          <w:p w14:paraId="4A6F9A40" w14:textId="77777777" w:rsidR="00042A21" w:rsidRPr="0000418A" w:rsidRDefault="00042A21" w:rsidP="001D7BDD">
            <w:pPr>
              <w:spacing w:line="360" w:lineRule="auto"/>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14:paraId="60A17F66" w14:textId="77777777" w:rsidTr="00E00C71">
        <w:trPr>
          <w:jc w:val="center"/>
        </w:trPr>
        <w:tc>
          <w:tcPr>
            <w:tcW w:w="2946" w:type="dxa"/>
          </w:tcPr>
          <w:p w14:paraId="031B7D5C" w14:textId="77777777" w:rsidR="00042A21" w:rsidRPr="0000418A" w:rsidRDefault="00042A21" w:rsidP="004841FB">
            <w:pPr>
              <w:spacing w:line="360" w:lineRule="auto"/>
              <w:rPr>
                <w:rFonts w:asciiTheme="minorEastAsia" w:eastAsiaTheme="minorEastAsia" w:hAnsiTheme="minorEastAsia"/>
                <w:color w:val="000000"/>
                <w:sz w:val="24"/>
                <w:szCs w:val="24"/>
              </w:rPr>
            </w:pPr>
            <w:r w:rsidRPr="004841FB">
              <w:rPr>
                <w:rFonts w:asciiTheme="minorEastAsia" w:eastAsiaTheme="minorEastAsia" w:hAnsiTheme="minorEastAsia"/>
                <w:sz w:val="24"/>
                <w:szCs w:val="24"/>
              </w:rPr>
              <w:t>取得的其他相关从业资格</w:t>
            </w:r>
          </w:p>
        </w:tc>
        <w:tc>
          <w:tcPr>
            <w:tcW w:w="6702" w:type="dxa"/>
            <w:gridSpan w:val="4"/>
          </w:tcPr>
          <w:p w14:paraId="50A4E2E6" w14:textId="77777777" w:rsidR="00042A21" w:rsidRPr="0000418A" w:rsidRDefault="00042A21" w:rsidP="001D7BDD">
            <w:pPr>
              <w:spacing w:line="360" w:lineRule="auto"/>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14:paraId="4482DF25" w14:textId="77777777" w:rsidTr="00E00C71">
        <w:trPr>
          <w:jc w:val="center"/>
        </w:trPr>
        <w:tc>
          <w:tcPr>
            <w:tcW w:w="2946" w:type="dxa"/>
          </w:tcPr>
          <w:p w14:paraId="2EA167D6" w14:textId="77777777" w:rsidR="00042A21" w:rsidRPr="0000418A" w:rsidRDefault="00042A21" w:rsidP="001D7BDD">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6702" w:type="dxa"/>
            <w:gridSpan w:val="4"/>
          </w:tcPr>
          <w:p w14:paraId="01195948" w14:textId="77777777" w:rsidR="00042A21" w:rsidRPr="0000418A" w:rsidRDefault="00042A21" w:rsidP="001D7BDD">
            <w:pPr>
              <w:spacing w:line="360" w:lineRule="auto"/>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14:paraId="3D5006EA" w14:textId="77777777" w:rsidTr="00E00C71">
        <w:trPr>
          <w:jc w:val="center"/>
        </w:trPr>
        <w:tc>
          <w:tcPr>
            <w:tcW w:w="2946" w:type="dxa"/>
          </w:tcPr>
          <w:p w14:paraId="6BB76CED" w14:textId="77777777" w:rsidR="00042A21" w:rsidRPr="0000418A" w:rsidRDefault="00042A21" w:rsidP="001D7BDD">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6702" w:type="dxa"/>
            <w:gridSpan w:val="4"/>
          </w:tcPr>
          <w:p w14:paraId="76DAA745" w14:textId="77777777" w:rsidR="00042A21" w:rsidRPr="0000418A" w:rsidRDefault="00042A21" w:rsidP="001D7BDD">
            <w:pPr>
              <w:spacing w:line="360" w:lineRule="auto"/>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复旦大学物理化学硕士</w:t>
            </w:r>
          </w:p>
        </w:tc>
      </w:tr>
      <w:tr w:rsidR="00042A21" w:rsidRPr="0000418A" w14:paraId="60240569" w14:textId="77777777" w:rsidTr="00E00C71">
        <w:trPr>
          <w:jc w:val="center"/>
        </w:trPr>
        <w:tc>
          <w:tcPr>
            <w:tcW w:w="2946" w:type="dxa"/>
            <w:vAlign w:val="center"/>
          </w:tcPr>
          <w:p w14:paraId="42261ACC" w14:textId="6A98ED1C" w:rsidR="00042A21" w:rsidRPr="0000418A" w:rsidRDefault="00042A21" w:rsidP="004841FB">
            <w:pPr>
              <w:spacing w:line="360" w:lineRule="auto"/>
              <w:rPr>
                <w:rFonts w:asciiTheme="minorEastAsia" w:eastAsiaTheme="minorEastAsia" w:hAnsiTheme="minorEastAsia"/>
                <w:color w:val="000000"/>
                <w:sz w:val="24"/>
                <w:szCs w:val="24"/>
              </w:rPr>
            </w:pPr>
            <w:r w:rsidRPr="004841FB">
              <w:rPr>
                <w:rFonts w:asciiTheme="minorEastAsia" w:eastAsiaTheme="minorEastAsia" w:hAnsiTheme="minorEastAsia"/>
                <w:sz w:val="24"/>
                <w:szCs w:val="24"/>
              </w:rPr>
              <w:t>是否已按规定在中国</w:t>
            </w:r>
            <w:r w:rsidRPr="004841FB">
              <w:rPr>
                <w:rFonts w:asciiTheme="minorEastAsia" w:eastAsiaTheme="minorEastAsia" w:hAnsiTheme="minorEastAsia" w:hint="eastAsia"/>
                <w:sz w:val="24"/>
                <w:szCs w:val="24"/>
              </w:rPr>
              <w:t>基金</w:t>
            </w:r>
            <w:r w:rsidRPr="004841FB">
              <w:rPr>
                <w:rFonts w:asciiTheme="minorEastAsia" w:eastAsiaTheme="minorEastAsia" w:hAnsiTheme="minorEastAsia"/>
                <w:sz w:val="24"/>
                <w:szCs w:val="24"/>
              </w:rPr>
              <w:t>业协会注册登记</w:t>
            </w:r>
          </w:p>
        </w:tc>
        <w:tc>
          <w:tcPr>
            <w:tcW w:w="6702" w:type="dxa"/>
            <w:gridSpan w:val="4"/>
            <w:vAlign w:val="center"/>
          </w:tcPr>
          <w:p w14:paraId="4ADECB24" w14:textId="77777777" w:rsidR="00042A21" w:rsidRPr="0000418A" w:rsidRDefault="00042A21" w:rsidP="004841FB">
            <w:pPr>
              <w:spacing w:line="360" w:lineRule="auto"/>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14:paraId="7ACCFAD4" w14:textId="77777777" w:rsidR="001D7BDD" w:rsidRDefault="001D7BDD" w:rsidP="001D7BDD">
      <w:pPr>
        <w:pStyle w:val="2"/>
        <w:spacing w:before="0" w:after="0" w:line="360" w:lineRule="auto"/>
        <w:rPr>
          <w:rFonts w:asciiTheme="minorEastAsia" w:eastAsiaTheme="minorEastAsia" w:hAnsiTheme="minorEastAsia"/>
          <w:bCs w:val="0"/>
          <w:color w:val="000000"/>
          <w:sz w:val="24"/>
          <w:szCs w:val="24"/>
        </w:rPr>
      </w:pPr>
      <w:bookmarkStart w:id="3" w:name="_Toc275961410"/>
    </w:p>
    <w:p w14:paraId="60F0651C" w14:textId="77777777" w:rsidR="00070317" w:rsidRPr="0000418A" w:rsidRDefault="00DE5519" w:rsidP="001D7BDD">
      <w:pPr>
        <w:pStyle w:val="2"/>
        <w:spacing w:before="0" w:after="0" w:line="360" w:lineRule="auto"/>
        <w:rPr>
          <w:rFonts w:asciiTheme="minorEastAsia" w:eastAsiaTheme="minorEastAsia" w:hAnsiTheme="minorEastAsia"/>
          <w:bCs w:val="0"/>
          <w:color w:val="000000"/>
          <w:sz w:val="24"/>
          <w:szCs w:val="24"/>
        </w:rPr>
      </w:pPr>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14:paraId="6A944974" w14:textId="77777777" w:rsidTr="000071CE">
        <w:trPr>
          <w:jc w:val="center"/>
        </w:trPr>
        <w:tc>
          <w:tcPr>
            <w:tcW w:w="4353" w:type="dxa"/>
          </w:tcPr>
          <w:p w14:paraId="0163C675" w14:textId="77777777" w:rsidR="00070317" w:rsidRPr="0000418A" w:rsidRDefault="00070317" w:rsidP="001D7BDD">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14:paraId="6BC11D77" w14:textId="77777777" w:rsidR="00070317" w:rsidRPr="0000418A" w:rsidRDefault="00DE5519" w:rsidP="001D7BDD">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管华雨</w:t>
            </w:r>
          </w:p>
        </w:tc>
      </w:tr>
      <w:tr w:rsidR="00070317" w:rsidRPr="0000418A" w14:paraId="0781300D" w14:textId="77777777" w:rsidTr="000071CE">
        <w:trPr>
          <w:jc w:val="center"/>
        </w:trPr>
        <w:tc>
          <w:tcPr>
            <w:tcW w:w="4353" w:type="dxa"/>
          </w:tcPr>
          <w:p w14:paraId="55D2C9D2" w14:textId="77777777" w:rsidR="00070317" w:rsidRPr="0000418A" w:rsidRDefault="00070317" w:rsidP="001D7BDD">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14:paraId="12955F99" w14:textId="77777777" w:rsidR="00070317" w:rsidRPr="0000418A" w:rsidRDefault="00DE5519" w:rsidP="001D7BDD">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14:paraId="5BEDC856" w14:textId="77777777" w:rsidTr="000071CE">
        <w:trPr>
          <w:jc w:val="center"/>
        </w:trPr>
        <w:tc>
          <w:tcPr>
            <w:tcW w:w="4353" w:type="dxa"/>
          </w:tcPr>
          <w:p w14:paraId="021D106F" w14:textId="77777777" w:rsidR="00070317" w:rsidRPr="0000418A" w:rsidRDefault="00070317" w:rsidP="001D7BDD">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14:paraId="300C1E29" w14:textId="69B728B6" w:rsidR="00070317" w:rsidRPr="0000418A" w:rsidRDefault="00EE46FB" w:rsidP="001D7BDD">
            <w:pPr>
              <w:spacing w:line="360" w:lineRule="auto"/>
              <w:rPr>
                <w:rFonts w:asciiTheme="minorEastAsia" w:eastAsiaTheme="minorEastAsia" w:hAnsiTheme="minorEastAsia"/>
                <w:color w:val="000000"/>
                <w:sz w:val="24"/>
                <w:szCs w:val="24"/>
              </w:rPr>
            </w:pPr>
            <w:r w:rsidRPr="002E17B7">
              <w:rPr>
                <w:sz w:val="24"/>
              </w:rPr>
              <w:t>2015</w:t>
            </w:r>
            <w:r w:rsidRPr="002E17B7">
              <w:rPr>
                <w:sz w:val="24"/>
              </w:rPr>
              <w:t>年</w:t>
            </w:r>
            <w:r w:rsidRPr="002E17B7">
              <w:rPr>
                <w:sz w:val="24"/>
              </w:rPr>
              <w:t>3</w:t>
            </w:r>
            <w:r w:rsidRPr="002E17B7">
              <w:rPr>
                <w:sz w:val="24"/>
              </w:rPr>
              <w:t>月</w:t>
            </w:r>
            <w:r w:rsidRPr="002E17B7">
              <w:rPr>
                <w:sz w:val="24"/>
              </w:rPr>
              <w:t>24</w:t>
            </w:r>
            <w:r w:rsidR="00DE5519" w:rsidRPr="002E17B7">
              <w:rPr>
                <w:sz w:val="24"/>
              </w:rPr>
              <w:t>日</w:t>
            </w:r>
          </w:p>
        </w:tc>
      </w:tr>
      <w:tr w:rsidR="00070317" w:rsidRPr="0000418A" w14:paraId="2FEFD2DC" w14:textId="77777777" w:rsidTr="004841FB">
        <w:trPr>
          <w:jc w:val="center"/>
        </w:trPr>
        <w:tc>
          <w:tcPr>
            <w:tcW w:w="4353" w:type="dxa"/>
            <w:vAlign w:val="center"/>
          </w:tcPr>
          <w:p w14:paraId="4C2B79FC" w14:textId="77777777" w:rsidR="00070317" w:rsidRPr="0000418A" w:rsidRDefault="00070317" w:rsidP="004841FB">
            <w:pPr>
              <w:spacing w:line="360" w:lineRule="auto"/>
              <w:rPr>
                <w:rFonts w:asciiTheme="minorEastAsia" w:eastAsiaTheme="minorEastAsia" w:hAnsiTheme="minorEastAsia"/>
                <w:color w:val="000000"/>
                <w:sz w:val="24"/>
                <w:szCs w:val="24"/>
              </w:rPr>
            </w:pPr>
            <w:r w:rsidRPr="004841FB">
              <w:rPr>
                <w:rFonts w:asciiTheme="minorEastAsia" w:eastAsiaTheme="minorEastAsia" w:hAnsiTheme="minorEastAsia"/>
                <w:sz w:val="24"/>
                <w:szCs w:val="24"/>
              </w:rPr>
              <w:t>转任本公司其他工作岗位的说明</w:t>
            </w:r>
          </w:p>
        </w:tc>
        <w:tc>
          <w:tcPr>
            <w:tcW w:w="5286" w:type="dxa"/>
            <w:vAlign w:val="center"/>
          </w:tcPr>
          <w:p w14:paraId="3AF3A438" w14:textId="77777777" w:rsidR="00070317" w:rsidRPr="0000418A" w:rsidRDefault="00DE5519" w:rsidP="004841FB">
            <w:pPr>
              <w:spacing w:line="360" w:lineRule="auto"/>
              <w:rPr>
                <w:rFonts w:asciiTheme="minorEastAsia" w:eastAsiaTheme="minorEastAsia" w:hAnsiTheme="minorEastAsia"/>
                <w:color w:val="000000"/>
                <w:sz w:val="24"/>
                <w:szCs w:val="24"/>
              </w:rPr>
            </w:pPr>
            <w:r w:rsidRPr="004841FB">
              <w:rPr>
                <w:rFonts w:asciiTheme="minorEastAsia" w:eastAsiaTheme="minorEastAsia" w:hAnsiTheme="minorEastAsia"/>
                <w:sz w:val="24"/>
                <w:szCs w:val="24"/>
              </w:rPr>
              <w:t>继续担任权益投资总监和交银施罗德新成长股票型证券投资基金基金经理</w:t>
            </w:r>
            <w:r w:rsidR="0070268F" w:rsidRPr="004841FB">
              <w:rPr>
                <w:rFonts w:asciiTheme="minorEastAsia" w:eastAsiaTheme="minorEastAsia" w:hAnsiTheme="minorEastAsia" w:hint="eastAsia"/>
                <w:sz w:val="24"/>
                <w:szCs w:val="24"/>
              </w:rPr>
              <w:t>。</w:t>
            </w:r>
          </w:p>
        </w:tc>
      </w:tr>
      <w:tr w:rsidR="00070317" w:rsidRPr="0000418A" w14:paraId="307CE058" w14:textId="77777777" w:rsidTr="000071CE">
        <w:trPr>
          <w:jc w:val="center"/>
        </w:trPr>
        <w:tc>
          <w:tcPr>
            <w:tcW w:w="4353" w:type="dxa"/>
          </w:tcPr>
          <w:p w14:paraId="1E790596" w14:textId="77777777" w:rsidR="00070317" w:rsidRPr="0000418A" w:rsidRDefault="00BE7AA2" w:rsidP="004841FB">
            <w:pPr>
              <w:spacing w:line="360" w:lineRule="auto"/>
              <w:rPr>
                <w:rFonts w:asciiTheme="minorEastAsia" w:eastAsiaTheme="minorEastAsia" w:hAnsiTheme="minorEastAsia"/>
                <w:color w:val="000000"/>
                <w:sz w:val="24"/>
                <w:szCs w:val="24"/>
              </w:rPr>
            </w:pPr>
            <w:r w:rsidRPr="004841FB">
              <w:rPr>
                <w:rFonts w:asciiTheme="minorEastAsia" w:eastAsiaTheme="minorEastAsia" w:hAnsiTheme="minorEastAsia"/>
                <w:sz w:val="24"/>
                <w:szCs w:val="24"/>
              </w:rPr>
              <w:lastRenderedPageBreak/>
              <w:t>是否已按规定在中国</w:t>
            </w:r>
            <w:r w:rsidRPr="004841FB">
              <w:rPr>
                <w:rFonts w:asciiTheme="minorEastAsia" w:eastAsiaTheme="minorEastAsia" w:hAnsiTheme="minorEastAsia" w:hint="eastAsia"/>
                <w:sz w:val="24"/>
                <w:szCs w:val="24"/>
              </w:rPr>
              <w:t>基金</w:t>
            </w:r>
            <w:r w:rsidR="00070317" w:rsidRPr="004841FB">
              <w:rPr>
                <w:rFonts w:asciiTheme="minorEastAsia" w:eastAsiaTheme="minorEastAsia" w:hAnsiTheme="minorEastAsia"/>
                <w:sz w:val="24"/>
                <w:szCs w:val="24"/>
              </w:rPr>
              <w:t>业协会办理变更手续</w:t>
            </w:r>
          </w:p>
        </w:tc>
        <w:tc>
          <w:tcPr>
            <w:tcW w:w="5286" w:type="dxa"/>
            <w:vAlign w:val="center"/>
          </w:tcPr>
          <w:p w14:paraId="23D7FFCB" w14:textId="77777777" w:rsidR="00070317" w:rsidRPr="0000418A" w:rsidRDefault="00DE5519" w:rsidP="001D7BDD">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14:paraId="590C14D1" w14:textId="77777777" w:rsidR="00860591" w:rsidRDefault="00860591" w:rsidP="001D7BDD">
      <w:pPr>
        <w:pStyle w:val="2"/>
        <w:spacing w:before="0" w:after="0" w:line="360" w:lineRule="auto"/>
        <w:rPr>
          <w:rFonts w:asciiTheme="minorEastAsia" w:eastAsiaTheme="minorEastAsia" w:hAnsiTheme="minorEastAsia"/>
          <w:bCs w:val="0"/>
          <w:color w:val="000000"/>
          <w:sz w:val="24"/>
          <w:szCs w:val="24"/>
        </w:rPr>
      </w:pPr>
      <w:bookmarkStart w:id="4" w:name="_Toc275961411"/>
    </w:p>
    <w:p w14:paraId="0C860093" w14:textId="77777777" w:rsidR="00070317" w:rsidRPr="0000418A" w:rsidRDefault="0070712F" w:rsidP="001D7BDD">
      <w:pPr>
        <w:pStyle w:val="2"/>
        <w:spacing w:before="0" w:after="0" w:line="360" w:lineRule="auto"/>
        <w:rPr>
          <w:rFonts w:asciiTheme="minorEastAsia" w:eastAsiaTheme="minorEastAsia" w:hAnsiTheme="minorEastAsia"/>
          <w:bCs w:val="0"/>
          <w:color w:val="000000"/>
          <w:sz w:val="24"/>
          <w:szCs w:val="24"/>
        </w:rPr>
      </w:pPr>
      <w:r w:rsidRPr="0000418A">
        <w:rPr>
          <w:rFonts w:asciiTheme="minorEastAsia" w:eastAsiaTheme="minorEastAsia" w:hAnsiTheme="minorEastAsia" w:hint="eastAsia"/>
          <w:bCs w:val="0"/>
          <w:color w:val="000000"/>
          <w:sz w:val="24"/>
          <w:szCs w:val="24"/>
        </w:rPr>
        <w:t>4</w:t>
      </w:r>
      <w:r w:rsidR="00070317" w:rsidRPr="0000418A">
        <w:rPr>
          <w:rFonts w:asciiTheme="minorEastAsia" w:eastAsiaTheme="minorEastAsia" w:hAnsiTheme="minorEastAsia"/>
          <w:bCs w:val="0"/>
          <w:color w:val="000000"/>
          <w:sz w:val="24"/>
          <w:szCs w:val="24"/>
        </w:rPr>
        <w:t>其他需要说明的事项</w:t>
      </w:r>
      <w:bookmarkEnd w:id="4"/>
    </w:p>
    <w:p w14:paraId="0BD0B02B" w14:textId="77777777" w:rsidR="00D84125" w:rsidRDefault="00960A86" w:rsidP="00860591">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决定管华雨先生不再担任交银施罗德成长股票证券投资基金的基金经理。自本公告日起，交银施罗德成长股票证券投资基金由王少成先生管理。上述事项已在中国证券投资基金业协会完成变更手续，并报中国证券监督管理委员会上海监管局备案。</w:t>
      </w:r>
    </w:p>
    <w:p w14:paraId="60030DE7" w14:textId="77777777" w:rsidR="00070317" w:rsidRPr="0000418A" w:rsidRDefault="0070712F" w:rsidP="00860591">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33CE8" w14:textId="77777777" w:rsidR="00CB5370" w:rsidRDefault="00CB5370" w:rsidP="00070317">
      <w:r>
        <w:separator/>
      </w:r>
    </w:p>
  </w:endnote>
  <w:endnote w:type="continuationSeparator" w:id="0">
    <w:p w14:paraId="33D66D18" w14:textId="77777777" w:rsidR="00CB5370" w:rsidRDefault="00CB5370"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2C23D" w14:textId="77777777" w:rsidR="00CB5370" w:rsidRDefault="00CB5370" w:rsidP="00070317">
      <w:r>
        <w:separator/>
      </w:r>
    </w:p>
  </w:footnote>
  <w:footnote w:type="continuationSeparator" w:id="0">
    <w:p w14:paraId="3EA38DF1" w14:textId="77777777" w:rsidR="00CB5370" w:rsidRDefault="00CB5370"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0286"/>
    <w:rsid w:val="00027F77"/>
    <w:rsid w:val="00041353"/>
    <w:rsid w:val="00042A21"/>
    <w:rsid w:val="00070317"/>
    <w:rsid w:val="000A611E"/>
    <w:rsid w:val="00111BD0"/>
    <w:rsid w:val="00191AD9"/>
    <w:rsid w:val="001D7BDD"/>
    <w:rsid w:val="001E4357"/>
    <w:rsid w:val="001F622D"/>
    <w:rsid w:val="00207AA8"/>
    <w:rsid w:val="0025070C"/>
    <w:rsid w:val="0029079F"/>
    <w:rsid w:val="002A51E8"/>
    <w:rsid w:val="002B3B9C"/>
    <w:rsid w:val="002E17B7"/>
    <w:rsid w:val="002F3A70"/>
    <w:rsid w:val="00306525"/>
    <w:rsid w:val="00412A37"/>
    <w:rsid w:val="00460C8A"/>
    <w:rsid w:val="00467A4B"/>
    <w:rsid w:val="004841FB"/>
    <w:rsid w:val="004966BA"/>
    <w:rsid w:val="004B3F81"/>
    <w:rsid w:val="004D01DF"/>
    <w:rsid w:val="004D7BBC"/>
    <w:rsid w:val="0052318A"/>
    <w:rsid w:val="0053712A"/>
    <w:rsid w:val="00547962"/>
    <w:rsid w:val="005569A4"/>
    <w:rsid w:val="00566533"/>
    <w:rsid w:val="00566B55"/>
    <w:rsid w:val="00596F7A"/>
    <w:rsid w:val="005B28C6"/>
    <w:rsid w:val="005B39B4"/>
    <w:rsid w:val="005C1B03"/>
    <w:rsid w:val="005F28C7"/>
    <w:rsid w:val="005F3560"/>
    <w:rsid w:val="006113F1"/>
    <w:rsid w:val="006152A9"/>
    <w:rsid w:val="006163B1"/>
    <w:rsid w:val="006340ED"/>
    <w:rsid w:val="006368FD"/>
    <w:rsid w:val="0066275C"/>
    <w:rsid w:val="00672C20"/>
    <w:rsid w:val="0070268F"/>
    <w:rsid w:val="0070712F"/>
    <w:rsid w:val="007179FB"/>
    <w:rsid w:val="00725113"/>
    <w:rsid w:val="00803A3A"/>
    <w:rsid w:val="00807FC2"/>
    <w:rsid w:val="00860591"/>
    <w:rsid w:val="00872E95"/>
    <w:rsid w:val="0087717F"/>
    <w:rsid w:val="008F0ACC"/>
    <w:rsid w:val="00960A86"/>
    <w:rsid w:val="009C0DF9"/>
    <w:rsid w:val="009D65C6"/>
    <w:rsid w:val="009E3ABA"/>
    <w:rsid w:val="00A61621"/>
    <w:rsid w:val="00A63D9B"/>
    <w:rsid w:val="00A66507"/>
    <w:rsid w:val="00B03319"/>
    <w:rsid w:val="00B27750"/>
    <w:rsid w:val="00BE716F"/>
    <w:rsid w:val="00BE7AA2"/>
    <w:rsid w:val="00BF6C13"/>
    <w:rsid w:val="00CB5370"/>
    <w:rsid w:val="00D0195C"/>
    <w:rsid w:val="00D047E3"/>
    <w:rsid w:val="00D21C32"/>
    <w:rsid w:val="00D31E6D"/>
    <w:rsid w:val="00D50C8A"/>
    <w:rsid w:val="00D60C9F"/>
    <w:rsid w:val="00D64B1C"/>
    <w:rsid w:val="00D84125"/>
    <w:rsid w:val="00DD624E"/>
    <w:rsid w:val="00DE5519"/>
    <w:rsid w:val="00E00C71"/>
    <w:rsid w:val="00E435FE"/>
    <w:rsid w:val="00E857A8"/>
    <w:rsid w:val="00EC7F0B"/>
    <w:rsid w:val="00ED112A"/>
    <w:rsid w:val="00EE46FB"/>
    <w:rsid w:val="00F41313"/>
    <w:rsid w:val="00F70EFB"/>
    <w:rsid w:val="00FC353A"/>
    <w:rsid w:val="00FC68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3D30D8"/>
  <w15:docId w15:val="{0AB4C44D-4925-4C00-ACA2-9C73C52D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character" w:styleId="a9">
    <w:name w:val="annotation reference"/>
    <w:basedOn w:val="a0"/>
    <w:uiPriority w:val="99"/>
    <w:semiHidden/>
    <w:unhideWhenUsed/>
    <w:rsid w:val="00EE46FB"/>
    <w:rPr>
      <w:sz w:val="21"/>
      <w:szCs w:val="21"/>
    </w:rPr>
  </w:style>
  <w:style w:type="paragraph" w:styleId="aa">
    <w:name w:val="annotation text"/>
    <w:basedOn w:val="a"/>
    <w:link w:val="Char4"/>
    <w:uiPriority w:val="99"/>
    <w:semiHidden/>
    <w:unhideWhenUsed/>
    <w:rsid w:val="00EE46FB"/>
    <w:pPr>
      <w:jc w:val="left"/>
    </w:pPr>
  </w:style>
  <w:style w:type="character" w:customStyle="1" w:styleId="Char4">
    <w:name w:val="批注文字 Char"/>
    <w:basedOn w:val="a0"/>
    <w:link w:val="aa"/>
    <w:uiPriority w:val="99"/>
    <w:semiHidden/>
    <w:rsid w:val="00EE46FB"/>
    <w:rPr>
      <w:rFonts w:ascii="Times New Roman" w:eastAsia="方正仿宋简体" w:hAnsi="Times New Roman" w:cs="Times New Roman"/>
      <w:sz w:val="32"/>
      <w:szCs w:val="20"/>
    </w:rPr>
  </w:style>
  <w:style w:type="paragraph" w:styleId="ab">
    <w:name w:val="annotation subject"/>
    <w:basedOn w:val="aa"/>
    <w:next w:val="aa"/>
    <w:link w:val="Char5"/>
    <w:uiPriority w:val="99"/>
    <w:semiHidden/>
    <w:unhideWhenUsed/>
    <w:rsid w:val="00EE46FB"/>
    <w:rPr>
      <w:b/>
      <w:bCs/>
    </w:rPr>
  </w:style>
  <w:style w:type="character" w:customStyle="1" w:styleId="Char5">
    <w:name w:val="批注主题 Char"/>
    <w:basedOn w:val="Char4"/>
    <w:link w:val="ab"/>
    <w:uiPriority w:val="99"/>
    <w:semiHidden/>
    <w:rsid w:val="00EE46FB"/>
    <w:rPr>
      <w:rFonts w:ascii="Times New Roman" w:eastAsia="方正仿宋简体" w:hAnsi="Times New Roman" w:cs="Times New Roman"/>
      <w:b/>
      <w:bCs/>
      <w:sz w:val="32"/>
      <w:szCs w:val="20"/>
    </w:rPr>
  </w:style>
  <w:style w:type="paragraph" w:styleId="ac">
    <w:name w:val="Revision"/>
    <w:hidden/>
    <w:uiPriority w:val="99"/>
    <w:semiHidden/>
    <w:rsid w:val="00EE46FB"/>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3</Pages>
  <Words>204</Words>
  <Characters>1169</Characters>
  <Application>Microsoft Office Word</Application>
  <DocSecurity>0</DocSecurity>
  <Lines>9</Lines>
  <Paragraphs>2</Paragraphs>
  <ScaleCrop>false</ScaleCrop>
  <Company>微软中国</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王晚婷</cp:lastModifiedBy>
  <cp:revision>58</cp:revision>
  <dcterms:created xsi:type="dcterms:W3CDTF">2013-07-24T01:28:00Z</dcterms:created>
  <dcterms:modified xsi:type="dcterms:W3CDTF">2015-03-23T10:00:00Z</dcterms:modified>
</cp:coreProperties>
</file>