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E8" w:rsidRDefault="006A5CE8">
      <w:pPr>
        <w:rPr>
          <w:rFonts w:ascii="仿宋" w:eastAsia="仿宋" w:hAnsi="仿宋"/>
        </w:rPr>
      </w:pPr>
      <w:bookmarkStart w:id="0" w:name="_GoBack"/>
      <w:bookmarkEnd w:id="0"/>
    </w:p>
    <w:p w:rsidR="00A5656C" w:rsidRDefault="00A5656C">
      <w:pPr>
        <w:rPr>
          <w:rFonts w:ascii="仿宋" w:eastAsia="仿宋" w:hAnsi="仿宋"/>
        </w:rPr>
      </w:pPr>
    </w:p>
    <w:p w:rsidR="00A5656C" w:rsidRPr="00A64CAA" w:rsidRDefault="00A5656C">
      <w:pPr>
        <w:rPr>
          <w:rFonts w:ascii="仿宋" w:eastAsia="仿宋" w:hAnsi="仿宋"/>
        </w:rPr>
      </w:pPr>
    </w:p>
    <w:p w:rsidR="006A5CE8" w:rsidRPr="00A64CAA" w:rsidRDefault="006A5CE8">
      <w:pPr>
        <w:rPr>
          <w:rFonts w:ascii="仿宋" w:eastAsia="仿宋" w:hAnsi="仿宋"/>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5"/>
        <w:gridCol w:w="294"/>
        <w:gridCol w:w="295"/>
      </w:tblGrid>
      <w:tr w:rsidR="00B7035E" w:rsidRPr="00A64CAA" w:rsidTr="008C27B7">
        <w:trPr>
          <w:trHeight w:val="2955"/>
          <w:jc w:val="center"/>
        </w:trPr>
        <w:tc>
          <w:tcPr>
            <w:tcW w:w="9925" w:type="dxa"/>
            <w:tcBorders>
              <w:top w:val="single" w:sz="4" w:space="0" w:color="FFFFFF"/>
              <w:left w:val="single" w:sz="4" w:space="0" w:color="FFFFFF"/>
              <w:bottom w:val="single" w:sz="4" w:space="0" w:color="FFFFFF"/>
              <w:right w:val="single" w:sz="4" w:space="0" w:color="FFFFFF"/>
            </w:tcBorders>
            <w:shd w:val="clear" w:color="auto" w:fill="FFFFFF"/>
          </w:tcPr>
          <w:p w:rsidR="00B7035E" w:rsidRPr="00A64CAA" w:rsidRDefault="008C6BBF" w:rsidP="008C6BBF">
            <w:pPr>
              <w:tabs>
                <w:tab w:val="left" w:pos="6940"/>
              </w:tabs>
              <w:snapToGrid w:val="0"/>
              <w:ind w:leftChars="472" w:left="991" w:rightChars="20" w:right="42"/>
              <w:rPr>
                <w:rFonts w:ascii="仿宋" w:eastAsia="仿宋" w:hAnsi="仿宋"/>
                <w:b/>
                <w:color w:val="004186"/>
                <w:sz w:val="52"/>
                <w:szCs w:val="52"/>
              </w:rPr>
            </w:pPr>
            <w:r>
              <w:rPr>
                <w:rFonts w:ascii="仿宋" w:eastAsia="仿宋" w:hAnsi="仿宋"/>
                <w:b/>
                <w:color w:val="004186"/>
                <w:sz w:val="52"/>
                <w:szCs w:val="52"/>
              </w:rPr>
              <w:tab/>
            </w:r>
          </w:p>
          <w:p w:rsidR="00B7035E" w:rsidRPr="00B4206A" w:rsidRDefault="0047159F" w:rsidP="0047159F">
            <w:pPr>
              <w:tabs>
                <w:tab w:val="left" w:pos="4608"/>
              </w:tabs>
              <w:snapToGrid w:val="0"/>
              <w:ind w:leftChars="472" w:left="991" w:rightChars="20" w:right="42"/>
              <w:jc w:val="right"/>
              <w:rPr>
                <w:rFonts w:ascii="仿宋" w:eastAsia="仿宋" w:hAnsi="仿宋"/>
                <w:b/>
                <w:color w:val="004186"/>
                <w:sz w:val="52"/>
                <w:szCs w:val="52"/>
              </w:rPr>
            </w:pPr>
            <w:r w:rsidRPr="0047159F">
              <w:rPr>
                <w:rFonts w:ascii="仿宋" w:eastAsia="仿宋" w:hAnsi="仿宋" w:hint="eastAsia"/>
                <w:b/>
                <w:color w:val="004186"/>
                <w:sz w:val="52"/>
                <w:szCs w:val="52"/>
              </w:rPr>
              <w:t>牛市布局指数基金满仓不踏空</w:t>
            </w:r>
          </w:p>
          <w:p w:rsidR="004424BF" w:rsidRDefault="004424BF" w:rsidP="00274C7A">
            <w:pPr>
              <w:snapToGrid w:val="0"/>
              <w:ind w:rightChars="20" w:right="42"/>
              <w:jc w:val="right"/>
              <w:rPr>
                <w:rFonts w:ascii="仿宋" w:eastAsia="仿宋" w:hAnsi="仿宋"/>
                <w:b/>
                <w:color w:val="AA9678"/>
                <w:sz w:val="52"/>
                <w:szCs w:val="52"/>
              </w:rPr>
            </w:pPr>
          </w:p>
          <w:p w:rsidR="00C941BA" w:rsidRPr="00A64CAA" w:rsidRDefault="00C941BA" w:rsidP="00274C7A">
            <w:pPr>
              <w:snapToGrid w:val="0"/>
              <w:ind w:rightChars="20" w:right="42"/>
              <w:jc w:val="right"/>
              <w:rPr>
                <w:rFonts w:ascii="仿宋" w:eastAsia="仿宋" w:hAnsi="仿宋"/>
                <w:b/>
                <w:color w:val="AA9678"/>
                <w:sz w:val="52"/>
                <w:szCs w:val="52"/>
              </w:rPr>
            </w:pPr>
          </w:p>
          <w:p w:rsidR="00436881" w:rsidRDefault="00B7035E" w:rsidP="008C27B7">
            <w:pPr>
              <w:snapToGrid w:val="0"/>
              <w:spacing w:line="276" w:lineRule="auto"/>
              <w:ind w:leftChars="472" w:left="991" w:rightChars="20" w:right="42"/>
              <w:jc w:val="right"/>
              <w:rPr>
                <w:rFonts w:ascii="仿宋" w:eastAsia="仿宋" w:hAnsi="仿宋"/>
                <w:b/>
                <w:color w:val="082F6B"/>
                <w:sz w:val="52"/>
                <w:szCs w:val="52"/>
              </w:rPr>
            </w:pPr>
            <w:r w:rsidRPr="00A64CAA">
              <w:rPr>
                <w:rFonts w:ascii="仿宋" w:eastAsia="仿宋" w:hAnsi="仿宋" w:hint="eastAsia"/>
                <w:b/>
                <w:color w:val="082F6B"/>
                <w:sz w:val="52"/>
                <w:szCs w:val="52"/>
              </w:rPr>
              <w:t>股票市场运行周报</w:t>
            </w:r>
          </w:p>
          <w:p w:rsidR="00B7035E" w:rsidRPr="00A64CAA" w:rsidRDefault="00AF56D9" w:rsidP="00AF56D9">
            <w:pPr>
              <w:snapToGrid w:val="0"/>
              <w:spacing w:line="276" w:lineRule="auto"/>
              <w:ind w:leftChars="472" w:left="991" w:rightChars="20" w:right="42"/>
              <w:jc w:val="right"/>
              <w:rPr>
                <w:rFonts w:ascii="仿宋" w:eastAsia="仿宋" w:hAnsi="仿宋"/>
                <w:b/>
                <w:color w:val="4F81BD"/>
                <w:sz w:val="32"/>
                <w:szCs w:val="32"/>
              </w:rPr>
            </w:pPr>
            <w:r>
              <w:rPr>
                <w:rFonts w:ascii="仿宋" w:eastAsia="仿宋" w:hAnsi="仿宋" w:hint="eastAsia"/>
                <w:b/>
                <w:color w:val="082F6B"/>
                <w:sz w:val="52"/>
                <w:szCs w:val="52"/>
              </w:rPr>
              <w:t>宏观经济</w:t>
            </w:r>
            <w:r w:rsidR="00EA4F19">
              <w:rPr>
                <w:rFonts w:ascii="仿宋" w:eastAsia="仿宋" w:hAnsi="仿宋" w:hint="eastAsia"/>
                <w:b/>
                <w:color w:val="082F6B"/>
                <w:sz w:val="52"/>
                <w:szCs w:val="52"/>
              </w:rPr>
              <w:t>与</w:t>
            </w:r>
            <w:r w:rsidR="00EA4F19">
              <w:rPr>
                <w:rFonts w:ascii="仿宋" w:eastAsia="仿宋" w:hAnsi="仿宋"/>
                <w:b/>
                <w:color w:val="082F6B"/>
                <w:sz w:val="52"/>
                <w:szCs w:val="52"/>
              </w:rPr>
              <w:t>债券市场</w:t>
            </w:r>
            <w:r w:rsidR="00B7035E" w:rsidRPr="00A64CAA">
              <w:rPr>
                <w:rFonts w:ascii="仿宋" w:eastAsia="仿宋" w:hAnsi="仿宋" w:hint="eastAsia"/>
                <w:b/>
                <w:color w:val="082F6B"/>
                <w:sz w:val="52"/>
                <w:szCs w:val="52"/>
              </w:rPr>
              <w:br/>
              <w:t>旗下基金表现</w:t>
            </w:r>
          </w:p>
        </w:tc>
        <w:tc>
          <w:tcPr>
            <w:tcW w:w="294" w:type="dxa"/>
            <w:tcBorders>
              <w:top w:val="single" w:sz="4" w:space="0" w:color="FFFFFF"/>
              <w:left w:val="single" w:sz="4" w:space="0" w:color="FFFFFF"/>
              <w:bottom w:val="single" w:sz="4" w:space="0" w:color="FFFFFF"/>
              <w:right w:val="single" w:sz="36" w:space="0" w:color="0088CC"/>
            </w:tcBorders>
            <w:shd w:val="clear" w:color="auto" w:fill="FFFFFF"/>
          </w:tcPr>
          <w:p w:rsidR="00B7035E" w:rsidRPr="00A64CAA" w:rsidRDefault="00B7035E" w:rsidP="00EA6C53">
            <w:pPr>
              <w:snapToGrid w:val="0"/>
              <w:ind w:rightChars="20" w:right="42"/>
              <w:jc w:val="right"/>
              <w:rPr>
                <w:rFonts w:ascii="仿宋" w:eastAsia="仿宋" w:hAnsi="仿宋"/>
                <w:b/>
                <w:color w:val="000080"/>
                <w:sz w:val="32"/>
                <w:szCs w:val="32"/>
              </w:rPr>
            </w:pPr>
          </w:p>
        </w:tc>
        <w:tc>
          <w:tcPr>
            <w:tcW w:w="295" w:type="dxa"/>
            <w:tcBorders>
              <w:top w:val="single" w:sz="4" w:space="0" w:color="FFFFFF"/>
              <w:left w:val="single" w:sz="36" w:space="0" w:color="0088CC"/>
              <w:bottom w:val="single" w:sz="4" w:space="0" w:color="FFFFFF"/>
              <w:right w:val="single" w:sz="4" w:space="0" w:color="FFFFFF"/>
            </w:tcBorders>
            <w:shd w:val="clear" w:color="auto" w:fill="FFFFFF"/>
          </w:tcPr>
          <w:p w:rsidR="00B7035E" w:rsidRPr="00A64CAA" w:rsidRDefault="00B7035E" w:rsidP="00274C7A">
            <w:pPr>
              <w:ind w:rightChars="20" w:right="42"/>
              <w:jc w:val="right"/>
              <w:rPr>
                <w:rFonts w:ascii="仿宋" w:eastAsia="仿宋" w:hAnsi="仿宋"/>
                <w:b/>
                <w:color w:val="000080"/>
                <w:sz w:val="32"/>
                <w:szCs w:val="32"/>
              </w:rPr>
            </w:pPr>
          </w:p>
        </w:tc>
      </w:tr>
    </w:tbl>
    <w:p w:rsidR="00B7035E" w:rsidRPr="00A64CAA" w:rsidRDefault="00B7035E" w:rsidP="00B7035E">
      <w:pPr>
        <w:spacing w:before="240"/>
        <w:ind w:leftChars="472" w:left="991" w:rightChars="471" w:right="989"/>
        <w:jc w:val="right"/>
        <w:rPr>
          <w:rFonts w:ascii="仿宋" w:eastAsia="仿宋" w:hAnsi="仿宋"/>
          <w:b/>
          <w:color w:val="000080"/>
          <w:sz w:val="32"/>
          <w:szCs w:val="32"/>
        </w:rPr>
      </w:pPr>
    </w:p>
    <w:p w:rsidR="00B7035E" w:rsidRPr="00A64CAA" w:rsidRDefault="00B7035E" w:rsidP="00B7035E">
      <w:pPr>
        <w:spacing w:before="240"/>
        <w:ind w:leftChars="472" w:left="991" w:rightChars="471" w:right="989"/>
        <w:jc w:val="right"/>
        <w:rPr>
          <w:rFonts w:ascii="仿宋" w:eastAsia="仿宋" w:hAnsi="仿宋"/>
          <w:b/>
          <w:color w:val="000080"/>
          <w:sz w:val="32"/>
          <w:szCs w:val="32"/>
        </w:rPr>
      </w:pPr>
    </w:p>
    <w:p w:rsidR="00B31859" w:rsidRDefault="004211D0" w:rsidP="00D00874">
      <w:pPr>
        <w:spacing w:before="240"/>
        <w:ind w:leftChars="472" w:left="991" w:rightChars="404" w:right="848" w:firstLine="269"/>
        <w:jc w:val="left"/>
        <w:rPr>
          <w:rFonts w:ascii="仿宋" w:eastAsia="仿宋" w:hAnsi="仿宋"/>
          <w:b/>
          <w:noProof/>
          <w:color w:val="000080"/>
          <w:sz w:val="32"/>
          <w:szCs w:val="32"/>
        </w:rPr>
      </w:pPr>
      <w:r>
        <w:rPr>
          <w:rFonts w:ascii="仿宋" w:eastAsia="仿宋" w:hAnsi="仿宋"/>
          <w:b/>
          <w:noProof/>
          <w:color w:val="000080"/>
          <w:sz w:val="32"/>
          <w:szCs w:val="32"/>
        </w:rPr>
        <w:br w:type="page"/>
      </w:r>
    </w:p>
    <w:p w:rsidR="00A15EDE" w:rsidRPr="003C7E23" w:rsidRDefault="00C61E9D" w:rsidP="003C7E23">
      <w:pPr>
        <w:spacing w:before="240"/>
        <w:ind w:leftChars="472" w:left="991" w:rightChars="404" w:right="848" w:firstLine="269"/>
        <w:jc w:val="left"/>
        <w:rPr>
          <w:rFonts w:ascii="仿宋" w:eastAsia="仿宋" w:hAnsi="仿宋"/>
          <w:b/>
          <w:noProof/>
          <w:color w:val="000080"/>
          <w:sz w:val="32"/>
          <w:szCs w:val="32"/>
        </w:rPr>
      </w:pPr>
      <w:r>
        <w:rPr>
          <w:noProof/>
        </w:rPr>
        <w:lastRenderedPageBreak/>
        <w:drawing>
          <wp:anchor distT="0" distB="0" distL="114300" distR="114300" simplePos="0" relativeHeight="251657728" behindDoc="0" locked="0" layoutInCell="1" allowOverlap="1">
            <wp:simplePos x="0" y="0"/>
            <wp:positionH relativeFrom="column">
              <wp:posOffset>5374861</wp:posOffset>
            </wp:positionH>
            <wp:positionV relativeFrom="paragraph">
              <wp:posOffset>442</wp:posOffset>
            </wp:positionV>
            <wp:extent cx="1581150" cy="447675"/>
            <wp:effectExtent l="19050" t="0" r="0" b="0"/>
            <wp:wrapSquare wrapText="left"/>
            <wp:docPr id="9" name="图片 1"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1"/>
                    <pic:cNvPicPr>
                      <a:picLocks noChangeAspect="1" noChangeArrowheads="1"/>
                    </pic:cNvPicPr>
                  </pic:nvPicPr>
                  <pic:blipFill>
                    <a:blip r:embed="rId8"/>
                    <a:srcRect/>
                    <a:stretch>
                      <a:fillRect/>
                    </a:stretch>
                  </pic:blipFill>
                  <pic:spPr bwMode="auto">
                    <a:xfrm>
                      <a:off x="0" y="0"/>
                      <a:ext cx="1581150" cy="447675"/>
                    </a:xfrm>
                    <a:prstGeom prst="rect">
                      <a:avLst/>
                    </a:prstGeom>
                    <a:noFill/>
                    <a:ln w="9525">
                      <a:noFill/>
                      <a:miter lim="800000"/>
                      <a:headEnd/>
                      <a:tailEnd/>
                    </a:ln>
                  </pic:spPr>
                </pic:pic>
              </a:graphicData>
            </a:graphic>
          </wp:anchor>
        </w:drawing>
      </w:r>
    </w:p>
    <w:p w:rsidR="00C941BA" w:rsidRDefault="00C941BA" w:rsidP="00204C38">
      <w:pPr>
        <w:spacing w:before="240" w:line="324" w:lineRule="auto"/>
        <w:ind w:leftChars="1080" w:left="2268" w:rightChars="471" w:right="989"/>
        <w:jc w:val="left"/>
        <w:rPr>
          <w:rFonts w:ascii="仿宋" w:eastAsia="仿宋" w:hAnsi="仿宋"/>
          <w:b/>
          <w:color w:val="082F6B"/>
          <w:sz w:val="44"/>
          <w:szCs w:val="44"/>
        </w:rPr>
      </w:pPr>
    </w:p>
    <w:p w:rsidR="00B4206A" w:rsidRPr="000B465D" w:rsidRDefault="0047159F" w:rsidP="000B465D">
      <w:pPr>
        <w:spacing w:before="240" w:line="324" w:lineRule="auto"/>
        <w:ind w:leftChars="1080" w:left="2268" w:rightChars="471" w:right="989"/>
        <w:jc w:val="left"/>
        <w:rPr>
          <w:rFonts w:ascii="仿宋" w:eastAsia="仿宋" w:hAnsi="仿宋"/>
          <w:b/>
          <w:color w:val="082F6B"/>
          <w:sz w:val="44"/>
          <w:szCs w:val="44"/>
        </w:rPr>
      </w:pPr>
      <w:r w:rsidRPr="0047159F">
        <w:rPr>
          <w:rFonts w:ascii="仿宋" w:eastAsia="仿宋" w:hAnsi="仿宋" w:hint="eastAsia"/>
          <w:b/>
          <w:color w:val="082F6B"/>
          <w:sz w:val="44"/>
          <w:szCs w:val="44"/>
        </w:rPr>
        <w:t>牛市布局指数基金满仓不踏空</w:t>
      </w:r>
    </w:p>
    <w:p w:rsidR="0047159F" w:rsidRDefault="0047159F" w:rsidP="00EA4F19">
      <w:pPr>
        <w:spacing w:before="240" w:line="324" w:lineRule="auto"/>
        <w:ind w:leftChars="1080" w:left="2268" w:rightChars="471" w:right="989"/>
        <w:jc w:val="left"/>
        <w:rPr>
          <w:rFonts w:ascii="仿宋" w:eastAsia="仿宋" w:hAnsi="仿宋"/>
          <w:sz w:val="24"/>
          <w:szCs w:val="24"/>
        </w:rPr>
      </w:pPr>
      <w:r w:rsidRPr="0047159F">
        <w:rPr>
          <w:rFonts w:ascii="仿宋" w:eastAsia="仿宋" w:hAnsi="仿宋" w:hint="eastAsia"/>
          <w:sz w:val="24"/>
          <w:szCs w:val="24"/>
        </w:rPr>
        <w:t>未来半年来看，市场总体或仍然处于强势格局之中，因为驱动市场</w:t>
      </w:r>
      <w:r w:rsidR="008F7C33" w:rsidRPr="0047159F">
        <w:rPr>
          <w:rFonts w:ascii="仿宋" w:eastAsia="仿宋" w:hAnsi="仿宋" w:hint="eastAsia"/>
          <w:sz w:val="24"/>
          <w:szCs w:val="24"/>
        </w:rPr>
        <w:t>继续</w:t>
      </w:r>
      <w:r w:rsidRPr="0047159F">
        <w:rPr>
          <w:rFonts w:ascii="仿宋" w:eastAsia="仿宋" w:hAnsi="仿宋" w:hint="eastAsia"/>
          <w:sz w:val="24"/>
          <w:szCs w:val="24"/>
        </w:rPr>
        <w:t>上涨的三大条件是：一、窄幅波动但没有系统性风险的基本面环境</w:t>
      </w:r>
      <w:r>
        <w:rPr>
          <w:rFonts w:ascii="仿宋" w:eastAsia="仿宋" w:hAnsi="仿宋" w:hint="eastAsia"/>
          <w:sz w:val="24"/>
          <w:szCs w:val="24"/>
        </w:rPr>
        <w:t>；二、仍然有进一步宽松空间的政策环境；三、整体宽裕的流动性环境，这三大条件目前都没有发生变化。</w:t>
      </w:r>
    </w:p>
    <w:p w:rsidR="0047159F" w:rsidRPr="0047159F" w:rsidRDefault="0047159F" w:rsidP="00EA4F19">
      <w:pPr>
        <w:spacing w:before="240" w:line="324" w:lineRule="auto"/>
        <w:ind w:leftChars="1080" w:left="2268" w:rightChars="471" w:right="989"/>
        <w:jc w:val="left"/>
        <w:rPr>
          <w:rFonts w:ascii="仿宋" w:eastAsia="仿宋" w:hAnsi="仿宋"/>
          <w:sz w:val="24"/>
          <w:szCs w:val="24"/>
        </w:rPr>
      </w:pPr>
      <w:r w:rsidRPr="0047159F">
        <w:rPr>
          <w:rFonts w:ascii="仿宋" w:eastAsia="仿宋" w:hAnsi="仿宋" w:hint="eastAsia"/>
          <w:sz w:val="24"/>
          <w:szCs w:val="24"/>
        </w:rPr>
        <w:t>从行情特点上来看，增量资金市场上涨幅度较大，而内部的行业轮动也很快，比如券商板块、建筑板块、银行板块、钢铁板块等在交替上涨，在这样的行情下，</w:t>
      </w:r>
      <w:r w:rsidR="008F7C33">
        <w:rPr>
          <w:rFonts w:ascii="仿宋" w:eastAsia="仿宋" w:hAnsi="仿宋" w:hint="eastAsia"/>
          <w:sz w:val="24"/>
          <w:szCs w:val="24"/>
        </w:rPr>
        <w:t>通</w:t>
      </w:r>
      <w:r w:rsidRPr="0047159F">
        <w:rPr>
          <w:rFonts w:ascii="仿宋" w:eastAsia="仿宋" w:hAnsi="仿宋" w:hint="eastAsia"/>
          <w:sz w:val="24"/>
          <w:szCs w:val="24"/>
        </w:rPr>
        <w:t>过投资指数，可以规避行业轮</w:t>
      </w:r>
      <w:proofErr w:type="gramStart"/>
      <w:r w:rsidRPr="0047159F">
        <w:rPr>
          <w:rFonts w:ascii="仿宋" w:eastAsia="仿宋" w:hAnsi="仿宋" w:hint="eastAsia"/>
          <w:sz w:val="24"/>
          <w:szCs w:val="24"/>
        </w:rPr>
        <w:t>动带来</w:t>
      </w:r>
      <w:proofErr w:type="gramEnd"/>
      <w:r w:rsidRPr="0047159F">
        <w:rPr>
          <w:rFonts w:ascii="仿宋" w:eastAsia="仿宋" w:hAnsi="仿宋" w:hint="eastAsia"/>
          <w:sz w:val="24"/>
          <w:szCs w:val="24"/>
        </w:rPr>
        <w:t>的风险。</w:t>
      </w:r>
    </w:p>
    <w:p w:rsidR="00AF56D9" w:rsidRDefault="00AF56D9" w:rsidP="00EB596B">
      <w:pPr>
        <w:spacing w:before="240" w:line="324" w:lineRule="auto"/>
        <w:ind w:leftChars="1080" w:left="2268" w:rightChars="471" w:right="989"/>
        <w:jc w:val="left"/>
        <w:rPr>
          <w:rFonts w:ascii="仿宋" w:eastAsia="仿宋" w:hAnsi="仿宋"/>
          <w:sz w:val="24"/>
          <w:szCs w:val="24"/>
        </w:rPr>
      </w:pPr>
    </w:p>
    <w:p w:rsidR="008F7C33" w:rsidRPr="00844C34" w:rsidRDefault="008F7C33" w:rsidP="00EB596B">
      <w:pPr>
        <w:spacing w:before="240" w:line="324" w:lineRule="auto"/>
        <w:ind w:leftChars="1080" w:left="2268" w:rightChars="471" w:right="989"/>
        <w:jc w:val="left"/>
        <w:rPr>
          <w:rFonts w:ascii="仿宋" w:eastAsia="仿宋" w:hAnsi="仿宋"/>
          <w:sz w:val="24"/>
          <w:szCs w:val="24"/>
        </w:rPr>
      </w:pPr>
    </w:p>
    <w:p w:rsidR="00CD3F54" w:rsidRPr="00567F50" w:rsidRDefault="00CD3F54" w:rsidP="00B4206A">
      <w:pPr>
        <w:spacing w:afterLines="50" w:after="156" w:line="300" w:lineRule="auto"/>
        <w:ind w:leftChars="1080" w:left="2268" w:rightChars="471" w:right="989"/>
        <w:jc w:val="left"/>
        <w:rPr>
          <w:rFonts w:ascii="仿宋" w:eastAsia="仿宋" w:hAnsi="仿宋"/>
          <w:b/>
          <w:color w:val="082F6B"/>
          <w:sz w:val="44"/>
          <w:szCs w:val="44"/>
        </w:rPr>
      </w:pPr>
      <w:r w:rsidRPr="00CD7117">
        <w:rPr>
          <w:rFonts w:ascii="仿宋" w:eastAsia="仿宋" w:hAnsi="仿宋" w:hint="eastAsia"/>
          <w:b/>
          <w:color w:val="082F6B"/>
          <w:sz w:val="44"/>
          <w:szCs w:val="44"/>
        </w:rPr>
        <w:t>股票市场运行周报</w:t>
      </w:r>
    </w:p>
    <w:p w:rsidR="0003431B" w:rsidRPr="00567F50" w:rsidRDefault="00B656BD" w:rsidP="00B4206A">
      <w:pPr>
        <w:spacing w:afterLines="50" w:after="156" w:line="300" w:lineRule="auto"/>
        <w:ind w:leftChars="1080" w:left="2268" w:rightChars="471" w:right="989"/>
        <w:jc w:val="left"/>
        <w:rPr>
          <w:rFonts w:ascii="仿宋" w:eastAsia="仿宋" w:hAnsi="仿宋"/>
          <w:b/>
          <w:color w:val="0088CC"/>
          <w:sz w:val="24"/>
          <w:szCs w:val="24"/>
        </w:rPr>
      </w:pPr>
      <w:r w:rsidRPr="00AE326A">
        <w:rPr>
          <w:rFonts w:ascii="仿宋" w:eastAsia="仿宋" w:hAnsi="仿宋" w:hint="eastAsia"/>
          <w:b/>
          <w:color w:val="0088CC"/>
          <w:sz w:val="24"/>
          <w:szCs w:val="24"/>
        </w:rPr>
        <w:t>201</w:t>
      </w:r>
      <w:r w:rsidR="005B16A5" w:rsidRPr="00AE326A">
        <w:rPr>
          <w:rFonts w:ascii="仿宋" w:eastAsia="仿宋" w:hAnsi="仿宋" w:hint="eastAsia"/>
          <w:b/>
          <w:color w:val="0088CC"/>
          <w:sz w:val="24"/>
          <w:szCs w:val="24"/>
        </w:rPr>
        <w:t>4</w:t>
      </w:r>
      <w:r w:rsidR="00323901" w:rsidRPr="00AE326A">
        <w:rPr>
          <w:rFonts w:ascii="仿宋" w:eastAsia="仿宋" w:hAnsi="仿宋" w:hint="eastAsia"/>
          <w:b/>
          <w:color w:val="0088CC"/>
          <w:sz w:val="24"/>
          <w:szCs w:val="24"/>
        </w:rPr>
        <w:t>1</w:t>
      </w:r>
      <w:r w:rsidR="00A5656C">
        <w:rPr>
          <w:rFonts w:ascii="仿宋" w:eastAsia="仿宋" w:hAnsi="仿宋"/>
          <w:b/>
          <w:color w:val="0088CC"/>
          <w:sz w:val="24"/>
          <w:szCs w:val="24"/>
        </w:rPr>
        <w:t>2</w:t>
      </w:r>
      <w:r w:rsidR="00B36441">
        <w:rPr>
          <w:rFonts w:ascii="仿宋" w:eastAsia="仿宋" w:hAnsi="仿宋"/>
          <w:b/>
          <w:color w:val="0088CC"/>
          <w:sz w:val="24"/>
          <w:szCs w:val="24"/>
        </w:rPr>
        <w:t>29</w:t>
      </w:r>
      <w:r w:rsidR="00C4331E" w:rsidRPr="00AE326A">
        <w:rPr>
          <w:rFonts w:ascii="仿宋" w:eastAsia="仿宋" w:hAnsi="仿宋" w:hint="eastAsia"/>
          <w:b/>
          <w:color w:val="0088CC"/>
          <w:sz w:val="24"/>
          <w:szCs w:val="24"/>
        </w:rPr>
        <w:t>-</w:t>
      </w:r>
      <w:r w:rsidR="005F54DF" w:rsidRPr="00AE326A">
        <w:rPr>
          <w:rFonts w:ascii="仿宋" w:eastAsia="仿宋" w:hAnsi="仿宋" w:hint="eastAsia"/>
          <w:b/>
          <w:color w:val="0088CC"/>
          <w:sz w:val="24"/>
          <w:szCs w:val="24"/>
        </w:rPr>
        <w:t>2014</w:t>
      </w:r>
      <w:r w:rsidR="00323901" w:rsidRPr="00AE326A">
        <w:rPr>
          <w:rFonts w:ascii="仿宋" w:eastAsia="仿宋" w:hAnsi="仿宋" w:hint="eastAsia"/>
          <w:b/>
          <w:color w:val="0088CC"/>
          <w:sz w:val="24"/>
          <w:szCs w:val="24"/>
        </w:rPr>
        <w:t>1</w:t>
      </w:r>
      <w:r w:rsidR="00A5656C">
        <w:rPr>
          <w:rFonts w:ascii="仿宋" w:eastAsia="仿宋" w:hAnsi="仿宋"/>
          <w:b/>
          <w:color w:val="0088CC"/>
          <w:sz w:val="24"/>
          <w:szCs w:val="24"/>
        </w:rPr>
        <w:t>2</w:t>
      </w:r>
      <w:r w:rsidR="00B36441">
        <w:rPr>
          <w:rFonts w:ascii="仿宋" w:eastAsia="仿宋" w:hAnsi="仿宋"/>
          <w:b/>
          <w:color w:val="0088CC"/>
          <w:sz w:val="24"/>
          <w:szCs w:val="24"/>
        </w:rPr>
        <w:t>31</w:t>
      </w:r>
    </w:p>
    <w:p w:rsidR="00CD7117" w:rsidRPr="00567F50" w:rsidRDefault="00B36441" w:rsidP="00CD7117">
      <w:pPr>
        <w:spacing w:after="240" w:line="300" w:lineRule="auto"/>
        <w:ind w:leftChars="1080" w:left="2268" w:rightChars="471" w:right="989"/>
        <w:jc w:val="left"/>
        <w:rPr>
          <w:rFonts w:ascii="仿宋" w:eastAsia="仿宋" w:hAnsi="仿宋"/>
          <w:sz w:val="24"/>
          <w:szCs w:val="24"/>
          <w:lang w:val="en-GB"/>
        </w:rPr>
      </w:pPr>
      <w:r w:rsidRPr="00567F50">
        <w:rPr>
          <w:rFonts w:ascii="仿宋" w:eastAsia="仿宋" w:hAnsi="仿宋" w:hint="eastAsia"/>
          <w:sz w:val="24"/>
          <w:szCs w:val="24"/>
          <w:lang w:val="en-GB"/>
        </w:rPr>
        <w:t>本周</w:t>
      </w:r>
      <w:r w:rsidR="008F7C33">
        <w:rPr>
          <w:rFonts w:ascii="仿宋" w:eastAsia="仿宋" w:hAnsi="仿宋" w:hint="eastAsia"/>
          <w:sz w:val="24"/>
          <w:szCs w:val="24"/>
          <w:lang w:val="en-GB"/>
        </w:rPr>
        <w:t>三</w:t>
      </w:r>
      <w:proofErr w:type="gramStart"/>
      <w:r w:rsidR="008F7C33">
        <w:rPr>
          <w:rFonts w:ascii="仿宋" w:eastAsia="仿宋" w:hAnsi="仿宋" w:hint="eastAsia"/>
          <w:sz w:val="24"/>
          <w:szCs w:val="24"/>
          <w:lang w:val="en-GB"/>
        </w:rPr>
        <w:t>个</w:t>
      </w:r>
      <w:proofErr w:type="gramEnd"/>
      <w:r w:rsidR="008F7C33">
        <w:rPr>
          <w:rFonts w:ascii="仿宋" w:eastAsia="仿宋" w:hAnsi="仿宋" w:hint="eastAsia"/>
          <w:sz w:val="24"/>
          <w:szCs w:val="24"/>
          <w:lang w:val="en-GB"/>
        </w:rPr>
        <w:t>交易日</w:t>
      </w:r>
      <w:r w:rsidR="008F7C33">
        <w:rPr>
          <w:rFonts w:ascii="仿宋" w:eastAsia="仿宋" w:hAnsi="仿宋"/>
          <w:sz w:val="24"/>
          <w:szCs w:val="24"/>
          <w:lang w:val="en-GB"/>
        </w:rPr>
        <w:t>，</w:t>
      </w:r>
      <w:r w:rsidRPr="00567F50">
        <w:rPr>
          <w:rFonts w:ascii="仿宋" w:eastAsia="仿宋" w:hAnsi="仿宋" w:hint="eastAsia"/>
          <w:sz w:val="24"/>
          <w:szCs w:val="24"/>
          <w:lang w:val="en-GB"/>
        </w:rPr>
        <w:t>上证综指</w:t>
      </w:r>
      <w:r>
        <w:rPr>
          <w:rFonts w:ascii="仿宋" w:eastAsia="仿宋" w:hAnsi="仿宋" w:hint="eastAsia"/>
          <w:sz w:val="24"/>
          <w:szCs w:val="24"/>
          <w:lang w:val="en-GB"/>
        </w:rPr>
        <w:t>上涨</w:t>
      </w:r>
      <w:r>
        <w:rPr>
          <w:rFonts w:ascii="仿宋" w:eastAsia="仿宋" w:hAnsi="仿宋"/>
          <w:sz w:val="24"/>
          <w:szCs w:val="24"/>
          <w:lang w:val="en-GB"/>
        </w:rPr>
        <w:t>2.44</w:t>
      </w:r>
      <w:r>
        <w:rPr>
          <w:rFonts w:ascii="仿宋" w:eastAsia="仿宋" w:hAnsi="仿宋" w:hint="eastAsia"/>
          <w:sz w:val="24"/>
          <w:szCs w:val="24"/>
          <w:lang w:val="en-GB"/>
        </w:rPr>
        <w:t>%</w:t>
      </w:r>
      <w:r w:rsidRPr="00567F50">
        <w:rPr>
          <w:rFonts w:ascii="仿宋" w:eastAsia="仿宋" w:hAnsi="仿宋" w:hint="eastAsia"/>
          <w:sz w:val="24"/>
          <w:szCs w:val="24"/>
          <w:lang w:val="en-GB"/>
        </w:rPr>
        <w:t>，深证成指</w:t>
      </w:r>
      <w:r>
        <w:rPr>
          <w:rFonts w:ascii="仿宋" w:eastAsia="仿宋" w:hAnsi="仿宋" w:hint="eastAsia"/>
          <w:sz w:val="24"/>
          <w:szCs w:val="24"/>
          <w:lang w:val="en-GB"/>
        </w:rPr>
        <w:t>上涨</w:t>
      </w:r>
      <w:r>
        <w:rPr>
          <w:rFonts w:ascii="仿宋" w:eastAsia="仿宋" w:hAnsi="仿宋"/>
          <w:sz w:val="24"/>
          <w:szCs w:val="24"/>
          <w:lang w:val="en-GB"/>
        </w:rPr>
        <w:t>1.96</w:t>
      </w:r>
      <w:r w:rsidRPr="00567F50">
        <w:rPr>
          <w:rFonts w:ascii="仿宋" w:eastAsia="仿宋" w:hAnsi="仿宋"/>
          <w:sz w:val="24"/>
          <w:szCs w:val="24"/>
          <w:lang w:val="en-GB"/>
        </w:rPr>
        <w:t>%</w:t>
      </w:r>
      <w:r w:rsidRPr="00567F50">
        <w:rPr>
          <w:rFonts w:ascii="仿宋" w:eastAsia="仿宋" w:hAnsi="仿宋" w:hint="eastAsia"/>
          <w:sz w:val="24"/>
          <w:szCs w:val="24"/>
          <w:lang w:val="en-GB"/>
        </w:rPr>
        <w:t>，中小</w:t>
      </w:r>
      <w:proofErr w:type="gramStart"/>
      <w:r w:rsidRPr="00567F50">
        <w:rPr>
          <w:rFonts w:ascii="仿宋" w:eastAsia="仿宋" w:hAnsi="仿宋" w:hint="eastAsia"/>
          <w:sz w:val="24"/>
          <w:szCs w:val="24"/>
          <w:lang w:val="en-GB"/>
        </w:rPr>
        <w:t>板指数</w:t>
      </w:r>
      <w:proofErr w:type="gramEnd"/>
      <w:r>
        <w:rPr>
          <w:rFonts w:ascii="仿宋" w:eastAsia="仿宋" w:hAnsi="仿宋" w:hint="eastAsia"/>
          <w:sz w:val="24"/>
          <w:szCs w:val="24"/>
          <w:lang w:val="en-GB"/>
        </w:rPr>
        <w:t>下跌2.</w:t>
      </w:r>
      <w:r>
        <w:rPr>
          <w:rFonts w:ascii="仿宋" w:eastAsia="仿宋" w:hAnsi="仿宋"/>
          <w:sz w:val="24"/>
          <w:szCs w:val="24"/>
          <w:lang w:val="en-GB"/>
        </w:rPr>
        <w:t>46</w:t>
      </w:r>
      <w:r w:rsidRPr="00567F50">
        <w:rPr>
          <w:rFonts w:ascii="仿宋" w:eastAsia="仿宋" w:hAnsi="仿宋"/>
          <w:sz w:val="24"/>
          <w:szCs w:val="24"/>
          <w:lang w:val="en-GB"/>
        </w:rPr>
        <w:t>%</w:t>
      </w:r>
      <w:r w:rsidRPr="00567F50">
        <w:rPr>
          <w:rFonts w:ascii="仿宋" w:eastAsia="仿宋" w:hAnsi="仿宋" w:hint="eastAsia"/>
          <w:sz w:val="24"/>
          <w:szCs w:val="24"/>
          <w:lang w:val="en-GB"/>
        </w:rPr>
        <w:t>，沪深两市成交量为</w:t>
      </w:r>
      <w:r>
        <w:rPr>
          <w:rFonts w:ascii="仿宋" w:eastAsia="仿宋" w:hAnsi="仿宋"/>
          <w:sz w:val="24"/>
          <w:szCs w:val="24"/>
          <w:lang w:val="en-GB"/>
        </w:rPr>
        <w:t>21,115.88</w:t>
      </w:r>
      <w:r w:rsidRPr="00567F50">
        <w:rPr>
          <w:rFonts w:ascii="仿宋" w:eastAsia="仿宋" w:hAnsi="仿宋" w:hint="eastAsia"/>
          <w:sz w:val="24"/>
          <w:szCs w:val="24"/>
          <w:lang w:val="en-GB"/>
        </w:rPr>
        <w:t>亿元。</w:t>
      </w:r>
      <w:r w:rsidRPr="005E7914">
        <w:rPr>
          <w:rFonts w:ascii="仿宋" w:eastAsia="仿宋" w:hAnsi="仿宋" w:hint="eastAsia"/>
          <w:sz w:val="24"/>
          <w:szCs w:val="24"/>
          <w:lang w:val="en-GB"/>
        </w:rPr>
        <w:t>房地产</w:t>
      </w:r>
      <w:r>
        <w:rPr>
          <w:rFonts w:ascii="仿宋" w:eastAsia="仿宋" w:hAnsi="仿宋" w:hint="eastAsia"/>
          <w:sz w:val="24"/>
          <w:szCs w:val="24"/>
          <w:lang w:val="en-GB"/>
        </w:rPr>
        <w:t>、</w:t>
      </w:r>
      <w:r w:rsidRPr="005E7914">
        <w:rPr>
          <w:rFonts w:ascii="仿宋" w:eastAsia="仿宋" w:hAnsi="仿宋" w:hint="eastAsia"/>
          <w:sz w:val="24"/>
          <w:szCs w:val="24"/>
          <w:lang w:val="en-GB"/>
        </w:rPr>
        <w:t>银行</w:t>
      </w:r>
      <w:r>
        <w:rPr>
          <w:rFonts w:ascii="仿宋" w:eastAsia="仿宋" w:hAnsi="仿宋" w:hint="eastAsia"/>
          <w:sz w:val="24"/>
          <w:szCs w:val="24"/>
          <w:lang w:val="en-GB"/>
        </w:rPr>
        <w:t>、</w:t>
      </w:r>
      <w:r w:rsidRPr="005E7914">
        <w:rPr>
          <w:rFonts w:ascii="仿宋" w:eastAsia="仿宋" w:hAnsi="仿宋" w:hint="eastAsia"/>
          <w:sz w:val="24"/>
          <w:szCs w:val="24"/>
          <w:lang w:val="en-GB"/>
        </w:rPr>
        <w:t>非</w:t>
      </w:r>
      <w:proofErr w:type="gramStart"/>
      <w:r w:rsidRPr="005E7914">
        <w:rPr>
          <w:rFonts w:ascii="仿宋" w:eastAsia="仿宋" w:hAnsi="仿宋" w:hint="eastAsia"/>
          <w:sz w:val="24"/>
          <w:szCs w:val="24"/>
          <w:lang w:val="en-GB"/>
        </w:rPr>
        <w:t>银金融</w:t>
      </w:r>
      <w:r>
        <w:rPr>
          <w:rFonts w:ascii="仿宋" w:eastAsia="仿宋" w:hAnsi="仿宋" w:hint="eastAsia"/>
          <w:sz w:val="24"/>
          <w:szCs w:val="24"/>
          <w:lang w:val="en-GB"/>
        </w:rPr>
        <w:t>行业</w:t>
      </w:r>
      <w:r w:rsidRPr="00567F50">
        <w:rPr>
          <w:rFonts w:ascii="仿宋" w:eastAsia="仿宋" w:hAnsi="仿宋" w:hint="eastAsia"/>
          <w:sz w:val="24"/>
          <w:szCs w:val="24"/>
          <w:lang w:val="en-GB"/>
        </w:rPr>
        <w:t>涨幅</w:t>
      </w:r>
      <w:proofErr w:type="gramEnd"/>
      <w:r w:rsidRPr="00567F50">
        <w:rPr>
          <w:rFonts w:ascii="仿宋" w:eastAsia="仿宋" w:hAnsi="仿宋" w:hint="eastAsia"/>
          <w:sz w:val="24"/>
          <w:szCs w:val="24"/>
          <w:lang w:val="en-GB"/>
        </w:rPr>
        <w:t>最大，涨幅分别为</w:t>
      </w:r>
      <w:r w:rsidRPr="00094102">
        <w:rPr>
          <w:rFonts w:ascii="仿宋" w:eastAsia="仿宋" w:hAnsi="仿宋"/>
          <w:sz w:val="24"/>
          <w:szCs w:val="24"/>
          <w:lang w:val="en-GB"/>
        </w:rPr>
        <w:t>7.39%</w:t>
      </w:r>
      <w:r>
        <w:rPr>
          <w:rFonts w:ascii="仿宋" w:eastAsia="仿宋" w:hAnsi="仿宋" w:hint="eastAsia"/>
          <w:sz w:val="24"/>
          <w:szCs w:val="24"/>
          <w:lang w:val="en-GB"/>
        </w:rPr>
        <w:t>、</w:t>
      </w:r>
      <w:r w:rsidRPr="00094102">
        <w:rPr>
          <w:rFonts w:ascii="仿宋" w:eastAsia="仿宋" w:hAnsi="仿宋"/>
          <w:sz w:val="24"/>
          <w:szCs w:val="24"/>
          <w:lang w:val="en-GB"/>
        </w:rPr>
        <w:t>6.63%</w:t>
      </w:r>
      <w:r>
        <w:rPr>
          <w:rFonts w:ascii="仿宋" w:eastAsia="仿宋" w:hAnsi="仿宋" w:hint="eastAsia"/>
          <w:sz w:val="24"/>
          <w:szCs w:val="24"/>
          <w:lang w:val="en-GB"/>
        </w:rPr>
        <w:t>、</w:t>
      </w:r>
      <w:r w:rsidRPr="00094102">
        <w:rPr>
          <w:rFonts w:ascii="仿宋" w:eastAsia="仿宋" w:hAnsi="仿宋"/>
          <w:sz w:val="24"/>
          <w:szCs w:val="24"/>
          <w:lang w:val="en-GB"/>
        </w:rPr>
        <w:t>4.68%</w:t>
      </w:r>
      <w:r>
        <w:rPr>
          <w:rFonts w:ascii="仿宋" w:eastAsia="仿宋" w:hAnsi="仿宋" w:hint="eastAsia"/>
          <w:sz w:val="24"/>
          <w:szCs w:val="24"/>
          <w:lang w:val="en-GB"/>
        </w:rPr>
        <w:t>；传媒、计算机、</w:t>
      </w:r>
      <w:r>
        <w:rPr>
          <w:rFonts w:ascii="仿宋" w:eastAsia="仿宋" w:hAnsi="仿宋"/>
          <w:sz w:val="24"/>
          <w:szCs w:val="24"/>
          <w:lang w:val="en-GB"/>
        </w:rPr>
        <w:t>综合行业跌幅最大</w:t>
      </w:r>
      <w:r w:rsidRPr="00567F50">
        <w:rPr>
          <w:rFonts w:ascii="仿宋" w:eastAsia="仿宋" w:hAnsi="仿宋" w:hint="eastAsia"/>
          <w:sz w:val="24"/>
          <w:szCs w:val="24"/>
          <w:lang w:val="en-GB"/>
        </w:rPr>
        <w:t>，</w:t>
      </w:r>
      <w:r>
        <w:rPr>
          <w:rFonts w:ascii="仿宋" w:eastAsia="仿宋" w:hAnsi="仿宋" w:hint="eastAsia"/>
          <w:sz w:val="24"/>
          <w:szCs w:val="24"/>
          <w:lang w:val="en-GB"/>
        </w:rPr>
        <w:t>跌</w:t>
      </w:r>
      <w:r w:rsidRPr="00567F50">
        <w:rPr>
          <w:rFonts w:ascii="仿宋" w:eastAsia="仿宋" w:hAnsi="仿宋" w:hint="eastAsia"/>
          <w:sz w:val="24"/>
          <w:szCs w:val="24"/>
          <w:lang w:val="en-GB"/>
        </w:rPr>
        <w:t>幅分别为</w:t>
      </w:r>
      <w:r>
        <w:rPr>
          <w:rFonts w:ascii="仿宋" w:eastAsia="仿宋" w:hAnsi="仿宋"/>
          <w:sz w:val="24"/>
          <w:szCs w:val="24"/>
          <w:lang w:val="en-GB"/>
        </w:rPr>
        <w:t>5.72</w:t>
      </w:r>
      <w:r w:rsidRPr="00567F50">
        <w:rPr>
          <w:rFonts w:ascii="仿宋" w:eastAsia="仿宋" w:hAnsi="仿宋" w:hint="eastAsia"/>
          <w:sz w:val="24"/>
          <w:szCs w:val="24"/>
          <w:lang w:val="en-GB"/>
        </w:rPr>
        <w:t>%</w:t>
      </w:r>
      <w:r>
        <w:rPr>
          <w:rFonts w:ascii="仿宋" w:eastAsia="仿宋" w:hAnsi="仿宋" w:hint="eastAsia"/>
          <w:sz w:val="24"/>
          <w:szCs w:val="24"/>
          <w:lang w:val="en-GB"/>
        </w:rPr>
        <w:t>、</w:t>
      </w:r>
      <w:r>
        <w:rPr>
          <w:rFonts w:ascii="仿宋" w:eastAsia="仿宋" w:hAnsi="仿宋"/>
          <w:sz w:val="24"/>
          <w:szCs w:val="24"/>
          <w:lang w:val="en-GB"/>
        </w:rPr>
        <w:t>4.35%、3.57%</w:t>
      </w:r>
      <w:r>
        <w:rPr>
          <w:rFonts w:ascii="仿宋" w:eastAsia="仿宋" w:hAnsi="仿宋" w:hint="eastAsia"/>
          <w:sz w:val="24"/>
          <w:szCs w:val="24"/>
          <w:lang w:val="en-GB"/>
        </w:rPr>
        <w:t>。</w:t>
      </w:r>
      <w:r w:rsidRPr="00567F50">
        <w:rPr>
          <w:rFonts w:ascii="仿宋" w:eastAsia="仿宋" w:hAnsi="仿宋" w:hint="eastAsia"/>
          <w:sz w:val="24"/>
          <w:szCs w:val="24"/>
          <w:lang w:val="en-GB"/>
        </w:rPr>
        <w:t>从行业换手率来看，</w:t>
      </w:r>
      <w:r>
        <w:rPr>
          <w:rFonts w:ascii="仿宋" w:eastAsia="仿宋" w:hAnsi="仿宋" w:hint="eastAsia"/>
          <w:sz w:val="24"/>
          <w:szCs w:val="24"/>
          <w:lang w:val="en-GB"/>
        </w:rPr>
        <w:t>非银金融</w:t>
      </w:r>
      <w:r>
        <w:rPr>
          <w:rFonts w:ascii="仿宋" w:eastAsia="仿宋" w:hAnsi="仿宋"/>
          <w:sz w:val="24"/>
          <w:szCs w:val="24"/>
          <w:lang w:val="en-GB"/>
        </w:rPr>
        <w:t>、</w:t>
      </w:r>
      <w:r>
        <w:rPr>
          <w:rFonts w:ascii="仿宋" w:eastAsia="仿宋" w:hAnsi="仿宋" w:hint="eastAsia"/>
          <w:sz w:val="24"/>
          <w:szCs w:val="24"/>
          <w:lang w:val="en-GB"/>
        </w:rPr>
        <w:t>建筑装饰</w:t>
      </w:r>
      <w:r w:rsidRPr="00567F50">
        <w:rPr>
          <w:rFonts w:ascii="仿宋" w:eastAsia="仿宋" w:hAnsi="仿宋" w:hint="eastAsia"/>
          <w:sz w:val="24"/>
          <w:szCs w:val="24"/>
          <w:lang w:val="en-GB"/>
        </w:rPr>
        <w:t>的换手率最大，换手率</w:t>
      </w:r>
      <w:r>
        <w:rPr>
          <w:rFonts w:ascii="仿宋" w:eastAsia="仿宋" w:hAnsi="仿宋" w:hint="eastAsia"/>
          <w:sz w:val="24"/>
          <w:szCs w:val="24"/>
          <w:lang w:val="en-GB"/>
        </w:rPr>
        <w:t>分别超过13</w:t>
      </w:r>
      <w:r>
        <w:rPr>
          <w:rFonts w:ascii="仿宋" w:eastAsia="仿宋" w:hAnsi="仿宋"/>
          <w:sz w:val="24"/>
          <w:szCs w:val="24"/>
          <w:lang w:val="en-GB"/>
        </w:rPr>
        <w:t>%</w:t>
      </w:r>
      <w:r w:rsidRPr="00567F50">
        <w:rPr>
          <w:rFonts w:ascii="仿宋" w:eastAsia="仿宋" w:hAnsi="仿宋" w:hint="eastAsia"/>
          <w:sz w:val="24"/>
          <w:szCs w:val="24"/>
          <w:lang w:val="en-GB"/>
        </w:rPr>
        <w:t>；从风格特征来看，</w:t>
      </w:r>
      <w:r>
        <w:rPr>
          <w:rFonts w:ascii="仿宋" w:eastAsia="仿宋" w:hAnsi="仿宋" w:hint="eastAsia"/>
          <w:sz w:val="24"/>
          <w:szCs w:val="24"/>
          <w:lang w:val="en-GB"/>
        </w:rPr>
        <w:t>低市盈率</w:t>
      </w:r>
      <w:r w:rsidRPr="00567F50">
        <w:rPr>
          <w:rFonts w:ascii="仿宋" w:eastAsia="仿宋" w:hAnsi="仿宋" w:hint="eastAsia"/>
          <w:sz w:val="24"/>
          <w:szCs w:val="24"/>
          <w:lang w:val="en-GB"/>
        </w:rPr>
        <w:t>指数</w:t>
      </w:r>
      <w:r>
        <w:rPr>
          <w:rFonts w:ascii="仿宋" w:eastAsia="仿宋" w:hAnsi="仿宋" w:hint="eastAsia"/>
          <w:sz w:val="24"/>
          <w:szCs w:val="24"/>
          <w:lang w:val="en-GB"/>
        </w:rPr>
        <w:t>涨</w:t>
      </w:r>
      <w:r w:rsidRPr="00567F50">
        <w:rPr>
          <w:rFonts w:ascii="仿宋" w:eastAsia="仿宋" w:hAnsi="仿宋" w:hint="eastAsia"/>
          <w:sz w:val="24"/>
          <w:szCs w:val="24"/>
          <w:lang w:val="en-GB"/>
        </w:rPr>
        <w:t>幅最</w:t>
      </w:r>
      <w:r>
        <w:rPr>
          <w:rFonts w:ascii="仿宋" w:eastAsia="仿宋" w:hAnsi="仿宋" w:hint="eastAsia"/>
          <w:sz w:val="24"/>
          <w:szCs w:val="24"/>
          <w:lang w:val="en-GB"/>
        </w:rPr>
        <w:t>大</w:t>
      </w:r>
      <w:r w:rsidRPr="00567F50">
        <w:rPr>
          <w:rFonts w:ascii="仿宋" w:eastAsia="仿宋" w:hAnsi="仿宋" w:hint="eastAsia"/>
          <w:sz w:val="24"/>
          <w:szCs w:val="24"/>
          <w:lang w:val="en-GB"/>
        </w:rPr>
        <w:t>，</w:t>
      </w:r>
      <w:r>
        <w:rPr>
          <w:rFonts w:ascii="仿宋" w:eastAsia="仿宋" w:hAnsi="仿宋" w:hint="eastAsia"/>
          <w:sz w:val="24"/>
          <w:szCs w:val="24"/>
          <w:lang w:val="en-GB"/>
        </w:rPr>
        <w:t>涨</w:t>
      </w:r>
      <w:r w:rsidRPr="00567F50">
        <w:rPr>
          <w:rFonts w:ascii="仿宋" w:eastAsia="仿宋" w:hAnsi="仿宋" w:hint="eastAsia"/>
          <w:sz w:val="24"/>
          <w:szCs w:val="24"/>
          <w:lang w:val="en-GB"/>
        </w:rPr>
        <w:t>幅为</w:t>
      </w:r>
      <w:r>
        <w:rPr>
          <w:rFonts w:ascii="仿宋" w:eastAsia="仿宋" w:hAnsi="仿宋"/>
          <w:sz w:val="24"/>
          <w:szCs w:val="24"/>
          <w:lang w:val="en-GB"/>
        </w:rPr>
        <w:t>3.95</w:t>
      </w:r>
      <w:r w:rsidRPr="00567F50">
        <w:rPr>
          <w:rFonts w:ascii="仿宋" w:eastAsia="仿宋" w:hAnsi="仿宋" w:hint="eastAsia"/>
          <w:sz w:val="24"/>
          <w:szCs w:val="24"/>
          <w:lang w:val="en-GB"/>
        </w:rPr>
        <w:t>%，</w:t>
      </w:r>
      <w:r>
        <w:rPr>
          <w:rFonts w:ascii="仿宋" w:eastAsia="仿宋" w:hAnsi="仿宋" w:hint="eastAsia"/>
          <w:sz w:val="24"/>
          <w:szCs w:val="24"/>
          <w:lang w:val="en-GB"/>
        </w:rPr>
        <w:t>高</w:t>
      </w:r>
      <w:proofErr w:type="gramStart"/>
      <w:r>
        <w:rPr>
          <w:rFonts w:ascii="仿宋" w:eastAsia="仿宋" w:hAnsi="仿宋" w:hint="eastAsia"/>
          <w:sz w:val="24"/>
          <w:szCs w:val="24"/>
          <w:lang w:val="en-GB"/>
        </w:rPr>
        <w:t>市净率指数</w:t>
      </w:r>
      <w:proofErr w:type="gramEnd"/>
      <w:r>
        <w:rPr>
          <w:rFonts w:ascii="仿宋" w:eastAsia="仿宋" w:hAnsi="仿宋" w:hint="eastAsia"/>
          <w:sz w:val="24"/>
          <w:szCs w:val="24"/>
          <w:lang w:val="en-GB"/>
        </w:rPr>
        <w:t>跌幅最大</w:t>
      </w:r>
      <w:r w:rsidRPr="00567F50">
        <w:rPr>
          <w:rFonts w:ascii="仿宋" w:eastAsia="仿宋" w:hAnsi="仿宋" w:hint="eastAsia"/>
          <w:sz w:val="24"/>
          <w:szCs w:val="24"/>
          <w:lang w:val="en-GB"/>
        </w:rPr>
        <w:t>，</w:t>
      </w:r>
      <w:r>
        <w:rPr>
          <w:rFonts w:ascii="仿宋" w:eastAsia="仿宋" w:hAnsi="仿宋" w:hint="eastAsia"/>
          <w:sz w:val="24"/>
          <w:szCs w:val="24"/>
          <w:lang w:val="en-GB"/>
        </w:rPr>
        <w:t>跌幅</w:t>
      </w:r>
      <w:r w:rsidRPr="00567F50">
        <w:rPr>
          <w:rFonts w:ascii="仿宋" w:eastAsia="仿宋" w:hAnsi="仿宋" w:hint="eastAsia"/>
          <w:sz w:val="24"/>
          <w:szCs w:val="24"/>
          <w:lang w:val="en-GB"/>
        </w:rPr>
        <w:t>为</w:t>
      </w:r>
      <w:r>
        <w:rPr>
          <w:rFonts w:ascii="仿宋" w:eastAsia="仿宋" w:hAnsi="仿宋"/>
          <w:sz w:val="24"/>
          <w:szCs w:val="24"/>
          <w:lang w:val="en-GB"/>
        </w:rPr>
        <w:t>3.51</w:t>
      </w:r>
      <w:r w:rsidRPr="00567F50">
        <w:rPr>
          <w:rFonts w:ascii="仿宋" w:eastAsia="仿宋" w:hAnsi="仿宋" w:hint="eastAsia"/>
          <w:sz w:val="24"/>
          <w:szCs w:val="24"/>
          <w:lang w:val="en-GB"/>
        </w:rPr>
        <w:t>%。</w:t>
      </w:r>
    </w:p>
    <w:p w:rsidR="000144FB" w:rsidRPr="00E72357" w:rsidRDefault="005A3BF6" w:rsidP="0047159F">
      <w:pPr>
        <w:widowControl/>
        <w:ind w:firstLineChars="500" w:firstLine="2209"/>
        <w:jc w:val="left"/>
        <w:rPr>
          <w:rFonts w:ascii="仿宋" w:eastAsia="仿宋" w:hAnsi="仿宋"/>
          <w:b/>
          <w:color w:val="082F6B"/>
          <w:sz w:val="44"/>
          <w:szCs w:val="44"/>
        </w:rPr>
      </w:pPr>
      <w:r>
        <w:rPr>
          <w:rFonts w:ascii="仿宋" w:eastAsia="仿宋" w:hAnsi="仿宋"/>
          <w:b/>
          <w:color w:val="082F6B"/>
          <w:sz w:val="44"/>
          <w:szCs w:val="44"/>
        </w:rPr>
        <w:br w:type="page"/>
      </w:r>
      <w:r w:rsidR="0047159F" w:rsidRPr="0047159F">
        <w:rPr>
          <w:rFonts w:ascii="仿宋" w:eastAsia="仿宋" w:hAnsi="仿宋" w:hint="eastAsia"/>
          <w:b/>
          <w:color w:val="082F6B"/>
          <w:sz w:val="44"/>
          <w:szCs w:val="44"/>
        </w:rPr>
        <w:lastRenderedPageBreak/>
        <w:t>牛市布局指数基金满仓不踏空</w:t>
      </w:r>
    </w:p>
    <w:p w:rsidR="00D21E6F" w:rsidRPr="00335227" w:rsidRDefault="004C79B8" w:rsidP="00B4206A">
      <w:pPr>
        <w:adjustRightInd w:val="0"/>
        <w:snapToGrid w:val="0"/>
        <w:spacing w:beforeLines="50" w:before="156" w:afterLines="50" w:after="156" w:line="300" w:lineRule="auto"/>
        <w:ind w:leftChars="1080" w:left="2268" w:rightChars="471" w:right="989"/>
        <w:jc w:val="left"/>
        <w:rPr>
          <w:rFonts w:ascii="仿宋" w:eastAsia="仿宋" w:hAnsi="仿宋"/>
          <w:b/>
          <w:color w:val="0088CC"/>
          <w:sz w:val="24"/>
          <w:szCs w:val="24"/>
        </w:rPr>
      </w:pPr>
      <w:r w:rsidRPr="00567F50">
        <w:rPr>
          <w:rFonts w:ascii="仿宋" w:eastAsia="仿宋" w:hAnsi="仿宋" w:hint="eastAsia"/>
          <w:b/>
          <w:color w:val="0088CC"/>
          <w:sz w:val="24"/>
          <w:szCs w:val="24"/>
        </w:rPr>
        <w:t>交</w:t>
      </w:r>
      <w:proofErr w:type="gramStart"/>
      <w:r w:rsidRPr="00567F50">
        <w:rPr>
          <w:rFonts w:ascii="仿宋" w:eastAsia="仿宋" w:hAnsi="仿宋" w:hint="eastAsia"/>
          <w:b/>
          <w:color w:val="0088CC"/>
          <w:sz w:val="24"/>
          <w:szCs w:val="24"/>
        </w:rPr>
        <w:t>银</w:t>
      </w:r>
      <w:r w:rsidR="0047159F">
        <w:rPr>
          <w:rFonts w:ascii="仿宋" w:eastAsia="仿宋" w:hAnsi="仿宋" w:hint="eastAsia"/>
          <w:b/>
          <w:color w:val="0088CC"/>
          <w:sz w:val="24"/>
          <w:szCs w:val="24"/>
        </w:rPr>
        <w:t>治理</w:t>
      </w:r>
      <w:proofErr w:type="gramEnd"/>
      <w:r w:rsidR="0047159F">
        <w:rPr>
          <w:rFonts w:ascii="仿宋" w:eastAsia="仿宋" w:hAnsi="仿宋" w:hint="eastAsia"/>
          <w:b/>
          <w:color w:val="0088CC"/>
          <w:sz w:val="24"/>
          <w:szCs w:val="24"/>
        </w:rPr>
        <w:t>基金</w:t>
      </w:r>
      <w:r w:rsidR="0047159F">
        <w:rPr>
          <w:rFonts w:ascii="仿宋" w:eastAsia="仿宋" w:hAnsi="仿宋"/>
          <w:b/>
          <w:color w:val="0088CC"/>
          <w:sz w:val="24"/>
          <w:szCs w:val="24"/>
        </w:rPr>
        <w:t>经理</w:t>
      </w:r>
      <w:r w:rsidR="0047159F">
        <w:rPr>
          <w:rFonts w:ascii="仿宋" w:eastAsia="仿宋" w:hAnsi="仿宋" w:hint="eastAsia"/>
          <w:b/>
          <w:color w:val="0088CC"/>
          <w:sz w:val="24"/>
          <w:szCs w:val="24"/>
        </w:rPr>
        <w:t xml:space="preserve"> 蔡铮</w:t>
      </w:r>
    </w:p>
    <w:p w:rsidR="0047159F" w:rsidRPr="0047159F" w:rsidRDefault="0047159F" w:rsidP="0047159F">
      <w:pPr>
        <w:spacing w:before="240" w:line="324" w:lineRule="auto"/>
        <w:ind w:leftChars="1080" w:left="2268" w:rightChars="471" w:right="989"/>
        <w:jc w:val="left"/>
        <w:rPr>
          <w:rFonts w:ascii="仿宋" w:eastAsia="仿宋" w:hAnsi="仿宋"/>
          <w:sz w:val="24"/>
          <w:szCs w:val="24"/>
        </w:rPr>
      </w:pPr>
      <w:r w:rsidRPr="0047159F">
        <w:rPr>
          <w:rFonts w:ascii="仿宋" w:eastAsia="仿宋" w:hAnsi="仿宋" w:hint="eastAsia"/>
          <w:sz w:val="24"/>
          <w:szCs w:val="24"/>
        </w:rPr>
        <w:t>去年末的一轮蓝筹行情，引起了投资人对于相关个股以及具有鲜明蓝</w:t>
      </w:r>
      <w:proofErr w:type="gramStart"/>
      <w:r w:rsidRPr="0047159F">
        <w:rPr>
          <w:rFonts w:ascii="仿宋" w:eastAsia="仿宋" w:hAnsi="仿宋" w:hint="eastAsia"/>
          <w:sz w:val="24"/>
          <w:szCs w:val="24"/>
        </w:rPr>
        <w:t>筹风格</w:t>
      </w:r>
      <w:proofErr w:type="gramEnd"/>
      <w:r w:rsidRPr="0047159F">
        <w:rPr>
          <w:rFonts w:ascii="仿宋" w:eastAsia="仿宋" w:hAnsi="仿宋" w:hint="eastAsia"/>
          <w:sz w:val="24"/>
          <w:szCs w:val="24"/>
        </w:rPr>
        <w:t>的指数产品的关注。对于此轮行情而言，两个问题值得探讨，一是本轮行情的驱动力是什么，是否能够延续？二是在这样的行情下怎样利用工具型产品来获取更好的投资收益？</w:t>
      </w:r>
    </w:p>
    <w:p w:rsidR="0047159F" w:rsidRPr="0047159F" w:rsidRDefault="0047159F" w:rsidP="0047159F">
      <w:pPr>
        <w:spacing w:before="240" w:line="324" w:lineRule="auto"/>
        <w:ind w:leftChars="1080" w:left="2268" w:rightChars="471" w:right="989"/>
        <w:jc w:val="left"/>
        <w:rPr>
          <w:rFonts w:ascii="仿宋" w:eastAsia="仿宋" w:hAnsi="仿宋"/>
          <w:sz w:val="24"/>
          <w:szCs w:val="24"/>
        </w:rPr>
      </w:pPr>
      <w:r w:rsidRPr="0047159F">
        <w:rPr>
          <w:rFonts w:ascii="仿宋" w:eastAsia="仿宋" w:hAnsi="仿宋" w:hint="eastAsia"/>
          <w:sz w:val="24"/>
          <w:szCs w:val="24"/>
        </w:rPr>
        <w:t>此轮行情和以往比大不相同，A股历史上涨幅较大的行情基本都是在经济强复苏阶段。而去年下半年以来，国内的宏观数据一直较弱，基本面并没有对股市形成很好的支撑。因此驱动市场的</w:t>
      </w:r>
      <w:proofErr w:type="gramStart"/>
      <w:r w:rsidRPr="0047159F">
        <w:rPr>
          <w:rFonts w:ascii="仿宋" w:eastAsia="仿宋" w:hAnsi="仿宋" w:hint="eastAsia"/>
          <w:sz w:val="24"/>
          <w:szCs w:val="24"/>
        </w:rPr>
        <w:t>最</w:t>
      </w:r>
      <w:proofErr w:type="gramEnd"/>
      <w:r w:rsidRPr="0047159F">
        <w:rPr>
          <w:rFonts w:ascii="仿宋" w:eastAsia="仿宋" w:hAnsi="仿宋" w:hint="eastAsia"/>
          <w:sz w:val="24"/>
          <w:szCs w:val="24"/>
        </w:rPr>
        <w:t>核心因素并不是基本面，而是宽松的流动性环境和投资者对改革信心的提升，而市场在如此短时间内录得如此大幅的上涨，和无风险利率的不断下行以及居民资产配置向股市的转移也有关系。</w:t>
      </w:r>
    </w:p>
    <w:p w:rsidR="0047159F" w:rsidRPr="0047159F" w:rsidRDefault="0047159F" w:rsidP="0047159F">
      <w:pPr>
        <w:spacing w:before="240" w:line="324" w:lineRule="auto"/>
        <w:ind w:leftChars="1080" w:left="2268" w:rightChars="471" w:right="989"/>
        <w:jc w:val="left"/>
        <w:rPr>
          <w:rFonts w:ascii="仿宋" w:eastAsia="仿宋" w:hAnsi="仿宋"/>
          <w:sz w:val="24"/>
          <w:szCs w:val="24"/>
        </w:rPr>
      </w:pPr>
      <w:r w:rsidRPr="0047159F">
        <w:rPr>
          <w:rFonts w:ascii="仿宋" w:eastAsia="仿宋" w:hAnsi="仿宋" w:hint="eastAsia"/>
          <w:sz w:val="24"/>
          <w:szCs w:val="24"/>
        </w:rPr>
        <w:t>首先，宏观数据持续偏弱而房价和通胀又都处于低位，这为货币政策的放松打开了空间。因此央行通过多种工具向市场不断注入了流动性，使资金利率相比以往出现了明显下降，“钱荒”也销声匿迹。其次，新一届政府执政以来，对深化改革和促进经济转型的决心坚定、措施果断，尤其是在国企改革、金融改革、自贸区、“一带一路”等方向上不断有新政策得到落实，从多个方面提升了投资者的信心；最后，经过十几年的经济高速增长，中国居民的收入水平和财富积累都有了明显的提升，但在此前中国居民对股票资产的配置较少，而是更多地投向了房地产、理财产品等资产。随着房价的下跌、理财产品收益率的下降以及股市赚钱效应逐渐加强，这吸引了越来越多的个人投资者将资产配置的重心转向了股市。我们看到去年12月以来，股市的周度新增开户数已经接近百万，而在此前三年，股市的周度开户数一般都在20万以下，这说明国内普通居民对股票投资的热情已被唤醒，增量资金源源不断涌入股市也带来了A股的急速上涨。</w:t>
      </w:r>
    </w:p>
    <w:p w:rsidR="0047159F" w:rsidRPr="0047159F" w:rsidRDefault="0047159F" w:rsidP="0047159F">
      <w:pPr>
        <w:spacing w:before="240" w:line="324" w:lineRule="auto"/>
        <w:ind w:leftChars="1080" w:left="2268" w:rightChars="471" w:right="989"/>
        <w:jc w:val="left"/>
        <w:rPr>
          <w:rFonts w:ascii="仿宋" w:eastAsia="仿宋" w:hAnsi="仿宋"/>
          <w:sz w:val="24"/>
          <w:szCs w:val="24"/>
        </w:rPr>
      </w:pPr>
      <w:r w:rsidRPr="0047159F">
        <w:rPr>
          <w:rFonts w:ascii="仿宋" w:eastAsia="仿宋" w:hAnsi="仿宋" w:hint="eastAsia"/>
          <w:sz w:val="24"/>
          <w:szCs w:val="24"/>
        </w:rPr>
        <w:t>未来半年来看，市场总体或仍然处于强势格局之中，因为驱动继续市场上涨的三大条件是：一、窄幅波动但没有系统性风险的基本面环境；二、仍然有进一步宽松空</w:t>
      </w:r>
      <w:r w:rsidRPr="0047159F">
        <w:rPr>
          <w:rFonts w:ascii="仿宋" w:eastAsia="仿宋" w:hAnsi="仿宋" w:hint="eastAsia"/>
          <w:sz w:val="24"/>
          <w:szCs w:val="24"/>
        </w:rPr>
        <w:lastRenderedPageBreak/>
        <w:t>间的政策环境；三、整体宽裕的流动性环境。这三大条件目前都没有发生变化，而未来能逆转这种良性环境的促发因素可能主要来自通胀和房价的上行，但是在今年上半年之前发生这种风险的概率较低。因此，我们认为股市在未来半年或仍将维持强势。当然短期由于前期涨幅较大，</w:t>
      </w:r>
      <w:proofErr w:type="gramStart"/>
      <w:r w:rsidRPr="0047159F">
        <w:rPr>
          <w:rFonts w:ascii="仿宋" w:eastAsia="仿宋" w:hAnsi="仿宋" w:hint="eastAsia"/>
          <w:sz w:val="24"/>
          <w:szCs w:val="24"/>
        </w:rPr>
        <w:t>且海外</w:t>
      </w:r>
      <w:proofErr w:type="gramEnd"/>
      <w:r w:rsidRPr="0047159F">
        <w:rPr>
          <w:rFonts w:ascii="仿宋" w:eastAsia="仿宋" w:hAnsi="仿宋" w:hint="eastAsia"/>
          <w:sz w:val="24"/>
          <w:szCs w:val="24"/>
        </w:rPr>
        <w:t>市场出现较大的波动，可能会出现一定震荡或调整，如果股市出现一定回调，则提供了买入的机会。</w:t>
      </w:r>
    </w:p>
    <w:p w:rsidR="0047159F" w:rsidRPr="0047159F" w:rsidRDefault="0047159F" w:rsidP="0047159F">
      <w:pPr>
        <w:spacing w:before="240" w:line="324" w:lineRule="auto"/>
        <w:ind w:leftChars="1080" w:left="2268" w:rightChars="471" w:right="989"/>
        <w:jc w:val="left"/>
        <w:rPr>
          <w:rFonts w:ascii="仿宋" w:eastAsia="仿宋" w:hAnsi="仿宋"/>
          <w:sz w:val="24"/>
          <w:szCs w:val="24"/>
        </w:rPr>
      </w:pPr>
      <w:r w:rsidRPr="0047159F">
        <w:rPr>
          <w:rFonts w:ascii="仿宋" w:eastAsia="仿宋" w:hAnsi="仿宋" w:hint="eastAsia"/>
          <w:sz w:val="24"/>
          <w:szCs w:val="24"/>
        </w:rPr>
        <w:t>从行情特点上来看，增量资金市场上涨幅度较大，而内部的行业轮动也很快，比如券商板块、建筑板块、银行板块、钢铁板块等在交替上涨，这时候最佳的投资策略就是指数化投资，我们观察到近期大量指数型产品的收益率是超过股票型产品的平均水平的，通过投资指数，可以规避行业轮</w:t>
      </w:r>
      <w:proofErr w:type="gramStart"/>
      <w:r w:rsidRPr="0047159F">
        <w:rPr>
          <w:rFonts w:ascii="仿宋" w:eastAsia="仿宋" w:hAnsi="仿宋" w:hint="eastAsia"/>
          <w:sz w:val="24"/>
          <w:szCs w:val="24"/>
        </w:rPr>
        <w:t>动带来</w:t>
      </w:r>
      <w:proofErr w:type="gramEnd"/>
      <w:r w:rsidRPr="0047159F">
        <w:rPr>
          <w:rFonts w:ascii="仿宋" w:eastAsia="仿宋" w:hAnsi="仿宋" w:hint="eastAsia"/>
          <w:sz w:val="24"/>
          <w:szCs w:val="24"/>
        </w:rPr>
        <w:t>的风险。</w:t>
      </w:r>
    </w:p>
    <w:p w:rsidR="00EA160E" w:rsidRPr="00E72357" w:rsidRDefault="0047159F" w:rsidP="0047159F">
      <w:pPr>
        <w:spacing w:before="240" w:line="324" w:lineRule="auto"/>
        <w:ind w:leftChars="1080" w:left="2268" w:rightChars="471" w:right="989"/>
        <w:jc w:val="left"/>
        <w:rPr>
          <w:rFonts w:ascii="仿宋" w:eastAsia="仿宋" w:hAnsi="仿宋"/>
          <w:sz w:val="24"/>
          <w:szCs w:val="24"/>
        </w:rPr>
      </w:pPr>
      <w:r w:rsidRPr="0047159F">
        <w:rPr>
          <w:rFonts w:ascii="仿宋" w:eastAsia="仿宋" w:hAnsi="仿宋" w:hint="eastAsia"/>
          <w:sz w:val="24"/>
          <w:szCs w:val="24"/>
        </w:rPr>
        <w:t>从工具型产品的细分来看，由于以往A股市场的趋同性较强，</w:t>
      </w:r>
      <w:proofErr w:type="gramStart"/>
      <w:r w:rsidRPr="0047159F">
        <w:rPr>
          <w:rFonts w:ascii="仿宋" w:eastAsia="仿宋" w:hAnsi="仿宋" w:hint="eastAsia"/>
          <w:sz w:val="24"/>
          <w:szCs w:val="24"/>
        </w:rPr>
        <w:t>因此宽基指数</w:t>
      </w:r>
      <w:proofErr w:type="gramEnd"/>
      <w:r w:rsidRPr="0047159F">
        <w:rPr>
          <w:rFonts w:ascii="仿宋" w:eastAsia="仿宋" w:hAnsi="仿宋" w:hint="eastAsia"/>
          <w:sz w:val="24"/>
          <w:szCs w:val="24"/>
        </w:rPr>
        <w:t>在2010年之前得到了很好的发展壮大。而近几年市场出现越来越明显的分化，结构性行情充斥着市场，因此大小</w:t>
      </w:r>
      <w:proofErr w:type="gramStart"/>
      <w:r w:rsidRPr="0047159F">
        <w:rPr>
          <w:rFonts w:ascii="仿宋" w:eastAsia="仿宋" w:hAnsi="仿宋" w:hint="eastAsia"/>
          <w:sz w:val="24"/>
          <w:szCs w:val="24"/>
        </w:rPr>
        <w:t>盘风格</w:t>
      </w:r>
      <w:proofErr w:type="gramEnd"/>
      <w:r w:rsidRPr="0047159F">
        <w:rPr>
          <w:rFonts w:ascii="仿宋" w:eastAsia="仿宋" w:hAnsi="仿宋" w:hint="eastAsia"/>
          <w:sz w:val="24"/>
          <w:szCs w:val="24"/>
        </w:rPr>
        <w:t>极为鲜明的产品、行业类、主题类的工具型产品便更有了生命力。从目前市场发展趋势来看，结构性机会仍将是今后一段时间的主旋律，因此更细分、更能“精确打击”以及更代表未来经济发展方向的指数产品，将会成为未来中国工具型产品的发展机遇。随着国内投资环境的日趋成熟，现在有越来越多带着投资观点入市的个人投资者。对于这些投资者来说，可以根据自己对市场的基本判断，选择相匹配的、投资标的明确的大小</w:t>
      </w:r>
      <w:proofErr w:type="gramStart"/>
      <w:r w:rsidRPr="0047159F">
        <w:rPr>
          <w:rFonts w:ascii="仿宋" w:eastAsia="仿宋" w:hAnsi="仿宋" w:hint="eastAsia"/>
          <w:sz w:val="24"/>
          <w:szCs w:val="24"/>
        </w:rPr>
        <w:t>盘风格</w:t>
      </w:r>
      <w:proofErr w:type="gramEnd"/>
      <w:r w:rsidRPr="0047159F">
        <w:rPr>
          <w:rFonts w:ascii="仿宋" w:eastAsia="仿宋" w:hAnsi="仿宋" w:hint="eastAsia"/>
          <w:sz w:val="24"/>
          <w:szCs w:val="24"/>
        </w:rPr>
        <w:t>基金或者细分行业基金；而对于希望长期持有、分享中国经济成长的投资者来说，选择那些受益于国家经济转型的行业和主题指数基金，也是不错的选择。</w:t>
      </w:r>
    </w:p>
    <w:p w:rsidR="00893F4E" w:rsidRDefault="00893F4E" w:rsidP="00B7035E">
      <w:pPr>
        <w:spacing w:before="240" w:line="324" w:lineRule="auto"/>
        <w:ind w:leftChars="1080" w:left="2268" w:rightChars="471" w:right="989"/>
        <w:jc w:val="left"/>
        <w:rPr>
          <w:rFonts w:ascii="仿宋" w:eastAsia="仿宋" w:hAnsi="仿宋"/>
          <w:b/>
          <w:color w:val="082F6B"/>
          <w:sz w:val="44"/>
          <w:szCs w:val="44"/>
        </w:rPr>
      </w:pPr>
    </w:p>
    <w:p w:rsidR="00B7035E" w:rsidRPr="00567F50" w:rsidRDefault="00B7035E" w:rsidP="00B7035E">
      <w:pPr>
        <w:spacing w:before="240" w:line="324" w:lineRule="auto"/>
        <w:ind w:leftChars="1080" w:left="2268" w:rightChars="471" w:right="989"/>
        <w:jc w:val="left"/>
        <w:rPr>
          <w:rFonts w:ascii="仿宋" w:eastAsia="仿宋" w:hAnsi="仿宋"/>
          <w:b/>
          <w:color w:val="082F6B"/>
          <w:sz w:val="44"/>
          <w:szCs w:val="44"/>
        </w:rPr>
      </w:pPr>
      <w:r w:rsidRPr="002D6A58">
        <w:rPr>
          <w:rFonts w:ascii="仿宋" w:eastAsia="仿宋" w:hAnsi="仿宋" w:hint="eastAsia"/>
          <w:b/>
          <w:color w:val="082F6B"/>
          <w:sz w:val="44"/>
          <w:szCs w:val="44"/>
        </w:rPr>
        <w:t>股票市场运行周报</w:t>
      </w:r>
      <w:r w:rsidRPr="002D6A58">
        <w:rPr>
          <w:rFonts w:ascii="仿宋" w:eastAsia="仿宋" w:hAnsi="仿宋" w:hint="eastAsia"/>
          <w:b/>
          <w:color w:val="082F6B"/>
          <w:sz w:val="36"/>
          <w:szCs w:val="36"/>
        </w:rPr>
        <w:t>（</w:t>
      </w:r>
      <w:r w:rsidR="00CD5B04" w:rsidRPr="002D6A58">
        <w:rPr>
          <w:rFonts w:ascii="仿宋" w:eastAsia="仿宋" w:hAnsi="仿宋" w:hint="eastAsia"/>
          <w:b/>
          <w:color w:val="082F6B"/>
          <w:sz w:val="36"/>
          <w:szCs w:val="36"/>
        </w:rPr>
        <w:t>201</w:t>
      </w:r>
      <w:r w:rsidR="009704A2" w:rsidRPr="002D6A58">
        <w:rPr>
          <w:rFonts w:ascii="仿宋" w:eastAsia="仿宋" w:hAnsi="仿宋" w:hint="eastAsia"/>
          <w:b/>
          <w:color w:val="082F6B"/>
          <w:sz w:val="36"/>
          <w:szCs w:val="36"/>
        </w:rPr>
        <w:t>4</w:t>
      </w:r>
      <w:r w:rsidR="002C4E90" w:rsidRPr="002D6A58">
        <w:rPr>
          <w:rFonts w:ascii="仿宋" w:eastAsia="仿宋" w:hAnsi="仿宋" w:hint="eastAsia"/>
          <w:b/>
          <w:color w:val="082F6B"/>
          <w:sz w:val="36"/>
          <w:szCs w:val="36"/>
        </w:rPr>
        <w:t>1</w:t>
      </w:r>
      <w:r w:rsidR="00204C38">
        <w:rPr>
          <w:rFonts w:ascii="仿宋" w:eastAsia="仿宋" w:hAnsi="仿宋"/>
          <w:b/>
          <w:color w:val="082F6B"/>
          <w:sz w:val="36"/>
          <w:szCs w:val="36"/>
        </w:rPr>
        <w:t>2</w:t>
      </w:r>
      <w:r w:rsidR="005E7914">
        <w:rPr>
          <w:rFonts w:ascii="仿宋" w:eastAsia="仿宋" w:hAnsi="仿宋"/>
          <w:b/>
          <w:color w:val="082F6B"/>
          <w:sz w:val="36"/>
          <w:szCs w:val="36"/>
        </w:rPr>
        <w:t>29</w:t>
      </w:r>
      <w:r w:rsidR="005F54DF" w:rsidRPr="002D6A58">
        <w:rPr>
          <w:rFonts w:ascii="仿宋" w:eastAsia="仿宋" w:hAnsi="仿宋" w:hint="eastAsia"/>
          <w:b/>
          <w:color w:val="082F6B"/>
          <w:sz w:val="36"/>
          <w:szCs w:val="36"/>
        </w:rPr>
        <w:t>-2014</w:t>
      </w:r>
      <w:r w:rsidR="002C4E90" w:rsidRPr="002D6A58">
        <w:rPr>
          <w:rFonts w:ascii="仿宋" w:eastAsia="仿宋" w:hAnsi="仿宋" w:hint="eastAsia"/>
          <w:b/>
          <w:color w:val="082F6B"/>
          <w:sz w:val="36"/>
          <w:szCs w:val="36"/>
        </w:rPr>
        <w:t>1</w:t>
      </w:r>
      <w:r w:rsidR="00204C38">
        <w:rPr>
          <w:rFonts w:ascii="仿宋" w:eastAsia="仿宋" w:hAnsi="仿宋"/>
          <w:b/>
          <w:color w:val="082F6B"/>
          <w:sz w:val="36"/>
          <w:szCs w:val="36"/>
        </w:rPr>
        <w:t>2</w:t>
      </w:r>
      <w:r w:rsidR="005E7914">
        <w:rPr>
          <w:rFonts w:ascii="仿宋" w:eastAsia="仿宋" w:hAnsi="仿宋"/>
          <w:b/>
          <w:color w:val="082F6B"/>
          <w:sz w:val="36"/>
          <w:szCs w:val="36"/>
        </w:rPr>
        <w:t>31</w:t>
      </w:r>
      <w:r w:rsidRPr="002D6A58">
        <w:rPr>
          <w:rFonts w:ascii="仿宋" w:eastAsia="仿宋" w:hAnsi="仿宋" w:hint="eastAsia"/>
          <w:b/>
          <w:color w:val="082F6B"/>
          <w:sz w:val="36"/>
          <w:szCs w:val="36"/>
        </w:rPr>
        <w:t>）</w:t>
      </w:r>
    </w:p>
    <w:p w:rsidR="00193960" w:rsidRPr="00567F50" w:rsidRDefault="00B7035E" w:rsidP="00094102">
      <w:pPr>
        <w:spacing w:after="240" w:line="300" w:lineRule="auto"/>
        <w:ind w:leftChars="1080" w:left="2268" w:rightChars="471" w:right="989"/>
        <w:jc w:val="left"/>
        <w:rPr>
          <w:rFonts w:ascii="仿宋" w:eastAsia="仿宋" w:hAnsi="仿宋"/>
          <w:sz w:val="24"/>
          <w:szCs w:val="24"/>
          <w:lang w:val="en-GB"/>
        </w:rPr>
      </w:pPr>
      <w:proofErr w:type="gramStart"/>
      <w:r w:rsidRPr="00567F50">
        <w:rPr>
          <w:rFonts w:ascii="仿宋" w:eastAsia="仿宋" w:hAnsi="仿宋" w:hint="eastAsia"/>
          <w:b/>
          <w:color w:val="0088CC"/>
          <w:sz w:val="24"/>
          <w:szCs w:val="24"/>
        </w:rPr>
        <w:t>交银施罗</w:t>
      </w:r>
      <w:proofErr w:type="gramEnd"/>
      <w:r w:rsidRPr="00567F50">
        <w:rPr>
          <w:rFonts w:ascii="仿宋" w:eastAsia="仿宋" w:hAnsi="仿宋" w:hint="eastAsia"/>
          <w:b/>
          <w:color w:val="0088CC"/>
          <w:sz w:val="24"/>
          <w:szCs w:val="24"/>
        </w:rPr>
        <w:t>德量化投资部</w:t>
      </w:r>
      <w:r w:rsidR="0079773E" w:rsidRPr="00567F50">
        <w:rPr>
          <w:rFonts w:ascii="仿宋" w:eastAsia="仿宋" w:hAnsi="仿宋"/>
          <w:color w:val="1F497D"/>
          <w:szCs w:val="21"/>
          <w:u w:val="single"/>
        </w:rPr>
        <w:br/>
      </w:r>
      <w:r w:rsidR="00193960" w:rsidRPr="00567F50">
        <w:rPr>
          <w:rFonts w:ascii="仿宋" w:eastAsia="仿宋" w:hAnsi="仿宋" w:hint="eastAsia"/>
          <w:sz w:val="24"/>
          <w:szCs w:val="24"/>
          <w:lang w:val="en-GB"/>
        </w:rPr>
        <w:t>本周上证综指</w:t>
      </w:r>
      <w:r w:rsidR="00193960">
        <w:rPr>
          <w:rFonts w:ascii="仿宋" w:eastAsia="仿宋" w:hAnsi="仿宋" w:hint="eastAsia"/>
          <w:sz w:val="24"/>
          <w:szCs w:val="24"/>
          <w:lang w:val="en-GB"/>
        </w:rPr>
        <w:t>上涨</w:t>
      </w:r>
      <w:r w:rsidR="005E7914">
        <w:rPr>
          <w:rFonts w:ascii="仿宋" w:eastAsia="仿宋" w:hAnsi="仿宋"/>
          <w:sz w:val="24"/>
          <w:szCs w:val="24"/>
          <w:lang w:val="en-GB"/>
        </w:rPr>
        <w:t>2.44</w:t>
      </w:r>
      <w:r w:rsidR="00193960">
        <w:rPr>
          <w:rFonts w:ascii="仿宋" w:eastAsia="仿宋" w:hAnsi="仿宋" w:hint="eastAsia"/>
          <w:sz w:val="24"/>
          <w:szCs w:val="24"/>
          <w:lang w:val="en-GB"/>
        </w:rPr>
        <w:t>%</w:t>
      </w:r>
      <w:r w:rsidR="00193960" w:rsidRPr="00567F50">
        <w:rPr>
          <w:rFonts w:ascii="仿宋" w:eastAsia="仿宋" w:hAnsi="仿宋" w:hint="eastAsia"/>
          <w:sz w:val="24"/>
          <w:szCs w:val="24"/>
          <w:lang w:val="en-GB"/>
        </w:rPr>
        <w:t>，深证成指</w:t>
      </w:r>
      <w:r w:rsidR="00193960">
        <w:rPr>
          <w:rFonts w:ascii="仿宋" w:eastAsia="仿宋" w:hAnsi="仿宋" w:hint="eastAsia"/>
          <w:sz w:val="24"/>
          <w:szCs w:val="24"/>
          <w:lang w:val="en-GB"/>
        </w:rPr>
        <w:t>上涨</w:t>
      </w:r>
      <w:r w:rsidR="006D4BCF">
        <w:rPr>
          <w:rFonts w:ascii="仿宋" w:eastAsia="仿宋" w:hAnsi="仿宋"/>
          <w:sz w:val="24"/>
          <w:szCs w:val="24"/>
          <w:lang w:val="en-GB"/>
        </w:rPr>
        <w:t>1.</w:t>
      </w:r>
      <w:r w:rsidR="005E7914">
        <w:rPr>
          <w:rFonts w:ascii="仿宋" w:eastAsia="仿宋" w:hAnsi="仿宋"/>
          <w:sz w:val="24"/>
          <w:szCs w:val="24"/>
          <w:lang w:val="en-GB"/>
        </w:rPr>
        <w:t>96</w:t>
      </w:r>
      <w:r w:rsidR="00193960" w:rsidRPr="00567F50">
        <w:rPr>
          <w:rFonts w:ascii="仿宋" w:eastAsia="仿宋" w:hAnsi="仿宋"/>
          <w:sz w:val="24"/>
          <w:szCs w:val="24"/>
          <w:lang w:val="en-GB"/>
        </w:rPr>
        <w:t>%</w:t>
      </w:r>
      <w:r w:rsidR="00193960" w:rsidRPr="00567F50">
        <w:rPr>
          <w:rFonts w:ascii="仿宋" w:eastAsia="仿宋" w:hAnsi="仿宋" w:hint="eastAsia"/>
          <w:sz w:val="24"/>
          <w:szCs w:val="24"/>
          <w:lang w:val="en-GB"/>
        </w:rPr>
        <w:t>，中小</w:t>
      </w:r>
      <w:proofErr w:type="gramStart"/>
      <w:r w:rsidR="00193960" w:rsidRPr="00567F50">
        <w:rPr>
          <w:rFonts w:ascii="仿宋" w:eastAsia="仿宋" w:hAnsi="仿宋" w:hint="eastAsia"/>
          <w:sz w:val="24"/>
          <w:szCs w:val="24"/>
          <w:lang w:val="en-GB"/>
        </w:rPr>
        <w:t>板指数</w:t>
      </w:r>
      <w:proofErr w:type="gramEnd"/>
      <w:r w:rsidR="006D4BCF">
        <w:rPr>
          <w:rFonts w:ascii="仿宋" w:eastAsia="仿宋" w:hAnsi="仿宋" w:hint="eastAsia"/>
          <w:sz w:val="24"/>
          <w:szCs w:val="24"/>
          <w:lang w:val="en-GB"/>
        </w:rPr>
        <w:t>下跌2.</w:t>
      </w:r>
      <w:r w:rsidR="005E7914">
        <w:rPr>
          <w:rFonts w:ascii="仿宋" w:eastAsia="仿宋" w:hAnsi="仿宋"/>
          <w:sz w:val="24"/>
          <w:szCs w:val="24"/>
          <w:lang w:val="en-GB"/>
        </w:rPr>
        <w:t>46</w:t>
      </w:r>
      <w:r w:rsidR="00193960" w:rsidRPr="00567F50">
        <w:rPr>
          <w:rFonts w:ascii="仿宋" w:eastAsia="仿宋" w:hAnsi="仿宋"/>
          <w:sz w:val="24"/>
          <w:szCs w:val="24"/>
          <w:lang w:val="en-GB"/>
        </w:rPr>
        <w:t>%</w:t>
      </w:r>
      <w:r w:rsidR="00193960" w:rsidRPr="00567F50">
        <w:rPr>
          <w:rFonts w:ascii="仿宋" w:eastAsia="仿宋" w:hAnsi="仿宋" w:hint="eastAsia"/>
          <w:sz w:val="24"/>
          <w:szCs w:val="24"/>
          <w:lang w:val="en-GB"/>
        </w:rPr>
        <w:t>，沪深两市成交量为</w:t>
      </w:r>
      <w:r w:rsidR="005E7914">
        <w:rPr>
          <w:rFonts w:ascii="仿宋" w:eastAsia="仿宋" w:hAnsi="仿宋"/>
          <w:sz w:val="24"/>
          <w:szCs w:val="24"/>
          <w:lang w:val="en-GB"/>
        </w:rPr>
        <w:t>21,115.88</w:t>
      </w:r>
      <w:r w:rsidR="00193960" w:rsidRPr="00567F50">
        <w:rPr>
          <w:rFonts w:ascii="仿宋" w:eastAsia="仿宋" w:hAnsi="仿宋" w:hint="eastAsia"/>
          <w:sz w:val="24"/>
          <w:szCs w:val="24"/>
          <w:lang w:val="en-GB"/>
        </w:rPr>
        <w:t>亿元。</w:t>
      </w:r>
      <w:r w:rsidR="005E7914" w:rsidRPr="005E7914">
        <w:rPr>
          <w:rFonts w:ascii="仿宋" w:eastAsia="仿宋" w:hAnsi="仿宋" w:hint="eastAsia"/>
          <w:sz w:val="24"/>
          <w:szCs w:val="24"/>
          <w:lang w:val="en-GB"/>
        </w:rPr>
        <w:t>房地产</w:t>
      </w:r>
      <w:r w:rsidR="005E7914">
        <w:rPr>
          <w:rFonts w:ascii="仿宋" w:eastAsia="仿宋" w:hAnsi="仿宋" w:hint="eastAsia"/>
          <w:sz w:val="24"/>
          <w:szCs w:val="24"/>
          <w:lang w:val="en-GB"/>
        </w:rPr>
        <w:t>、</w:t>
      </w:r>
      <w:r w:rsidR="005E7914" w:rsidRPr="005E7914">
        <w:rPr>
          <w:rFonts w:ascii="仿宋" w:eastAsia="仿宋" w:hAnsi="仿宋" w:hint="eastAsia"/>
          <w:sz w:val="24"/>
          <w:szCs w:val="24"/>
          <w:lang w:val="en-GB"/>
        </w:rPr>
        <w:t>银行</w:t>
      </w:r>
      <w:r w:rsidR="005E7914">
        <w:rPr>
          <w:rFonts w:ascii="仿宋" w:eastAsia="仿宋" w:hAnsi="仿宋" w:hint="eastAsia"/>
          <w:sz w:val="24"/>
          <w:szCs w:val="24"/>
          <w:lang w:val="en-GB"/>
        </w:rPr>
        <w:t>、</w:t>
      </w:r>
      <w:r w:rsidR="005E7914" w:rsidRPr="005E7914">
        <w:rPr>
          <w:rFonts w:ascii="仿宋" w:eastAsia="仿宋" w:hAnsi="仿宋" w:hint="eastAsia"/>
          <w:sz w:val="24"/>
          <w:szCs w:val="24"/>
          <w:lang w:val="en-GB"/>
        </w:rPr>
        <w:t>非</w:t>
      </w:r>
      <w:proofErr w:type="gramStart"/>
      <w:r w:rsidR="005E7914" w:rsidRPr="005E7914">
        <w:rPr>
          <w:rFonts w:ascii="仿宋" w:eastAsia="仿宋" w:hAnsi="仿宋" w:hint="eastAsia"/>
          <w:sz w:val="24"/>
          <w:szCs w:val="24"/>
          <w:lang w:val="en-GB"/>
        </w:rPr>
        <w:t>银金融</w:t>
      </w:r>
      <w:r w:rsidR="00193960">
        <w:rPr>
          <w:rFonts w:ascii="仿宋" w:eastAsia="仿宋" w:hAnsi="仿宋" w:hint="eastAsia"/>
          <w:sz w:val="24"/>
          <w:szCs w:val="24"/>
          <w:lang w:val="en-GB"/>
        </w:rPr>
        <w:t>行业</w:t>
      </w:r>
      <w:r w:rsidR="00193960" w:rsidRPr="00567F50">
        <w:rPr>
          <w:rFonts w:ascii="仿宋" w:eastAsia="仿宋" w:hAnsi="仿宋" w:hint="eastAsia"/>
          <w:sz w:val="24"/>
          <w:szCs w:val="24"/>
          <w:lang w:val="en-GB"/>
        </w:rPr>
        <w:t>涨幅</w:t>
      </w:r>
      <w:proofErr w:type="gramEnd"/>
      <w:r w:rsidR="00193960" w:rsidRPr="00567F50">
        <w:rPr>
          <w:rFonts w:ascii="仿宋" w:eastAsia="仿宋" w:hAnsi="仿宋" w:hint="eastAsia"/>
          <w:sz w:val="24"/>
          <w:szCs w:val="24"/>
          <w:lang w:val="en-GB"/>
        </w:rPr>
        <w:t>最大，涨幅分别为</w:t>
      </w:r>
      <w:r w:rsidR="00094102" w:rsidRPr="00094102">
        <w:rPr>
          <w:rFonts w:ascii="仿宋" w:eastAsia="仿宋" w:hAnsi="仿宋"/>
          <w:sz w:val="24"/>
          <w:szCs w:val="24"/>
          <w:lang w:val="en-GB"/>
        </w:rPr>
        <w:t>7.39%</w:t>
      </w:r>
      <w:r w:rsidR="00094102">
        <w:rPr>
          <w:rFonts w:ascii="仿宋" w:eastAsia="仿宋" w:hAnsi="仿宋" w:hint="eastAsia"/>
          <w:sz w:val="24"/>
          <w:szCs w:val="24"/>
          <w:lang w:val="en-GB"/>
        </w:rPr>
        <w:t>、</w:t>
      </w:r>
      <w:r w:rsidR="00094102" w:rsidRPr="00094102">
        <w:rPr>
          <w:rFonts w:ascii="仿宋" w:eastAsia="仿宋" w:hAnsi="仿宋"/>
          <w:sz w:val="24"/>
          <w:szCs w:val="24"/>
          <w:lang w:val="en-GB"/>
        </w:rPr>
        <w:t>6.63%</w:t>
      </w:r>
      <w:r w:rsidR="00094102">
        <w:rPr>
          <w:rFonts w:ascii="仿宋" w:eastAsia="仿宋" w:hAnsi="仿宋" w:hint="eastAsia"/>
          <w:sz w:val="24"/>
          <w:szCs w:val="24"/>
          <w:lang w:val="en-GB"/>
        </w:rPr>
        <w:t>、</w:t>
      </w:r>
      <w:r w:rsidR="00094102" w:rsidRPr="00094102">
        <w:rPr>
          <w:rFonts w:ascii="仿宋" w:eastAsia="仿宋" w:hAnsi="仿宋"/>
          <w:sz w:val="24"/>
          <w:szCs w:val="24"/>
          <w:lang w:val="en-GB"/>
        </w:rPr>
        <w:t>4.68%</w:t>
      </w:r>
      <w:r w:rsidR="00193960">
        <w:rPr>
          <w:rFonts w:ascii="仿宋" w:eastAsia="仿宋" w:hAnsi="仿宋" w:hint="eastAsia"/>
          <w:sz w:val="24"/>
          <w:szCs w:val="24"/>
          <w:lang w:val="en-GB"/>
        </w:rPr>
        <w:t>；</w:t>
      </w:r>
      <w:r w:rsidR="006D4BCF">
        <w:rPr>
          <w:rFonts w:ascii="仿宋" w:eastAsia="仿宋" w:hAnsi="仿宋" w:hint="eastAsia"/>
          <w:sz w:val="24"/>
          <w:szCs w:val="24"/>
          <w:lang w:val="en-GB"/>
        </w:rPr>
        <w:t>传媒、</w:t>
      </w:r>
      <w:r w:rsidR="00094102">
        <w:rPr>
          <w:rFonts w:ascii="仿宋" w:eastAsia="仿宋" w:hAnsi="仿宋" w:hint="eastAsia"/>
          <w:sz w:val="24"/>
          <w:szCs w:val="24"/>
          <w:lang w:val="en-GB"/>
        </w:rPr>
        <w:t>计算机、</w:t>
      </w:r>
      <w:r w:rsidR="00094102">
        <w:rPr>
          <w:rFonts w:ascii="仿宋" w:eastAsia="仿宋" w:hAnsi="仿宋"/>
          <w:sz w:val="24"/>
          <w:szCs w:val="24"/>
          <w:lang w:val="en-GB"/>
        </w:rPr>
        <w:t>综合</w:t>
      </w:r>
      <w:r w:rsidR="004C5323">
        <w:rPr>
          <w:rFonts w:ascii="仿宋" w:eastAsia="仿宋" w:hAnsi="仿宋"/>
          <w:sz w:val="24"/>
          <w:szCs w:val="24"/>
          <w:lang w:val="en-GB"/>
        </w:rPr>
        <w:t>行业跌幅最大</w:t>
      </w:r>
      <w:r w:rsidR="00193960" w:rsidRPr="00567F50">
        <w:rPr>
          <w:rFonts w:ascii="仿宋" w:eastAsia="仿宋" w:hAnsi="仿宋" w:hint="eastAsia"/>
          <w:sz w:val="24"/>
          <w:szCs w:val="24"/>
          <w:lang w:val="en-GB"/>
        </w:rPr>
        <w:t>，</w:t>
      </w:r>
      <w:r w:rsidR="00193960">
        <w:rPr>
          <w:rFonts w:ascii="仿宋" w:eastAsia="仿宋" w:hAnsi="仿宋" w:hint="eastAsia"/>
          <w:sz w:val="24"/>
          <w:szCs w:val="24"/>
          <w:lang w:val="en-GB"/>
        </w:rPr>
        <w:t>跌</w:t>
      </w:r>
      <w:r w:rsidR="00193960" w:rsidRPr="00567F50">
        <w:rPr>
          <w:rFonts w:ascii="仿宋" w:eastAsia="仿宋" w:hAnsi="仿宋" w:hint="eastAsia"/>
          <w:sz w:val="24"/>
          <w:szCs w:val="24"/>
          <w:lang w:val="en-GB"/>
        </w:rPr>
        <w:t>幅分别为</w:t>
      </w:r>
      <w:r w:rsidR="00094102">
        <w:rPr>
          <w:rFonts w:ascii="仿宋" w:eastAsia="仿宋" w:hAnsi="仿宋"/>
          <w:sz w:val="24"/>
          <w:szCs w:val="24"/>
          <w:lang w:val="en-GB"/>
        </w:rPr>
        <w:t>5.72</w:t>
      </w:r>
      <w:r w:rsidR="00193960" w:rsidRPr="00567F50">
        <w:rPr>
          <w:rFonts w:ascii="仿宋" w:eastAsia="仿宋" w:hAnsi="仿宋" w:hint="eastAsia"/>
          <w:sz w:val="24"/>
          <w:szCs w:val="24"/>
          <w:lang w:val="en-GB"/>
        </w:rPr>
        <w:t>%</w:t>
      </w:r>
      <w:r w:rsidR="004C5323">
        <w:rPr>
          <w:rFonts w:ascii="仿宋" w:eastAsia="仿宋" w:hAnsi="仿宋" w:hint="eastAsia"/>
          <w:sz w:val="24"/>
          <w:szCs w:val="24"/>
          <w:lang w:val="en-GB"/>
        </w:rPr>
        <w:t>、</w:t>
      </w:r>
      <w:r w:rsidR="00094102">
        <w:rPr>
          <w:rFonts w:ascii="仿宋" w:eastAsia="仿宋" w:hAnsi="仿宋"/>
          <w:sz w:val="24"/>
          <w:szCs w:val="24"/>
          <w:lang w:val="en-GB"/>
        </w:rPr>
        <w:lastRenderedPageBreak/>
        <w:t>4.35</w:t>
      </w:r>
      <w:r w:rsidR="004C5323">
        <w:rPr>
          <w:rFonts w:ascii="仿宋" w:eastAsia="仿宋" w:hAnsi="仿宋"/>
          <w:sz w:val="24"/>
          <w:szCs w:val="24"/>
          <w:lang w:val="en-GB"/>
        </w:rPr>
        <w:t>%、</w:t>
      </w:r>
      <w:r w:rsidR="00094102">
        <w:rPr>
          <w:rFonts w:ascii="仿宋" w:eastAsia="仿宋" w:hAnsi="仿宋"/>
          <w:sz w:val="24"/>
          <w:szCs w:val="24"/>
          <w:lang w:val="en-GB"/>
        </w:rPr>
        <w:t>3.57</w:t>
      </w:r>
      <w:r w:rsidR="004C5323">
        <w:rPr>
          <w:rFonts w:ascii="仿宋" w:eastAsia="仿宋" w:hAnsi="仿宋"/>
          <w:sz w:val="24"/>
          <w:szCs w:val="24"/>
          <w:lang w:val="en-GB"/>
        </w:rPr>
        <w:t>%</w:t>
      </w:r>
      <w:r w:rsidR="00193960">
        <w:rPr>
          <w:rFonts w:ascii="仿宋" w:eastAsia="仿宋" w:hAnsi="仿宋" w:hint="eastAsia"/>
          <w:sz w:val="24"/>
          <w:szCs w:val="24"/>
          <w:lang w:val="en-GB"/>
        </w:rPr>
        <w:t>。</w:t>
      </w:r>
      <w:r w:rsidR="00193960" w:rsidRPr="00567F50">
        <w:rPr>
          <w:rFonts w:ascii="仿宋" w:eastAsia="仿宋" w:hAnsi="仿宋" w:hint="eastAsia"/>
          <w:sz w:val="24"/>
          <w:szCs w:val="24"/>
          <w:lang w:val="en-GB"/>
        </w:rPr>
        <w:t>从行业换手率来看，</w:t>
      </w:r>
      <w:r w:rsidR="00094102">
        <w:rPr>
          <w:rFonts w:ascii="仿宋" w:eastAsia="仿宋" w:hAnsi="仿宋" w:hint="eastAsia"/>
          <w:sz w:val="24"/>
          <w:szCs w:val="24"/>
          <w:lang w:val="en-GB"/>
        </w:rPr>
        <w:t>非银金融</w:t>
      </w:r>
      <w:r w:rsidR="00094102">
        <w:rPr>
          <w:rFonts w:ascii="仿宋" w:eastAsia="仿宋" w:hAnsi="仿宋"/>
          <w:sz w:val="24"/>
          <w:szCs w:val="24"/>
          <w:lang w:val="en-GB"/>
        </w:rPr>
        <w:t>、</w:t>
      </w:r>
      <w:r w:rsidR="006D4BCF">
        <w:rPr>
          <w:rFonts w:ascii="仿宋" w:eastAsia="仿宋" w:hAnsi="仿宋" w:hint="eastAsia"/>
          <w:sz w:val="24"/>
          <w:szCs w:val="24"/>
          <w:lang w:val="en-GB"/>
        </w:rPr>
        <w:t>建筑装饰</w:t>
      </w:r>
      <w:r w:rsidR="00193960" w:rsidRPr="00567F50">
        <w:rPr>
          <w:rFonts w:ascii="仿宋" w:eastAsia="仿宋" w:hAnsi="仿宋" w:hint="eastAsia"/>
          <w:sz w:val="24"/>
          <w:szCs w:val="24"/>
          <w:lang w:val="en-GB"/>
        </w:rPr>
        <w:t>的换手率最大，换手率</w:t>
      </w:r>
      <w:r w:rsidR="00193960">
        <w:rPr>
          <w:rFonts w:ascii="仿宋" w:eastAsia="仿宋" w:hAnsi="仿宋" w:hint="eastAsia"/>
          <w:sz w:val="24"/>
          <w:szCs w:val="24"/>
          <w:lang w:val="en-GB"/>
        </w:rPr>
        <w:t>分别超过</w:t>
      </w:r>
      <w:r w:rsidR="00094102">
        <w:rPr>
          <w:rFonts w:ascii="仿宋" w:eastAsia="仿宋" w:hAnsi="仿宋" w:hint="eastAsia"/>
          <w:sz w:val="24"/>
          <w:szCs w:val="24"/>
          <w:lang w:val="en-GB"/>
        </w:rPr>
        <w:t>13</w:t>
      </w:r>
      <w:r w:rsidR="00193960">
        <w:rPr>
          <w:rFonts w:ascii="仿宋" w:eastAsia="仿宋" w:hAnsi="仿宋"/>
          <w:sz w:val="24"/>
          <w:szCs w:val="24"/>
          <w:lang w:val="en-GB"/>
        </w:rPr>
        <w:t>%</w:t>
      </w:r>
      <w:r w:rsidR="00193960" w:rsidRPr="00567F50">
        <w:rPr>
          <w:rFonts w:ascii="仿宋" w:eastAsia="仿宋" w:hAnsi="仿宋" w:hint="eastAsia"/>
          <w:sz w:val="24"/>
          <w:szCs w:val="24"/>
          <w:lang w:val="en-GB"/>
        </w:rPr>
        <w:t>；从风格特征来看，</w:t>
      </w:r>
      <w:r w:rsidR="00803A26">
        <w:rPr>
          <w:rFonts w:ascii="仿宋" w:eastAsia="仿宋" w:hAnsi="仿宋" w:hint="eastAsia"/>
          <w:sz w:val="24"/>
          <w:szCs w:val="24"/>
          <w:lang w:val="en-GB"/>
        </w:rPr>
        <w:t>低市盈率</w:t>
      </w:r>
      <w:r w:rsidR="00193960" w:rsidRPr="00567F50">
        <w:rPr>
          <w:rFonts w:ascii="仿宋" w:eastAsia="仿宋" w:hAnsi="仿宋" w:hint="eastAsia"/>
          <w:sz w:val="24"/>
          <w:szCs w:val="24"/>
          <w:lang w:val="en-GB"/>
        </w:rPr>
        <w:t>指数</w:t>
      </w:r>
      <w:r w:rsidR="00193960">
        <w:rPr>
          <w:rFonts w:ascii="仿宋" w:eastAsia="仿宋" w:hAnsi="仿宋" w:hint="eastAsia"/>
          <w:sz w:val="24"/>
          <w:szCs w:val="24"/>
          <w:lang w:val="en-GB"/>
        </w:rPr>
        <w:t>涨</w:t>
      </w:r>
      <w:r w:rsidR="00193960" w:rsidRPr="00567F50">
        <w:rPr>
          <w:rFonts w:ascii="仿宋" w:eastAsia="仿宋" w:hAnsi="仿宋" w:hint="eastAsia"/>
          <w:sz w:val="24"/>
          <w:szCs w:val="24"/>
          <w:lang w:val="en-GB"/>
        </w:rPr>
        <w:t>幅最</w:t>
      </w:r>
      <w:r w:rsidR="00193960">
        <w:rPr>
          <w:rFonts w:ascii="仿宋" w:eastAsia="仿宋" w:hAnsi="仿宋" w:hint="eastAsia"/>
          <w:sz w:val="24"/>
          <w:szCs w:val="24"/>
          <w:lang w:val="en-GB"/>
        </w:rPr>
        <w:t>大</w:t>
      </w:r>
      <w:r w:rsidR="00193960" w:rsidRPr="00567F50">
        <w:rPr>
          <w:rFonts w:ascii="仿宋" w:eastAsia="仿宋" w:hAnsi="仿宋" w:hint="eastAsia"/>
          <w:sz w:val="24"/>
          <w:szCs w:val="24"/>
          <w:lang w:val="en-GB"/>
        </w:rPr>
        <w:t>，</w:t>
      </w:r>
      <w:r w:rsidR="00193960">
        <w:rPr>
          <w:rFonts w:ascii="仿宋" w:eastAsia="仿宋" w:hAnsi="仿宋" w:hint="eastAsia"/>
          <w:sz w:val="24"/>
          <w:szCs w:val="24"/>
          <w:lang w:val="en-GB"/>
        </w:rPr>
        <w:t>涨</w:t>
      </w:r>
      <w:r w:rsidR="00193960" w:rsidRPr="00567F50">
        <w:rPr>
          <w:rFonts w:ascii="仿宋" w:eastAsia="仿宋" w:hAnsi="仿宋" w:hint="eastAsia"/>
          <w:sz w:val="24"/>
          <w:szCs w:val="24"/>
          <w:lang w:val="en-GB"/>
        </w:rPr>
        <w:t>幅为</w:t>
      </w:r>
      <w:r w:rsidR="00803A26">
        <w:rPr>
          <w:rFonts w:ascii="仿宋" w:eastAsia="仿宋" w:hAnsi="仿宋"/>
          <w:sz w:val="24"/>
          <w:szCs w:val="24"/>
          <w:lang w:val="en-GB"/>
        </w:rPr>
        <w:t>3.95</w:t>
      </w:r>
      <w:r w:rsidR="00193960" w:rsidRPr="00567F50">
        <w:rPr>
          <w:rFonts w:ascii="仿宋" w:eastAsia="仿宋" w:hAnsi="仿宋" w:hint="eastAsia"/>
          <w:sz w:val="24"/>
          <w:szCs w:val="24"/>
          <w:lang w:val="en-GB"/>
        </w:rPr>
        <w:t>%，</w:t>
      </w:r>
      <w:r w:rsidR="006D4BCF">
        <w:rPr>
          <w:rFonts w:ascii="仿宋" w:eastAsia="仿宋" w:hAnsi="仿宋" w:hint="eastAsia"/>
          <w:sz w:val="24"/>
          <w:szCs w:val="24"/>
          <w:lang w:val="en-GB"/>
        </w:rPr>
        <w:t>高</w:t>
      </w:r>
      <w:proofErr w:type="gramStart"/>
      <w:r w:rsidR="006D4BCF">
        <w:rPr>
          <w:rFonts w:ascii="仿宋" w:eastAsia="仿宋" w:hAnsi="仿宋" w:hint="eastAsia"/>
          <w:sz w:val="24"/>
          <w:szCs w:val="24"/>
          <w:lang w:val="en-GB"/>
        </w:rPr>
        <w:t>市</w:t>
      </w:r>
      <w:r w:rsidR="00803A26">
        <w:rPr>
          <w:rFonts w:ascii="仿宋" w:eastAsia="仿宋" w:hAnsi="仿宋" w:hint="eastAsia"/>
          <w:sz w:val="24"/>
          <w:szCs w:val="24"/>
          <w:lang w:val="en-GB"/>
        </w:rPr>
        <w:t>净</w:t>
      </w:r>
      <w:r w:rsidR="006D4BCF">
        <w:rPr>
          <w:rFonts w:ascii="仿宋" w:eastAsia="仿宋" w:hAnsi="仿宋" w:hint="eastAsia"/>
          <w:sz w:val="24"/>
          <w:szCs w:val="24"/>
          <w:lang w:val="en-GB"/>
        </w:rPr>
        <w:t>率指数</w:t>
      </w:r>
      <w:proofErr w:type="gramEnd"/>
      <w:r w:rsidR="006D4BCF">
        <w:rPr>
          <w:rFonts w:ascii="仿宋" w:eastAsia="仿宋" w:hAnsi="仿宋" w:hint="eastAsia"/>
          <w:sz w:val="24"/>
          <w:szCs w:val="24"/>
          <w:lang w:val="en-GB"/>
        </w:rPr>
        <w:t>跌幅最大</w:t>
      </w:r>
      <w:r w:rsidR="00193960" w:rsidRPr="00567F50">
        <w:rPr>
          <w:rFonts w:ascii="仿宋" w:eastAsia="仿宋" w:hAnsi="仿宋" w:hint="eastAsia"/>
          <w:sz w:val="24"/>
          <w:szCs w:val="24"/>
          <w:lang w:val="en-GB"/>
        </w:rPr>
        <w:t>，</w:t>
      </w:r>
      <w:r w:rsidR="004C5323">
        <w:rPr>
          <w:rFonts w:ascii="仿宋" w:eastAsia="仿宋" w:hAnsi="仿宋" w:hint="eastAsia"/>
          <w:sz w:val="24"/>
          <w:szCs w:val="24"/>
          <w:lang w:val="en-GB"/>
        </w:rPr>
        <w:t>跌幅</w:t>
      </w:r>
      <w:r w:rsidR="00193960" w:rsidRPr="00567F50">
        <w:rPr>
          <w:rFonts w:ascii="仿宋" w:eastAsia="仿宋" w:hAnsi="仿宋" w:hint="eastAsia"/>
          <w:sz w:val="24"/>
          <w:szCs w:val="24"/>
          <w:lang w:val="en-GB"/>
        </w:rPr>
        <w:t>为</w:t>
      </w:r>
      <w:r w:rsidR="00803A26">
        <w:rPr>
          <w:rFonts w:ascii="仿宋" w:eastAsia="仿宋" w:hAnsi="仿宋"/>
          <w:sz w:val="24"/>
          <w:szCs w:val="24"/>
          <w:lang w:val="en-GB"/>
        </w:rPr>
        <w:t>3.51</w:t>
      </w:r>
      <w:r w:rsidR="00193960" w:rsidRPr="00567F50">
        <w:rPr>
          <w:rFonts w:ascii="仿宋" w:eastAsia="仿宋" w:hAnsi="仿宋" w:hint="eastAsia"/>
          <w:sz w:val="24"/>
          <w:szCs w:val="24"/>
          <w:lang w:val="en-GB"/>
        </w:rPr>
        <w:t>%。</w:t>
      </w:r>
    </w:p>
    <w:p w:rsidR="00B7035E" w:rsidRPr="00567F50" w:rsidRDefault="00B7035E" w:rsidP="00B7035E">
      <w:pPr>
        <w:spacing w:line="324" w:lineRule="auto"/>
        <w:ind w:leftChars="1080" w:left="2268" w:rightChars="471" w:right="989"/>
        <w:jc w:val="left"/>
        <w:rPr>
          <w:rFonts w:ascii="仿宋" w:eastAsia="仿宋" w:hAnsi="仿宋"/>
          <w:b/>
          <w:sz w:val="24"/>
          <w:szCs w:val="24"/>
        </w:rPr>
      </w:pPr>
      <w:r w:rsidRPr="00567F50">
        <w:rPr>
          <w:rFonts w:ascii="仿宋" w:eastAsia="仿宋" w:hAnsi="仿宋" w:hint="eastAsia"/>
          <w:b/>
          <w:sz w:val="24"/>
          <w:szCs w:val="24"/>
        </w:rPr>
        <w:t xml:space="preserve">表1:指数表现    </w:t>
      </w:r>
      <w:r w:rsidRPr="00567F50">
        <w:rPr>
          <w:rFonts w:ascii="仿宋" w:eastAsia="仿宋" w:hAnsi="仿宋" w:hint="eastAsia"/>
          <w:sz w:val="24"/>
          <w:szCs w:val="24"/>
        </w:rPr>
        <w:t xml:space="preserve">                  </w:t>
      </w:r>
      <w:r w:rsidRPr="00567F50">
        <w:rPr>
          <w:rFonts w:ascii="仿宋" w:eastAsia="仿宋" w:hAnsi="仿宋" w:hint="eastAsia"/>
          <w:b/>
          <w:sz w:val="24"/>
          <w:szCs w:val="24"/>
        </w:rPr>
        <w:t xml:space="preserve">     表2:市场总体指标</w:t>
      </w:r>
    </w:p>
    <w:tbl>
      <w:tblPr>
        <w:tblW w:w="0" w:type="auto"/>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4"/>
        <w:gridCol w:w="1021"/>
        <w:gridCol w:w="1134"/>
        <w:gridCol w:w="283"/>
        <w:gridCol w:w="3901"/>
        <w:gridCol w:w="1315"/>
      </w:tblGrid>
      <w:tr w:rsidR="00B7035E" w:rsidRPr="00567F50" w:rsidTr="00C62D3F">
        <w:trPr>
          <w:trHeight w:val="477"/>
        </w:trPr>
        <w:tc>
          <w:tcPr>
            <w:tcW w:w="1484" w:type="dxa"/>
            <w:shd w:val="clear" w:color="auto" w:fill="1F497D"/>
            <w:vAlign w:val="center"/>
          </w:tcPr>
          <w:p w:rsidR="00B7035E" w:rsidRPr="00567F50" w:rsidRDefault="00B7035E" w:rsidP="00AF2E12">
            <w:pPr>
              <w:snapToGrid w:val="0"/>
              <w:jc w:val="center"/>
              <w:rPr>
                <w:rFonts w:ascii="仿宋" w:eastAsia="仿宋" w:hAnsi="仿宋"/>
                <w:b/>
                <w:color w:val="FFFFFF"/>
                <w:sz w:val="18"/>
                <w:szCs w:val="18"/>
              </w:rPr>
            </w:pPr>
            <w:r w:rsidRPr="00567F50">
              <w:rPr>
                <w:rFonts w:ascii="仿宋" w:eastAsia="仿宋" w:hAnsi="仿宋"/>
                <w:b/>
                <w:color w:val="FFFFFF"/>
                <w:sz w:val="18"/>
                <w:szCs w:val="18"/>
              </w:rPr>
              <w:t>指数名称</w:t>
            </w:r>
          </w:p>
        </w:tc>
        <w:tc>
          <w:tcPr>
            <w:tcW w:w="1021" w:type="dxa"/>
            <w:shd w:val="clear" w:color="auto" w:fill="1F497D"/>
            <w:vAlign w:val="center"/>
          </w:tcPr>
          <w:p w:rsidR="00B7035E" w:rsidRPr="00567F50" w:rsidRDefault="00B7035E" w:rsidP="00AF2E12">
            <w:pPr>
              <w:snapToGrid w:val="0"/>
              <w:jc w:val="center"/>
              <w:rPr>
                <w:rFonts w:ascii="仿宋" w:eastAsia="仿宋" w:hAnsi="仿宋"/>
                <w:b/>
                <w:color w:val="FFFFFF"/>
                <w:sz w:val="18"/>
                <w:szCs w:val="18"/>
              </w:rPr>
            </w:pPr>
            <w:r w:rsidRPr="00567F50">
              <w:rPr>
                <w:rFonts w:ascii="仿宋" w:eastAsia="仿宋" w:hAnsi="仿宋"/>
                <w:b/>
                <w:color w:val="FFFFFF"/>
                <w:sz w:val="18"/>
                <w:szCs w:val="18"/>
              </w:rPr>
              <w:t>区间</w:t>
            </w:r>
          </w:p>
          <w:p w:rsidR="00B7035E" w:rsidRPr="00567F50" w:rsidRDefault="00B7035E" w:rsidP="00AF2E12">
            <w:pPr>
              <w:snapToGrid w:val="0"/>
              <w:jc w:val="center"/>
              <w:rPr>
                <w:rFonts w:ascii="仿宋" w:eastAsia="仿宋" w:hAnsi="仿宋"/>
                <w:b/>
                <w:color w:val="FFFFFF"/>
                <w:sz w:val="18"/>
                <w:szCs w:val="18"/>
              </w:rPr>
            </w:pPr>
            <w:r w:rsidRPr="00567F50">
              <w:rPr>
                <w:rFonts w:ascii="仿宋" w:eastAsia="仿宋" w:hAnsi="仿宋"/>
                <w:b/>
                <w:color w:val="FFFFFF"/>
                <w:sz w:val="18"/>
                <w:szCs w:val="18"/>
              </w:rPr>
              <w:t>收益率</w:t>
            </w:r>
          </w:p>
        </w:tc>
        <w:tc>
          <w:tcPr>
            <w:tcW w:w="1134" w:type="dxa"/>
            <w:tcBorders>
              <w:right w:val="nil"/>
            </w:tcBorders>
            <w:shd w:val="clear" w:color="auto" w:fill="1F497D"/>
            <w:vAlign w:val="center"/>
          </w:tcPr>
          <w:p w:rsidR="00C62D3F" w:rsidRDefault="00B7035E" w:rsidP="00AF2E12">
            <w:pPr>
              <w:snapToGrid w:val="0"/>
              <w:jc w:val="center"/>
              <w:rPr>
                <w:rFonts w:ascii="仿宋" w:eastAsia="仿宋" w:hAnsi="仿宋"/>
                <w:b/>
                <w:color w:val="FFFFFF"/>
                <w:sz w:val="18"/>
                <w:szCs w:val="18"/>
              </w:rPr>
            </w:pPr>
            <w:r w:rsidRPr="00567F50">
              <w:rPr>
                <w:rFonts w:ascii="仿宋" w:eastAsia="仿宋" w:hAnsi="仿宋"/>
                <w:b/>
                <w:color w:val="FFFFFF"/>
                <w:sz w:val="18"/>
                <w:szCs w:val="18"/>
              </w:rPr>
              <w:t>成交金额</w:t>
            </w:r>
          </w:p>
          <w:p w:rsidR="00B7035E" w:rsidRPr="00567F50" w:rsidRDefault="00B7035E" w:rsidP="00AF2E12">
            <w:pPr>
              <w:snapToGrid w:val="0"/>
              <w:jc w:val="center"/>
              <w:rPr>
                <w:rFonts w:ascii="仿宋" w:eastAsia="仿宋" w:hAnsi="仿宋"/>
                <w:b/>
                <w:color w:val="FFFFFF"/>
                <w:sz w:val="18"/>
                <w:szCs w:val="18"/>
              </w:rPr>
            </w:pPr>
            <w:r w:rsidRPr="00567F50">
              <w:rPr>
                <w:rFonts w:ascii="仿宋" w:eastAsia="仿宋" w:hAnsi="仿宋"/>
                <w:b/>
                <w:color w:val="FFFFFF"/>
                <w:sz w:val="18"/>
                <w:szCs w:val="18"/>
              </w:rPr>
              <w:t>（亿元）</w:t>
            </w:r>
          </w:p>
        </w:tc>
        <w:tc>
          <w:tcPr>
            <w:tcW w:w="283" w:type="dxa"/>
            <w:vMerge w:val="restart"/>
            <w:tcBorders>
              <w:top w:val="nil"/>
              <w:left w:val="nil"/>
            </w:tcBorders>
            <w:vAlign w:val="center"/>
          </w:tcPr>
          <w:p w:rsidR="00B7035E" w:rsidRPr="00567F50" w:rsidRDefault="00B7035E" w:rsidP="00274C7A">
            <w:pPr>
              <w:jc w:val="center"/>
              <w:rPr>
                <w:rFonts w:ascii="仿宋" w:eastAsia="仿宋" w:hAnsi="仿宋"/>
                <w:b/>
                <w:sz w:val="18"/>
                <w:szCs w:val="18"/>
              </w:rPr>
            </w:pPr>
          </w:p>
        </w:tc>
        <w:tc>
          <w:tcPr>
            <w:tcW w:w="3901" w:type="dxa"/>
            <w:shd w:val="clear" w:color="auto" w:fill="1F497D"/>
            <w:vAlign w:val="center"/>
          </w:tcPr>
          <w:p w:rsidR="00B7035E" w:rsidRPr="00567F50" w:rsidRDefault="00B7035E" w:rsidP="00274C7A">
            <w:pPr>
              <w:snapToGrid w:val="0"/>
              <w:jc w:val="center"/>
              <w:rPr>
                <w:rFonts w:ascii="仿宋" w:eastAsia="仿宋" w:hAnsi="仿宋"/>
                <w:b/>
                <w:color w:val="FFFFFF"/>
                <w:sz w:val="18"/>
                <w:szCs w:val="18"/>
              </w:rPr>
            </w:pPr>
            <w:r w:rsidRPr="00567F50">
              <w:rPr>
                <w:rFonts w:ascii="仿宋" w:eastAsia="仿宋" w:hAnsi="仿宋"/>
                <w:b/>
                <w:color w:val="FFFFFF"/>
                <w:sz w:val="18"/>
                <w:szCs w:val="18"/>
              </w:rPr>
              <w:t>市场总体指标</w:t>
            </w:r>
          </w:p>
        </w:tc>
        <w:tc>
          <w:tcPr>
            <w:tcW w:w="1315" w:type="dxa"/>
            <w:shd w:val="clear" w:color="auto" w:fill="1F497D"/>
            <w:vAlign w:val="center"/>
          </w:tcPr>
          <w:p w:rsidR="00B7035E" w:rsidRPr="00567F50" w:rsidRDefault="00B7035E" w:rsidP="00274C7A">
            <w:pPr>
              <w:snapToGrid w:val="0"/>
              <w:jc w:val="center"/>
              <w:rPr>
                <w:rFonts w:ascii="仿宋" w:eastAsia="仿宋" w:hAnsi="仿宋"/>
                <w:b/>
                <w:color w:val="FFFFFF"/>
                <w:sz w:val="18"/>
                <w:szCs w:val="18"/>
              </w:rPr>
            </w:pPr>
            <w:r w:rsidRPr="00567F50">
              <w:rPr>
                <w:rFonts w:ascii="仿宋" w:eastAsia="仿宋" w:hAnsi="仿宋"/>
                <w:b/>
                <w:color w:val="FFFFFF"/>
                <w:sz w:val="18"/>
                <w:szCs w:val="18"/>
              </w:rPr>
              <w:t>数值</w:t>
            </w:r>
          </w:p>
        </w:tc>
      </w:tr>
      <w:tr w:rsidR="005E7914" w:rsidRPr="00567F50" w:rsidTr="00C62D3F">
        <w:trPr>
          <w:trHeight w:val="64"/>
        </w:trPr>
        <w:tc>
          <w:tcPr>
            <w:tcW w:w="148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上证综指</w:t>
            </w:r>
          </w:p>
        </w:tc>
        <w:tc>
          <w:tcPr>
            <w:tcW w:w="1021" w:type="dxa"/>
          </w:tcPr>
          <w:p w:rsidR="005E7914" w:rsidRPr="005E7914" w:rsidRDefault="005E7914" w:rsidP="005E7914">
            <w:pPr>
              <w:jc w:val="center"/>
              <w:rPr>
                <w:rFonts w:ascii="仿宋" w:eastAsia="仿宋" w:hAnsi="仿宋" w:cs="Arial"/>
              </w:rPr>
            </w:pPr>
            <w:r w:rsidRPr="005E7914">
              <w:rPr>
                <w:rFonts w:ascii="仿宋" w:eastAsia="仿宋" w:hAnsi="仿宋" w:cs="Arial"/>
              </w:rPr>
              <w:t>2.44%</w:t>
            </w:r>
          </w:p>
        </w:tc>
        <w:tc>
          <w:tcPr>
            <w:tcW w:w="1134" w:type="dxa"/>
            <w:tcBorders>
              <w:right w:val="single" w:sz="4" w:space="0" w:color="1F497D"/>
            </w:tcBorders>
          </w:tcPr>
          <w:p w:rsidR="005E7914" w:rsidRPr="005E7914" w:rsidRDefault="005E7914" w:rsidP="005E7914">
            <w:pPr>
              <w:jc w:val="center"/>
              <w:rPr>
                <w:rFonts w:ascii="仿宋" w:eastAsia="仿宋" w:hAnsi="仿宋" w:cs="Arial"/>
              </w:rPr>
            </w:pPr>
            <w:r w:rsidRPr="005E7914">
              <w:rPr>
                <w:rFonts w:ascii="仿宋" w:eastAsia="仿宋" w:hAnsi="仿宋" w:cs="Arial"/>
              </w:rPr>
              <w:t>14,254.9</w:t>
            </w:r>
          </w:p>
        </w:tc>
        <w:tc>
          <w:tcPr>
            <w:tcW w:w="283" w:type="dxa"/>
            <w:vMerge/>
            <w:tcBorders>
              <w:left w:val="single" w:sz="4" w:space="0" w:color="1F497D"/>
            </w:tcBorders>
            <w:vAlign w:val="center"/>
          </w:tcPr>
          <w:p w:rsidR="005E7914" w:rsidRPr="00567F50" w:rsidRDefault="005E7914" w:rsidP="005E7914">
            <w:pPr>
              <w:widowControl/>
              <w:tabs>
                <w:tab w:val="center" w:pos="1663"/>
                <w:tab w:val="right" w:pos="3327"/>
              </w:tabs>
              <w:jc w:val="center"/>
              <w:rPr>
                <w:rFonts w:ascii="仿宋" w:eastAsia="仿宋" w:hAnsi="仿宋" w:cs="Arial"/>
              </w:rPr>
            </w:pPr>
          </w:p>
        </w:tc>
        <w:tc>
          <w:tcPr>
            <w:tcW w:w="390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A股总市值（亿元）</w:t>
            </w:r>
          </w:p>
        </w:tc>
        <w:tc>
          <w:tcPr>
            <w:tcW w:w="1315" w:type="dxa"/>
          </w:tcPr>
          <w:p w:rsidR="005E7914" w:rsidRPr="005E7914" w:rsidRDefault="005E7914" w:rsidP="005E7914">
            <w:pPr>
              <w:jc w:val="center"/>
              <w:rPr>
                <w:rFonts w:ascii="仿宋" w:eastAsia="仿宋" w:hAnsi="仿宋" w:cs="Arial"/>
              </w:rPr>
            </w:pPr>
            <w:r w:rsidRPr="005E7914">
              <w:rPr>
                <w:rFonts w:ascii="仿宋" w:eastAsia="仿宋" w:hAnsi="仿宋" w:cs="Arial"/>
              </w:rPr>
              <w:t>427,071.02</w:t>
            </w:r>
          </w:p>
        </w:tc>
      </w:tr>
      <w:tr w:rsidR="005E7914" w:rsidRPr="00567F50" w:rsidTr="00C62D3F">
        <w:trPr>
          <w:trHeight w:val="70"/>
        </w:trPr>
        <w:tc>
          <w:tcPr>
            <w:tcW w:w="148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上证180</w:t>
            </w:r>
          </w:p>
        </w:tc>
        <w:tc>
          <w:tcPr>
            <w:tcW w:w="102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3.14%</w:t>
            </w:r>
          </w:p>
        </w:tc>
        <w:tc>
          <w:tcPr>
            <w:tcW w:w="1134" w:type="dxa"/>
            <w:tcBorders>
              <w:right w:val="single" w:sz="4" w:space="0" w:color="1F497D"/>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10,224.9</w:t>
            </w:r>
          </w:p>
        </w:tc>
        <w:tc>
          <w:tcPr>
            <w:tcW w:w="283" w:type="dxa"/>
            <w:vMerge/>
            <w:tcBorders>
              <w:left w:val="single" w:sz="4" w:space="0" w:color="1F497D"/>
            </w:tcBorders>
            <w:vAlign w:val="center"/>
          </w:tcPr>
          <w:p w:rsidR="005E7914" w:rsidRPr="00567F50" w:rsidRDefault="005E7914" w:rsidP="005E7914">
            <w:pPr>
              <w:widowControl/>
              <w:tabs>
                <w:tab w:val="center" w:pos="1663"/>
                <w:tab w:val="right" w:pos="3327"/>
              </w:tabs>
              <w:jc w:val="center"/>
              <w:rPr>
                <w:rFonts w:ascii="仿宋" w:eastAsia="仿宋" w:hAnsi="仿宋" w:cs="Arial"/>
              </w:rPr>
            </w:pPr>
          </w:p>
        </w:tc>
        <w:tc>
          <w:tcPr>
            <w:tcW w:w="390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A股流通市值（亿元）</w:t>
            </w:r>
          </w:p>
        </w:tc>
        <w:tc>
          <w:tcPr>
            <w:tcW w:w="1315"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314,347.69</w:t>
            </w:r>
          </w:p>
        </w:tc>
      </w:tr>
      <w:tr w:rsidR="005E7914" w:rsidRPr="00567F50" w:rsidTr="00C62D3F">
        <w:trPr>
          <w:trHeight w:val="20"/>
        </w:trPr>
        <w:tc>
          <w:tcPr>
            <w:tcW w:w="148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上证50</w:t>
            </w:r>
          </w:p>
        </w:tc>
        <w:tc>
          <w:tcPr>
            <w:tcW w:w="102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4.74%</w:t>
            </w:r>
          </w:p>
        </w:tc>
        <w:tc>
          <w:tcPr>
            <w:tcW w:w="1134" w:type="dxa"/>
            <w:tcBorders>
              <w:right w:val="single" w:sz="4" w:space="0" w:color="1F497D"/>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6,322.6</w:t>
            </w:r>
          </w:p>
        </w:tc>
        <w:tc>
          <w:tcPr>
            <w:tcW w:w="283" w:type="dxa"/>
            <w:vMerge/>
            <w:tcBorders>
              <w:left w:val="single" w:sz="4" w:space="0" w:color="1F497D"/>
            </w:tcBorders>
            <w:vAlign w:val="center"/>
          </w:tcPr>
          <w:p w:rsidR="005E7914" w:rsidRPr="00567F50" w:rsidRDefault="005E7914" w:rsidP="005E7914">
            <w:pPr>
              <w:widowControl/>
              <w:tabs>
                <w:tab w:val="center" w:pos="1663"/>
                <w:tab w:val="right" w:pos="3327"/>
              </w:tabs>
              <w:jc w:val="center"/>
              <w:rPr>
                <w:rFonts w:ascii="仿宋" w:eastAsia="仿宋" w:hAnsi="仿宋" w:cs="Arial"/>
              </w:rPr>
            </w:pPr>
          </w:p>
        </w:tc>
        <w:tc>
          <w:tcPr>
            <w:tcW w:w="390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A股市盈率（最新年报，剔除负值）</w:t>
            </w:r>
          </w:p>
        </w:tc>
        <w:tc>
          <w:tcPr>
            <w:tcW w:w="1315"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17.70</w:t>
            </w:r>
          </w:p>
        </w:tc>
      </w:tr>
      <w:tr w:rsidR="005E7914" w:rsidRPr="00567F50" w:rsidTr="00C62D3F">
        <w:trPr>
          <w:trHeight w:val="20"/>
        </w:trPr>
        <w:tc>
          <w:tcPr>
            <w:tcW w:w="148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沪深300</w:t>
            </w:r>
          </w:p>
        </w:tc>
        <w:tc>
          <w:tcPr>
            <w:tcW w:w="102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2.55%</w:t>
            </w:r>
          </w:p>
        </w:tc>
        <w:tc>
          <w:tcPr>
            <w:tcW w:w="1134" w:type="dxa"/>
            <w:tcBorders>
              <w:right w:val="single" w:sz="4" w:space="0" w:color="1F497D"/>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13,033.2</w:t>
            </w:r>
          </w:p>
        </w:tc>
        <w:tc>
          <w:tcPr>
            <w:tcW w:w="283" w:type="dxa"/>
            <w:vMerge/>
            <w:tcBorders>
              <w:left w:val="single" w:sz="4" w:space="0" w:color="1F497D"/>
            </w:tcBorders>
            <w:vAlign w:val="center"/>
          </w:tcPr>
          <w:p w:rsidR="005E7914" w:rsidRPr="00567F50" w:rsidRDefault="005E7914" w:rsidP="005E7914">
            <w:pPr>
              <w:widowControl/>
              <w:tabs>
                <w:tab w:val="center" w:pos="1663"/>
                <w:tab w:val="right" w:pos="3327"/>
              </w:tabs>
              <w:jc w:val="center"/>
              <w:rPr>
                <w:rFonts w:ascii="仿宋" w:eastAsia="仿宋" w:hAnsi="仿宋" w:cs="Arial"/>
              </w:rPr>
            </w:pPr>
          </w:p>
        </w:tc>
        <w:tc>
          <w:tcPr>
            <w:tcW w:w="390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A股市盈率（递推12个月，剔除负值）</w:t>
            </w:r>
          </w:p>
        </w:tc>
        <w:tc>
          <w:tcPr>
            <w:tcW w:w="1315"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16.12</w:t>
            </w:r>
          </w:p>
        </w:tc>
      </w:tr>
      <w:tr w:rsidR="005E7914" w:rsidRPr="00567F50" w:rsidTr="00C62D3F">
        <w:trPr>
          <w:trHeight w:val="20"/>
        </w:trPr>
        <w:tc>
          <w:tcPr>
            <w:tcW w:w="148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深证成指</w:t>
            </w:r>
          </w:p>
        </w:tc>
        <w:tc>
          <w:tcPr>
            <w:tcW w:w="102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1.96%</w:t>
            </w:r>
          </w:p>
        </w:tc>
        <w:tc>
          <w:tcPr>
            <w:tcW w:w="1134" w:type="dxa"/>
            <w:tcBorders>
              <w:right w:val="single" w:sz="4" w:space="0" w:color="1F497D"/>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1,589.4</w:t>
            </w:r>
          </w:p>
        </w:tc>
        <w:tc>
          <w:tcPr>
            <w:tcW w:w="283" w:type="dxa"/>
            <w:vMerge/>
            <w:tcBorders>
              <w:left w:val="single" w:sz="4" w:space="0" w:color="1F497D"/>
            </w:tcBorders>
            <w:vAlign w:val="center"/>
          </w:tcPr>
          <w:p w:rsidR="005E7914" w:rsidRPr="00567F50" w:rsidRDefault="005E7914" w:rsidP="005E7914">
            <w:pPr>
              <w:widowControl/>
              <w:tabs>
                <w:tab w:val="center" w:pos="1663"/>
                <w:tab w:val="right" w:pos="3327"/>
              </w:tabs>
              <w:jc w:val="center"/>
              <w:rPr>
                <w:rFonts w:ascii="仿宋" w:eastAsia="仿宋" w:hAnsi="仿宋" w:cs="Arial"/>
              </w:rPr>
            </w:pPr>
          </w:p>
        </w:tc>
        <w:tc>
          <w:tcPr>
            <w:tcW w:w="390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A股市净率（最新年报，剔除负值）</w:t>
            </w:r>
          </w:p>
        </w:tc>
        <w:tc>
          <w:tcPr>
            <w:tcW w:w="1315"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2.43</w:t>
            </w:r>
          </w:p>
        </w:tc>
      </w:tr>
      <w:tr w:rsidR="005E7914" w:rsidRPr="00567F50" w:rsidTr="00C62D3F">
        <w:trPr>
          <w:trHeight w:val="20"/>
        </w:trPr>
        <w:tc>
          <w:tcPr>
            <w:tcW w:w="148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深证100</w:t>
            </w:r>
          </w:p>
        </w:tc>
        <w:tc>
          <w:tcPr>
            <w:tcW w:w="102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0.96%</w:t>
            </w:r>
          </w:p>
        </w:tc>
        <w:tc>
          <w:tcPr>
            <w:tcW w:w="1134" w:type="dxa"/>
            <w:tcBorders>
              <w:right w:val="single" w:sz="4" w:space="0" w:color="1F497D"/>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2,663.4</w:t>
            </w:r>
          </w:p>
        </w:tc>
        <w:tc>
          <w:tcPr>
            <w:tcW w:w="283" w:type="dxa"/>
            <w:vMerge/>
            <w:tcBorders>
              <w:left w:val="single" w:sz="4" w:space="0" w:color="1F497D"/>
            </w:tcBorders>
            <w:vAlign w:val="center"/>
          </w:tcPr>
          <w:p w:rsidR="005E7914" w:rsidRPr="00567F50" w:rsidRDefault="005E7914" w:rsidP="005E7914">
            <w:pPr>
              <w:widowControl/>
              <w:tabs>
                <w:tab w:val="center" w:pos="1663"/>
                <w:tab w:val="right" w:pos="3327"/>
              </w:tabs>
              <w:jc w:val="center"/>
              <w:rPr>
                <w:rFonts w:ascii="仿宋" w:eastAsia="仿宋" w:hAnsi="仿宋" w:cs="Arial"/>
              </w:rPr>
            </w:pPr>
          </w:p>
        </w:tc>
        <w:tc>
          <w:tcPr>
            <w:tcW w:w="390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A股市净率（最新报告期，剔除负值）</w:t>
            </w:r>
          </w:p>
        </w:tc>
        <w:tc>
          <w:tcPr>
            <w:tcW w:w="1315"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2.21</w:t>
            </w:r>
          </w:p>
        </w:tc>
      </w:tr>
      <w:tr w:rsidR="005E7914" w:rsidRPr="00567F50" w:rsidTr="00C62D3F">
        <w:trPr>
          <w:trHeight w:val="20"/>
        </w:trPr>
        <w:tc>
          <w:tcPr>
            <w:tcW w:w="148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申万中小板</w:t>
            </w:r>
          </w:p>
        </w:tc>
        <w:tc>
          <w:tcPr>
            <w:tcW w:w="102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(2.46%)</w:t>
            </w:r>
          </w:p>
        </w:tc>
        <w:tc>
          <w:tcPr>
            <w:tcW w:w="1134" w:type="dxa"/>
            <w:tcBorders>
              <w:right w:val="single" w:sz="4" w:space="0" w:color="1F497D"/>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2,181.5</w:t>
            </w:r>
          </w:p>
        </w:tc>
        <w:tc>
          <w:tcPr>
            <w:tcW w:w="283" w:type="dxa"/>
            <w:vMerge/>
            <w:tcBorders>
              <w:left w:val="single" w:sz="4" w:space="0" w:color="1F497D"/>
            </w:tcBorders>
            <w:vAlign w:val="center"/>
          </w:tcPr>
          <w:p w:rsidR="005E7914" w:rsidRPr="00567F50" w:rsidRDefault="005E7914" w:rsidP="005E7914">
            <w:pPr>
              <w:widowControl/>
              <w:tabs>
                <w:tab w:val="center" w:pos="1663"/>
                <w:tab w:val="right" w:pos="3327"/>
              </w:tabs>
              <w:jc w:val="center"/>
              <w:rPr>
                <w:rFonts w:ascii="仿宋" w:eastAsia="仿宋" w:hAnsi="仿宋" w:cs="Arial"/>
              </w:rPr>
            </w:pPr>
          </w:p>
        </w:tc>
        <w:tc>
          <w:tcPr>
            <w:tcW w:w="390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A股加权平均股价</w:t>
            </w:r>
          </w:p>
        </w:tc>
        <w:tc>
          <w:tcPr>
            <w:tcW w:w="1315"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9.78</w:t>
            </w:r>
          </w:p>
        </w:tc>
      </w:tr>
      <w:tr w:rsidR="005E7914" w:rsidRPr="00567F50" w:rsidTr="00C62D3F">
        <w:trPr>
          <w:trHeight w:val="138"/>
        </w:trPr>
        <w:tc>
          <w:tcPr>
            <w:tcW w:w="148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申万基金重仓</w:t>
            </w:r>
          </w:p>
        </w:tc>
        <w:tc>
          <w:tcPr>
            <w:tcW w:w="102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0.69%</w:t>
            </w:r>
          </w:p>
        </w:tc>
        <w:tc>
          <w:tcPr>
            <w:tcW w:w="1134" w:type="dxa"/>
            <w:tcBorders>
              <w:right w:val="single" w:sz="4" w:space="0" w:color="1F497D"/>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17,342.6</w:t>
            </w:r>
          </w:p>
        </w:tc>
        <w:tc>
          <w:tcPr>
            <w:tcW w:w="283" w:type="dxa"/>
            <w:vMerge/>
            <w:tcBorders>
              <w:left w:val="single" w:sz="4" w:space="0" w:color="1F497D"/>
              <w:bottom w:val="nil"/>
            </w:tcBorders>
            <w:vAlign w:val="center"/>
          </w:tcPr>
          <w:p w:rsidR="005E7914" w:rsidRPr="00567F50" w:rsidRDefault="005E7914" w:rsidP="005E7914">
            <w:pPr>
              <w:widowControl/>
              <w:tabs>
                <w:tab w:val="center" w:pos="1663"/>
                <w:tab w:val="right" w:pos="3327"/>
              </w:tabs>
              <w:jc w:val="center"/>
              <w:rPr>
                <w:rFonts w:ascii="仿宋" w:eastAsia="仿宋" w:hAnsi="仿宋" w:cs="Arial"/>
              </w:rPr>
            </w:pPr>
          </w:p>
        </w:tc>
        <w:tc>
          <w:tcPr>
            <w:tcW w:w="3901"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两市A股成交金额(亿元)</w:t>
            </w:r>
          </w:p>
        </w:tc>
        <w:tc>
          <w:tcPr>
            <w:tcW w:w="1315"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21,115.88</w:t>
            </w:r>
          </w:p>
        </w:tc>
      </w:tr>
    </w:tbl>
    <w:p w:rsidR="00B7035E" w:rsidRPr="00567F50" w:rsidRDefault="00B7035E" w:rsidP="009A3E55">
      <w:pPr>
        <w:spacing w:beforeLines="50" w:before="156" w:line="324" w:lineRule="auto"/>
        <w:ind w:leftChars="1080" w:left="2268" w:rightChars="471" w:right="989"/>
        <w:jc w:val="left"/>
        <w:rPr>
          <w:rFonts w:ascii="仿宋" w:eastAsia="仿宋" w:hAnsi="仿宋"/>
          <w:b/>
          <w:sz w:val="24"/>
          <w:szCs w:val="24"/>
        </w:rPr>
      </w:pPr>
      <w:r w:rsidRPr="00567F50">
        <w:rPr>
          <w:rFonts w:ascii="仿宋" w:eastAsia="仿宋" w:hAnsi="仿宋" w:hint="eastAsia"/>
          <w:b/>
          <w:sz w:val="24"/>
          <w:szCs w:val="24"/>
        </w:rPr>
        <w:t>表3:行业表现</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134"/>
        <w:gridCol w:w="1134"/>
        <w:gridCol w:w="518"/>
        <w:gridCol w:w="1994"/>
        <w:gridCol w:w="1134"/>
        <w:gridCol w:w="1275"/>
      </w:tblGrid>
      <w:tr w:rsidR="00B7035E" w:rsidRPr="00567F50" w:rsidTr="0006381E">
        <w:trPr>
          <w:trHeight w:val="460"/>
        </w:trPr>
        <w:tc>
          <w:tcPr>
            <w:tcW w:w="1984" w:type="dxa"/>
            <w:shd w:val="clear" w:color="auto" w:fill="1F497D"/>
            <w:vAlign w:val="center"/>
          </w:tcPr>
          <w:p w:rsidR="00B7035E" w:rsidRPr="00567F50" w:rsidRDefault="00B7035E" w:rsidP="00274C7A">
            <w:pPr>
              <w:snapToGrid w:val="0"/>
              <w:jc w:val="center"/>
              <w:rPr>
                <w:rFonts w:ascii="仿宋" w:eastAsia="仿宋" w:hAnsi="仿宋" w:cs="Arial"/>
                <w:b/>
                <w:bCs/>
                <w:color w:val="FFFFFF"/>
                <w:sz w:val="18"/>
                <w:szCs w:val="18"/>
              </w:rPr>
            </w:pPr>
            <w:r w:rsidRPr="00567F50">
              <w:rPr>
                <w:rFonts w:ascii="仿宋" w:eastAsia="仿宋" w:hAnsi="仿宋" w:cs="Arial"/>
                <w:b/>
                <w:bCs/>
                <w:color w:val="FFFFFF"/>
                <w:sz w:val="18"/>
                <w:szCs w:val="18"/>
              </w:rPr>
              <w:t>指数</w:t>
            </w:r>
          </w:p>
        </w:tc>
        <w:tc>
          <w:tcPr>
            <w:tcW w:w="1134" w:type="dxa"/>
            <w:shd w:val="clear" w:color="auto" w:fill="1F497D"/>
            <w:vAlign w:val="center"/>
          </w:tcPr>
          <w:p w:rsidR="00B7035E" w:rsidRPr="00567F50" w:rsidRDefault="00B7035E" w:rsidP="00274C7A">
            <w:pPr>
              <w:snapToGrid w:val="0"/>
              <w:jc w:val="center"/>
              <w:rPr>
                <w:rFonts w:ascii="仿宋" w:eastAsia="仿宋" w:hAnsi="仿宋" w:cs="Arial"/>
                <w:b/>
                <w:bCs/>
                <w:color w:val="FFFFFF"/>
                <w:sz w:val="18"/>
                <w:szCs w:val="18"/>
              </w:rPr>
            </w:pPr>
            <w:r w:rsidRPr="00567F50">
              <w:rPr>
                <w:rFonts w:ascii="仿宋" w:eastAsia="仿宋" w:hAnsi="仿宋" w:cs="Arial"/>
                <w:b/>
                <w:bCs/>
                <w:color w:val="FFFFFF"/>
                <w:sz w:val="18"/>
                <w:szCs w:val="18"/>
              </w:rPr>
              <w:t>区间收益率</w:t>
            </w:r>
          </w:p>
        </w:tc>
        <w:tc>
          <w:tcPr>
            <w:tcW w:w="1134" w:type="dxa"/>
            <w:shd w:val="clear" w:color="auto" w:fill="1F497D"/>
            <w:vAlign w:val="center"/>
          </w:tcPr>
          <w:p w:rsidR="00B7035E" w:rsidRPr="00567F50" w:rsidRDefault="00B7035E" w:rsidP="00274C7A">
            <w:pPr>
              <w:snapToGrid w:val="0"/>
              <w:jc w:val="center"/>
              <w:rPr>
                <w:rFonts w:ascii="仿宋" w:eastAsia="仿宋" w:hAnsi="仿宋" w:cs="Arial"/>
                <w:b/>
                <w:bCs/>
                <w:color w:val="FFFFFF"/>
                <w:sz w:val="18"/>
                <w:szCs w:val="18"/>
              </w:rPr>
            </w:pPr>
            <w:r w:rsidRPr="00567F50">
              <w:rPr>
                <w:rFonts w:ascii="仿宋" w:eastAsia="仿宋" w:hAnsi="仿宋" w:cs="Arial"/>
                <w:b/>
                <w:bCs/>
                <w:color w:val="FFFFFF"/>
                <w:sz w:val="18"/>
                <w:szCs w:val="18"/>
              </w:rPr>
              <w:t>区间换手率</w:t>
            </w:r>
          </w:p>
        </w:tc>
        <w:tc>
          <w:tcPr>
            <w:tcW w:w="518" w:type="dxa"/>
            <w:vMerge w:val="restart"/>
            <w:tcBorders>
              <w:top w:val="nil"/>
              <w:right w:val="single" w:sz="4" w:space="0" w:color="D9D9D9"/>
            </w:tcBorders>
            <w:vAlign w:val="center"/>
          </w:tcPr>
          <w:p w:rsidR="00B7035E" w:rsidRPr="00567F50" w:rsidRDefault="00B7035E" w:rsidP="00274C7A">
            <w:pPr>
              <w:jc w:val="center"/>
              <w:rPr>
                <w:rFonts w:ascii="仿宋" w:eastAsia="仿宋" w:hAnsi="仿宋" w:cs="Arial"/>
              </w:rPr>
            </w:pPr>
          </w:p>
        </w:tc>
        <w:tc>
          <w:tcPr>
            <w:tcW w:w="1994" w:type="dxa"/>
            <w:tcBorders>
              <w:left w:val="single" w:sz="4" w:space="0" w:color="D9D9D9"/>
            </w:tcBorders>
            <w:shd w:val="clear" w:color="auto" w:fill="1F497D"/>
            <w:vAlign w:val="center"/>
          </w:tcPr>
          <w:p w:rsidR="00B7035E" w:rsidRPr="00567F50" w:rsidRDefault="00B7035E" w:rsidP="00274C7A">
            <w:pPr>
              <w:snapToGrid w:val="0"/>
              <w:jc w:val="center"/>
              <w:rPr>
                <w:rFonts w:ascii="仿宋" w:eastAsia="仿宋" w:hAnsi="仿宋" w:cs="Arial"/>
                <w:b/>
                <w:bCs/>
                <w:color w:val="FFFFFF"/>
                <w:sz w:val="18"/>
                <w:szCs w:val="18"/>
              </w:rPr>
            </w:pPr>
            <w:r w:rsidRPr="00567F50">
              <w:rPr>
                <w:rFonts w:ascii="仿宋" w:eastAsia="仿宋" w:hAnsi="仿宋" w:cs="Arial"/>
                <w:b/>
                <w:bCs/>
                <w:color w:val="FFFFFF"/>
                <w:sz w:val="18"/>
                <w:szCs w:val="18"/>
              </w:rPr>
              <w:t>指数</w:t>
            </w:r>
          </w:p>
        </w:tc>
        <w:tc>
          <w:tcPr>
            <w:tcW w:w="1134" w:type="dxa"/>
            <w:shd w:val="clear" w:color="auto" w:fill="1F497D"/>
            <w:vAlign w:val="center"/>
          </w:tcPr>
          <w:p w:rsidR="00B7035E" w:rsidRPr="00567F50" w:rsidRDefault="00B7035E" w:rsidP="00274C7A">
            <w:pPr>
              <w:snapToGrid w:val="0"/>
              <w:jc w:val="center"/>
              <w:rPr>
                <w:rFonts w:ascii="仿宋" w:eastAsia="仿宋" w:hAnsi="仿宋" w:cs="Arial"/>
                <w:b/>
                <w:bCs/>
                <w:color w:val="FFFFFF"/>
                <w:sz w:val="18"/>
                <w:szCs w:val="18"/>
              </w:rPr>
            </w:pPr>
            <w:r w:rsidRPr="00567F50">
              <w:rPr>
                <w:rFonts w:ascii="仿宋" w:eastAsia="仿宋" w:hAnsi="仿宋" w:cs="Arial"/>
                <w:b/>
                <w:bCs/>
                <w:color w:val="FFFFFF"/>
                <w:sz w:val="18"/>
                <w:szCs w:val="18"/>
              </w:rPr>
              <w:t>区间收益率</w:t>
            </w:r>
          </w:p>
        </w:tc>
        <w:tc>
          <w:tcPr>
            <w:tcW w:w="1275" w:type="dxa"/>
            <w:shd w:val="clear" w:color="auto" w:fill="1F497D"/>
            <w:vAlign w:val="center"/>
          </w:tcPr>
          <w:p w:rsidR="00B7035E" w:rsidRPr="00567F50" w:rsidRDefault="00B7035E" w:rsidP="00274C7A">
            <w:pPr>
              <w:snapToGrid w:val="0"/>
              <w:jc w:val="center"/>
              <w:rPr>
                <w:rFonts w:ascii="仿宋" w:eastAsia="仿宋" w:hAnsi="仿宋" w:cs="Arial"/>
                <w:b/>
                <w:bCs/>
                <w:color w:val="FFFFFF"/>
                <w:sz w:val="18"/>
                <w:szCs w:val="18"/>
              </w:rPr>
            </w:pPr>
            <w:r w:rsidRPr="00567F50">
              <w:rPr>
                <w:rFonts w:ascii="仿宋" w:eastAsia="仿宋" w:hAnsi="仿宋" w:cs="Arial"/>
                <w:b/>
                <w:bCs/>
                <w:color w:val="FFFFFF"/>
                <w:sz w:val="18"/>
                <w:szCs w:val="18"/>
              </w:rPr>
              <w:t>区间换手率</w:t>
            </w:r>
          </w:p>
        </w:tc>
      </w:tr>
      <w:tr w:rsidR="005E7914" w:rsidRPr="00C62D3F" w:rsidTr="0006381E">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房地产</w:t>
            </w:r>
          </w:p>
        </w:tc>
        <w:tc>
          <w:tcPr>
            <w:tcW w:w="1134" w:type="dxa"/>
          </w:tcPr>
          <w:p w:rsidR="005E7914" w:rsidRPr="005E7914" w:rsidRDefault="005E7914" w:rsidP="005E7914">
            <w:pPr>
              <w:jc w:val="center"/>
              <w:rPr>
                <w:rFonts w:ascii="仿宋" w:eastAsia="仿宋" w:hAnsi="仿宋" w:cs="Arial"/>
              </w:rPr>
            </w:pPr>
            <w:r w:rsidRPr="005E7914">
              <w:rPr>
                <w:rFonts w:ascii="仿宋" w:eastAsia="仿宋" w:hAnsi="仿宋" w:cs="Arial"/>
              </w:rPr>
              <w:t>7.39%</w:t>
            </w:r>
          </w:p>
        </w:tc>
        <w:tc>
          <w:tcPr>
            <w:tcW w:w="1134" w:type="dxa"/>
            <w:tcBorders>
              <w:right w:val="single" w:sz="4" w:space="0" w:color="D9D9D9"/>
            </w:tcBorders>
          </w:tcPr>
          <w:p w:rsidR="005E7914" w:rsidRPr="005E7914" w:rsidRDefault="005E7914" w:rsidP="005E7914">
            <w:pPr>
              <w:jc w:val="center"/>
              <w:rPr>
                <w:rFonts w:ascii="仿宋" w:eastAsia="仿宋" w:hAnsi="仿宋" w:cs="Arial"/>
              </w:rPr>
            </w:pPr>
            <w:r w:rsidRPr="005E7914">
              <w:rPr>
                <w:rFonts w:ascii="仿宋" w:eastAsia="仿宋" w:hAnsi="仿宋" w:cs="Arial"/>
              </w:rPr>
              <w:t>9.75%</w:t>
            </w:r>
          </w:p>
        </w:tc>
        <w:tc>
          <w:tcPr>
            <w:tcW w:w="518" w:type="dxa"/>
            <w:vMerge/>
            <w:tcBorders>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有色金属</w:t>
            </w:r>
          </w:p>
        </w:tc>
        <w:tc>
          <w:tcPr>
            <w:tcW w:w="1134" w:type="dxa"/>
          </w:tcPr>
          <w:p w:rsidR="005E7914" w:rsidRPr="005E7914" w:rsidRDefault="005E7914" w:rsidP="005E7914">
            <w:pPr>
              <w:jc w:val="center"/>
              <w:rPr>
                <w:rFonts w:ascii="仿宋" w:eastAsia="仿宋" w:hAnsi="仿宋" w:cs="Arial"/>
              </w:rPr>
            </w:pPr>
            <w:r>
              <w:rPr>
                <w:rFonts w:ascii="仿宋" w:eastAsia="仿宋" w:hAnsi="仿宋" w:cs="Arial"/>
              </w:rPr>
              <w:t>(</w:t>
            </w:r>
            <w:r w:rsidRPr="005E7914">
              <w:rPr>
                <w:rFonts w:ascii="仿宋" w:eastAsia="仿宋" w:hAnsi="仿宋" w:cs="Arial"/>
              </w:rPr>
              <w:t>1.26%)</w:t>
            </w:r>
          </w:p>
        </w:tc>
        <w:tc>
          <w:tcPr>
            <w:tcW w:w="1275" w:type="dxa"/>
            <w:tcBorders>
              <w:right w:val="single" w:sz="4" w:space="0" w:color="D9D9D9"/>
            </w:tcBorders>
          </w:tcPr>
          <w:p w:rsidR="005E7914" w:rsidRPr="005E7914" w:rsidRDefault="005E7914" w:rsidP="005E7914">
            <w:pPr>
              <w:jc w:val="center"/>
              <w:rPr>
                <w:rFonts w:ascii="仿宋" w:eastAsia="仿宋" w:hAnsi="仿宋" w:cs="Arial"/>
              </w:rPr>
            </w:pPr>
            <w:r w:rsidRPr="005E7914">
              <w:rPr>
                <w:rFonts w:ascii="仿宋" w:eastAsia="仿宋" w:hAnsi="仿宋" w:cs="Arial"/>
              </w:rPr>
              <w:t>6.80%</w:t>
            </w:r>
          </w:p>
        </w:tc>
      </w:tr>
      <w:tr w:rsidR="005E7914" w:rsidRPr="00C62D3F" w:rsidTr="00383885">
        <w:trPr>
          <w:trHeight w:val="185"/>
        </w:trPr>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银行</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6.63%</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3.27%</w:t>
            </w:r>
          </w:p>
        </w:tc>
        <w:tc>
          <w:tcPr>
            <w:tcW w:w="518" w:type="dxa"/>
            <w:vMerge w:val="restart"/>
            <w:tcBorders>
              <w:top w:val="nil"/>
              <w:left w:val="single" w:sz="4" w:space="0" w:color="D9D9D9"/>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休闲服务</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1.61%)</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9.14%</w:t>
            </w:r>
          </w:p>
        </w:tc>
      </w:tr>
      <w:tr w:rsidR="005E7914" w:rsidRPr="00C62D3F" w:rsidTr="0006381E">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非</w:t>
            </w:r>
            <w:proofErr w:type="gramStart"/>
            <w:r w:rsidRPr="005E7914">
              <w:rPr>
                <w:rFonts w:ascii="仿宋" w:eastAsia="仿宋" w:hAnsi="仿宋" w:cs="Arial"/>
              </w:rPr>
              <w:t>银金融</w:t>
            </w:r>
            <w:proofErr w:type="gramEnd"/>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4.68%</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14.26%</w:t>
            </w:r>
          </w:p>
        </w:tc>
        <w:tc>
          <w:tcPr>
            <w:tcW w:w="518" w:type="dxa"/>
            <w:vMerge/>
            <w:tcBorders>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纺织服装</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1.88%)</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5.44%</w:t>
            </w:r>
          </w:p>
        </w:tc>
      </w:tr>
      <w:tr w:rsidR="005E7914" w:rsidRPr="00C62D3F" w:rsidTr="0006381E">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化工</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3.37%</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2.74%</w:t>
            </w:r>
          </w:p>
        </w:tc>
        <w:tc>
          <w:tcPr>
            <w:tcW w:w="518" w:type="dxa"/>
            <w:tcBorders>
              <w:top w:val="nil"/>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通信</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2.02%)</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6.21%</w:t>
            </w:r>
          </w:p>
        </w:tc>
      </w:tr>
      <w:tr w:rsidR="005E7914" w:rsidRPr="00C62D3F" w:rsidTr="0006381E">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建筑材料</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2.88%</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9.39%</w:t>
            </w:r>
          </w:p>
        </w:tc>
        <w:tc>
          <w:tcPr>
            <w:tcW w:w="518" w:type="dxa"/>
            <w:tcBorders>
              <w:top w:val="nil"/>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机械设备</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2.04%)</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9.45%</w:t>
            </w:r>
          </w:p>
        </w:tc>
      </w:tr>
      <w:tr w:rsidR="005E7914" w:rsidRPr="00C62D3F" w:rsidTr="0006381E">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建筑装饰</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1.88%</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13.62%</w:t>
            </w:r>
          </w:p>
        </w:tc>
        <w:tc>
          <w:tcPr>
            <w:tcW w:w="518" w:type="dxa"/>
            <w:vMerge w:val="restart"/>
            <w:tcBorders>
              <w:top w:val="nil"/>
              <w:left w:val="single" w:sz="4" w:space="0" w:color="D9D9D9"/>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家用电器</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2.13%)</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5.80%</w:t>
            </w:r>
          </w:p>
        </w:tc>
      </w:tr>
      <w:tr w:rsidR="005E7914" w:rsidRPr="00C62D3F" w:rsidTr="0006381E">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采掘</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0.71%</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5.29%</w:t>
            </w:r>
          </w:p>
        </w:tc>
        <w:tc>
          <w:tcPr>
            <w:tcW w:w="518" w:type="dxa"/>
            <w:vMerge/>
            <w:tcBorders>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交通运输</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2.16%)</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4.86%</w:t>
            </w:r>
          </w:p>
        </w:tc>
      </w:tr>
      <w:tr w:rsidR="005E7914" w:rsidRPr="00C62D3F" w:rsidTr="0006381E">
        <w:trPr>
          <w:trHeight w:val="284"/>
        </w:trPr>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食品饮料</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0.57%</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5.79%</w:t>
            </w:r>
          </w:p>
        </w:tc>
        <w:tc>
          <w:tcPr>
            <w:tcW w:w="518" w:type="dxa"/>
            <w:vMerge w:val="restart"/>
            <w:tcBorders>
              <w:top w:val="nil"/>
              <w:left w:val="single" w:sz="4" w:space="0" w:color="D9D9D9"/>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国防军工</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2.35%)</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9.12%</w:t>
            </w:r>
          </w:p>
        </w:tc>
      </w:tr>
      <w:tr w:rsidR="005E7914" w:rsidRPr="00C62D3F" w:rsidTr="0006381E">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钢铁</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(0.30%)</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5.23%</w:t>
            </w:r>
          </w:p>
        </w:tc>
        <w:tc>
          <w:tcPr>
            <w:tcW w:w="518" w:type="dxa"/>
            <w:vMerge/>
            <w:tcBorders>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轻工制造</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2.67%)</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5.95%</w:t>
            </w:r>
          </w:p>
        </w:tc>
      </w:tr>
      <w:tr w:rsidR="005E7914" w:rsidRPr="00C62D3F" w:rsidTr="0006381E">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汽车</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(0.57%)</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4.29%</w:t>
            </w:r>
          </w:p>
        </w:tc>
        <w:tc>
          <w:tcPr>
            <w:tcW w:w="518" w:type="dxa"/>
            <w:vMerge w:val="restart"/>
            <w:tcBorders>
              <w:top w:val="nil"/>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电子</w:t>
            </w:r>
          </w:p>
        </w:tc>
        <w:tc>
          <w:tcPr>
            <w:tcW w:w="1134" w:type="dxa"/>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2.89%)</w:t>
            </w:r>
          </w:p>
        </w:tc>
        <w:tc>
          <w:tcPr>
            <w:tcW w:w="1275"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6.36%</w:t>
            </w:r>
          </w:p>
        </w:tc>
      </w:tr>
      <w:tr w:rsidR="005E7914" w:rsidRPr="00C62D3F" w:rsidTr="004B7E6A">
        <w:trPr>
          <w:trHeight w:val="251"/>
        </w:trPr>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商业贸易</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(0.85%)</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7.20%</w:t>
            </w:r>
          </w:p>
        </w:tc>
        <w:tc>
          <w:tcPr>
            <w:tcW w:w="518" w:type="dxa"/>
            <w:vMerge/>
            <w:tcBorders>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bottom w:val="single" w:sz="4" w:space="0" w:color="000000"/>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农林牧渔</w:t>
            </w:r>
          </w:p>
        </w:tc>
        <w:tc>
          <w:tcPr>
            <w:tcW w:w="1134" w:type="dxa"/>
            <w:tcBorders>
              <w:bottom w:val="single" w:sz="4" w:space="0" w:color="000000"/>
            </w:tcBorders>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3.34%)</w:t>
            </w:r>
          </w:p>
        </w:tc>
        <w:tc>
          <w:tcPr>
            <w:tcW w:w="1275" w:type="dxa"/>
            <w:tcBorders>
              <w:bottom w:val="single" w:sz="4" w:space="0" w:color="000000"/>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7.00%</w:t>
            </w:r>
          </w:p>
        </w:tc>
      </w:tr>
      <w:tr w:rsidR="005E7914" w:rsidRPr="00C62D3F" w:rsidTr="004B7E6A">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医药生物</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(0.86%)</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5.25%</w:t>
            </w:r>
          </w:p>
        </w:tc>
        <w:tc>
          <w:tcPr>
            <w:tcW w:w="518" w:type="dxa"/>
            <w:vMerge/>
            <w:tcBorders>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bottom w:val="single" w:sz="4" w:space="0" w:color="000000"/>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综合</w:t>
            </w:r>
          </w:p>
        </w:tc>
        <w:tc>
          <w:tcPr>
            <w:tcW w:w="1134" w:type="dxa"/>
            <w:tcBorders>
              <w:bottom w:val="single" w:sz="4" w:space="0" w:color="000000"/>
            </w:tcBorders>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3.57%)</w:t>
            </w:r>
          </w:p>
        </w:tc>
        <w:tc>
          <w:tcPr>
            <w:tcW w:w="1275" w:type="dxa"/>
            <w:tcBorders>
              <w:bottom w:val="single" w:sz="4" w:space="0" w:color="000000"/>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6.37%</w:t>
            </w:r>
          </w:p>
        </w:tc>
      </w:tr>
      <w:tr w:rsidR="005E7914" w:rsidRPr="00C62D3F" w:rsidTr="004B7E6A">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公用事业</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(0.92%)</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8.69%</w:t>
            </w:r>
          </w:p>
        </w:tc>
        <w:tc>
          <w:tcPr>
            <w:tcW w:w="518" w:type="dxa"/>
            <w:vMerge/>
            <w:tcBorders>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top w:val="single" w:sz="4" w:space="0" w:color="000000"/>
              <w:left w:val="single" w:sz="4" w:space="0" w:color="D9D9D9"/>
              <w:bottom w:val="single" w:sz="4" w:space="0" w:color="000000"/>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计算机</w:t>
            </w:r>
          </w:p>
        </w:tc>
        <w:tc>
          <w:tcPr>
            <w:tcW w:w="1134" w:type="dxa"/>
            <w:tcBorders>
              <w:top w:val="single" w:sz="4" w:space="0" w:color="000000"/>
              <w:bottom w:val="single" w:sz="4" w:space="0" w:color="000000"/>
            </w:tcBorders>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4.35%)</w:t>
            </w:r>
          </w:p>
        </w:tc>
        <w:tc>
          <w:tcPr>
            <w:tcW w:w="1275" w:type="dxa"/>
            <w:tcBorders>
              <w:top w:val="single" w:sz="4" w:space="0" w:color="000000"/>
              <w:bottom w:val="single" w:sz="4" w:space="0" w:color="000000"/>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6.27%</w:t>
            </w:r>
          </w:p>
        </w:tc>
      </w:tr>
      <w:tr w:rsidR="005E7914" w:rsidRPr="00C62D3F" w:rsidTr="005F67E3">
        <w:tc>
          <w:tcPr>
            <w:tcW w:w="1984" w:type="dxa"/>
            <w:tcBorders>
              <w:lef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电气设备</w:t>
            </w:r>
          </w:p>
        </w:tc>
        <w:tc>
          <w:tcPr>
            <w:tcW w:w="1134" w:type="dxa"/>
          </w:tcPr>
          <w:p w:rsidR="005E7914" w:rsidRPr="005E7914" w:rsidRDefault="005E7914" w:rsidP="005E7914">
            <w:pPr>
              <w:widowControl/>
              <w:jc w:val="center"/>
              <w:rPr>
                <w:rFonts w:ascii="仿宋" w:eastAsia="仿宋" w:hAnsi="仿宋" w:cs="Arial"/>
              </w:rPr>
            </w:pPr>
            <w:r w:rsidRPr="005E7914">
              <w:rPr>
                <w:rFonts w:ascii="仿宋" w:eastAsia="仿宋" w:hAnsi="仿宋" w:cs="Arial"/>
              </w:rPr>
              <w:t>(1.25%)</w:t>
            </w:r>
          </w:p>
        </w:tc>
        <w:tc>
          <w:tcPr>
            <w:tcW w:w="1134" w:type="dxa"/>
            <w:tcBorders>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6.09%</w:t>
            </w:r>
          </w:p>
        </w:tc>
        <w:tc>
          <w:tcPr>
            <w:tcW w:w="518" w:type="dxa"/>
            <w:vMerge/>
            <w:tcBorders>
              <w:left w:val="single" w:sz="4" w:space="0" w:color="D9D9D9"/>
              <w:bottom w:val="nil"/>
              <w:right w:val="single" w:sz="4" w:space="0" w:color="D9D9D9"/>
            </w:tcBorders>
            <w:vAlign w:val="center"/>
          </w:tcPr>
          <w:p w:rsidR="005E7914" w:rsidRPr="00567F50" w:rsidRDefault="005E7914" w:rsidP="005E7914">
            <w:pPr>
              <w:jc w:val="center"/>
              <w:rPr>
                <w:rFonts w:ascii="仿宋" w:eastAsia="仿宋" w:hAnsi="仿宋" w:cs="Arial"/>
              </w:rPr>
            </w:pPr>
          </w:p>
        </w:tc>
        <w:tc>
          <w:tcPr>
            <w:tcW w:w="1994" w:type="dxa"/>
            <w:tcBorders>
              <w:left w:val="single" w:sz="4" w:space="0" w:color="D9D9D9"/>
              <w:bottom w:val="single" w:sz="4" w:space="0" w:color="000000"/>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传媒</w:t>
            </w:r>
          </w:p>
        </w:tc>
        <w:tc>
          <w:tcPr>
            <w:tcW w:w="1134" w:type="dxa"/>
            <w:tcBorders>
              <w:bottom w:val="single" w:sz="4" w:space="0" w:color="000000"/>
            </w:tcBorders>
          </w:tcPr>
          <w:p w:rsidR="005E7914" w:rsidRPr="005E7914" w:rsidRDefault="005E7914" w:rsidP="005E7914">
            <w:pPr>
              <w:widowControl/>
              <w:jc w:val="center"/>
              <w:rPr>
                <w:rFonts w:ascii="仿宋" w:eastAsia="仿宋" w:hAnsi="仿宋" w:cs="Arial"/>
              </w:rPr>
            </w:pPr>
            <w:r>
              <w:rPr>
                <w:rFonts w:ascii="仿宋" w:eastAsia="仿宋" w:hAnsi="仿宋" w:cs="Arial"/>
              </w:rPr>
              <w:t>(</w:t>
            </w:r>
            <w:r w:rsidRPr="005E7914">
              <w:rPr>
                <w:rFonts w:ascii="仿宋" w:eastAsia="仿宋" w:hAnsi="仿宋" w:cs="Arial"/>
              </w:rPr>
              <w:t>5.72%)</w:t>
            </w:r>
          </w:p>
        </w:tc>
        <w:tc>
          <w:tcPr>
            <w:tcW w:w="1275" w:type="dxa"/>
            <w:tcBorders>
              <w:bottom w:val="single" w:sz="4" w:space="0" w:color="000000"/>
              <w:right w:val="single" w:sz="4" w:space="0" w:color="D9D9D9"/>
            </w:tcBorders>
          </w:tcPr>
          <w:p w:rsidR="005E7914" w:rsidRPr="005E7914" w:rsidRDefault="005E7914" w:rsidP="005E7914">
            <w:pPr>
              <w:widowControl/>
              <w:jc w:val="center"/>
              <w:rPr>
                <w:rFonts w:ascii="仿宋" w:eastAsia="仿宋" w:hAnsi="仿宋" w:cs="Arial"/>
              </w:rPr>
            </w:pPr>
            <w:r w:rsidRPr="005E7914">
              <w:rPr>
                <w:rFonts w:ascii="仿宋" w:eastAsia="仿宋" w:hAnsi="仿宋" w:cs="Arial"/>
              </w:rPr>
              <w:t>7.61%</w:t>
            </w:r>
          </w:p>
        </w:tc>
      </w:tr>
    </w:tbl>
    <w:p w:rsidR="00897AB9" w:rsidRPr="00567F50" w:rsidRDefault="00897AB9" w:rsidP="00897AB9">
      <w:pPr>
        <w:widowControl/>
        <w:jc w:val="left"/>
        <w:rPr>
          <w:rFonts w:ascii="仿宋" w:eastAsia="仿宋" w:hAnsi="仿宋"/>
          <w:b/>
          <w:color w:val="808080"/>
          <w:sz w:val="24"/>
          <w:szCs w:val="24"/>
        </w:rPr>
      </w:pPr>
    </w:p>
    <w:p w:rsidR="008F7C33" w:rsidRDefault="008F7C33">
      <w:pPr>
        <w:widowControl/>
        <w:jc w:val="left"/>
        <w:rPr>
          <w:rFonts w:ascii="仿宋" w:eastAsia="仿宋" w:hAnsi="仿宋"/>
          <w:b/>
          <w:sz w:val="24"/>
          <w:szCs w:val="24"/>
        </w:rPr>
      </w:pPr>
      <w:r>
        <w:rPr>
          <w:rFonts w:ascii="仿宋" w:eastAsia="仿宋" w:hAnsi="仿宋"/>
          <w:b/>
          <w:sz w:val="24"/>
          <w:szCs w:val="24"/>
        </w:rPr>
        <w:br w:type="page"/>
      </w:r>
    </w:p>
    <w:p w:rsidR="005958B7" w:rsidRDefault="00B7035E" w:rsidP="00F804BC">
      <w:pPr>
        <w:widowControl/>
        <w:ind w:leftChars="1100" w:left="2310"/>
        <w:jc w:val="left"/>
        <w:rPr>
          <w:rFonts w:ascii="仿宋" w:eastAsia="仿宋" w:hAnsi="仿宋"/>
          <w:b/>
          <w:sz w:val="24"/>
          <w:szCs w:val="24"/>
        </w:rPr>
      </w:pPr>
      <w:r w:rsidRPr="00567F50">
        <w:rPr>
          <w:rFonts w:ascii="仿宋" w:eastAsia="仿宋" w:hAnsi="仿宋" w:hint="eastAsia"/>
          <w:b/>
          <w:sz w:val="24"/>
          <w:szCs w:val="24"/>
        </w:rPr>
        <w:lastRenderedPageBreak/>
        <w:t>图1：风格特征</w:t>
      </w:r>
    </w:p>
    <w:p w:rsidR="00C4451D" w:rsidRPr="00567F50" w:rsidRDefault="005E7914" w:rsidP="00D07EE2">
      <w:pPr>
        <w:widowControl/>
        <w:ind w:leftChars="200" w:left="420" w:firstLineChars="882" w:firstLine="1852"/>
        <w:jc w:val="left"/>
        <w:rPr>
          <w:rFonts w:ascii="仿宋" w:eastAsia="仿宋" w:hAnsi="仿宋"/>
          <w:b/>
          <w:sz w:val="24"/>
          <w:szCs w:val="24"/>
        </w:rPr>
      </w:pPr>
      <w:r>
        <w:rPr>
          <w:noProof/>
        </w:rPr>
        <w:drawing>
          <wp:inline distT="0" distB="0" distL="0" distR="0" wp14:anchorId="20EE6760" wp14:editId="0F9BDEDC">
            <wp:extent cx="4001415" cy="26877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4142" cy="2702982"/>
                    </a:xfrm>
                    <a:prstGeom prst="rect">
                      <a:avLst/>
                    </a:prstGeom>
                  </pic:spPr>
                </pic:pic>
              </a:graphicData>
            </a:graphic>
          </wp:inline>
        </w:drawing>
      </w:r>
    </w:p>
    <w:p w:rsidR="0033452C" w:rsidRPr="00567F50" w:rsidRDefault="0007558E" w:rsidP="00CD3CBB">
      <w:pPr>
        <w:spacing w:line="276" w:lineRule="auto"/>
        <w:ind w:leftChars="1080" w:left="2268" w:rightChars="471" w:right="989"/>
        <w:jc w:val="left"/>
        <w:rPr>
          <w:rFonts w:ascii="仿宋" w:eastAsia="仿宋" w:hAnsi="仿宋"/>
          <w:color w:val="7F7F7F"/>
          <w:sz w:val="18"/>
          <w:szCs w:val="18"/>
        </w:rPr>
      </w:pPr>
      <w:r w:rsidRPr="00567F50">
        <w:rPr>
          <w:rFonts w:ascii="仿宋" w:eastAsia="仿宋" w:hAnsi="仿宋" w:hint="eastAsia"/>
          <w:color w:val="7F7F7F"/>
          <w:sz w:val="18"/>
          <w:szCs w:val="18"/>
        </w:rPr>
        <w:t>数据来源：万得资讯、交银施罗德基金   日期区间：201</w:t>
      </w:r>
      <w:r w:rsidR="009704A2" w:rsidRPr="00567F50">
        <w:rPr>
          <w:rFonts w:ascii="仿宋" w:eastAsia="仿宋" w:hAnsi="仿宋" w:hint="eastAsia"/>
          <w:color w:val="7F7F7F"/>
          <w:sz w:val="18"/>
          <w:szCs w:val="18"/>
        </w:rPr>
        <w:t>4</w:t>
      </w:r>
      <w:r w:rsidR="009B7744" w:rsidRPr="00567F50">
        <w:rPr>
          <w:rFonts w:ascii="仿宋" w:eastAsia="仿宋" w:hAnsi="仿宋" w:hint="eastAsia"/>
          <w:color w:val="7F7F7F"/>
          <w:sz w:val="18"/>
          <w:szCs w:val="18"/>
        </w:rPr>
        <w:t>1</w:t>
      </w:r>
      <w:r w:rsidR="00C62D3F">
        <w:rPr>
          <w:rFonts w:ascii="仿宋" w:eastAsia="仿宋" w:hAnsi="仿宋" w:hint="eastAsia"/>
          <w:color w:val="7F7F7F"/>
          <w:sz w:val="18"/>
          <w:szCs w:val="18"/>
        </w:rPr>
        <w:t>2</w:t>
      </w:r>
      <w:r w:rsidR="005E7914">
        <w:rPr>
          <w:rFonts w:ascii="仿宋" w:eastAsia="仿宋" w:hAnsi="仿宋"/>
          <w:color w:val="7F7F7F"/>
          <w:sz w:val="18"/>
          <w:szCs w:val="18"/>
        </w:rPr>
        <w:t>29</w:t>
      </w:r>
      <w:r w:rsidR="00A17215" w:rsidRPr="00567F50">
        <w:rPr>
          <w:rFonts w:ascii="仿宋" w:eastAsia="仿宋" w:hAnsi="仿宋" w:hint="eastAsia"/>
          <w:color w:val="7F7F7F"/>
          <w:sz w:val="18"/>
          <w:szCs w:val="18"/>
        </w:rPr>
        <w:t>-2014</w:t>
      </w:r>
      <w:r w:rsidR="009B7744" w:rsidRPr="00567F50">
        <w:rPr>
          <w:rFonts w:ascii="仿宋" w:eastAsia="仿宋" w:hAnsi="仿宋" w:hint="eastAsia"/>
          <w:color w:val="7F7F7F"/>
          <w:sz w:val="18"/>
          <w:szCs w:val="18"/>
        </w:rPr>
        <w:t>1</w:t>
      </w:r>
      <w:r w:rsidR="00C62D3F">
        <w:rPr>
          <w:rFonts w:ascii="仿宋" w:eastAsia="仿宋" w:hAnsi="仿宋"/>
          <w:color w:val="7F7F7F"/>
          <w:sz w:val="18"/>
          <w:szCs w:val="18"/>
        </w:rPr>
        <w:t>2</w:t>
      </w:r>
      <w:r w:rsidR="005E7914">
        <w:rPr>
          <w:rFonts w:ascii="仿宋" w:eastAsia="仿宋" w:hAnsi="仿宋"/>
          <w:color w:val="7F7F7F"/>
          <w:sz w:val="18"/>
          <w:szCs w:val="18"/>
        </w:rPr>
        <w:t>31</w:t>
      </w:r>
    </w:p>
    <w:p w:rsidR="00893F4E" w:rsidRDefault="00893F4E" w:rsidP="00521849">
      <w:pPr>
        <w:ind w:firstLineChars="500" w:firstLine="2209"/>
        <w:rPr>
          <w:rFonts w:ascii="仿宋" w:eastAsia="仿宋" w:hAnsi="仿宋"/>
          <w:b/>
          <w:color w:val="082F6B"/>
          <w:sz w:val="44"/>
          <w:szCs w:val="44"/>
        </w:rPr>
      </w:pPr>
    </w:p>
    <w:p w:rsidR="0013534F" w:rsidRPr="00567F50" w:rsidRDefault="00EB5FBB" w:rsidP="00521849">
      <w:pPr>
        <w:ind w:firstLineChars="500" w:firstLine="2209"/>
        <w:rPr>
          <w:rFonts w:ascii="仿宋" w:eastAsia="仿宋" w:hAnsi="仿宋"/>
          <w:b/>
          <w:color w:val="082F6B"/>
          <w:sz w:val="36"/>
          <w:szCs w:val="36"/>
        </w:rPr>
      </w:pPr>
      <w:r w:rsidRPr="00C052C3">
        <w:rPr>
          <w:rFonts w:ascii="仿宋" w:eastAsia="仿宋" w:hAnsi="仿宋" w:hint="eastAsia"/>
          <w:b/>
          <w:color w:val="082F6B"/>
          <w:sz w:val="44"/>
          <w:szCs w:val="44"/>
        </w:rPr>
        <w:t>宏观经济</w:t>
      </w:r>
      <w:r w:rsidR="00EA4F19">
        <w:rPr>
          <w:rFonts w:ascii="仿宋" w:eastAsia="仿宋" w:hAnsi="仿宋" w:hint="eastAsia"/>
          <w:b/>
          <w:color w:val="082F6B"/>
          <w:sz w:val="44"/>
          <w:szCs w:val="44"/>
        </w:rPr>
        <w:t>与</w:t>
      </w:r>
      <w:r w:rsidR="00EA4F19">
        <w:rPr>
          <w:rFonts w:ascii="仿宋" w:eastAsia="仿宋" w:hAnsi="仿宋"/>
          <w:b/>
          <w:color w:val="082F6B"/>
          <w:sz w:val="44"/>
          <w:szCs w:val="44"/>
        </w:rPr>
        <w:t>债券市场</w:t>
      </w:r>
      <w:r w:rsidR="00F75495" w:rsidRPr="00C052C3">
        <w:rPr>
          <w:rFonts w:ascii="仿宋" w:eastAsia="仿宋" w:hAnsi="仿宋" w:hint="eastAsia"/>
          <w:b/>
          <w:color w:val="082F6B"/>
          <w:sz w:val="36"/>
          <w:szCs w:val="36"/>
        </w:rPr>
        <w:t>201</w:t>
      </w:r>
      <w:r w:rsidR="003A2050" w:rsidRPr="00C052C3">
        <w:rPr>
          <w:rFonts w:ascii="仿宋" w:eastAsia="仿宋" w:hAnsi="仿宋" w:hint="eastAsia"/>
          <w:b/>
          <w:color w:val="082F6B"/>
          <w:sz w:val="36"/>
          <w:szCs w:val="36"/>
        </w:rPr>
        <w:t>4</w:t>
      </w:r>
      <w:r w:rsidR="006F1594" w:rsidRPr="00C052C3">
        <w:rPr>
          <w:rFonts w:ascii="仿宋" w:eastAsia="仿宋" w:hAnsi="仿宋" w:hint="eastAsia"/>
          <w:b/>
          <w:color w:val="082F6B"/>
          <w:sz w:val="36"/>
          <w:szCs w:val="36"/>
        </w:rPr>
        <w:t>1</w:t>
      </w:r>
      <w:r w:rsidR="00D07EE2">
        <w:rPr>
          <w:rFonts w:ascii="仿宋" w:eastAsia="仿宋" w:hAnsi="仿宋"/>
          <w:b/>
          <w:color w:val="082F6B"/>
          <w:sz w:val="36"/>
          <w:szCs w:val="36"/>
        </w:rPr>
        <w:t>2</w:t>
      </w:r>
      <w:r w:rsidR="00803A26">
        <w:rPr>
          <w:rFonts w:ascii="仿宋" w:eastAsia="仿宋" w:hAnsi="仿宋"/>
          <w:b/>
          <w:color w:val="082F6B"/>
          <w:sz w:val="36"/>
          <w:szCs w:val="36"/>
        </w:rPr>
        <w:t>29</w:t>
      </w:r>
      <w:r w:rsidR="001769D6" w:rsidRPr="00C052C3">
        <w:rPr>
          <w:rFonts w:ascii="仿宋" w:eastAsia="仿宋" w:hAnsi="仿宋" w:hint="eastAsia"/>
          <w:b/>
          <w:color w:val="082F6B"/>
          <w:sz w:val="36"/>
          <w:szCs w:val="36"/>
        </w:rPr>
        <w:t>-2014</w:t>
      </w:r>
      <w:r w:rsidR="006F1594" w:rsidRPr="00C052C3">
        <w:rPr>
          <w:rFonts w:ascii="仿宋" w:eastAsia="仿宋" w:hAnsi="仿宋" w:hint="eastAsia"/>
          <w:b/>
          <w:color w:val="082F6B"/>
          <w:sz w:val="36"/>
          <w:szCs w:val="36"/>
        </w:rPr>
        <w:t>1</w:t>
      </w:r>
      <w:r w:rsidR="00D07EE2">
        <w:rPr>
          <w:rFonts w:ascii="仿宋" w:eastAsia="仿宋" w:hAnsi="仿宋"/>
          <w:b/>
          <w:color w:val="082F6B"/>
          <w:sz w:val="36"/>
          <w:szCs w:val="36"/>
        </w:rPr>
        <w:t>2</w:t>
      </w:r>
      <w:r w:rsidR="00803A26">
        <w:rPr>
          <w:rFonts w:ascii="仿宋" w:eastAsia="仿宋" w:hAnsi="仿宋"/>
          <w:b/>
          <w:color w:val="082F6B"/>
          <w:sz w:val="36"/>
          <w:szCs w:val="36"/>
        </w:rPr>
        <w:t>31</w:t>
      </w:r>
    </w:p>
    <w:p w:rsidR="00B7035E" w:rsidRPr="00567F50" w:rsidRDefault="00C55358" w:rsidP="00B7035E">
      <w:pPr>
        <w:spacing w:line="276" w:lineRule="auto"/>
        <w:ind w:leftChars="1080" w:left="2268" w:rightChars="471" w:right="989"/>
        <w:jc w:val="left"/>
        <w:rPr>
          <w:rFonts w:ascii="仿宋" w:eastAsia="仿宋" w:hAnsi="仿宋"/>
          <w:b/>
          <w:color w:val="0088CC"/>
          <w:sz w:val="24"/>
          <w:szCs w:val="24"/>
        </w:rPr>
      </w:pPr>
      <w:r w:rsidRPr="00567F50">
        <w:rPr>
          <w:rFonts w:ascii="仿宋" w:eastAsia="仿宋" w:hAnsi="仿宋" w:hint="eastAsia"/>
          <w:b/>
          <w:color w:val="0088CC"/>
          <w:sz w:val="24"/>
          <w:szCs w:val="24"/>
        </w:rPr>
        <w:t>交银施罗德</w:t>
      </w:r>
      <w:r w:rsidR="00A604AA">
        <w:rPr>
          <w:rFonts w:ascii="仿宋" w:eastAsia="仿宋" w:hAnsi="仿宋" w:hint="eastAsia"/>
          <w:b/>
          <w:color w:val="0088CC"/>
          <w:sz w:val="24"/>
          <w:szCs w:val="24"/>
        </w:rPr>
        <w:t>权益部</w:t>
      </w:r>
      <w:r w:rsidR="00EA4F19">
        <w:rPr>
          <w:rFonts w:ascii="仿宋" w:eastAsia="仿宋" w:hAnsi="仿宋" w:hint="eastAsia"/>
          <w:b/>
          <w:color w:val="0088CC"/>
          <w:sz w:val="24"/>
          <w:szCs w:val="24"/>
        </w:rPr>
        <w:t>、</w:t>
      </w:r>
      <w:r w:rsidR="00EA4F19">
        <w:rPr>
          <w:rFonts w:ascii="仿宋" w:eastAsia="仿宋" w:hAnsi="仿宋"/>
          <w:b/>
          <w:color w:val="0088CC"/>
          <w:sz w:val="24"/>
          <w:szCs w:val="24"/>
        </w:rPr>
        <w:t>固定收益部</w:t>
      </w:r>
    </w:p>
    <w:p w:rsidR="00240811" w:rsidRPr="00803A26" w:rsidRDefault="00D30FEA" w:rsidP="00D17564">
      <w:pPr>
        <w:spacing w:after="240" w:line="300" w:lineRule="auto"/>
        <w:ind w:leftChars="1080" w:left="2268" w:rightChars="471" w:right="989"/>
        <w:jc w:val="left"/>
        <w:rPr>
          <w:rFonts w:ascii="仿宋" w:eastAsia="仿宋" w:hAnsi="仿宋"/>
          <w:sz w:val="24"/>
          <w:szCs w:val="24"/>
        </w:rPr>
      </w:pPr>
      <w:r w:rsidRPr="006B23B9">
        <w:rPr>
          <w:rFonts w:ascii="仿宋" w:eastAsia="仿宋" w:hAnsi="仿宋" w:hint="eastAsia"/>
          <w:b/>
          <w:color w:val="0088CC"/>
          <w:position w:val="4"/>
          <w:sz w:val="15"/>
          <w:szCs w:val="15"/>
        </w:rPr>
        <w:t>●</w:t>
      </w:r>
      <w:r w:rsidR="00A604AA">
        <w:rPr>
          <w:rFonts w:ascii="仿宋" w:eastAsia="仿宋" w:hAnsi="仿宋" w:hint="eastAsia"/>
          <w:b/>
          <w:sz w:val="24"/>
          <w:szCs w:val="24"/>
        </w:rPr>
        <w:t>国内宏观</w:t>
      </w:r>
      <w:r w:rsidR="00D17564" w:rsidRPr="00D17564">
        <w:rPr>
          <w:rFonts w:ascii="仿宋" w:eastAsia="仿宋" w:hAnsi="仿宋" w:hint="eastAsia"/>
          <w:b/>
          <w:sz w:val="24"/>
          <w:szCs w:val="24"/>
        </w:rPr>
        <w:t>：</w:t>
      </w:r>
      <w:r w:rsidR="00803A26" w:rsidRPr="00803A26">
        <w:rPr>
          <w:rFonts w:ascii="仿宋" w:eastAsia="仿宋" w:hAnsi="仿宋" w:hint="eastAsia"/>
          <w:sz w:val="24"/>
          <w:szCs w:val="24"/>
        </w:rPr>
        <w:t>12月PMI跌至50.1，连续6个月下滑并创18个月新低，经济增长动力不足，预示</w:t>
      </w:r>
      <w:r w:rsidR="00803A26">
        <w:rPr>
          <w:rFonts w:ascii="仿宋" w:eastAsia="仿宋" w:hAnsi="仿宋" w:hint="eastAsia"/>
          <w:sz w:val="24"/>
          <w:szCs w:val="24"/>
        </w:rPr>
        <w:t>2</w:t>
      </w:r>
      <w:r w:rsidR="00803A26">
        <w:rPr>
          <w:rFonts w:ascii="仿宋" w:eastAsia="仿宋" w:hAnsi="仿宋"/>
          <w:sz w:val="24"/>
          <w:szCs w:val="24"/>
        </w:rPr>
        <w:t>0</w:t>
      </w:r>
      <w:r w:rsidR="00803A26" w:rsidRPr="00803A26">
        <w:rPr>
          <w:rFonts w:ascii="仿宋" w:eastAsia="仿宋" w:hAnsi="仿宋" w:hint="eastAsia"/>
          <w:sz w:val="24"/>
          <w:szCs w:val="24"/>
        </w:rPr>
        <w:t>15年经济开局压力较大。12月PMI购进价格指数继续下滑，预示12月PPI</w:t>
      </w:r>
      <w:r w:rsidR="00803A26">
        <w:rPr>
          <w:rFonts w:ascii="仿宋" w:eastAsia="仿宋" w:hAnsi="仿宋" w:hint="eastAsia"/>
          <w:sz w:val="24"/>
          <w:szCs w:val="24"/>
        </w:rPr>
        <w:t>环</w:t>
      </w:r>
      <w:proofErr w:type="gramStart"/>
      <w:r w:rsidR="00803A26">
        <w:rPr>
          <w:rFonts w:ascii="仿宋" w:eastAsia="仿宋" w:hAnsi="仿宋" w:hint="eastAsia"/>
          <w:sz w:val="24"/>
          <w:szCs w:val="24"/>
        </w:rPr>
        <w:t>比负增</w:t>
      </w:r>
      <w:proofErr w:type="gramEnd"/>
      <w:r w:rsidR="00803A26">
        <w:rPr>
          <w:rFonts w:ascii="仿宋" w:eastAsia="仿宋" w:hAnsi="仿宋" w:hint="eastAsia"/>
          <w:sz w:val="24"/>
          <w:szCs w:val="24"/>
        </w:rPr>
        <w:t>。通缩仍是主要风险；</w:t>
      </w:r>
      <w:r w:rsidR="00803A26" w:rsidRPr="00803A26">
        <w:rPr>
          <w:rFonts w:ascii="仿宋" w:eastAsia="仿宋" w:hAnsi="仿宋" w:hint="eastAsia"/>
          <w:sz w:val="24"/>
          <w:szCs w:val="24"/>
        </w:rPr>
        <w:t>周小川称</w:t>
      </w:r>
      <w:r w:rsidR="00803A26">
        <w:rPr>
          <w:rFonts w:ascii="仿宋" w:eastAsia="仿宋" w:hAnsi="仿宋" w:hint="eastAsia"/>
          <w:sz w:val="24"/>
          <w:szCs w:val="24"/>
        </w:rPr>
        <w:t>20</w:t>
      </w:r>
      <w:r w:rsidR="00803A26" w:rsidRPr="00803A26">
        <w:rPr>
          <w:rFonts w:ascii="仿宋" w:eastAsia="仿宋" w:hAnsi="仿宋" w:hint="eastAsia"/>
          <w:sz w:val="24"/>
          <w:szCs w:val="24"/>
        </w:rPr>
        <w:t>15年要准确把握、主动适应经济发展新常态，继续实</w:t>
      </w:r>
      <w:r w:rsidR="00803A26">
        <w:rPr>
          <w:rFonts w:ascii="仿宋" w:eastAsia="仿宋" w:hAnsi="仿宋" w:hint="eastAsia"/>
          <w:sz w:val="24"/>
          <w:szCs w:val="24"/>
        </w:rPr>
        <w:t>施稳健货币政策，更加注重松紧适度；要维护金融稳定，防范金融风险；</w:t>
      </w:r>
      <w:r w:rsidR="00803A26" w:rsidRPr="00803A26">
        <w:rPr>
          <w:rFonts w:ascii="仿宋" w:eastAsia="仿宋" w:hAnsi="仿宋" w:hint="eastAsia"/>
          <w:sz w:val="24"/>
          <w:szCs w:val="24"/>
        </w:rPr>
        <w:t>习近平称</w:t>
      </w:r>
      <w:r w:rsidR="00803A26">
        <w:rPr>
          <w:rFonts w:ascii="仿宋" w:eastAsia="仿宋" w:hAnsi="仿宋" w:hint="eastAsia"/>
          <w:sz w:val="24"/>
          <w:szCs w:val="24"/>
        </w:rPr>
        <w:t>2</w:t>
      </w:r>
      <w:r w:rsidR="00803A26">
        <w:rPr>
          <w:rFonts w:ascii="仿宋" w:eastAsia="仿宋" w:hAnsi="仿宋"/>
          <w:sz w:val="24"/>
          <w:szCs w:val="24"/>
        </w:rPr>
        <w:t>0</w:t>
      </w:r>
      <w:r w:rsidR="00803A26" w:rsidRPr="00803A26">
        <w:rPr>
          <w:rFonts w:ascii="仿宋" w:eastAsia="仿宋" w:hAnsi="仿宋" w:hint="eastAsia"/>
          <w:sz w:val="24"/>
          <w:szCs w:val="24"/>
        </w:rPr>
        <w:t>15 年是改革关键之年。要重点提出一些</w:t>
      </w:r>
      <w:proofErr w:type="gramStart"/>
      <w:r w:rsidR="00803A26" w:rsidRPr="00803A26">
        <w:rPr>
          <w:rFonts w:ascii="仿宋" w:eastAsia="仿宋" w:hAnsi="仿宋" w:hint="eastAsia"/>
          <w:sz w:val="24"/>
          <w:szCs w:val="24"/>
        </w:rPr>
        <w:t>起标志</w:t>
      </w:r>
      <w:proofErr w:type="gramEnd"/>
      <w:r w:rsidR="00803A26" w:rsidRPr="00803A26">
        <w:rPr>
          <w:rFonts w:ascii="仿宋" w:eastAsia="仿宋" w:hAnsi="仿宋" w:hint="eastAsia"/>
          <w:sz w:val="24"/>
          <w:szCs w:val="24"/>
        </w:rPr>
        <w:t>性、关联性作用的改革举措，对已出台的具有重大结构支撑作用的改革，要抓紧出台细化实施方案，把提高改革质量放在速度之上。</w:t>
      </w:r>
    </w:p>
    <w:p w:rsidR="00D17564" w:rsidRDefault="00240811" w:rsidP="00D17564">
      <w:pPr>
        <w:spacing w:after="240" w:line="300" w:lineRule="auto"/>
        <w:ind w:leftChars="1080" w:left="2268" w:rightChars="471" w:right="989"/>
        <w:jc w:val="left"/>
        <w:rPr>
          <w:rFonts w:ascii="仿宋" w:eastAsia="仿宋" w:hAnsi="仿宋"/>
          <w:sz w:val="24"/>
          <w:szCs w:val="24"/>
        </w:rPr>
      </w:pPr>
      <w:r w:rsidRPr="006B23B9">
        <w:rPr>
          <w:rFonts w:ascii="仿宋" w:eastAsia="仿宋" w:hAnsi="仿宋" w:hint="eastAsia"/>
          <w:b/>
          <w:color w:val="0088CC"/>
          <w:position w:val="4"/>
          <w:sz w:val="15"/>
          <w:szCs w:val="15"/>
        </w:rPr>
        <w:t>●</w:t>
      </w:r>
      <w:r>
        <w:rPr>
          <w:rFonts w:ascii="仿宋" w:eastAsia="仿宋" w:hAnsi="仿宋" w:hint="eastAsia"/>
          <w:b/>
          <w:sz w:val="24"/>
          <w:szCs w:val="24"/>
        </w:rPr>
        <w:t>国际</w:t>
      </w:r>
      <w:r w:rsidR="00A604AA">
        <w:rPr>
          <w:rFonts w:ascii="仿宋" w:eastAsia="仿宋" w:hAnsi="仿宋" w:hint="eastAsia"/>
          <w:b/>
          <w:sz w:val="24"/>
          <w:szCs w:val="24"/>
        </w:rPr>
        <w:t>宏观</w:t>
      </w:r>
      <w:r w:rsidRPr="00D17564">
        <w:rPr>
          <w:rFonts w:ascii="仿宋" w:eastAsia="仿宋" w:hAnsi="仿宋" w:hint="eastAsia"/>
          <w:b/>
          <w:sz w:val="24"/>
          <w:szCs w:val="24"/>
        </w:rPr>
        <w:t>：</w:t>
      </w:r>
      <w:r w:rsidR="00803A26" w:rsidRPr="00803A26">
        <w:rPr>
          <w:rFonts w:ascii="仿宋" w:eastAsia="仿宋" w:hAnsi="仿宋" w:hint="eastAsia"/>
          <w:sz w:val="24"/>
          <w:szCs w:val="24"/>
        </w:rPr>
        <w:t>美国PMI低于预期，但是鉴于美国基本面相对好于日本和欧洲，美元指数继续上升，令大宗商品承压。欧洲PMI低预期，除德国PMI小幅上行，法国意大利等国制造业PMI出现下降，德拉</w:t>
      </w:r>
      <w:proofErr w:type="gramStart"/>
      <w:r w:rsidR="00803A26" w:rsidRPr="00803A26">
        <w:rPr>
          <w:rFonts w:ascii="仿宋" w:eastAsia="仿宋" w:hAnsi="仿宋" w:hint="eastAsia"/>
          <w:sz w:val="24"/>
          <w:szCs w:val="24"/>
        </w:rPr>
        <w:t>吉讲话释</w:t>
      </w:r>
      <w:proofErr w:type="gramEnd"/>
      <w:r w:rsidR="00803A26" w:rsidRPr="00803A26">
        <w:rPr>
          <w:rFonts w:ascii="仿宋" w:eastAsia="仿宋" w:hAnsi="仿宋" w:hint="eastAsia"/>
          <w:sz w:val="24"/>
          <w:szCs w:val="24"/>
        </w:rPr>
        <w:t>进一步放宽松信号。本周油价继续下跌，令新兴市场国家继续面临贬值压力。</w:t>
      </w:r>
    </w:p>
    <w:p w:rsidR="00EA4F19" w:rsidRPr="00EA4F19" w:rsidRDefault="00EA4F19" w:rsidP="00EA4F19">
      <w:pPr>
        <w:spacing w:after="240" w:line="300" w:lineRule="auto"/>
        <w:ind w:leftChars="1080" w:left="2268" w:rightChars="471" w:right="989"/>
        <w:jc w:val="left"/>
        <w:rPr>
          <w:rFonts w:ascii="仿宋" w:eastAsia="仿宋" w:hAnsi="仿宋"/>
          <w:sz w:val="24"/>
          <w:szCs w:val="24"/>
        </w:rPr>
      </w:pPr>
      <w:r w:rsidRPr="006B23B9">
        <w:rPr>
          <w:rFonts w:ascii="仿宋" w:eastAsia="仿宋" w:hAnsi="仿宋" w:hint="eastAsia"/>
          <w:b/>
          <w:color w:val="0088CC"/>
          <w:position w:val="4"/>
          <w:sz w:val="15"/>
          <w:szCs w:val="15"/>
        </w:rPr>
        <w:t>●</w:t>
      </w:r>
      <w:r w:rsidRPr="00EA4F19">
        <w:rPr>
          <w:rFonts w:ascii="仿宋" w:eastAsia="仿宋" w:hAnsi="仿宋" w:hint="eastAsia"/>
          <w:b/>
          <w:sz w:val="24"/>
          <w:szCs w:val="24"/>
        </w:rPr>
        <w:t>公开市场业务:</w:t>
      </w:r>
      <w:r w:rsidR="008F0E69" w:rsidRPr="008F0E69">
        <w:rPr>
          <w:rFonts w:hint="eastAsia"/>
        </w:rPr>
        <w:t xml:space="preserve"> </w:t>
      </w:r>
      <w:r w:rsidR="008F0E69" w:rsidRPr="008F0E69">
        <w:rPr>
          <w:rFonts w:ascii="仿宋" w:eastAsia="仿宋" w:hAnsi="仿宋" w:hint="eastAsia"/>
          <w:sz w:val="24"/>
          <w:szCs w:val="24"/>
        </w:rPr>
        <w:t>本周中国人民银行继续暂停公开市场操作，亦无正回购</w:t>
      </w:r>
      <w:proofErr w:type="gramStart"/>
      <w:r w:rsidR="008F0E69" w:rsidRPr="008F0E69">
        <w:rPr>
          <w:rFonts w:ascii="仿宋" w:eastAsia="仿宋" w:hAnsi="仿宋" w:hint="eastAsia"/>
          <w:sz w:val="24"/>
          <w:szCs w:val="24"/>
        </w:rPr>
        <w:t>或央票</w:t>
      </w:r>
      <w:proofErr w:type="gramEnd"/>
      <w:r w:rsidR="008F0E69" w:rsidRPr="008F0E69">
        <w:rPr>
          <w:rFonts w:ascii="仿宋" w:eastAsia="仿宋" w:hAnsi="仿宋" w:hint="eastAsia"/>
          <w:sz w:val="24"/>
          <w:szCs w:val="24"/>
        </w:rPr>
        <w:t>到</w:t>
      </w:r>
      <w:r w:rsidR="008F0E69" w:rsidRPr="008F0E69">
        <w:rPr>
          <w:rFonts w:ascii="仿宋" w:eastAsia="仿宋" w:hAnsi="仿宋" w:hint="eastAsia"/>
          <w:sz w:val="24"/>
          <w:szCs w:val="24"/>
        </w:rPr>
        <w:lastRenderedPageBreak/>
        <w:t>期，年末资金</w:t>
      </w:r>
      <w:proofErr w:type="gramStart"/>
      <w:r w:rsidR="008F0E69" w:rsidRPr="008F0E69">
        <w:rPr>
          <w:rFonts w:ascii="仿宋" w:eastAsia="仿宋" w:hAnsi="仿宋" w:hint="eastAsia"/>
          <w:sz w:val="24"/>
          <w:szCs w:val="24"/>
        </w:rPr>
        <w:t>面整体</w:t>
      </w:r>
      <w:proofErr w:type="gramEnd"/>
      <w:r w:rsidR="008F0E69" w:rsidRPr="008F0E69">
        <w:rPr>
          <w:rFonts w:ascii="仿宋" w:eastAsia="仿宋" w:hAnsi="仿宋" w:hint="eastAsia"/>
          <w:sz w:val="24"/>
          <w:szCs w:val="24"/>
        </w:rPr>
        <w:t>偏紧。</w:t>
      </w:r>
    </w:p>
    <w:p w:rsidR="00EA4F19" w:rsidRPr="00EA4F19" w:rsidRDefault="00EA4F19" w:rsidP="00EA4F19">
      <w:pPr>
        <w:spacing w:after="240" w:line="300" w:lineRule="auto"/>
        <w:ind w:leftChars="1080" w:left="2268" w:rightChars="471" w:right="989"/>
        <w:jc w:val="left"/>
        <w:rPr>
          <w:rFonts w:ascii="仿宋" w:eastAsia="仿宋" w:hAnsi="仿宋"/>
          <w:sz w:val="24"/>
          <w:szCs w:val="24"/>
        </w:rPr>
      </w:pPr>
      <w:r w:rsidRPr="006B23B9">
        <w:rPr>
          <w:rFonts w:ascii="仿宋" w:eastAsia="仿宋" w:hAnsi="仿宋" w:hint="eastAsia"/>
          <w:b/>
          <w:color w:val="0088CC"/>
          <w:position w:val="4"/>
          <w:sz w:val="15"/>
          <w:szCs w:val="15"/>
        </w:rPr>
        <w:t>●</w:t>
      </w:r>
      <w:r w:rsidRPr="00EA4F19">
        <w:rPr>
          <w:rFonts w:ascii="仿宋" w:eastAsia="仿宋" w:hAnsi="仿宋" w:hint="eastAsia"/>
          <w:b/>
          <w:sz w:val="24"/>
          <w:szCs w:val="24"/>
        </w:rPr>
        <w:t xml:space="preserve">债券市场: </w:t>
      </w:r>
      <w:r w:rsidR="008F0E69" w:rsidRPr="008F0E69">
        <w:rPr>
          <w:rFonts w:ascii="仿宋" w:eastAsia="仿宋" w:hAnsi="仿宋" w:hint="eastAsia"/>
          <w:sz w:val="24"/>
          <w:szCs w:val="24"/>
        </w:rPr>
        <w:t>本周债券各期限收益率涨跌互现。具体而言，国债方面，3个月和1年期收益率分别下行8BP和6BP左右，而3年、5年期品种下行在1~4BP之间，7年期品种上行4BP左右，10年期品种收益率基本持平；政策性金融债方面，3个月和1年期品种利率下行在10~15BP之间，3年期品种走势基本持平， 5年、7年及10年期品种则上行在2~4BP之间；</w:t>
      </w:r>
      <w:proofErr w:type="gramStart"/>
      <w:r w:rsidR="008F0E69" w:rsidRPr="008F0E69">
        <w:rPr>
          <w:rFonts w:ascii="仿宋" w:eastAsia="仿宋" w:hAnsi="仿宋" w:hint="eastAsia"/>
          <w:sz w:val="24"/>
          <w:szCs w:val="24"/>
        </w:rPr>
        <w:t>央票收益率</w:t>
      </w:r>
      <w:proofErr w:type="gramEnd"/>
      <w:r w:rsidR="008F0E69" w:rsidRPr="008F0E69">
        <w:rPr>
          <w:rFonts w:ascii="仿宋" w:eastAsia="仿宋" w:hAnsi="仿宋" w:hint="eastAsia"/>
          <w:sz w:val="24"/>
          <w:szCs w:val="24"/>
        </w:rPr>
        <w:t>普遍呈现下行趋势，本周14天品种收益率下行10BP左右，</w:t>
      </w:r>
      <w:proofErr w:type="gramStart"/>
      <w:r w:rsidR="008F0E69" w:rsidRPr="008F0E69">
        <w:rPr>
          <w:rFonts w:ascii="仿宋" w:eastAsia="仿宋" w:hAnsi="仿宋" w:hint="eastAsia"/>
          <w:sz w:val="24"/>
          <w:szCs w:val="24"/>
        </w:rPr>
        <w:t>1个月央票收益率</w:t>
      </w:r>
      <w:proofErr w:type="gramEnd"/>
      <w:r w:rsidR="008F0E69" w:rsidRPr="008F0E69">
        <w:rPr>
          <w:rFonts w:ascii="仿宋" w:eastAsia="仿宋" w:hAnsi="仿宋" w:hint="eastAsia"/>
          <w:sz w:val="24"/>
          <w:szCs w:val="24"/>
        </w:rPr>
        <w:t>则大幅下行超过30BP，2个月、3个月、6个月以及9个月收益率下行在5~10BP之间，1年、2年以及3年期品种下行幅度在3~4BP左右。</w:t>
      </w:r>
    </w:p>
    <w:p w:rsidR="00D17564" w:rsidRPr="006C6A10" w:rsidRDefault="00D17564" w:rsidP="00D17564">
      <w:pPr>
        <w:spacing w:after="240" w:line="300" w:lineRule="auto"/>
        <w:ind w:leftChars="1080" w:left="2268" w:rightChars="471" w:right="989"/>
        <w:jc w:val="left"/>
        <w:rPr>
          <w:rFonts w:ascii="仿宋" w:eastAsia="仿宋" w:hAnsi="仿宋"/>
          <w:sz w:val="24"/>
          <w:szCs w:val="24"/>
        </w:rPr>
      </w:pPr>
    </w:p>
    <w:p w:rsidR="00B7035E" w:rsidRPr="00567F50" w:rsidRDefault="00C61E9D" w:rsidP="00F804BC">
      <w:pPr>
        <w:widowControl/>
        <w:ind w:leftChars="3500" w:left="7350"/>
        <w:rPr>
          <w:rFonts w:ascii="仿宋" w:eastAsia="仿宋" w:hAnsi="仿宋"/>
          <w:sz w:val="24"/>
          <w:szCs w:val="24"/>
        </w:rPr>
      </w:pPr>
      <w:r w:rsidRPr="00567F50">
        <w:rPr>
          <w:rFonts w:ascii="仿宋" w:eastAsia="仿宋" w:hAnsi="仿宋"/>
          <w:b/>
          <w:noProof/>
          <w:color w:val="000080"/>
          <w:sz w:val="32"/>
          <w:szCs w:val="32"/>
        </w:rPr>
        <w:drawing>
          <wp:inline distT="0" distB="0" distL="0" distR="0">
            <wp:extent cx="2154555" cy="429260"/>
            <wp:effectExtent l="19050" t="0" r="0" b="0"/>
            <wp:docPr id="3" name="图片 3"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2"/>
                    <pic:cNvPicPr>
                      <a:picLocks noChangeAspect="1" noChangeArrowheads="1"/>
                    </pic:cNvPicPr>
                  </pic:nvPicPr>
                  <pic:blipFill>
                    <a:blip r:embed="rId10"/>
                    <a:srcRect/>
                    <a:stretch>
                      <a:fillRect/>
                    </a:stretch>
                  </pic:blipFill>
                  <pic:spPr bwMode="auto">
                    <a:xfrm>
                      <a:off x="0" y="0"/>
                      <a:ext cx="2154555" cy="429260"/>
                    </a:xfrm>
                    <a:prstGeom prst="rect">
                      <a:avLst/>
                    </a:prstGeom>
                    <a:noFill/>
                    <a:ln w="9525">
                      <a:noFill/>
                      <a:miter lim="800000"/>
                      <a:headEnd/>
                      <a:tailEnd/>
                    </a:ln>
                  </pic:spPr>
                </pic:pic>
              </a:graphicData>
            </a:graphic>
          </wp:inline>
        </w:drawing>
      </w:r>
    </w:p>
    <w:tbl>
      <w:tblPr>
        <w:tblW w:w="9834" w:type="dxa"/>
        <w:jc w:val="center"/>
        <w:tblLook w:val="04A0" w:firstRow="1" w:lastRow="0" w:firstColumn="1" w:lastColumn="0" w:noHBand="0" w:noVBand="1"/>
      </w:tblPr>
      <w:tblGrid>
        <w:gridCol w:w="1282"/>
        <w:gridCol w:w="879"/>
        <w:gridCol w:w="437"/>
        <w:gridCol w:w="365"/>
        <w:gridCol w:w="860"/>
        <w:gridCol w:w="297"/>
        <w:gridCol w:w="695"/>
        <w:gridCol w:w="1028"/>
        <w:gridCol w:w="13"/>
        <w:gridCol w:w="979"/>
        <w:gridCol w:w="1029"/>
        <w:gridCol w:w="420"/>
        <w:gridCol w:w="558"/>
        <w:gridCol w:w="992"/>
      </w:tblGrid>
      <w:tr w:rsidR="00A21430" w:rsidRPr="00567F50" w:rsidTr="00F24CC8">
        <w:trPr>
          <w:trHeight w:val="255"/>
          <w:jc w:val="center"/>
        </w:trPr>
        <w:tc>
          <w:tcPr>
            <w:tcW w:w="2161" w:type="dxa"/>
            <w:gridSpan w:val="2"/>
            <w:vMerge w:val="restart"/>
            <w:tcBorders>
              <w:top w:val="single" w:sz="12" w:space="0" w:color="AA9678"/>
              <w:left w:val="single" w:sz="4" w:space="0" w:color="FFFFFF"/>
              <w:bottom w:val="single" w:sz="4" w:space="0" w:color="auto"/>
              <w:right w:val="single" w:sz="2" w:space="0" w:color="001E3E"/>
            </w:tcBorders>
            <w:shd w:val="clear" w:color="auto" w:fill="002E60"/>
            <w:noWrap/>
            <w:vAlign w:val="center"/>
            <w:hideMark/>
          </w:tcPr>
          <w:p w:rsidR="00A21430" w:rsidRPr="00567F50" w:rsidRDefault="00A21430" w:rsidP="00274C7A">
            <w:pPr>
              <w:widowControl/>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基金名称</w:t>
            </w:r>
          </w:p>
        </w:tc>
        <w:tc>
          <w:tcPr>
            <w:tcW w:w="802" w:type="dxa"/>
            <w:gridSpan w:val="2"/>
            <w:vMerge w:val="restart"/>
            <w:tcBorders>
              <w:top w:val="single" w:sz="12" w:space="0" w:color="AA9678"/>
              <w:left w:val="single" w:sz="2" w:space="0" w:color="001E3E"/>
              <w:bottom w:val="single" w:sz="4" w:space="0" w:color="auto"/>
              <w:right w:val="single" w:sz="2" w:space="0" w:color="001E3E"/>
            </w:tcBorders>
            <w:shd w:val="clear" w:color="auto" w:fill="004186"/>
            <w:noWrap/>
            <w:vAlign w:val="center"/>
            <w:hideMark/>
          </w:tcPr>
          <w:p w:rsidR="00A21430" w:rsidRPr="00567F50" w:rsidRDefault="00A21430" w:rsidP="00274C7A">
            <w:pPr>
              <w:widowControl/>
              <w:snapToGrid w:val="0"/>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最新</w:t>
            </w:r>
            <w:r w:rsidRPr="00567F50">
              <w:rPr>
                <w:rFonts w:ascii="仿宋" w:eastAsia="仿宋" w:hAnsi="仿宋" w:cs="Arial"/>
                <w:b/>
                <w:bCs/>
                <w:color w:val="FFFFFF"/>
                <w:kern w:val="0"/>
                <w:sz w:val="18"/>
                <w:szCs w:val="18"/>
              </w:rPr>
              <w:br/>
            </w:r>
            <w:r w:rsidRPr="00567F50">
              <w:rPr>
                <w:rFonts w:ascii="仿宋" w:eastAsia="仿宋" w:hAnsi="仿宋" w:cs="Arial" w:hint="eastAsia"/>
                <w:b/>
                <w:bCs/>
                <w:color w:val="FFFFFF"/>
                <w:kern w:val="0"/>
                <w:sz w:val="18"/>
                <w:szCs w:val="18"/>
              </w:rPr>
              <w:t>净值</w:t>
            </w:r>
          </w:p>
        </w:tc>
        <w:tc>
          <w:tcPr>
            <w:tcW w:w="860" w:type="dxa"/>
            <w:vMerge w:val="restart"/>
            <w:tcBorders>
              <w:top w:val="single" w:sz="12" w:space="0" w:color="AA9678"/>
              <w:left w:val="single" w:sz="2" w:space="0" w:color="001E3E"/>
              <w:bottom w:val="single" w:sz="4" w:space="0" w:color="auto"/>
              <w:right w:val="single" w:sz="2" w:space="0" w:color="001E3E"/>
            </w:tcBorders>
            <w:shd w:val="clear" w:color="auto" w:fill="004186"/>
            <w:noWrap/>
            <w:vAlign w:val="center"/>
            <w:hideMark/>
          </w:tcPr>
          <w:p w:rsidR="00A21430" w:rsidRPr="00567F50" w:rsidRDefault="00A21430" w:rsidP="00274C7A">
            <w:pPr>
              <w:widowControl/>
              <w:snapToGrid w:val="0"/>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累计</w:t>
            </w:r>
            <w:r w:rsidRPr="00567F50">
              <w:rPr>
                <w:rFonts w:ascii="仿宋" w:eastAsia="仿宋" w:hAnsi="仿宋" w:cs="Arial"/>
                <w:b/>
                <w:bCs/>
                <w:color w:val="FFFFFF"/>
                <w:kern w:val="0"/>
                <w:sz w:val="18"/>
                <w:szCs w:val="18"/>
              </w:rPr>
              <w:br/>
            </w:r>
            <w:r w:rsidRPr="00567F50">
              <w:rPr>
                <w:rFonts w:ascii="仿宋" w:eastAsia="仿宋" w:hAnsi="仿宋" w:cs="Arial" w:hint="eastAsia"/>
                <w:b/>
                <w:bCs/>
                <w:color w:val="FFFFFF"/>
                <w:kern w:val="0"/>
                <w:sz w:val="18"/>
                <w:szCs w:val="18"/>
              </w:rPr>
              <w:t>净值</w:t>
            </w:r>
          </w:p>
        </w:tc>
        <w:tc>
          <w:tcPr>
            <w:tcW w:w="6011" w:type="dxa"/>
            <w:gridSpan w:val="9"/>
            <w:tcBorders>
              <w:top w:val="single" w:sz="12" w:space="0" w:color="AA9678"/>
              <w:left w:val="single" w:sz="2" w:space="0" w:color="001E3E"/>
              <w:bottom w:val="single" w:sz="4" w:space="0" w:color="887456"/>
              <w:right w:val="single" w:sz="4" w:space="0" w:color="FFFFFF"/>
            </w:tcBorders>
            <w:shd w:val="clear" w:color="auto" w:fill="002E60"/>
            <w:noWrap/>
            <w:vAlign w:val="center"/>
            <w:hideMark/>
          </w:tcPr>
          <w:p w:rsidR="00A21430" w:rsidRPr="00567F50" w:rsidRDefault="00A21430" w:rsidP="00274C7A">
            <w:pPr>
              <w:widowControl/>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基金回报</w:t>
            </w:r>
          </w:p>
        </w:tc>
      </w:tr>
      <w:tr w:rsidR="00A21430" w:rsidRPr="00567F50" w:rsidTr="008F7C33">
        <w:trPr>
          <w:trHeight w:val="255"/>
          <w:jc w:val="center"/>
        </w:trPr>
        <w:tc>
          <w:tcPr>
            <w:tcW w:w="2161" w:type="dxa"/>
            <w:gridSpan w:val="2"/>
            <w:vMerge/>
            <w:tcBorders>
              <w:top w:val="single" w:sz="4" w:space="0" w:color="auto"/>
              <w:left w:val="single" w:sz="4" w:space="0" w:color="FFFFFF"/>
              <w:bottom w:val="single" w:sz="2" w:space="0" w:color="001E3E"/>
              <w:right w:val="single" w:sz="2" w:space="0" w:color="001E3E"/>
            </w:tcBorders>
            <w:shd w:val="clear" w:color="auto" w:fill="002E60"/>
            <w:vAlign w:val="center"/>
            <w:hideMark/>
          </w:tcPr>
          <w:p w:rsidR="00A21430" w:rsidRPr="00567F50" w:rsidRDefault="00A21430" w:rsidP="00274C7A">
            <w:pPr>
              <w:widowControl/>
              <w:jc w:val="center"/>
              <w:rPr>
                <w:rFonts w:ascii="仿宋" w:eastAsia="仿宋" w:hAnsi="仿宋" w:cs="Arial"/>
                <w:b/>
                <w:bCs/>
                <w:color w:val="FFFFFF"/>
                <w:kern w:val="0"/>
                <w:sz w:val="18"/>
                <w:szCs w:val="18"/>
              </w:rPr>
            </w:pPr>
          </w:p>
        </w:tc>
        <w:tc>
          <w:tcPr>
            <w:tcW w:w="802" w:type="dxa"/>
            <w:gridSpan w:val="2"/>
            <w:vMerge/>
            <w:tcBorders>
              <w:top w:val="single" w:sz="4" w:space="0" w:color="auto"/>
              <w:left w:val="single" w:sz="2" w:space="0" w:color="001E3E"/>
              <w:bottom w:val="single" w:sz="2" w:space="0" w:color="001E3E"/>
              <w:right w:val="single" w:sz="2" w:space="0" w:color="001E3E"/>
            </w:tcBorders>
            <w:shd w:val="clear" w:color="auto" w:fill="004186"/>
            <w:vAlign w:val="center"/>
            <w:hideMark/>
          </w:tcPr>
          <w:p w:rsidR="00A21430" w:rsidRPr="00567F50" w:rsidRDefault="00A21430" w:rsidP="00274C7A">
            <w:pPr>
              <w:widowControl/>
              <w:jc w:val="center"/>
              <w:rPr>
                <w:rFonts w:ascii="仿宋" w:eastAsia="仿宋" w:hAnsi="仿宋" w:cs="Arial"/>
                <w:b/>
                <w:bCs/>
                <w:color w:val="FFFFFF"/>
                <w:kern w:val="0"/>
                <w:sz w:val="18"/>
                <w:szCs w:val="18"/>
              </w:rPr>
            </w:pPr>
          </w:p>
        </w:tc>
        <w:tc>
          <w:tcPr>
            <w:tcW w:w="860" w:type="dxa"/>
            <w:vMerge/>
            <w:tcBorders>
              <w:top w:val="single" w:sz="4" w:space="0" w:color="auto"/>
              <w:left w:val="single" w:sz="2" w:space="0" w:color="001E3E"/>
              <w:bottom w:val="single" w:sz="2" w:space="0" w:color="001E3E"/>
              <w:right w:val="single" w:sz="2" w:space="0" w:color="001E3E"/>
            </w:tcBorders>
            <w:shd w:val="clear" w:color="auto" w:fill="004186"/>
            <w:vAlign w:val="center"/>
            <w:hideMark/>
          </w:tcPr>
          <w:p w:rsidR="00A21430" w:rsidRPr="00567F50" w:rsidRDefault="00A21430" w:rsidP="00274C7A">
            <w:pPr>
              <w:widowControl/>
              <w:jc w:val="center"/>
              <w:rPr>
                <w:rFonts w:ascii="仿宋" w:eastAsia="仿宋" w:hAnsi="仿宋" w:cs="Arial"/>
                <w:b/>
                <w:bCs/>
                <w:color w:val="FFFFFF"/>
                <w:kern w:val="0"/>
                <w:sz w:val="18"/>
                <w:szCs w:val="18"/>
              </w:rPr>
            </w:pPr>
          </w:p>
        </w:tc>
        <w:tc>
          <w:tcPr>
            <w:tcW w:w="992" w:type="dxa"/>
            <w:gridSpan w:val="2"/>
            <w:tcBorders>
              <w:top w:val="single" w:sz="4" w:space="0" w:color="887456"/>
              <w:left w:val="single" w:sz="2" w:space="0" w:color="001E3E"/>
              <w:bottom w:val="single" w:sz="2" w:space="0" w:color="001E3E"/>
              <w:right w:val="single" w:sz="4" w:space="0" w:color="6C5C44"/>
            </w:tcBorders>
            <w:shd w:val="clear" w:color="auto" w:fill="AA9678"/>
            <w:noWrap/>
            <w:vAlign w:val="center"/>
            <w:hideMark/>
          </w:tcPr>
          <w:p w:rsidR="00A21430" w:rsidRPr="00567F50" w:rsidRDefault="00A21430" w:rsidP="00C43FA3">
            <w:pPr>
              <w:widowControl/>
              <w:snapToGrid w:val="0"/>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最近一</w:t>
            </w:r>
            <w:r w:rsidR="00C43FA3" w:rsidRPr="00567F50">
              <w:rPr>
                <w:rFonts w:ascii="仿宋" w:eastAsia="仿宋" w:hAnsi="仿宋" w:cs="Arial" w:hint="eastAsia"/>
                <w:b/>
                <w:bCs/>
                <w:color w:val="FFFFFF"/>
                <w:kern w:val="0"/>
                <w:sz w:val="18"/>
                <w:szCs w:val="18"/>
              </w:rPr>
              <w:t>天</w:t>
            </w:r>
          </w:p>
        </w:tc>
        <w:tc>
          <w:tcPr>
            <w:tcW w:w="1028" w:type="dxa"/>
            <w:tcBorders>
              <w:top w:val="single" w:sz="4" w:space="0" w:color="887456"/>
              <w:left w:val="single" w:sz="4" w:space="0" w:color="6C5C44"/>
              <w:bottom w:val="single" w:sz="2" w:space="0" w:color="001E3E"/>
              <w:right w:val="single" w:sz="4" w:space="0" w:color="6C5C44"/>
            </w:tcBorders>
            <w:shd w:val="clear" w:color="auto" w:fill="BEAF98"/>
            <w:noWrap/>
            <w:vAlign w:val="center"/>
            <w:hideMark/>
          </w:tcPr>
          <w:p w:rsidR="00A21430" w:rsidRPr="00567F50" w:rsidRDefault="00A4569B" w:rsidP="00352804">
            <w:pPr>
              <w:widowControl/>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最近</w:t>
            </w:r>
            <w:r w:rsidR="00A21430" w:rsidRPr="00567F50">
              <w:rPr>
                <w:rFonts w:ascii="仿宋" w:eastAsia="仿宋" w:hAnsi="仿宋" w:cs="Arial" w:hint="eastAsia"/>
                <w:b/>
                <w:bCs/>
                <w:color w:val="FFFFFF"/>
                <w:kern w:val="0"/>
                <w:sz w:val="18"/>
                <w:szCs w:val="18"/>
              </w:rPr>
              <w:t>三月</w:t>
            </w:r>
          </w:p>
        </w:tc>
        <w:tc>
          <w:tcPr>
            <w:tcW w:w="992" w:type="dxa"/>
            <w:gridSpan w:val="2"/>
            <w:tcBorders>
              <w:top w:val="single" w:sz="4" w:space="0" w:color="887456"/>
              <w:left w:val="single" w:sz="4" w:space="0" w:color="6C5C44"/>
              <w:bottom w:val="single" w:sz="2" w:space="0" w:color="001E3E"/>
              <w:right w:val="single" w:sz="4" w:space="0" w:color="6C5C44"/>
            </w:tcBorders>
            <w:shd w:val="clear" w:color="auto" w:fill="AA9678"/>
            <w:noWrap/>
            <w:vAlign w:val="center"/>
            <w:hideMark/>
          </w:tcPr>
          <w:p w:rsidR="00A21430" w:rsidRPr="00567F50" w:rsidRDefault="00A4569B" w:rsidP="00352804">
            <w:pPr>
              <w:widowControl/>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最近</w:t>
            </w:r>
            <w:r w:rsidR="00A21430" w:rsidRPr="00567F50">
              <w:rPr>
                <w:rFonts w:ascii="仿宋" w:eastAsia="仿宋" w:hAnsi="仿宋" w:cs="Arial" w:hint="eastAsia"/>
                <w:b/>
                <w:bCs/>
                <w:color w:val="FFFFFF"/>
                <w:kern w:val="0"/>
                <w:sz w:val="18"/>
                <w:szCs w:val="18"/>
              </w:rPr>
              <w:t>六月</w:t>
            </w:r>
          </w:p>
        </w:tc>
        <w:tc>
          <w:tcPr>
            <w:tcW w:w="1029" w:type="dxa"/>
            <w:tcBorders>
              <w:top w:val="single" w:sz="4" w:space="0" w:color="887456"/>
              <w:left w:val="single" w:sz="4" w:space="0" w:color="6C5C44"/>
              <w:bottom w:val="single" w:sz="2" w:space="0" w:color="001E3E"/>
              <w:right w:val="single" w:sz="4" w:space="0" w:color="6C5C44"/>
            </w:tcBorders>
            <w:shd w:val="clear" w:color="auto" w:fill="BEAF98"/>
            <w:noWrap/>
            <w:vAlign w:val="center"/>
          </w:tcPr>
          <w:p w:rsidR="00A21430" w:rsidRPr="00567F50" w:rsidRDefault="00A4569B" w:rsidP="00352804">
            <w:pPr>
              <w:widowControl/>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最近</w:t>
            </w:r>
            <w:r w:rsidR="00A21430" w:rsidRPr="00567F50">
              <w:rPr>
                <w:rFonts w:ascii="仿宋" w:eastAsia="仿宋" w:hAnsi="仿宋" w:cs="Arial" w:hint="eastAsia"/>
                <w:b/>
                <w:bCs/>
                <w:color w:val="FFFFFF"/>
                <w:kern w:val="0"/>
                <w:sz w:val="18"/>
                <w:szCs w:val="18"/>
              </w:rPr>
              <w:t>一年</w:t>
            </w:r>
          </w:p>
        </w:tc>
        <w:tc>
          <w:tcPr>
            <w:tcW w:w="978" w:type="dxa"/>
            <w:gridSpan w:val="2"/>
            <w:tcBorders>
              <w:top w:val="single" w:sz="4" w:space="0" w:color="887456"/>
              <w:left w:val="single" w:sz="4" w:space="0" w:color="6C5C44"/>
              <w:bottom w:val="single" w:sz="2" w:space="0" w:color="001E3E"/>
              <w:right w:val="single" w:sz="4" w:space="0" w:color="6C5C44"/>
            </w:tcBorders>
            <w:shd w:val="clear" w:color="auto" w:fill="AA9678"/>
            <w:noWrap/>
            <w:vAlign w:val="center"/>
          </w:tcPr>
          <w:p w:rsidR="00A21430" w:rsidRPr="00567F50" w:rsidRDefault="008F0E69" w:rsidP="00352804">
            <w:pPr>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成立至今</w:t>
            </w:r>
          </w:p>
        </w:tc>
        <w:tc>
          <w:tcPr>
            <w:tcW w:w="992" w:type="dxa"/>
            <w:tcBorders>
              <w:top w:val="single" w:sz="4" w:space="0" w:color="887456"/>
              <w:left w:val="single" w:sz="4" w:space="0" w:color="6C5C44"/>
              <w:bottom w:val="single" w:sz="2" w:space="0" w:color="001E3E"/>
              <w:right w:val="single" w:sz="4" w:space="0" w:color="948A54"/>
            </w:tcBorders>
            <w:shd w:val="clear" w:color="auto" w:fill="BEAF98"/>
            <w:noWrap/>
            <w:vAlign w:val="center"/>
          </w:tcPr>
          <w:p w:rsidR="00A21430" w:rsidRPr="00567F50" w:rsidRDefault="008F0E69" w:rsidP="00A21430">
            <w:pPr>
              <w:widowControl/>
              <w:snapToGrid w:val="0"/>
              <w:jc w:val="center"/>
              <w:rPr>
                <w:rFonts w:ascii="仿宋" w:eastAsia="仿宋" w:hAnsi="仿宋" w:cs="Arial"/>
                <w:b/>
                <w:bCs/>
                <w:color w:val="FFFFFF"/>
                <w:kern w:val="0"/>
                <w:sz w:val="18"/>
                <w:szCs w:val="18"/>
              </w:rPr>
            </w:pPr>
            <w:proofErr w:type="gramStart"/>
            <w:r>
              <w:rPr>
                <w:rFonts w:ascii="仿宋" w:eastAsia="仿宋" w:hAnsi="仿宋" w:cs="Arial" w:hint="eastAsia"/>
                <w:b/>
                <w:bCs/>
                <w:color w:val="FFFFFF"/>
                <w:kern w:val="0"/>
                <w:sz w:val="18"/>
                <w:szCs w:val="18"/>
              </w:rPr>
              <w:t>年化收益</w:t>
            </w:r>
            <w:proofErr w:type="gramEnd"/>
          </w:p>
        </w:tc>
      </w:tr>
      <w:tr w:rsidR="008F0E69" w:rsidRPr="00567F50" w:rsidTr="008F7C33">
        <w:trPr>
          <w:trHeight w:val="235"/>
          <w:jc w:val="center"/>
        </w:trPr>
        <w:tc>
          <w:tcPr>
            <w:tcW w:w="2161" w:type="dxa"/>
            <w:gridSpan w:val="2"/>
            <w:tcBorders>
              <w:top w:val="single" w:sz="2" w:space="0" w:color="001E3E"/>
              <w:left w:val="single" w:sz="4" w:space="0" w:color="FFFFFF"/>
              <w:bottom w:val="single" w:sz="4" w:space="0" w:color="AA9678"/>
              <w:right w:val="single" w:sz="4" w:space="0" w:color="AA9678"/>
            </w:tcBorders>
            <w:shd w:val="clear" w:color="auto" w:fill="auto"/>
            <w:noWrap/>
            <w:vAlign w:val="center"/>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交银精选</w:t>
            </w:r>
          </w:p>
        </w:tc>
        <w:tc>
          <w:tcPr>
            <w:tcW w:w="802" w:type="dxa"/>
            <w:gridSpan w:val="2"/>
            <w:tcBorders>
              <w:top w:val="single" w:sz="2" w:space="0" w:color="001E3E"/>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0.7511</w:t>
            </w:r>
          </w:p>
        </w:tc>
        <w:tc>
          <w:tcPr>
            <w:tcW w:w="860" w:type="dxa"/>
            <w:tcBorders>
              <w:top w:val="single" w:sz="2" w:space="0" w:color="001E3E"/>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2.9429</w:t>
            </w:r>
          </w:p>
        </w:tc>
        <w:tc>
          <w:tcPr>
            <w:tcW w:w="992" w:type="dxa"/>
            <w:gridSpan w:val="2"/>
            <w:tcBorders>
              <w:top w:val="single" w:sz="2" w:space="0" w:color="001E3E"/>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2.16%</w:t>
            </w:r>
          </w:p>
        </w:tc>
        <w:tc>
          <w:tcPr>
            <w:tcW w:w="1028" w:type="dxa"/>
            <w:tcBorders>
              <w:top w:val="single" w:sz="2" w:space="0" w:color="001E3E"/>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2.72%</w:t>
            </w:r>
          </w:p>
        </w:tc>
        <w:tc>
          <w:tcPr>
            <w:tcW w:w="992" w:type="dxa"/>
            <w:gridSpan w:val="2"/>
            <w:tcBorders>
              <w:top w:val="single" w:sz="2" w:space="0" w:color="001E3E"/>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12.90%</w:t>
            </w:r>
          </w:p>
        </w:tc>
        <w:tc>
          <w:tcPr>
            <w:tcW w:w="1029" w:type="dxa"/>
            <w:tcBorders>
              <w:top w:val="single" w:sz="2" w:space="0" w:color="001E3E"/>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1.85%</w:t>
            </w:r>
          </w:p>
        </w:tc>
        <w:tc>
          <w:tcPr>
            <w:tcW w:w="978" w:type="dxa"/>
            <w:gridSpan w:val="2"/>
            <w:tcBorders>
              <w:top w:val="single" w:sz="2" w:space="0" w:color="001E3E"/>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252.39%</w:t>
            </w:r>
          </w:p>
        </w:tc>
        <w:tc>
          <w:tcPr>
            <w:tcW w:w="992" w:type="dxa"/>
            <w:tcBorders>
              <w:top w:val="single" w:sz="2" w:space="0" w:color="001E3E"/>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14.57%</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交银稳健</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1.2912</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2.9262</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2.19%</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10.78%</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24.56%</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13.03%</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222.34%</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14.66%</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银成长</w:t>
            </w:r>
            <w:proofErr w:type="gramEnd"/>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3.2246</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3.6296</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2.16%</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1.23%</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11.84%</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5.11%</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271.28%</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17.36%</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交银蓝筹</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0.8166</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0.8316</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1.53%</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8.14%</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18.31%</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8.88%</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-17.21%</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-2.52%</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交银增利A/B</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1.0835</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1.4955</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0.36%</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7.56%</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11.96%</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19.84%</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60.07%</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7.21%</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交银增利C</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1.0814</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1.4634</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0.35%</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7.45%</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11.72%</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19.35%</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55.43%</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6.75%</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交银环球</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1.666</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1.86</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-0.42%</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2.71%</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1.71%</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7.30%</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91.52%</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10.76%</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交银先锋</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1.3336</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1.4126</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0.97%</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4.98%</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16.27%</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13.22%</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42.38%</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6.36%</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治理ETF</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1.069</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1.19</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2.30%</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57.90%</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78.76%</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69.15%</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18.97%</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3.35%</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银治理</w:t>
            </w:r>
            <w:proofErr w:type="gramEnd"/>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1.187</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1.187</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2.15%</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54.56%</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74.05%</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65.09%</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18.70%</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3.31%</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银主题</w:t>
            </w:r>
            <w:proofErr w:type="gramEnd"/>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1.244</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1.259</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0.48%</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57.27%</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62.83%</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59.49%</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26.13%</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5.29%</w:t>
            </w:r>
          </w:p>
        </w:tc>
      </w:tr>
      <w:tr w:rsidR="008F0E69" w:rsidRPr="00567F50" w:rsidTr="008F7C33">
        <w:trPr>
          <w:trHeight w:val="334"/>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银趋势</w:t>
            </w:r>
            <w:proofErr w:type="gramEnd"/>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0.969</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0.969</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2.00%</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6.72%</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23.28%</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21.28%</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-3.10%</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-0.78%</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交银添利</w:t>
            </w:r>
            <w:r>
              <w:rPr>
                <w:rFonts w:ascii="仿宋" w:eastAsia="仿宋" w:hAnsi="仿宋" w:cs="Arial" w:hint="eastAsia"/>
                <w:b/>
                <w:color w:val="002854"/>
                <w:kern w:val="0"/>
                <w:sz w:val="20"/>
                <w:szCs w:val="18"/>
              </w:rPr>
              <w:t>(LOF)</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1.153</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1.264</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0.26%</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7.26%</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11.62%</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15.33%</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28.12%</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6.51%</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交银制造</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1.315</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1.315</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0.84%</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-3.52%</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11.82%</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14.05%</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31.50%</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8.07%</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proofErr w:type="gramStart"/>
            <w:r w:rsidRPr="008001D1">
              <w:rPr>
                <w:rFonts w:ascii="仿宋" w:eastAsia="仿宋" w:hAnsi="仿宋" w:cs="Arial" w:hint="eastAsia"/>
                <w:b/>
                <w:color w:val="002854"/>
                <w:kern w:val="0"/>
                <w:sz w:val="18"/>
                <w:szCs w:val="18"/>
              </w:rPr>
              <w:t>交银深证</w:t>
            </w:r>
            <w:proofErr w:type="gramEnd"/>
            <w:r w:rsidRPr="008001D1">
              <w:rPr>
                <w:rFonts w:ascii="仿宋" w:eastAsia="仿宋" w:hAnsi="仿宋" w:cs="Arial" w:hint="eastAsia"/>
                <w:b/>
                <w:color w:val="002854"/>
                <w:kern w:val="0"/>
                <w:sz w:val="18"/>
                <w:szCs w:val="18"/>
              </w:rPr>
              <w:t>300价值ETF</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1.356</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1.356</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2.65%</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32.81%</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52.87%</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45.96%</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35.60%</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9.74%</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proofErr w:type="gramStart"/>
            <w:r w:rsidRPr="00567F50">
              <w:rPr>
                <w:rFonts w:ascii="仿宋" w:eastAsia="仿宋" w:hAnsi="仿宋" w:cs="Arial" w:hint="eastAsia"/>
                <w:b/>
                <w:color w:val="002854"/>
                <w:kern w:val="0"/>
                <w:sz w:val="20"/>
                <w:szCs w:val="18"/>
              </w:rPr>
              <w:t>交银双利</w:t>
            </w:r>
            <w:proofErr w:type="gramEnd"/>
            <w:r w:rsidRPr="00567F50">
              <w:rPr>
                <w:rFonts w:ascii="仿宋" w:eastAsia="仿宋" w:hAnsi="仿宋" w:cs="Arial" w:hint="eastAsia"/>
                <w:b/>
                <w:color w:val="002854"/>
                <w:kern w:val="0"/>
                <w:sz w:val="20"/>
                <w:szCs w:val="18"/>
              </w:rPr>
              <w:t>A/B</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1.318</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1.476</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1.00%</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16.91%</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25.10%</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32.31%</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51.99%</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13.68%</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hideMark/>
          </w:tcPr>
          <w:p w:rsidR="008F0E69" w:rsidRPr="00567F50" w:rsidRDefault="008F0E69" w:rsidP="008F0E69">
            <w:pPr>
              <w:widowControl/>
              <w:jc w:val="center"/>
              <w:rPr>
                <w:rFonts w:ascii="仿宋" w:eastAsia="仿宋" w:hAnsi="仿宋" w:cs="Arial"/>
                <w:b/>
                <w:color w:val="002854"/>
                <w:kern w:val="0"/>
                <w:sz w:val="20"/>
                <w:szCs w:val="18"/>
              </w:rPr>
            </w:pPr>
            <w:proofErr w:type="gramStart"/>
            <w:r w:rsidRPr="00567F50">
              <w:rPr>
                <w:rFonts w:ascii="仿宋" w:eastAsia="仿宋" w:hAnsi="仿宋" w:cs="Arial" w:hint="eastAsia"/>
                <w:b/>
                <w:color w:val="002854"/>
                <w:kern w:val="0"/>
                <w:sz w:val="20"/>
                <w:szCs w:val="18"/>
              </w:rPr>
              <w:t>交银双利</w:t>
            </w:r>
            <w:proofErr w:type="gramEnd"/>
            <w:r w:rsidRPr="00567F50">
              <w:rPr>
                <w:rFonts w:ascii="仿宋" w:eastAsia="仿宋" w:hAnsi="仿宋" w:cs="Arial" w:hint="eastAsia"/>
                <w:b/>
                <w:color w:val="002854"/>
                <w:kern w:val="0"/>
                <w:sz w:val="20"/>
                <w:szCs w:val="18"/>
              </w:rPr>
              <w:t>C</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1.3</w:t>
            </w:r>
            <w:r w:rsidR="008F7C33">
              <w:t>00</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1.455</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1.01%</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16.77%</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24.81%</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31.72%</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49.68%</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13.14%</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lastRenderedPageBreak/>
              <w:t>交</w:t>
            </w:r>
            <w:proofErr w:type="gramStart"/>
            <w:r w:rsidRPr="00567F50">
              <w:rPr>
                <w:rFonts w:ascii="仿宋" w:eastAsia="仿宋" w:hAnsi="仿宋" w:cs="Arial" w:hint="eastAsia"/>
                <w:b/>
                <w:color w:val="002854"/>
                <w:kern w:val="0"/>
                <w:sz w:val="20"/>
                <w:szCs w:val="18"/>
              </w:rPr>
              <w:t>银价值</w:t>
            </w:r>
            <w:proofErr w:type="gramEnd"/>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1.316</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1.316</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2.41%</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30.95%</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49.72%</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42.89%</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31.60%</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8.79%</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交银行业</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1.538</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1.628</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1.32%</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16.16%</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hideMark/>
          </w:tcPr>
          <w:p w:rsidR="008F0E69" w:rsidRPr="00CF32F9" w:rsidRDefault="008F0E69" w:rsidP="008F0E69">
            <w:pPr>
              <w:jc w:val="center"/>
            </w:pPr>
            <w:r w:rsidRPr="00CF32F9">
              <w:t>34.91%</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38.06%</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49.51%</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14.82%</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银资源</w:t>
            </w:r>
            <w:proofErr w:type="gramEnd"/>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1.178</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1.201</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0.08%</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-2.72%</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hideMark/>
          </w:tcPr>
          <w:p w:rsidR="008F0E69" w:rsidRPr="00CF32F9" w:rsidRDefault="008F0E69" w:rsidP="008F0E69">
            <w:pPr>
              <w:jc w:val="center"/>
            </w:pPr>
            <w:r w:rsidRPr="00CF32F9">
              <w:t>-2.40%</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-3.69%</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20.01%</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7.24%</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银荣安</w:t>
            </w:r>
            <w:proofErr w:type="gramEnd"/>
            <w:r w:rsidRPr="00567F50">
              <w:rPr>
                <w:rFonts w:ascii="仿宋" w:eastAsia="仿宋" w:hAnsi="仿宋" w:cs="Arial" w:hint="eastAsia"/>
                <w:b/>
                <w:color w:val="002854"/>
                <w:kern w:val="0"/>
                <w:sz w:val="20"/>
                <w:szCs w:val="18"/>
              </w:rPr>
              <w:t>保本</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1.131</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1.262</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0.80%</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10.00%</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14.34%</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17.39%</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28.36%</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10.37%</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交银核心</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1.651</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1.651</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1.85%</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42.45%</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67.96%</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62.66%</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65.10%</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23.12%</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交银等权</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1.454</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1.493</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1.68%</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24.81%</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47.02%</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35.56%</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50.84%</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21.09%</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银纯债</w:t>
            </w:r>
            <w:proofErr w:type="gramEnd"/>
            <w:r w:rsidRPr="00567F50">
              <w:rPr>
                <w:rFonts w:ascii="仿宋" w:eastAsia="仿宋" w:hAnsi="仿宋" w:cs="Arial" w:hint="eastAsia"/>
                <w:b/>
                <w:color w:val="002854"/>
                <w:kern w:val="0"/>
                <w:sz w:val="20"/>
                <w:szCs w:val="18"/>
              </w:rPr>
              <w:t>A/B</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1.064</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1.096</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0.00%</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0.18%</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3.61%</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10.10%</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9.65%</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4.63%</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银纯债</w:t>
            </w:r>
            <w:proofErr w:type="gramEnd"/>
            <w:r w:rsidRPr="00567F50">
              <w:rPr>
                <w:rFonts w:ascii="仿宋" w:eastAsia="仿宋" w:hAnsi="仿宋" w:cs="Arial" w:hint="eastAsia"/>
                <w:b/>
                <w:color w:val="002854"/>
                <w:kern w:val="0"/>
                <w:sz w:val="20"/>
                <w:szCs w:val="18"/>
              </w:rPr>
              <w:t>C</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1.052</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1.083</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0.00%</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0.09%</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3.35%</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9.44%</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8.33%</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4.02%</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rPr>
              <w:t>交银双轮动A/B</w:t>
            </w:r>
          </w:p>
        </w:tc>
        <w:tc>
          <w:tcPr>
            <w:tcW w:w="80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1.053</w:t>
            </w:r>
          </w:p>
        </w:tc>
        <w:tc>
          <w:tcPr>
            <w:tcW w:w="860"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1.098</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0.00%</w:t>
            </w:r>
          </w:p>
        </w:tc>
        <w:tc>
          <w:tcPr>
            <w:tcW w:w="1028"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1.04%</w:t>
            </w:r>
          </w:p>
        </w:tc>
        <w:tc>
          <w:tcPr>
            <w:tcW w:w="992"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3.96%</w:t>
            </w:r>
          </w:p>
        </w:tc>
        <w:tc>
          <w:tcPr>
            <w:tcW w:w="1029" w:type="dxa"/>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10.04%</w:t>
            </w:r>
          </w:p>
        </w:tc>
        <w:tc>
          <w:tcPr>
            <w:tcW w:w="978" w:type="dxa"/>
            <w:gridSpan w:val="2"/>
            <w:tcBorders>
              <w:top w:val="single" w:sz="4" w:space="0" w:color="AA9678"/>
              <w:left w:val="single" w:sz="4" w:space="0" w:color="AA9678"/>
              <w:bottom w:val="single" w:sz="4" w:space="0" w:color="AA9678"/>
              <w:right w:val="single" w:sz="4" w:space="0" w:color="AA9678"/>
            </w:tcBorders>
            <w:shd w:val="pct5" w:color="auto" w:fill="auto"/>
            <w:noWrap/>
          </w:tcPr>
          <w:p w:rsidR="008F0E69" w:rsidRPr="00CF32F9" w:rsidRDefault="008F0E69" w:rsidP="008F0E69">
            <w:pPr>
              <w:jc w:val="center"/>
            </w:pPr>
            <w:r w:rsidRPr="00CF32F9">
              <w:t>9.92%</w:t>
            </w:r>
          </w:p>
        </w:tc>
        <w:tc>
          <w:tcPr>
            <w:tcW w:w="992" w:type="dxa"/>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5.71%</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widowControl/>
              <w:jc w:val="center"/>
              <w:rPr>
                <w:rFonts w:ascii="仿宋" w:eastAsia="仿宋" w:hAnsi="仿宋" w:cs="Arial"/>
                <w:b/>
                <w:color w:val="002854"/>
                <w:kern w:val="0"/>
                <w:sz w:val="20"/>
              </w:rPr>
            </w:pPr>
            <w:r w:rsidRPr="00567F50">
              <w:rPr>
                <w:rFonts w:ascii="仿宋" w:eastAsia="仿宋" w:hAnsi="仿宋" w:cs="Arial" w:hint="eastAsia"/>
                <w:b/>
                <w:color w:val="002854"/>
                <w:kern w:val="0"/>
                <w:sz w:val="20"/>
              </w:rPr>
              <w:t>交银双轮动</w:t>
            </w:r>
            <w:r w:rsidRPr="00567F50">
              <w:rPr>
                <w:rFonts w:ascii="仿宋" w:eastAsia="仿宋" w:hAnsi="仿宋" w:cs="Arial" w:hint="eastAsia"/>
                <w:b/>
                <w:color w:val="002854"/>
                <w:kern w:val="0"/>
                <w:sz w:val="20"/>
                <w:szCs w:val="18"/>
              </w:rPr>
              <w:t>C</w:t>
            </w:r>
          </w:p>
        </w:tc>
        <w:tc>
          <w:tcPr>
            <w:tcW w:w="80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1.047</w:t>
            </w:r>
          </w:p>
        </w:tc>
        <w:tc>
          <w:tcPr>
            <w:tcW w:w="860"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1.089</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-0.10%</w:t>
            </w:r>
          </w:p>
        </w:tc>
        <w:tc>
          <w:tcPr>
            <w:tcW w:w="1028"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0.86%</w:t>
            </w:r>
          </w:p>
        </w:tc>
        <w:tc>
          <w:tcPr>
            <w:tcW w:w="992"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3.68%</w:t>
            </w:r>
          </w:p>
        </w:tc>
        <w:tc>
          <w:tcPr>
            <w:tcW w:w="1029" w:type="dxa"/>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9.44%</w:t>
            </w:r>
          </w:p>
        </w:tc>
        <w:tc>
          <w:tcPr>
            <w:tcW w:w="978" w:type="dxa"/>
            <w:gridSpan w:val="2"/>
            <w:tcBorders>
              <w:top w:val="single" w:sz="4" w:space="0" w:color="AA9678"/>
              <w:left w:val="single" w:sz="4" w:space="0" w:color="AA9678"/>
              <w:bottom w:val="single" w:sz="4" w:space="0" w:color="AA9678"/>
              <w:right w:val="single" w:sz="4" w:space="0" w:color="AA9678"/>
            </w:tcBorders>
            <w:shd w:val="clear" w:color="auto" w:fill="auto"/>
            <w:noWrap/>
          </w:tcPr>
          <w:p w:rsidR="008F0E69" w:rsidRPr="00CF32F9" w:rsidRDefault="008F0E69" w:rsidP="008F0E69">
            <w:pPr>
              <w:jc w:val="center"/>
            </w:pPr>
            <w:r w:rsidRPr="00CF32F9">
              <w:t>9.00%</w:t>
            </w:r>
          </w:p>
        </w:tc>
        <w:tc>
          <w:tcPr>
            <w:tcW w:w="992" w:type="dxa"/>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5.18%</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rPr>
              <w:t>交银荣祥保</w:t>
            </w:r>
            <w:r w:rsidRPr="00567F50">
              <w:rPr>
                <w:rFonts w:ascii="仿宋" w:eastAsia="仿宋" w:hAnsi="仿宋" w:cs="Arial" w:hint="eastAsia"/>
                <w:b/>
                <w:color w:val="002854"/>
                <w:kern w:val="0"/>
                <w:sz w:val="20"/>
                <w:szCs w:val="18"/>
              </w:rPr>
              <w:t>本</w:t>
            </w:r>
          </w:p>
        </w:tc>
        <w:tc>
          <w:tcPr>
            <w:tcW w:w="802" w:type="dxa"/>
            <w:gridSpan w:val="2"/>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1.076</w:t>
            </w:r>
          </w:p>
        </w:tc>
        <w:tc>
          <w:tcPr>
            <w:tcW w:w="860"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1.218</w:t>
            </w:r>
          </w:p>
        </w:tc>
        <w:tc>
          <w:tcPr>
            <w:tcW w:w="992"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0.84%</w:t>
            </w:r>
          </w:p>
        </w:tc>
        <w:tc>
          <w:tcPr>
            <w:tcW w:w="1028"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9.57%</w:t>
            </w:r>
          </w:p>
        </w:tc>
        <w:tc>
          <w:tcPr>
            <w:tcW w:w="992"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14.09%</w:t>
            </w:r>
          </w:p>
        </w:tc>
        <w:tc>
          <w:tcPr>
            <w:tcW w:w="1029"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17.80%</w:t>
            </w:r>
          </w:p>
        </w:tc>
        <w:tc>
          <w:tcPr>
            <w:tcW w:w="978"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22.95%</w:t>
            </w:r>
          </w:p>
        </w:tc>
        <w:tc>
          <w:tcPr>
            <w:tcW w:w="992"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13.02%</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widowControl/>
              <w:jc w:val="center"/>
              <w:rPr>
                <w:rFonts w:ascii="仿宋" w:eastAsia="仿宋" w:hAnsi="仿宋" w:cs="Arial"/>
                <w:b/>
                <w:color w:val="002854"/>
                <w:kern w:val="0"/>
                <w:sz w:val="20"/>
              </w:rPr>
            </w:pPr>
            <w:r w:rsidRPr="00567F50">
              <w:rPr>
                <w:rFonts w:ascii="仿宋" w:eastAsia="仿宋" w:hAnsi="仿宋" w:cs="Arial" w:hint="eastAsia"/>
                <w:b/>
                <w:color w:val="002854"/>
                <w:kern w:val="0"/>
                <w:sz w:val="20"/>
              </w:rPr>
              <w:t>交</w:t>
            </w:r>
            <w:proofErr w:type="gramStart"/>
            <w:r w:rsidRPr="00567F50">
              <w:rPr>
                <w:rFonts w:ascii="仿宋" w:eastAsia="仿宋" w:hAnsi="仿宋" w:cs="Arial" w:hint="eastAsia"/>
                <w:b/>
                <w:color w:val="002854"/>
                <w:kern w:val="0"/>
                <w:sz w:val="20"/>
              </w:rPr>
              <w:t>银成长</w:t>
            </w:r>
            <w:proofErr w:type="gramEnd"/>
            <w:r w:rsidRPr="00567F50">
              <w:rPr>
                <w:rFonts w:ascii="仿宋" w:eastAsia="仿宋" w:hAnsi="仿宋" w:cs="Arial" w:hint="eastAsia"/>
                <w:b/>
                <w:color w:val="002854"/>
                <w:kern w:val="0"/>
                <w:sz w:val="20"/>
              </w:rPr>
              <w:t>30</w:t>
            </w:r>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1.141</w:t>
            </w:r>
          </w:p>
        </w:tc>
        <w:tc>
          <w:tcPr>
            <w:tcW w:w="860"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1.141</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0.97%</w:t>
            </w:r>
          </w:p>
        </w:tc>
        <w:tc>
          <w:tcPr>
            <w:tcW w:w="1028"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4.30%</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16.55%</w:t>
            </w:r>
          </w:p>
        </w:tc>
        <w:tc>
          <w:tcPr>
            <w:tcW w:w="1029"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11.75%</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14.10%</w:t>
            </w:r>
          </w:p>
        </w:tc>
        <w:tc>
          <w:tcPr>
            <w:tcW w:w="992"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8.75%</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widowControl/>
              <w:jc w:val="center"/>
              <w:rPr>
                <w:rFonts w:ascii="仿宋" w:eastAsia="仿宋" w:hAnsi="仿宋" w:cs="Arial"/>
                <w:b/>
                <w:color w:val="002854"/>
                <w:kern w:val="0"/>
                <w:sz w:val="20"/>
              </w:rPr>
            </w:pPr>
            <w:r w:rsidRPr="00567F50">
              <w:rPr>
                <w:rFonts w:ascii="仿宋" w:eastAsia="仿宋" w:hAnsi="仿宋" w:cs="Arial" w:hint="eastAsia"/>
                <w:b/>
                <w:color w:val="002854"/>
                <w:kern w:val="0"/>
                <w:sz w:val="20"/>
              </w:rPr>
              <w:t>交银月月丰A</w:t>
            </w:r>
          </w:p>
        </w:tc>
        <w:tc>
          <w:tcPr>
            <w:tcW w:w="802" w:type="dxa"/>
            <w:gridSpan w:val="2"/>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1.187</w:t>
            </w:r>
          </w:p>
        </w:tc>
        <w:tc>
          <w:tcPr>
            <w:tcW w:w="860"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1.187</w:t>
            </w:r>
          </w:p>
        </w:tc>
        <w:tc>
          <w:tcPr>
            <w:tcW w:w="992"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0.42%</w:t>
            </w:r>
          </w:p>
        </w:tc>
        <w:tc>
          <w:tcPr>
            <w:tcW w:w="1028"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7.81%</w:t>
            </w:r>
          </w:p>
        </w:tc>
        <w:tc>
          <w:tcPr>
            <w:tcW w:w="992"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11.35%</w:t>
            </w:r>
          </w:p>
        </w:tc>
        <w:tc>
          <w:tcPr>
            <w:tcW w:w="1029"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16.95%</w:t>
            </w:r>
          </w:p>
        </w:tc>
        <w:tc>
          <w:tcPr>
            <w:tcW w:w="978"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18.70%</w:t>
            </w:r>
          </w:p>
        </w:tc>
        <w:tc>
          <w:tcPr>
            <w:tcW w:w="992"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13.19%</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widowControl/>
              <w:jc w:val="center"/>
              <w:rPr>
                <w:rFonts w:ascii="仿宋" w:eastAsia="仿宋" w:hAnsi="仿宋" w:cs="Arial"/>
                <w:b/>
                <w:color w:val="002854"/>
                <w:kern w:val="0"/>
                <w:sz w:val="20"/>
              </w:rPr>
            </w:pPr>
            <w:r w:rsidRPr="00567F50">
              <w:rPr>
                <w:rFonts w:ascii="仿宋" w:eastAsia="仿宋" w:hAnsi="仿宋" w:cs="Arial" w:hint="eastAsia"/>
                <w:b/>
                <w:color w:val="002854"/>
                <w:kern w:val="0"/>
                <w:sz w:val="20"/>
              </w:rPr>
              <w:t>交银月月丰C</w:t>
            </w:r>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1.179</w:t>
            </w:r>
          </w:p>
        </w:tc>
        <w:tc>
          <w:tcPr>
            <w:tcW w:w="860"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1.179</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0.34%</w:t>
            </w:r>
          </w:p>
        </w:tc>
        <w:tc>
          <w:tcPr>
            <w:tcW w:w="1028"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7.67%</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11.02%</w:t>
            </w:r>
          </w:p>
        </w:tc>
        <w:tc>
          <w:tcPr>
            <w:tcW w:w="1029"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16.27%</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17.90%</w:t>
            </w:r>
          </w:p>
        </w:tc>
        <w:tc>
          <w:tcPr>
            <w:tcW w:w="992"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12.64%</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widowControl/>
              <w:jc w:val="center"/>
              <w:rPr>
                <w:rFonts w:ascii="仿宋" w:eastAsia="仿宋" w:hAnsi="仿宋" w:cs="Arial"/>
                <w:b/>
                <w:color w:val="002854"/>
                <w:kern w:val="0"/>
                <w:sz w:val="20"/>
              </w:rPr>
            </w:pPr>
            <w:r w:rsidRPr="00567F50">
              <w:rPr>
                <w:rFonts w:ascii="仿宋" w:eastAsia="仿宋" w:hAnsi="仿宋" w:cs="Arial" w:hint="eastAsia"/>
                <w:b/>
                <w:color w:val="002854"/>
                <w:kern w:val="0"/>
                <w:sz w:val="20"/>
              </w:rPr>
              <w:t>交</w:t>
            </w:r>
            <w:proofErr w:type="gramStart"/>
            <w:r w:rsidRPr="00567F50">
              <w:rPr>
                <w:rFonts w:ascii="仿宋" w:eastAsia="仿宋" w:hAnsi="仿宋" w:cs="Arial" w:hint="eastAsia"/>
                <w:b/>
                <w:color w:val="002854"/>
                <w:kern w:val="0"/>
                <w:sz w:val="20"/>
              </w:rPr>
              <w:t>银双息平衡</w:t>
            </w:r>
            <w:proofErr w:type="gramEnd"/>
          </w:p>
        </w:tc>
        <w:tc>
          <w:tcPr>
            <w:tcW w:w="802" w:type="dxa"/>
            <w:gridSpan w:val="2"/>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1.298</w:t>
            </w:r>
          </w:p>
        </w:tc>
        <w:tc>
          <w:tcPr>
            <w:tcW w:w="860"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1.298</w:t>
            </w:r>
          </w:p>
        </w:tc>
        <w:tc>
          <w:tcPr>
            <w:tcW w:w="992"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1.88%</w:t>
            </w:r>
          </w:p>
        </w:tc>
        <w:tc>
          <w:tcPr>
            <w:tcW w:w="1028"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12.97%</w:t>
            </w:r>
          </w:p>
        </w:tc>
        <w:tc>
          <w:tcPr>
            <w:tcW w:w="992"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25.41%</w:t>
            </w:r>
          </w:p>
        </w:tc>
        <w:tc>
          <w:tcPr>
            <w:tcW w:w="1029"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28.13%</w:t>
            </w:r>
          </w:p>
        </w:tc>
        <w:tc>
          <w:tcPr>
            <w:tcW w:w="978"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29.80%</w:t>
            </w:r>
          </w:p>
        </w:tc>
        <w:tc>
          <w:tcPr>
            <w:tcW w:w="992"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21.79%</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widowControl/>
              <w:jc w:val="center"/>
              <w:rPr>
                <w:rFonts w:ascii="仿宋" w:eastAsia="仿宋" w:hAnsi="仿宋" w:cs="Arial"/>
                <w:b/>
                <w:color w:val="002854"/>
                <w:kern w:val="0"/>
                <w:sz w:val="20"/>
              </w:rPr>
            </w:pPr>
            <w:proofErr w:type="gramStart"/>
            <w:r w:rsidRPr="00567F50">
              <w:rPr>
                <w:rFonts w:ascii="仿宋" w:eastAsia="仿宋" w:hAnsi="仿宋" w:cs="Arial" w:hint="eastAsia"/>
                <w:b/>
                <w:color w:val="002854"/>
                <w:kern w:val="0"/>
                <w:sz w:val="20"/>
              </w:rPr>
              <w:t>交银荣泰</w:t>
            </w:r>
            <w:proofErr w:type="gramEnd"/>
            <w:r w:rsidRPr="00567F50">
              <w:rPr>
                <w:rFonts w:ascii="仿宋" w:eastAsia="仿宋" w:hAnsi="仿宋" w:cs="Arial" w:hint="eastAsia"/>
                <w:b/>
                <w:color w:val="002854"/>
                <w:kern w:val="0"/>
                <w:sz w:val="20"/>
              </w:rPr>
              <w:t>保本</w:t>
            </w:r>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1.122</w:t>
            </w:r>
            <w:r w:rsidR="008F7C33">
              <w:t>0</w:t>
            </w:r>
          </w:p>
        </w:tc>
        <w:tc>
          <w:tcPr>
            <w:tcW w:w="860"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1.167</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0.72%</w:t>
            </w:r>
          </w:p>
        </w:tc>
        <w:tc>
          <w:tcPr>
            <w:tcW w:w="1028"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8.60%</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12.31%</w:t>
            </w:r>
          </w:p>
        </w:tc>
        <w:tc>
          <w:tcPr>
            <w:tcW w:w="1029"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17.02%</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17.14%</w:t>
            </w:r>
          </w:p>
        </w:tc>
        <w:tc>
          <w:tcPr>
            <w:tcW w:w="992"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16.84%</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pct5" w:color="auto" w:fill="auto"/>
            <w:noWrap/>
          </w:tcPr>
          <w:p w:rsidR="008F0E69" w:rsidRPr="00567F50" w:rsidRDefault="008F0E69" w:rsidP="008F0E69">
            <w:pPr>
              <w:jc w:val="center"/>
            </w:pPr>
            <w:r w:rsidRPr="00567F50">
              <w:rPr>
                <w:rFonts w:ascii="仿宋" w:eastAsia="仿宋" w:hAnsi="仿宋" w:cs="Arial" w:hint="eastAsia"/>
                <w:b/>
                <w:color w:val="002854"/>
                <w:kern w:val="0"/>
                <w:sz w:val="20"/>
              </w:rPr>
              <w:t>交银强化回报A/B</w:t>
            </w:r>
          </w:p>
        </w:tc>
        <w:tc>
          <w:tcPr>
            <w:tcW w:w="802" w:type="dxa"/>
            <w:gridSpan w:val="2"/>
            <w:tcBorders>
              <w:top w:val="single" w:sz="4" w:space="0" w:color="AA9678"/>
              <w:left w:val="single" w:sz="4" w:space="0" w:color="AA9678"/>
              <w:bottom w:val="single" w:sz="4" w:space="0" w:color="AA9678"/>
              <w:right w:val="single" w:sz="4" w:space="0" w:color="948A54"/>
            </w:tcBorders>
            <w:shd w:val="pct5" w:color="auto" w:fill="auto"/>
            <w:noWrap/>
          </w:tcPr>
          <w:p w:rsidR="008F0E69" w:rsidRPr="00CF32F9" w:rsidRDefault="008F0E69" w:rsidP="008F0E69">
            <w:pPr>
              <w:jc w:val="center"/>
            </w:pPr>
            <w:r w:rsidRPr="00CF32F9">
              <w:t>1.037</w:t>
            </w:r>
          </w:p>
        </w:tc>
        <w:tc>
          <w:tcPr>
            <w:tcW w:w="860"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1.077</w:t>
            </w:r>
          </w:p>
        </w:tc>
        <w:tc>
          <w:tcPr>
            <w:tcW w:w="992"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0.00%</w:t>
            </w:r>
          </w:p>
        </w:tc>
        <w:tc>
          <w:tcPr>
            <w:tcW w:w="1028"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2.65%</w:t>
            </w:r>
          </w:p>
        </w:tc>
        <w:tc>
          <w:tcPr>
            <w:tcW w:w="992"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5.46%</w:t>
            </w:r>
          </w:p>
        </w:tc>
        <w:tc>
          <w:tcPr>
            <w:tcW w:w="1029"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w:t>
            </w:r>
          </w:p>
        </w:tc>
        <w:tc>
          <w:tcPr>
            <w:tcW w:w="978" w:type="dxa"/>
            <w:gridSpan w:val="2"/>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7.78%</w:t>
            </w:r>
          </w:p>
        </w:tc>
        <w:tc>
          <w:tcPr>
            <w:tcW w:w="992" w:type="dxa"/>
            <w:tcBorders>
              <w:top w:val="single" w:sz="4" w:space="0" w:color="AA9678"/>
              <w:left w:val="single" w:sz="4" w:space="0" w:color="AA9678"/>
              <w:bottom w:val="single" w:sz="4" w:space="0" w:color="AA9678"/>
              <w:right w:val="single" w:sz="4" w:space="0" w:color="948A54"/>
            </w:tcBorders>
            <w:shd w:val="pct5" w:color="auto" w:fill="auto"/>
          </w:tcPr>
          <w:p w:rsidR="008F0E69" w:rsidRPr="00CF32F9" w:rsidRDefault="008F0E69" w:rsidP="008F0E69">
            <w:pPr>
              <w:jc w:val="center"/>
            </w:pPr>
            <w:r w:rsidRPr="00CF32F9">
              <w:t>8.46%</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jc w:val="center"/>
            </w:pPr>
            <w:r w:rsidRPr="00567F50">
              <w:rPr>
                <w:rFonts w:ascii="仿宋" w:eastAsia="仿宋" w:hAnsi="仿宋" w:cs="Arial" w:hint="eastAsia"/>
                <w:b/>
                <w:color w:val="002854"/>
                <w:kern w:val="0"/>
                <w:sz w:val="20"/>
              </w:rPr>
              <w:t>交银强化回报C</w:t>
            </w:r>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1.035</w:t>
            </w:r>
          </w:p>
        </w:tc>
        <w:tc>
          <w:tcPr>
            <w:tcW w:w="860"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1.075</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0.00%</w:t>
            </w:r>
          </w:p>
        </w:tc>
        <w:tc>
          <w:tcPr>
            <w:tcW w:w="1028"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2.46%</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5.26%</w:t>
            </w:r>
          </w:p>
        </w:tc>
        <w:tc>
          <w:tcPr>
            <w:tcW w:w="1029"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7.58%</w:t>
            </w:r>
          </w:p>
        </w:tc>
        <w:tc>
          <w:tcPr>
            <w:tcW w:w="992"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8.23%</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F2F2F2" w:themeFill="background1" w:themeFillShade="F2"/>
            <w:noWrap/>
          </w:tcPr>
          <w:p w:rsidR="008F0E69" w:rsidRPr="00567F50" w:rsidRDefault="008F0E69" w:rsidP="008F0E69">
            <w:pPr>
              <w:jc w:val="center"/>
              <w:rPr>
                <w:rFonts w:ascii="仿宋" w:eastAsia="仿宋" w:hAnsi="仿宋" w:cs="Arial"/>
                <w:b/>
                <w:color w:val="002854"/>
                <w:kern w:val="0"/>
                <w:sz w:val="20"/>
              </w:rPr>
            </w:pPr>
            <w:r w:rsidRPr="00567F50">
              <w:rPr>
                <w:rFonts w:ascii="仿宋" w:eastAsia="仿宋" w:hAnsi="仿宋" w:cs="Arial" w:hint="eastAsia"/>
                <w:b/>
                <w:color w:val="002854"/>
                <w:kern w:val="0"/>
                <w:sz w:val="20"/>
              </w:rPr>
              <w:t>交银新成长</w:t>
            </w:r>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noWrap/>
          </w:tcPr>
          <w:p w:rsidR="008F0E69" w:rsidRPr="00CF32F9" w:rsidRDefault="008F0E69" w:rsidP="008F0E69">
            <w:pPr>
              <w:jc w:val="center"/>
            </w:pPr>
            <w:r w:rsidRPr="00CF32F9">
              <w:t>1.086</w:t>
            </w:r>
          </w:p>
        </w:tc>
        <w:tc>
          <w:tcPr>
            <w:tcW w:w="860"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1.086</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2.45%</w:t>
            </w:r>
          </w:p>
        </w:tc>
        <w:tc>
          <w:tcPr>
            <w:tcW w:w="1028"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3.63%</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8.17%</w:t>
            </w:r>
          </w:p>
        </w:tc>
        <w:tc>
          <w:tcPr>
            <w:tcW w:w="1029"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8.60%</w:t>
            </w:r>
          </w:p>
        </w:tc>
        <w:tc>
          <w:tcPr>
            <w:tcW w:w="992"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13.61%</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8F0E69" w:rsidP="008F0E69">
            <w:pPr>
              <w:jc w:val="center"/>
              <w:rPr>
                <w:rFonts w:ascii="仿宋" w:eastAsia="仿宋" w:hAnsi="仿宋" w:cs="Arial"/>
                <w:b/>
                <w:color w:val="002854"/>
                <w:kern w:val="0"/>
                <w:sz w:val="20"/>
              </w:rPr>
            </w:pPr>
            <w:r w:rsidRPr="00567F50">
              <w:rPr>
                <w:rFonts w:ascii="仿宋" w:eastAsia="仿宋" w:hAnsi="仿宋" w:cs="Arial" w:hint="eastAsia"/>
                <w:b/>
                <w:color w:val="002854"/>
                <w:kern w:val="0"/>
                <w:sz w:val="20"/>
              </w:rPr>
              <w:t>交银周期回报</w:t>
            </w:r>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1.084</w:t>
            </w:r>
          </w:p>
        </w:tc>
        <w:tc>
          <w:tcPr>
            <w:tcW w:w="860"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1.164</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0.84%</w:t>
            </w:r>
          </w:p>
        </w:tc>
        <w:tc>
          <w:tcPr>
            <w:tcW w:w="1028"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9.69%</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15.57%</w:t>
            </w:r>
          </w:p>
        </w:tc>
        <w:tc>
          <w:tcPr>
            <w:tcW w:w="1029"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16.38%</w:t>
            </w:r>
          </w:p>
        </w:tc>
        <w:tc>
          <w:tcPr>
            <w:tcW w:w="992"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28.18%</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F2F2F2" w:themeFill="background1" w:themeFillShade="F2"/>
            <w:noWrap/>
          </w:tcPr>
          <w:p w:rsidR="008F0E69" w:rsidRPr="00567F50" w:rsidRDefault="008F0E69" w:rsidP="008F0E69">
            <w:pPr>
              <w:jc w:val="center"/>
            </w:pPr>
            <w:r w:rsidRPr="00567F50">
              <w:rPr>
                <w:rFonts w:ascii="仿宋" w:eastAsia="仿宋" w:hAnsi="仿宋" w:cs="Arial" w:hint="eastAsia"/>
                <w:b/>
                <w:color w:val="002854"/>
                <w:kern w:val="0"/>
                <w:sz w:val="20"/>
              </w:rPr>
              <w:t>交银丰盈</w:t>
            </w:r>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noWrap/>
          </w:tcPr>
          <w:p w:rsidR="008F0E69" w:rsidRPr="00CF32F9" w:rsidRDefault="008F0E69" w:rsidP="008F0E69">
            <w:pPr>
              <w:jc w:val="center"/>
            </w:pPr>
            <w:r w:rsidRPr="00CF32F9">
              <w:t>1.022</w:t>
            </w:r>
            <w:r w:rsidR="008F7C33">
              <w:t>0</w:t>
            </w:r>
          </w:p>
        </w:tc>
        <w:tc>
          <w:tcPr>
            <w:tcW w:w="860"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1.022</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0.39%</w:t>
            </w:r>
          </w:p>
        </w:tc>
        <w:tc>
          <w:tcPr>
            <w:tcW w:w="1028"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0.89%</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w:t>
            </w:r>
          </w:p>
        </w:tc>
        <w:tc>
          <w:tcPr>
            <w:tcW w:w="1029"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2.20%</w:t>
            </w:r>
          </w:p>
        </w:tc>
        <w:tc>
          <w:tcPr>
            <w:tcW w:w="992"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5.75%</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auto"/>
            <w:noWrap/>
          </w:tcPr>
          <w:p w:rsidR="008F0E69" w:rsidRPr="00567F50" w:rsidRDefault="001E2402" w:rsidP="008F0E69">
            <w:pPr>
              <w:jc w:val="center"/>
              <w:rPr>
                <w:rFonts w:ascii="仿宋" w:eastAsia="仿宋" w:hAnsi="仿宋" w:cs="Arial"/>
                <w:b/>
                <w:color w:val="002854"/>
                <w:kern w:val="0"/>
                <w:sz w:val="20"/>
              </w:rPr>
            </w:pPr>
            <w:hyperlink r:id="rId11" w:tgtFrame="_blank" w:history="1">
              <w:r w:rsidR="008F0E69" w:rsidRPr="00777819">
                <w:rPr>
                  <w:rFonts w:ascii="仿宋" w:eastAsia="仿宋" w:hAnsi="仿宋" w:cs="Arial" w:hint="eastAsia"/>
                  <w:b/>
                  <w:color w:val="002854"/>
                  <w:kern w:val="0"/>
                  <w:sz w:val="20"/>
                </w:rPr>
                <w:t>交银丰润A</w:t>
              </w:r>
            </w:hyperlink>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auto"/>
            <w:noWrap/>
          </w:tcPr>
          <w:p w:rsidR="008F0E69" w:rsidRPr="00CF32F9" w:rsidRDefault="008F0E69" w:rsidP="008F0E69">
            <w:pPr>
              <w:jc w:val="center"/>
            </w:pPr>
            <w:r w:rsidRPr="00CF32F9">
              <w:t>0.982</w:t>
            </w:r>
            <w:r w:rsidR="008F7C33">
              <w:t>0</w:t>
            </w:r>
          </w:p>
        </w:tc>
        <w:tc>
          <w:tcPr>
            <w:tcW w:w="860"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0.982</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-0.20%</w:t>
            </w:r>
          </w:p>
        </w:tc>
        <w:tc>
          <w:tcPr>
            <w:tcW w:w="1028"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w:t>
            </w:r>
          </w:p>
        </w:tc>
        <w:tc>
          <w:tcPr>
            <w:tcW w:w="1029"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rsidRPr="00CF32F9">
              <w:t>-1.80%</w:t>
            </w:r>
          </w:p>
        </w:tc>
        <w:tc>
          <w:tcPr>
            <w:tcW w:w="992" w:type="dxa"/>
            <w:tcBorders>
              <w:top w:val="single" w:sz="4" w:space="0" w:color="AA9678"/>
              <w:left w:val="single" w:sz="4" w:space="0" w:color="AA9678"/>
              <w:bottom w:val="single" w:sz="4" w:space="0" w:color="AA9678"/>
              <w:right w:val="single" w:sz="4" w:space="0" w:color="948A54"/>
            </w:tcBorders>
            <w:shd w:val="clear" w:color="auto" w:fill="auto"/>
          </w:tcPr>
          <w:p w:rsidR="008F0E69" w:rsidRPr="00CF32F9" w:rsidRDefault="008F0E69" w:rsidP="008F0E69">
            <w:pPr>
              <w:jc w:val="center"/>
            </w:pPr>
            <w:r>
              <w:t>--</w:t>
            </w:r>
          </w:p>
        </w:tc>
      </w:tr>
      <w:tr w:rsidR="008F0E69" w:rsidRPr="00567F50" w:rsidTr="008F7C33">
        <w:trPr>
          <w:trHeight w:val="255"/>
          <w:jc w:val="center"/>
        </w:trPr>
        <w:tc>
          <w:tcPr>
            <w:tcW w:w="2161" w:type="dxa"/>
            <w:gridSpan w:val="2"/>
            <w:tcBorders>
              <w:top w:val="single" w:sz="4" w:space="0" w:color="AA9678"/>
              <w:left w:val="single" w:sz="4" w:space="0" w:color="FFFFFF"/>
              <w:bottom w:val="single" w:sz="4" w:space="0" w:color="AA9678"/>
              <w:right w:val="single" w:sz="4" w:space="0" w:color="AA9678"/>
            </w:tcBorders>
            <w:shd w:val="clear" w:color="auto" w:fill="F2F2F2" w:themeFill="background1" w:themeFillShade="F2"/>
            <w:noWrap/>
          </w:tcPr>
          <w:p w:rsidR="008F0E69" w:rsidRPr="00567F50" w:rsidRDefault="008F0E69" w:rsidP="008F0E69">
            <w:pPr>
              <w:jc w:val="center"/>
              <w:rPr>
                <w:rFonts w:ascii="仿宋" w:eastAsia="仿宋" w:hAnsi="仿宋" w:cs="Arial"/>
                <w:b/>
                <w:color w:val="002854"/>
                <w:kern w:val="0"/>
                <w:sz w:val="20"/>
              </w:rPr>
            </w:pPr>
            <w:r w:rsidRPr="00777819">
              <w:rPr>
                <w:rFonts w:ascii="仿宋" w:eastAsia="仿宋" w:hAnsi="仿宋" w:cs="Arial" w:hint="eastAsia"/>
                <w:b/>
                <w:color w:val="002854"/>
                <w:kern w:val="0"/>
                <w:sz w:val="20"/>
              </w:rPr>
              <w:t>交银丰润</w:t>
            </w:r>
            <w:r>
              <w:rPr>
                <w:rFonts w:ascii="仿宋" w:eastAsia="仿宋" w:hAnsi="仿宋" w:cs="Arial" w:hint="eastAsia"/>
                <w:b/>
                <w:color w:val="002854"/>
                <w:kern w:val="0"/>
                <w:sz w:val="20"/>
              </w:rPr>
              <w:t>C</w:t>
            </w:r>
          </w:p>
        </w:tc>
        <w:tc>
          <w:tcPr>
            <w:tcW w:w="80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noWrap/>
          </w:tcPr>
          <w:p w:rsidR="008F0E69" w:rsidRPr="00CF32F9" w:rsidRDefault="008F0E69" w:rsidP="008F0E69">
            <w:pPr>
              <w:jc w:val="center"/>
            </w:pPr>
            <w:r w:rsidRPr="00CF32F9">
              <w:t>0.982</w:t>
            </w:r>
            <w:r w:rsidR="008F7C33">
              <w:t>0</w:t>
            </w:r>
          </w:p>
        </w:tc>
        <w:tc>
          <w:tcPr>
            <w:tcW w:w="860"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0.982</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-0.20%</w:t>
            </w:r>
          </w:p>
        </w:tc>
        <w:tc>
          <w:tcPr>
            <w:tcW w:w="1028"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w:t>
            </w:r>
          </w:p>
        </w:tc>
        <w:tc>
          <w:tcPr>
            <w:tcW w:w="992"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w:t>
            </w:r>
          </w:p>
        </w:tc>
        <w:tc>
          <w:tcPr>
            <w:tcW w:w="1029"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w:t>
            </w:r>
          </w:p>
        </w:tc>
        <w:tc>
          <w:tcPr>
            <w:tcW w:w="978" w:type="dxa"/>
            <w:gridSpan w:val="2"/>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Pr="00CF32F9" w:rsidRDefault="008F0E69" w:rsidP="008F0E69">
            <w:pPr>
              <w:jc w:val="center"/>
            </w:pPr>
            <w:r w:rsidRPr="00CF32F9">
              <w:t>-1.80%</w:t>
            </w:r>
          </w:p>
        </w:tc>
        <w:tc>
          <w:tcPr>
            <w:tcW w:w="992" w:type="dxa"/>
            <w:tcBorders>
              <w:top w:val="single" w:sz="4" w:space="0" w:color="AA9678"/>
              <w:left w:val="single" w:sz="4" w:space="0" w:color="AA9678"/>
              <w:bottom w:val="single" w:sz="4" w:space="0" w:color="AA9678"/>
              <w:right w:val="single" w:sz="4" w:space="0" w:color="948A54"/>
            </w:tcBorders>
            <w:shd w:val="clear" w:color="auto" w:fill="F2F2F2" w:themeFill="background1" w:themeFillShade="F2"/>
          </w:tcPr>
          <w:p w:rsidR="008F0E69" w:rsidRDefault="008F0E69" w:rsidP="008F0E69">
            <w:pPr>
              <w:jc w:val="center"/>
            </w:pPr>
            <w:r>
              <w:t>--</w:t>
            </w:r>
          </w:p>
        </w:tc>
      </w:tr>
      <w:tr w:rsidR="005E6CAD" w:rsidRPr="00567F50" w:rsidTr="00C95E44">
        <w:trPr>
          <w:trHeight w:val="255"/>
          <w:jc w:val="center"/>
        </w:trPr>
        <w:tc>
          <w:tcPr>
            <w:tcW w:w="2161" w:type="dxa"/>
            <w:gridSpan w:val="2"/>
            <w:tcBorders>
              <w:top w:val="single" w:sz="4" w:space="0" w:color="AA9678"/>
            </w:tcBorders>
            <w:shd w:val="clear" w:color="auto" w:fill="auto"/>
            <w:noWrap/>
          </w:tcPr>
          <w:p w:rsidR="005E6CAD" w:rsidRPr="00567F50" w:rsidRDefault="005E6CAD" w:rsidP="005E6CAD">
            <w:pPr>
              <w:widowControl/>
              <w:rPr>
                <w:rFonts w:ascii="仿宋" w:eastAsia="仿宋" w:hAnsi="仿宋" w:cs="Arial"/>
                <w:b/>
                <w:color w:val="002854"/>
                <w:kern w:val="0"/>
                <w:sz w:val="20"/>
              </w:rPr>
            </w:pPr>
          </w:p>
        </w:tc>
        <w:tc>
          <w:tcPr>
            <w:tcW w:w="7673" w:type="dxa"/>
            <w:gridSpan w:val="12"/>
            <w:tcBorders>
              <w:top w:val="single" w:sz="4" w:space="0" w:color="AA9678"/>
            </w:tcBorders>
            <w:shd w:val="clear" w:color="auto" w:fill="auto"/>
            <w:noWrap/>
          </w:tcPr>
          <w:p w:rsidR="00967A1A" w:rsidRPr="00567F50" w:rsidRDefault="00967A1A" w:rsidP="00B12C2F">
            <w:pPr>
              <w:jc w:val="center"/>
              <w:rPr>
                <w:rFonts w:ascii="仿宋" w:eastAsia="仿宋" w:hAnsi="仿宋" w:cs="Arial"/>
                <w:b/>
                <w:color w:val="002854"/>
                <w:kern w:val="0"/>
                <w:sz w:val="20"/>
              </w:rPr>
            </w:pPr>
          </w:p>
        </w:tc>
      </w:tr>
      <w:tr w:rsidR="005E6CAD" w:rsidRPr="00567F50" w:rsidTr="00C95E44">
        <w:tblPrEx>
          <w:jc w:val="left"/>
        </w:tblPrEx>
        <w:trPr>
          <w:gridBefore w:val="1"/>
          <w:gridAfter w:val="2"/>
          <w:wBefore w:w="1282" w:type="dxa"/>
          <w:wAfter w:w="1550" w:type="dxa"/>
          <w:trHeight w:val="255"/>
        </w:trPr>
        <w:tc>
          <w:tcPr>
            <w:tcW w:w="1316" w:type="dxa"/>
            <w:gridSpan w:val="2"/>
            <w:tcBorders>
              <w:top w:val="single" w:sz="12" w:space="0" w:color="AA9678"/>
              <w:left w:val="single" w:sz="4" w:space="0" w:color="FFFFFF"/>
              <w:bottom w:val="single" w:sz="4" w:space="0" w:color="auto"/>
              <w:right w:val="single" w:sz="2" w:space="0" w:color="001E3E"/>
            </w:tcBorders>
            <w:shd w:val="clear" w:color="auto" w:fill="002E60"/>
            <w:noWrap/>
            <w:vAlign w:val="center"/>
            <w:hideMark/>
          </w:tcPr>
          <w:p w:rsidR="005E6CAD" w:rsidRPr="00567F50" w:rsidRDefault="005E6CAD" w:rsidP="00274C7A">
            <w:pPr>
              <w:widowControl/>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基金名称</w:t>
            </w:r>
          </w:p>
        </w:tc>
        <w:tc>
          <w:tcPr>
            <w:tcW w:w="1522" w:type="dxa"/>
            <w:gridSpan w:val="3"/>
            <w:tcBorders>
              <w:top w:val="single" w:sz="12" w:space="0" w:color="AA9678"/>
              <w:left w:val="single" w:sz="2" w:space="0" w:color="001E3E"/>
              <w:bottom w:val="single" w:sz="4" w:space="0" w:color="auto"/>
              <w:right w:val="single" w:sz="2" w:space="0" w:color="001E3E"/>
            </w:tcBorders>
            <w:shd w:val="clear" w:color="auto" w:fill="004186"/>
            <w:noWrap/>
            <w:vAlign w:val="center"/>
            <w:hideMark/>
          </w:tcPr>
          <w:p w:rsidR="005E6CAD" w:rsidRPr="00567F50" w:rsidRDefault="005E6CAD" w:rsidP="00274C7A">
            <w:pPr>
              <w:widowControl/>
              <w:snapToGrid w:val="0"/>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万份收益(元)</w:t>
            </w:r>
          </w:p>
        </w:tc>
        <w:tc>
          <w:tcPr>
            <w:tcW w:w="1736" w:type="dxa"/>
            <w:gridSpan w:val="3"/>
            <w:tcBorders>
              <w:top w:val="single" w:sz="12" w:space="0" w:color="AA9678"/>
              <w:left w:val="single" w:sz="2" w:space="0" w:color="001E3E"/>
              <w:bottom w:val="single" w:sz="2" w:space="0" w:color="001E3E"/>
              <w:right w:val="single" w:sz="4" w:space="0" w:color="FFFFFF"/>
            </w:tcBorders>
            <w:shd w:val="clear" w:color="auto" w:fill="002E60"/>
            <w:noWrap/>
            <w:vAlign w:val="center"/>
            <w:hideMark/>
          </w:tcPr>
          <w:p w:rsidR="005E6CAD" w:rsidRPr="00567F50" w:rsidRDefault="005E6CAD" w:rsidP="00274C7A">
            <w:pPr>
              <w:jc w:val="center"/>
              <w:rPr>
                <w:rFonts w:ascii="仿宋" w:eastAsia="仿宋" w:hAnsi="仿宋" w:cs="Arial"/>
                <w:b/>
                <w:bCs/>
                <w:color w:val="FFFFFF"/>
                <w:kern w:val="0"/>
                <w:sz w:val="18"/>
                <w:szCs w:val="18"/>
              </w:rPr>
            </w:pPr>
            <w:proofErr w:type="gramStart"/>
            <w:r w:rsidRPr="00567F50">
              <w:rPr>
                <w:rFonts w:ascii="仿宋" w:eastAsia="仿宋" w:hAnsi="仿宋" w:cs="Arial" w:hint="eastAsia"/>
                <w:b/>
                <w:bCs/>
                <w:color w:val="FFFFFF"/>
                <w:kern w:val="0"/>
                <w:sz w:val="18"/>
                <w:szCs w:val="18"/>
              </w:rPr>
              <w:t>七日年化收益率</w:t>
            </w:r>
            <w:proofErr w:type="gramEnd"/>
          </w:p>
        </w:tc>
        <w:tc>
          <w:tcPr>
            <w:tcW w:w="2428" w:type="dxa"/>
            <w:gridSpan w:val="3"/>
            <w:tcBorders>
              <w:top w:val="single" w:sz="12" w:space="0" w:color="AA9678"/>
              <w:left w:val="single" w:sz="2" w:space="0" w:color="001E3E"/>
              <w:bottom w:val="single" w:sz="2" w:space="0" w:color="001E3E"/>
              <w:right w:val="single" w:sz="4" w:space="0" w:color="FFFFFF"/>
            </w:tcBorders>
            <w:shd w:val="clear" w:color="auto" w:fill="002E60"/>
          </w:tcPr>
          <w:p w:rsidR="005E6CAD" w:rsidRPr="00567F50" w:rsidRDefault="005E6CAD" w:rsidP="00274C7A">
            <w:pPr>
              <w:jc w:val="center"/>
              <w:rPr>
                <w:rFonts w:ascii="仿宋" w:eastAsia="仿宋" w:hAnsi="仿宋" w:cs="Arial"/>
                <w:b/>
                <w:bCs/>
                <w:color w:val="FFFFFF"/>
                <w:kern w:val="0"/>
                <w:sz w:val="18"/>
                <w:szCs w:val="18"/>
              </w:rPr>
            </w:pPr>
            <w:r w:rsidRPr="00567F50">
              <w:rPr>
                <w:rFonts w:ascii="仿宋" w:eastAsia="仿宋" w:hAnsi="仿宋" w:cs="Arial" w:hint="eastAsia"/>
                <w:b/>
                <w:bCs/>
                <w:color w:val="FFFFFF"/>
                <w:kern w:val="0"/>
                <w:sz w:val="18"/>
                <w:szCs w:val="18"/>
              </w:rPr>
              <w:t>最新运作</w:t>
            </w:r>
            <w:proofErr w:type="gramStart"/>
            <w:r w:rsidRPr="00567F50">
              <w:rPr>
                <w:rFonts w:ascii="仿宋" w:eastAsia="仿宋" w:hAnsi="仿宋" w:cs="Arial" w:hint="eastAsia"/>
                <w:b/>
                <w:bCs/>
                <w:color w:val="FFFFFF"/>
                <w:kern w:val="0"/>
                <w:sz w:val="18"/>
                <w:szCs w:val="18"/>
              </w:rPr>
              <w:t>期年化</w:t>
            </w:r>
            <w:proofErr w:type="gramEnd"/>
            <w:r w:rsidRPr="00567F50">
              <w:rPr>
                <w:rFonts w:ascii="仿宋" w:eastAsia="仿宋" w:hAnsi="仿宋" w:cs="Arial" w:hint="eastAsia"/>
                <w:b/>
                <w:bCs/>
                <w:color w:val="FFFFFF"/>
                <w:kern w:val="0"/>
                <w:sz w:val="18"/>
                <w:szCs w:val="18"/>
              </w:rPr>
              <w:t>收益率</w:t>
            </w:r>
          </w:p>
        </w:tc>
      </w:tr>
      <w:tr w:rsidR="008F0E69" w:rsidRPr="00567F50" w:rsidTr="00335227">
        <w:tblPrEx>
          <w:jc w:val="left"/>
        </w:tblPrEx>
        <w:trPr>
          <w:gridBefore w:val="1"/>
          <w:gridAfter w:val="2"/>
          <w:wBefore w:w="1282" w:type="dxa"/>
          <w:wAfter w:w="1550" w:type="dxa"/>
          <w:trHeight w:val="255"/>
        </w:trPr>
        <w:tc>
          <w:tcPr>
            <w:tcW w:w="1316" w:type="dxa"/>
            <w:gridSpan w:val="2"/>
            <w:tcBorders>
              <w:top w:val="single" w:sz="12" w:space="0" w:color="AA9678"/>
              <w:left w:val="single" w:sz="4" w:space="0" w:color="FFFFFF"/>
              <w:bottom w:val="single" w:sz="4" w:space="0" w:color="auto"/>
              <w:right w:val="single" w:sz="2" w:space="0" w:color="001E3E"/>
            </w:tcBorders>
            <w:shd w:val="clear" w:color="auto" w:fill="F2F2F2" w:themeFill="background1" w:themeFillShade="F2"/>
            <w:noWrap/>
            <w:vAlign w:val="center"/>
            <w:hideMark/>
          </w:tcPr>
          <w:p w:rsidR="008F0E69" w:rsidRPr="00567F50" w:rsidRDefault="008F0E69" w:rsidP="008F0E69">
            <w:pPr>
              <w:widowControl/>
              <w:jc w:val="center"/>
            </w:pPr>
            <w:r w:rsidRPr="00567F50">
              <w:rPr>
                <w:rFonts w:ascii="仿宋" w:eastAsia="仿宋" w:hAnsi="仿宋" w:cs="Arial" w:hint="eastAsia"/>
                <w:b/>
                <w:color w:val="002854"/>
                <w:kern w:val="0"/>
                <w:sz w:val="20"/>
                <w:szCs w:val="18"/>
              </w:rPr>
              <w:t>交银现金宝</w:t>
            </w:r>
          </w:p>
        </w:tc>
        <w:tc>
          <w:tcPr>
            <w:tcW w:w="1522" w:type="dxa"/>
            <w:gridSpan w:val="3"/>
            <w:tcBorders>
              <w:top w:val="single" w:sz="12" w:space="0" w:color="AA9678"/>
              <w:left w:val="single" w:sz="2" w:space="0" w:color="001E3E"/>
              <w:bottom w:val="single" w:sz="4" w:space="0" w:color="auto"/>
              <w:right w:val="single" w:sz="2" w:space="0" w:color="001E3E"/>
            </w:tcBorders>
            <w:shd w:val="clear" w:color="auto" w:fill="F2F2F2" w:themeFill="background1" w:themeFillShade="F2"/>
            <w:noWrap/>
            <w:vAlign w:val="center"/>
            <w:hideMark/>
          </w:tcPr>
          <w:p w:rsidR="008F0E69" w:rsidRPr="008F0E69" w:rsidRDefault="008F0E69" w:rsidP="008F0E69">
            <w:pPr>
              <w:jc w:val="center"/>
            </w:pPr>
            <w:r w:rsidRPr="008F0E69">
              <w:rPr>
                <w:rFonts w:hint="eastAsia"/>
              </w:rPr>
              <w:t xml:space="preserve">1.1846 </w:t>
            </w:r>
          </w:p>
        </w:tc>
        <w:tc>
          <w:tcPr>
            <w:tcW w:w="1736" w:type="dxa"/>
            <w:gridSpan w:val="3"/>
            <w:tcBorders>
              <w:top w:val="single" w:sz="12" w:space="0" w:color="AA9678"/>
              <w:left w:val="single" w:sz="2" w:space="0" w:color="001E3E"/>
              <w:bottom w:val="single" w:sz="2" w:space="0" w:color="001E3E"/>
              <w:right w:val="single" w:sz="4" w:space="0" w:color="FFFFFF"/>
            </w:tcBorders>
            <w:shd w:val="clear" w:color="auto" w:fill="F2F2F2" w:themeFill="background1" w:themeFillShade="F2"/>
            <w:noWrap/>
            <w:vAlign w:val="center"/>
            <w:hideMark/>
          </w:tcPr>
          <w:p w:rsidR="008F0E69" w:rsidRPr="008F0E69" w:rsidRDefault="008F0E69" w:rsidP="008F0E69">
            <w:pPr>
              <w:jc w:val="center"/>
            </w:pPr>
            <w:r w:rsidRPr="008F0E69">
              <w:rPr>
                <w:rFonts w:hint="eastAsia"/>
              </w:rPr>
              <w:t>4.185 %</w:t>
            </w:r>
          </w:p>
        </w:tc>
        <w:tc>
          <w:tcPr>
            <w:tcW w:w="2428" w:type="dxa"/>
            <w:gridSpan w:val="3"/>
            <w:tcBorders>
              <w:top w:val="single" w:sz="12" w:space="0" w:color="AA9678"/>
              <w:left w:val="single" w:sz="2" w:space="0" w:color="001E3E"/>
              <w:bottom w:val="single" w:sz="2" w:space="0" w:color="001E3E"/>
              <w:right w:val="single" w:sz="4" w:space="0" w:color="FFFFFF"/>
            </w:tcBorders>
            <w:shd w:val="clear" w:color="auto" w:fill="F2F2F2" w:themeFill="background1" w:themeFillShade="F2"/>
            <w:vAlign w:val="center"/>
          </w:tcPr>
          <w:p w:rsidR="008F0E69" w:rsidRPr="009476C8" w:rsidRDefault="008F0E69" w:rsidP="008F0E69">
            <w:pPr>
              <w:jc w:val="center"/>
            </w:pPr>
            <w:r w:rsidRPr="002D0CC4">
              <w:rPr>
                <w:rFonts w:hint="eastAsia"/>
              </w:rPr>
              <w:t>--</w:t>
            </w:r>
          </w:p>
        </w:tc>
      </w:tr>
      <w:tr w:rsidR="008F0E69" w:rsidRPr="00567F50" w:rsidTr="00335227">
        <w:tblPrEx>
          <w:jc w:val="left"/>
        </w:tblPrEx>
        <w:trPr>
          <w:gridBefore w:val="1"/>
          <w:gridAfter w:val="2"/>
          <w:wBefore w:w="1282" w:type="dxa"/>
          <w:wAfter w:w="1550" w:type="dxa"/>
          <w:trHeight w:val="255"/>
        </w:trPr>
        <w:tc>
          <w:tcPr>
            <w:tcW w:w="1316" w:type="dxa"/>
            <w:gridSpan w:val="2"/>
            <w:tcBorders>
              <w:top w:val="single" w:sz="2" w:space="0" w:color="001E3E"/>
              <w:left w:val="single" w:sz="4" w:space="0" w:color="FFFFFF"/>
              <w:bottom w:val="single" w:sz="4" w:space="0" w:color="AA9678"/>
              <w:right w:val="single" w:sz="4" w:space="0" w:color="AA9678"/>
            </w:tcBorders>
            <w:shd w:val="clear" w:color="auto" w:fill="auto"/>
            <w:noWrap/>
            <w:vAlign w:val="center"/>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银货币</w:t>
            </w:r>
            <w:proofErr w:type="gramEnd"/>
            <w:r w:rsidRPr="00567F50">
              <w:rPr>
                <w:rFonts w:ascii="仿宋" w:eastAsia="仿宋" w:hAnsi="仿宋" w:cs="Arial" w:hint="eastAsia"/>
                <w:b/>
                <w:color w:val="002854"/>
                <w:kern w:val="0"/>
                <w:sz w:val="20"/>
                <w:szCs w:val="18"/>
              </w:rPr>
              <w:t>A</w:t>
            </w:r>
          </w:p>
        </w:tc>
        <w:tc>
          <w:tcPr>
            <w:tcW w:w="1522" w:type="dxa"/>
            <w:gridSpan w:val="3"/>
            <w:tcBorders>
              <w:top w:val="single" w:sz="2" w:space="0" w:color="001E3E"/>
              <w:left w:val="single" w:sz="4" w:space="0" w:color="AA9678"/>
              <w:bottom w:val="single" w:sz="4" w:space="0" w:color="AA9678"/>
              <w:right w:val="single" w:sz="4" w:space="0" w:color="AA9678"/>
            </w:tcBorders>
            <w:shd w:val="clear" w:color="auto" w:fill="auto"/>
            <w:noWrap/>
            <w:vAlign w:val="center"/>
            <w:hideMark/>
          </w:tcPr>
          <w:p w:rsidR="008F0E69" w:rsidRPr="008F0E69" w:rsidRDefault="008F0E69" w:rsidP="008F0E69">
            <w:pPr>
              <w:jc w:val="center"/>
            </w:pPr>
            <w:r w:rsidRPr="008F0E69">
              <w:rPr>
                <w:rFonts w:hint="eastAsia"/>
              </w:rPr>
              <w:t xml:space="preserve">0.9308 </w:t>
            </w:r>
          </w:p>
        </w:tc>
        <w:tc>
          <w:tcPr>
            <w:tcW w:w="1736" w:type="dxa"/>
            <w:gridSpan w:val="3"/>
            <w:tcBorders>
              <w:top w:val="single" w:sz="2" w:space="0" w:color="001E3E"/>
              <w:left w:val="single" w:sz="4" w:space="0" w:color="AA9678"/>
              <w:bottom w:val="single" w:sz="4" w:space="0" w:color="AA9678"/>
            </w:tcBorders>
            <w:shd w:val="clear" w:color="auto" w:fill="auto"/>
            <w:noWrap/>
            <w:vAlign w:val="center"/>
            <w:hideMark/>
          </w:tcPr>
          <w:p w:rsidR="008F0E69" w:rsidRPr="008F0E69" w:rsidRDefault="008F0E69" w:rsidP="008F0E69">
            <w:pPr>
              <w:jc w:val="center"/>
            </w:pPr>
            <w:r w:rsidRPr="008F0E69">
              <w:rPr>
                <w:rFonts w:hint="eastAsia"/>
              </w:rPr>
              <w:t>3.352 %</w:t>
            </w:r>
          </w:p>
        </w:tc>
        <w:tc>
          <w:tcPr>
            <w:tcW w:w="2428" w:type="dxa"/>
            <w:gridSpan w:val="3"/>
            <w:tcBorders>
              <w:top w:val="single" w:sz="2" w:space="0" w:color="001E3E"/>
              <w:left w:val="single" w:sz="4" w:space="0" w:color="AA9678"/>
              <w:bottom w:val="single" w:sz="4" w:space="0" w:color="AA9678"/>
            </w:tcBorders>
            <w:vAlign w:val="center"/>
          </w:tcPr>
          <w:p w:rsidR="008F0E69" w:rsidRPr="009476C8" w:rsidRDefault="008F0E69" w:rsidP="008F0E69">
            <w:pPr>
              <w:jc w:val="center"/>
            </w:pPr>
            <w:r w:rsidRPr="002D0CC4">
              <w:rPr>
                <w:rFonts w:hint="eastAsia"/>
              </w:rPr>
              <w:t>--</w:t>
            </w:r>
          </w:p>
        </w:tc>
      </w:tr>
      <w:tr w:rsidR="008F0E69" w:rsidRPr="00567F50" w:rsidTr="00335227">
        <w:tblPrEx>
          <w:jc w:val="left"/>
        </w:tblPrEx>
        <w:trPr>
          <w:gridBefore w:val="1"/>
          <w:gridAfter w:val="2"/>
          <w:wBefore w:w="1282" w:type="dxa"/>
          <w:wAfter w:w="1550" w:type="dxa"/>
          <w:trHeight w:val="337"/>
        </w:trPr>
        <w:tc>
          <w:tcPr>
            <w:tcW w:w="1316" w:type="dxa"/>
            <w:gridSpan w:val="2"/>
            <w:tcBorders>
              <w:top w:val="single" w:sz="4" w:space="0" w:color="AA9678"/>
              <w:left w:val="single" w:sz="4" w:space="0" w:color="FFFFFF"/>
              <w:bottom w:val="single" w:sz="4" w:space="0" w:color="AA9678"/>
              <w:right w:val="single" w:sz="4" w:space="0" w:color="AA9678"/>
            </w:tcBorders>
            <w:shd w:val="pct5" w:color="auto" w:fill="auto"/>
            <w:noWrap/>
            <w:vAlign w:val="center"/>
            <w:hideMark/>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w:t>
            </w:r>
            <w:proofErr w:type="gramStart"/>
            <w:r w:rsidRPr="00567F50">
              <w:rPr>
                <w:rFonts w:ascii="仿宋" w:eastAsia="仿宋" w:hAnsi="仿宋" w:cs="Arial" w:hint="eastAsia"/>
                <w:b/>
                <w:color w:val="002854"/>
                <w:kern w:val="0"/>
                <w:sz w:val="20"/>
                <w:szCs w:val="18"/>
              </w:rPr>
              <w:t>银货币</w:t>
            </w:r>
            <w:proofErr w:type="gramEnd"/>
            <w:r w:rsidRPr="00567F50">
              <w:rPr>
                <w:rFonts w:ascii="仿宋" w:eastAsia="仿宋" w:hAnsi="仿宋" w:cs="Arial" w:hint="eastAsia"/>
                <w:b/>
                <w:color w:val="002854"/>
                <w:kern w:val="0"/>
                <w:sz w:val="20"/>
                <w:szCs w:val="18"/>
              </w:rPr>
              <w:t>B</w:t>
            </w:r>
          </w:p>
        </w:tc>
        <w:tc>
          <w:tcPr>
            <w:tcW w:w="1522" w:type="dxa"/>
            <w:gridSpan w:val="3"/>
            <w:tcBorders>
              <w:top w:val="single" w:sz="4" w:space="0" w:color="AA9678"/>
              <w:left w:val="single" w:sz="4" w:space="0" w:color="AA9678"/>
              <w:bottom w:val="single" w:sz="4" w:space="0" w:color="AA9678"/>
              <w:right w:val="single" w:sz="4" w:space="0" w:color="AA9678"/>
            </w:tcBorders>
            <w:shd w:val="pct5" w:color="auto" w:fill="auto"/>
            <w:noWrap/>
            <w:vAlign w:val="center"/>
          </w:tcPr>
          <w:p w:rsidR="008F0E69" w:rsidRPr="008F0E69" w:rsidRDefault="008F0E69" w:rsidP="008F0E69">
            <w:pPr>
              <w:jc w:val="center"/>
            </w:pPr>
            <w:r w:rsidRPr="008F0E69">
              <w:rPr>
                <w:rFonts w:hint="eastAsia"/>
              </w:rPr>
              <w:t xml:space="preserve">0.9973 </w:t>
            </w:r>
          </w:p>
        </w:tc>
        <w:tc>
          <w:tcPr>
            <w:tcW w:w="1736" w:type="dxa"/>
            <w:gridSpan w:val="3"/>
            <w:tcBorders>
              <w:top w:val="single" w:sz="4" w:space="0" w:color="AA9678"/>
              <w:left w:val="single" w:sz="4" w:space="0" w:color="AA9678"/>
              <w:bottom w:val="single" w:sz="4" w:space="0" w:color="AA9678"/>
            </w:tcBorders>
            <w:shd w:val="pct5" w:color="auto" w:fill="auto"/>
            <w:noWrap/>
            <w:vAlign w:val="center"/>
          </w:tcPr>
          <w:p w:rsidR="008F0E69" w:rsidRPr="008F0E69" w:rsidRDefault="008F0E69" w:rsidP="008F0E69">
            <w:pPr>
              <w:jc w:val="center"/>
            </w:pPr>
            <w:r w:rsidRPr="008F0E69">
              <w:rPr>
                <w:rFonts w:hint="eastAsia"/>
              </w:rPr>
              <w:t>3.594 %</w:t>
            </w:r>
          </w:p>
        </w:tc>
        <w:tc>
          <w:tcPr>
            <w:tcW w:w="2428" w:type="dxa"/>
            <w:gridSpan w:val="3"/>
            <w:tcBorders>
              <w:top w:val="single" w:sz="4" w:space="0" w:color="AA9678"/>
              <w:left w:val="single" w:sz="4" w:space="0" w:color="AA9678"/>
              <w:bottom w:val="single" w:sz="4" w:space="0" w:color="AA9678"/>
            </w:tcBorders>
            <w:shd w:val="pct5" w:color="auto" w:fill="auto"/>
            <w:vAlign w:val="center"/>
          </w:tcPr>
          <w:p w:rsidR="008F0E69" w:rsidRPr="009476C8" w:rsidRDefault="008F0E69" w:rsidP="008F0E69">
            <w:pPr>
              <w:jc w:val="center"/>
            </w:pPr>
            <w:r w:rsidRPr="002D0CC4">
              <w:rPr>
                <w:rFonts w:hint="eastAsia"/>
              </w:rPr>
              <w:t>--</w:t>
            </w:r>
          </w:p>
        </w:tc>
      </w:tr>
      <w:tr w:rsidR="008F0E69" w:rsidRPr="00567F50" w:rsidTr="00C95E44">
        <w:tblPrEx>
          <w:jc w:val="left"/>
        </w:tblPrEx>
        <w:trPr>
          <w:gridBefore w:val="1"/>
          <w:gridAfter w:val="2"/>
          <w:wBefore w:w="1282" w:type="dxa"/>
          <w:wAfter w:w="1550" w:type="dxa"/>
          <w:trHeight w:val="243"/>
        </w:trPr>
        <w:tc>
          <w:tcPr>
            <w:tcW w:w="1316" w:type="dxa"/>
            <w:gridSpan w:val="2"/>
            <w:tcBorders>
              <w:top w:val="single" w:sz="4" w:space="0" w:color="AA9678"/>
              <w:left w:val="single" w:sz="4" w:space="0" w:color="FFFFFF"/>
              <w:bottom w:val="single" w:sz="4" w:space="0" w:color="AA9678"/>
              <w:right w:val="single" w:sz="4" w:space="0" w:color="AA9678"/>
            </w:tcBorders>
            <w:shd w:val="clear" w:color="auto" w:fill="auto"/>
            <w:noWrap/>
            <w:vAlign w:val="center"/>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交银21天A</w:t>
            </w:r>
          </w:p>
        </w:tc>
        <w:tc>
          <w:tcPr>
            <w:tcW w:w="1522" w:type="dxa"/>
            <w:gridSpan w:val="3"/>
            <w:tcBorders>
              <w:top w:val="single" w:sz="4" w:space="0" w:color="AA9678"/>
              <w:left w:val="single" w:sz="4" w:space="0" w:color="AA9678"/>
              <w:bottom w:val="single" w:sz="4" w:space="0" w:color="AA9678"/>
              <w:right w:val="single" w:sz="4" w:space="0" w:color="AA9678"/>
            </w:tcBorders>
            <w:shd w:val="clear" w:color="auto" w:fill="auto"/>
            <w:noWrap/>
            <w:vAlign w:val="center"/>
          </w:tcPr>
          <w:p w:rsidR="008F0E69" w:rsidRPr="008F0E69" w:rsidRDefault="008F0E69" w:rsidP="008F0E69">
            <w:pPr>
              <w:jc w:val="center"/>
            </w:pPr>
            <w:r w:rsidRPr="008F0E69">
              <w:rPr>
                <w:rFonts w:hint="eastAsia"/>
              </w:rPr>
              <w:t xml:space="preserve">0.7869 </w:t>
            </w:r>
          </w:p>
        </w:tc>
        <w:tc>
          <w:tcPr>
            <w:tcW w:w="1736" w:type="dxa"/>
            <w:gridSpan w:val="3"/>
            <w:tcBorders>
              <w:top w:val="single" w:sz="4" w:space="0" w:color="AA9678"/>
              <w:left w:val="single" w:sz="4" w:space="0" w:color="AA9678"/>
              <w:bottom w:val="single" w:sz="4" w:space="0" w:color="AA9678"/>
            </w:tcBorders>
            <w:shd w:val="clear" w:color="auto" w:fill="auto"/>
            <w:noWrap/>
            <w:vAlign w:val="center"/>
          </w:tcPr>
          <w:p w:rsidR="008F0E69" w:rsidRPr="008F0E69" w:rsidRDefault="008F0E69" w:rsidP="008F0E69">
            <w:pPr>
              <w:jc w:val="center"/>
            </w:pPr>
            <w:r w:rsidRPr="008F0E69">
              <w:rPr>
                <w:rFonts w:hint="eastAsia"/>
              </w:rPr>
              <w:t xml:space="preserve">3.099 % </w:t>
            </w:r>
          </w:p>
        </w:tc>
        <w:tc>
          <w:tcPr>
            <w:tcW w:w="2428" w:type="dxa"/>
            <w:gridSpan w:val="3"/>
            <w:tcBorders>
              <w:top w:val="single" w:sz="4" w:space="0" w:color="AA9678"/>
              <w:left w:val="single" w:sz="4" w:space="0" w:color="AA9678"/>
              <w:bottom w:val="single" w:sz="4" w:space="0" w:color="AA9678"/>
            </w:tcBorders>
            <w:vAlign w:val="center"/>
          </w:tcPr>
          <w:p w:rsidR="008F0E69" w:rsidRPr="008F0E69" w:rsidRDefault="008F0E69" w:rsidP="008F0E69">
            <w:pPr>
              <w:jc w:val="center"/>
            </w:pPr>
            <w:r w:rsidRPr="008F0E69">
              <w:rPr>
                <w:rFonts w:hint="eastAsia"/>
              </w:rPr>
              <w:t xml:space="preserve">3.174% </w:t>
            </w:r>
          </w:p>
        </w:tc>
      </w:tr>
      <w:tr w:rsidR="008F0E69" w:rsidRPr="00567F50" w:rsidTr="00C95E44">
        <w:tblPrEx>
          <w:jc w:val="left"/>
        </w:tblPrEx>
        <w:trPr>
          <w:gridBefore w:val="1"/>
          <w:gridAfter w:val="2"/>
          <w:wBefore w:w="1282" w:type="dxa"/>
          <w:wAfter w:w="1550" w:type="dxa"/>
          <w:trHeight w:val="243"/>
        </w:trPr>
        <w:tc>
          <w:tcPr>
            <w:tcW w:w="1316" w:type="dxa"/>
            <w:gridSpan w:val="2"/>
            <w:tcBorders>
              <w:top w:val="single" w:sz="4" w:space="0" w:color="AA9678"/>
              <w:left w:val="single" w:sz="4" w:space="0" w:color="FFFFFF"/>
              <w:bottom w:val="single" w:sz="4" w:space="0" w:color="AA9678"/>
              <w:right w:val="single" w:sz="4" w:space="0" w:color="AA9678"/>
            </w:tcBorders>
            <w:shd w:val="pct5" w:color="auto" w:fill="auto"/>
            <w:noWrap/>
            <w:vAlign w:val="center"/>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交银21天B</w:t>
            </w:r>
          </w:p>
        </w:tc>
        <w:tc>
          <w:tcPr>
            <w:tcW w:w="1522" w:type="dxa"/>
            <w:gridSpan w:val="3"/>
            <w:tcBorders>
              <w:top w:val="single" w:sz="4" w:space="0" w:color="AA9678"/>
              <w:left w:val="single" w:sz="4" w:space="0" w:color="AA9678"/>
              <w:bottom w:val="single" w:sz="4" w:space="0" w:color="AA9678"/>
              <w:right w:val="single" w:sz="4" w:space="0" w:color="AA9678"/>
            </w:tcBorders>
            <w:shd w:val="pct5" w:color="auto" w:fill="auto"/>
            <w:noWrap/>
            <w:vAlign w:val="center"/>
          </w:tcPr>
          <w:p w:rsidR="008F0E69" w:rsidRPr="008F0E69" w:rsidRDefault="008F0E69" w:rsidP="008F0E69">
            <w:pPr>
              <w:jc w:val="center"/>
            </w:pPr>
            <w:r w:rsidRPr="008F0E69">
              <w:rPr>
                <w:rFonts w:hint="eastAsia"/>
              </w:rPr>
              <w:t xml:space="preserve">0.8669 </w:t>
            </w:r>
          </w:p>
        </w:tc>
        <w:tc>
          <w:tcPr>
            <w:tcW w:w="1736" w:type="dxa"/>
            <w:gridSpan w:val="3"/>
            <w:tcBorders>
              <w:top w:val="single" w:sz="4" w:space="0" w:color="AA9678"/>
              <w:left w:val="single" w:sz="4" w:space="0" w:color="AA9678"/>
              <w:bottom w:val="single" w:sz="4" w:space="0" w:color="AA9678"/>
            </w:tcBorders>
            <w:shd w:val="pct5" w:color="auto" w:fill="auto"/>
            <w:noWrap/>
            <w:vAlign w:val="center"/>
          </w:tcPr>
          <w:p w:rsidR="008F0E69" w:rsidRPr="008F0E69" w:rsidRDefault="008F0E69" w:rsidP="008F0E69">
            <w:pPr>
              <w:jc w:val="center"/>
            </w:pPr>
            <w:r w:rsidRPr="008F0E69">
              <w:rPr>
                <w:rFonts w:hint="eastAsia"/>
              </w:rPr>
              <w:t xml:space="preserve">3.390 % </w:t>
            </w:r>
          </w:p>
        </w:tc>
        <w:tc>
          <w:tcPr>
            <w:tcW w:w="2428" w:type="dxa"/>
            <w:gridSpan w:val="3"/>
            <w:tcBorders>
              <w:top w:val="single" w:sz="4" w:space="0" w:color="AA9678"/>
              <w:left w:val="single" w:sz="4" w:space="0" w:color="AA9678"/>
              <w:bottom w:val="single" w:sz="4" w:space="0" w:color="AA9678"/>
            </w:tcBorders>
            <w:shd w:val="pct5" w:color="auto" w:fill="auto"/>
            <w:vAlign w:val="center"/>
          </w:tcPr>
          <w:p w:rsidR="008F0E69" w:rsidRPr="008F0E69" w:rsidRDefault="008F0E69" w:rsidP="008F0E69">
            <w:pPr>
              <w:jc w:val="center"/>
            </w:pPr>
            <w:r w:rsidRPr="008F0E69">
              <w:rPr>
                <w:rFonts w:hint="eastAsia"/>
              </w:rPr>
              <w:t xml:space="preserve">3.465% </w:t>
            </w:r>
          </w:p>
        </w:tc>
      </w:tr>
      <w:tr w:rsidR="008F0E69" w:rsidRPr="00567F50" w:rsidTr="00C95E44">
        <w:tblPrEx>
          <w:jc w:val="left"/>
        </w:tblPrEx>
        <w:trPr>
          <w:gridBefore w:val="1"/>
          <w:gridAfter w:val="2"/>
          <w:wBefore w:w="1282" w:type="dxa"/>
          <w:wAfter w:w="1550" w:type="dxa"/>
          <w:trHeight w:val="243"/>
        </w:trPr>
        <w:tc>
          <w:tcPr>
            <w:tcW w:w="1316" w:type="dxa"/>
            <w:gridSpan w:val="2"/>
            <w:tcBorders>
              <w:top w:val="single" w:sz="4" w:space="0" w:color="AA9678"/>
              <w:left w:val="single" w:sz="4" w:space="0" w:color="FFFFFF"/>
              <w:bottom w:val="single" w:sz="4" w:space="0" w:color="AA9678"/>
              <w:right w:val="single" w:sz="4" w:space="0" w:color="AA9678"/>
            </w:tcBorders>
            <w:shd w:val="clear" w:color="auto" w:fill="auto"/>
            <w:noWrap/>
            <w:vAlign w:val="center"/>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交银60天A</w:t>
            </w:r>
          </w:p>
        </w:tc>
        <w:tc>
          <w:tcPr>
            <w:tcW w:w="1522" w:type="dxa"/>
            <w:gridSpan w:val="3"/>
            <w:tcBorders>
              <w:top w:val="single" w:sz="4" w:space="0" w:color="AA9678"/>
              <w:left w:val="single" w:sz="4" w:space="0" w:color="AA9678"/>
              <w:bottom w:val="single" w:sz="4" w:space="0" w:color="AA9678"/>
              <w:right w:val="single" w:sz="4" w:space="0" w:color="AA9678"/>
            </w:tcBorders>
            <w:shd w:val="clear" w:color="auto" w:fill="auto"/>
            <w:noWrap/>
            <w:vAlign w:val="center"/>
          </w:tcPr>
          <w:p w:rsidR="008F0E69" w:rsidRPr="008F0E69" w:rsidRDefault="008F0E69" w:rsidP="008F0E69">
            <w:pPr>
              <w:jc w:val="center"/>
            </w:pPr>
            <w:r w:rsidRPr="008F0E69">
              <w:rPr>
                <w:rFonts w:hint="eastAsia"/>
              </w:rPr>
              <w:t xml:space="preserve">1.1113 </w:t>
            </w:r>
          </w:p>
        </w:tc>
        <w:tc>
          <w:tcPr>
            <w:tcW w:w="1736" w:type="dxa"/>
            <w:gridSpan w:val="3"/>
            <w:tcBorders>
              <w:top w:val="single" w:sz="4" w:space="0" w:color="AA9678"/>
              <w:left w:val="single" w:sz="4" w:space="0" w:color="AA9678"/>
              <w:bottom w:val="single" w:sz="4" w:space="0" w:color="AA9678"/>
            </w:tcBorders>
            <w:shd w:val="clear" w:color="auto" w:fill="auto"/>
            <w:noWrap/>
            <w:vAlign w:val="center"/>
          </w:tcPr>
          <w:p w:rsidR="008F0E69" w:rsidRPr="008F0E69" w:rsidRDefault="008F0E69" w:rsidP="008F0E69">
            <w:pPr>
              <w:jc w:val="center"/>
            </w:pPr>
            <w:r w:rsidRPr="008F0E69">
              <w:rPr>
                <w:rFonts w:hint="eastAsia"/>
              </w:rPr>
              <w:t xml:space="preserve">4.534 % </w:t>
            </w:r>
          </w:p>
        </w:tc>
        <w:tc>
          <w:tcPr>
            <w:tcW w:w="2428" w:type="dxa"/>
            <w:gridSpan w:val="3"/>
            <w:tcBorders>
              <w:top w:val="single" w:sz="4" w:space="0" w:color="AA9678"/>
              <w:left w:val="single" w:sz="4" w:space="0" w:color="AA9678"/>
              <w:bottom w:val="single" w:sz="4" w:space="0" w:color="AA9678"/>
            </w:tcBorders>
            <w:shd w:val="clear" w:color="auto" w:fill="auto"/>
            <w:vAlign w:val="center"/>
          </w:tcPr>
          <w:p w:rsidR="008F0E69" w:rsidRPr="008F0E69" w:rsidRDefault="008F0E69" w:rsidP="008F0E69">
            <w:pPr>
              <w:jc w:val="center"/>
            </w:pPr>
            <w:r w:rsidRPr="008F0E69">
              <w:rPr>
                <w:rFonts w:hint="eastAsia"/>
              </w:rPr>
              <w:t xml:space="preserve">4.651% </w:t>
            </w:r>
          </w:p>
        </w:tc>
      </w:tr>
      <w:tr w:rsidR="008F0E69" w:rsidRPr="00567F50" w:rsidTr="00C95E44">
        <w:tblPrEx>
          <w:jc w:val="left"/>
        </w:tblPrEx>
        <w:trPr>
          <w:gridBefore w:val="1"/>
          <w:gridAfter w:val="2"/>
          <w:wBefore w:w="1282" w:type="dxa"/>
          <w:wAfter w:w="1550" w:type="dxa"/>
          <w:trHeight w:val="243"/>
        </w:trPr>
        <w:tc>
          <w:tcPr>
            <w:tcW w:w="1316" w:type="dxa"/>
            <w:gridSpan w:val="2"/>
            <w:tcBorders>
              <w:top w:val="single" w:sz="4" w:space="0" w:color="AA9678"/>
              <w:left w:val="single" w:sz="4" w:space="0" w:color="FFFFFF"/>
              <w:bottom w:val="single" w:sz="4" w:space="0" w:color="AA9678"/>
              <w:right w:val="single" w:sz="4" w:space="0" w:color="AA9678"/>
            </w:tcBorders>
            <w:shd w:val="pct5" w:color="auto" w:fill="auto"/>
            <w:noWrap/>
            <w:vAlign w:val="center"/>
          </w:tcPr>
          <w:p w:rsidR="008F0E69" w:rsidRPr="00567F50" w:rsidRDefault="008F0E69" w:rsidP="008F0E69">
            <w:pPr>
              <w:widowControl/>
              <w:jc w:val="center"/>
              <w:rPr>
                <w:rFonts w:ascii="仿宋" w:eastAsia="仿宋" w:hAnsi="仿宋" w:cs="Arial"/>
                <w:b/>
                <w:color w:val="002854"/>
                <w:kern w:val="0"/>
                <w:sz w:val="20"/>
                <w:szCs w:val="18"/>
              </w:rPr>
            </w:pPr>
            <w:r w:rsidRPr="00567F50">
              <w:rPr>
                <w:rFonts w:ascii="仿宋" w:eastAsia="仿宋" w:hAnsi="仿宋" w:cs="Arial" w:hint="eastAsia"/>
                <w:b/>
                <w:color w:val="002854"/>
                <w:kern w:val="0"/>
                <w:sz w:val="20"/>
                <w:szCs w:val="18"/>
              </w:rPr>
              <w:t>交银60天B</w:t>
            </w:r>
          </w:p>
        </w:tc>
        <w:tc>
          <w:tcPr>
            <w:tcW w:w="1522" w:type="dxa"/>
            <w:gridSpan w:val="3"/>
            <w:tcBorders>
              <w:top w:val="single" w:sz="4" w:space="0" w:color="AA9678"/>
              <w:left w:val="single" w:sz="4" w:space="0" w:color="AA9678"/>
              <w:bottom w:val="single" w:sz="4" w:space="0" w:color="AA9678"/>
              <w:right w:val="single" w:sz="4" w:space="0" w:color="AA9678"/>
            </w:tcBorders>
            <w:shd w:val="pct5" w:color="auto" w:fill="auto"/>
            <w:noWrap/>
            <w:vAlign w:val="center"/>
          </w:tcPr>
          <w:p w:rsidR="008F0E69" w:rsidRPr="008F0E69" w:rsidRDefault="008F0E69" w:rsidP="008F0E69">
            <w:pPr>
              <w:jc w:val="center"/>
            </w:pPr>
            <w:r w:rsidRPr="008F0E69">
              <w:rPr>
                <w:rFonts w:hint="eastAsia"/>
              </w:rPr>
              <w:t xml:space="preserve">1.1908 </w:t>
            </w:r>
          </w:p>
        </w:tc>
        <w:tc>
          <w:tcPr>
            <w:tcW w:w="1736" w:type="dxa"/>
            <w:gridSpan w:val="3"/>
            <w:tcBorders>
              <w:top w:val="single" w:sz="4" w:space="0" w:color="AA9678"/>
              <w:left w:val="single" w:sz="4" w:space="0" w:color="AA9678"/>
              <w:bottom w:val="single" w:sz="4" w:space="0" w:color="AA9678"/>
            </w:tcBorders>
            <w:shd w:val="pct5" w:color="auto" w:fill="auto"/>
            <w:noWrap/>
            <w:vAlign w:val="center"/>
          </w:tcPr>
          <w:p w:rsidR="008F0E69" w:rsidRPr="008F0E69" w:rsidRDefault="008F0E69" w:rsidP="008F0E69">
            <w:pPr>
              <w:jc w:val="center"/>
            </w:pPr>
            <w:r w:rsidRPr="008F0E69">
              <w:rPr>
                <w:rFonts w:hint="eastAsia"/>
              </w:rPr>
              <w:t xml:space="preserve">4.824 % </w:t>
            </w:r>
          </w:p>
        </w:tc>
        <w:tc>
          <w:tcPr>
            <w:tcW w:w="2428" w:type="dxa"/>
            <w:gridSpan w:val="3"/>
            <w:tcBorders>
              <w:top w:val="single" w:sz="4" w:space="0" w:color="AA9678"/>
              <w:left w:val="single" w:sz="4" w:space="0" w:color="AA9678"/>
              <w:bottom w:val="single" w:sz="4" w:space="0" w:color="AA9678"/>
            </w:tcBorders>
            <w:shd w:val="pct5" w:color="auto" w:fill="auto"/>
            <w:vAlign w:val="center"/>
          </w:tcPr>
          <w:p w:rsidR="008F0E69" w:rsidRPr="008F0E69" w:rsidRDefault="008F0E69" w:rsidP="008F0E69">
            <w:pPr>
              <w:jc w:val="center"/>
            </w:pPr>
            <w:r w:rsidRPr="008F0E69">
              <w:rPr>
                <w:rFonts w:hint="eastAsia"/>
              </w:rPr>
              <w:t xml:space="preserve">4.109% </w:t>
            </w:r>
          </w:p>
        </w:tc>
      </w:tr>
    </w:tbl>
    <w:p w:rsidR="00B7035E" w:rsidRPr="00A94D2A" w:rsidRDefault="00B7035E" w:rsidP="008001D1">
      <w:pPr>
        <w:spacing w:line="360" w:lineRule="auto"/>
        <w:ind w:leftChars="404" w:left="848" w:rightChars="471" w:right="989" w:firstLineChars="80" w:firstLine="120"/>
        <w:jc w:val="center"/>
        <w:rPr>
          <w:rFonts w:ascii="仿宋" w:eastAsia="仿宋" w:hAnsi="仿宋"/>
          <w:color w:val="808080"/>
          <w:sz w:val="15"/>
          <w:szCs w:val="15"/>
        </w:rPr>
      </w:pPr>
      <w:r w:rsidRPr="00A94D2A">
        <w:rPr>
          <w:rFonts w:ascii="仿宋" w:eastAsia="仿宋" w:hAnsi="仿宋" w:hint="eastAsia"/>
          <w:color w:val="808080"/>
          <w:sz w:val="15"/>
          <w:szCs w:val="15"/>
        </w:rPr>
        <w:t>数据来源：</w:t>
      </w:r>
      <w:proofErr w:type="gramStart"/>
      <w:r w:rsidRPr="00A94D2A">
        <w:rPr>
          <w:rFonts w:ascii="仿宋" w:eastAsia="仿宋" w:hAnsi="仿宋" w:hint="eastAsia"/>
          <w:color w:val="808080"/>
          <w:sz w:val="15"/>
          <w:szCs w:val="15"/>
        </w:rPr>
        <w:t>交银施罗</w:t>
      </w:r>
      <w:proofErr w:type="gramEnd"/>
      <w:r w:rsidRPr="00A94D2A">
        <w:rPr>
          <w:rFonts w:ascii="仿宋" w:eastAsia="仿宋" w:hAnsi="仿宋" w:hint="eastAsia"/>
          <w:color w:val="808080"/>
          <w:sz w:val="15"/>
          <w:szCs w:val="15"/>
        </w:rPr>
        <w:t>德、</w:t>
      </w:r>
      <w:r w:rsidR="00B1287C" w:rsidRPr="00A94D2A">
        <w:rPr>
          <w:rFonts w:ascii="仿宋" w:eastAsia="仿宋" w:hAnsi="仿宋" w:hint="eastAsia"/>
          <w:color w:val="808080"/>
          <w:sz w:val="15"/>
          <w:szCs w:val="15"/>
        </w:rPr>
        <w:t>万得</w:t>
      </w:r>
      <w:r w:rsidRPr="00A94D2A">
        <w:rPr>
          <w:rFonts w:ascii="仿宋" w:eastAsia="仿宋" w:hAnsi="仿宋" w:hint="eastAsia"/>
          <w:color w:val="808080"/>
          <w:sz w:val="15"/>
          <w:szCs w:val="15"/>
        </w:rPr>
        <w:t>资讯</w:t>
      </w:r>
      <w:r w:rsidR="00B1287C" w:rsidRPr="00A94D2A">
        <w:rPr>
          <w:rFonts w:ascii="仿宋" w:eastAsia="仿宋" w:hAnsi="仿宋" w:hint="eastAsia"/>
          <w:color w:val="808080"/>
          <w:sz w:val="15"/>
          <w:szCs w:val="15"/>
        </w:rPr>
        <w:t>、财汇资讯</w:t>
      </w:r>
      <w:r w:rsidRPr="00A94D2A">
        <w:rPr>
          <w:rFonts w:ascii="仿宋" w:eastAsia="仿宋" w:hAnsi="仿宋" w:hint="eastAsia"/>
          <w:color w:val="808080"/>
          <w:sz w:val="15"/>
          <w:szCs w:val="15"/>
        </w:rPr>
        <w:t>，截至</w:t>
      </w:r>
      <w:r w:rsidR="00444E6C" w:rsidRPr="00A94D2A">
        <w:rPr>
          <w:rFonts w:ascii="仿宋" w:eastAsia="仿宋" w:hAnsi="仿宋" w:hint="eastAsia"/>
          <w:color w:val="808080"/>
          <w:sz w:val="15"/>
          <w:szCs w:val="15"/>
        </w:rPr>
        <w:t>201</w:t>
      </w:r>
      <w:r w:rsidR="003100F4" w:rsidRPr="00A94D2A">
        <w:rPr>
          <w:rFonts w:ascii="仿宋" w:eastAsia="仿宋" w:hAnsi="仿宋" w:hint="eastAsia"/>
          <w:color w:val="808080"/>
          <w:sz w:val="15"/>
          <w:szCs w:val="15"/>
        </w:rPr>
        <w:t>4</w:t>
      </w:r>
      <w:r w:rsidR="00444E6C" w:rsidRPr="00A94D2A">
        <w:rPr>
          <w:rFonts w:ascii="仿宋" w:eastAsia="仿宋" w:hAnsi="仿宋" w:hint="eastAsia"/>
          <w:color w:val="808080"/>
          <w:sz w:val="15"/>
          <w:szCs w:val="15"/>
        </w:rPr>
        <w:t>年</w:t>
      </w:r>
      <w:r w:rsidR="00705DFA" w:rsidRPr="00A94D2A">
        <w:rPr>
          <w:rFonts w:ascii="仿宋" w:eastAsia="仿宋" w:hAnsi="仿宋" w:hint="eastAsia"/>
          <w:color w:val="808080"/>
          <w:sz w:val="15"/>
          <w:szCs w:val="15"/>
        </w:rPr>
        <w:t>1</w:t>
      </w:r>
      <w:r w:rsidR="00D07EE2">
        <w:rPr>
          <w:rFonts w:ascii="仿宋" w:eastAsia="仿宋" w:hAnsi="仿宋" w:hint="eastAsia"/>
          <w:color w:val="808080"/>
          <w:sz w:val="15"/>
          <w:szCs w:val="15"/>
        </w:rPr>
        <w:t>2</w:t>
      </w:r>
      <w:r w:rsidRPr="00A94D2A">
        <w:rPr>
          <w:rFonts w:ascii="仿宋" w:eastAsia="仿宋" w:hAnsi="仿宋" w:hint="eastAsia"/>
          <w:color w:val="808080"/>
          <w:sz w:val="15"/>
          <w:szCs w:val="15"/>
        </w:rPr>
        <w:t>月</w:t>
      </w:r>
      <w:r w:rsidR="008F0E69">
        <w:rPr>
          <w:rFonts w:ascii="仿宋" w:eastAsia="仿宋" w:hAnsi="仿宋"/>
          <w:color w:val="808080"/>
          <w:sz w:val="15"/>
          <w:szCs w:val="15"/>
        </w:rPr>
        <w:t>31</w:t>
      </w:r>
      <w:r w:rsidR="006C10E3" w:rsidRPr="00A94D2A">
        <w:rPr>
          <w:rFonts w:ascii="仿宋" w:eastAsia="仿宋" w:hAnsi="仿宋" w:hint="eastAsia"/>
          <w:color w:val="808080"/>
          <w:sz w:val="15"/>
          <w:szCs w:val="15"/>
        </w:rPr>
        <w:t>日，</w:t>
      </w:r>
      <w:r w:rsidR="000661EB" w:rsidRPr="00A94D2A">
        <w:rPr>
          <w:rFonts w:ascii="仿宋" w:eastAsia="仿宋" w:hAnsi="仿宋" w:hint="eastAsia"/>
          <w:color w:val="808080"/>
          <w:sz w:val="15"/>
          <w:szCs w:val="15"/>
        </w:rPr>
        <w:t>交银</w:t>
      </w:r>
      <w:r w:rsidR="00975C88" w:rsidRPr="00A94D2A">
        <w:rPr>
          <w:rFonts w:ascii="仿宋" w:eastAsia="仿宋" w:hAnsi="仿宋" w:hint="eastAsia"/>
          <w:color w:val="808080"/>
          <w:sz w:val="15"/>
          <w:szCs w:val="15"/>
        </w:rPr>
        <w:t>环球、交</w:t>
      </w:r>
      <w:proofErr w:type="gramStart"/>
      <w:r w:rsidR="00975C88" w:rsidRPr="00A94D2A">
        <w:rPr>
          <w:rFonts w:ascii="仿宋" w:eastAsia="仿宋" w:hAnsi="仿宋" w:hint="eastAsia"/>
          <w:color w:val="808080"/>
          <w:sz w:val="15"/>
          <w:szCs w:val="15"/>
        </w:rPr>
        <w:t>银</w:t>
      </w:r>
      <w:r w:rsidR="000661EB" w:rsidRPr="00A94D2A">
        <w:rPr>
          <w:rFonts w:ascii="仿宋" w:eastAsia="仿宋" w:hAnsi="仿宋" w:hint="eastAsia"/>
          <w:color w:val="808080"/>
          <w:sz w:val="15"/>
          <w:szCs w:val="15"/>
        </w:rPr>
        <w:t>资源</w:t>
      </w:r>
      <w:proofErr w:type="gramEnd"/>
      <w:r w:rsidR="000661EB" w:rsidRPr="00A94D2A">
        <w:rPr>
          <w:rFonts w:ascii="仿宋" w:eastAsia="仿宋" w:hAnsi="仿宋" w:hint="eastAsia"/>
          <w:color w:val="808080"/>
          <w:sz w:val="15"/>
          <w:szCs w:val="15"/>
        </w:rPr>
        <w:t>净值数据截至201</w:t>
      </w:r>
      <w:r w:rsidR="003100F4" w:rsidRPr="00A94D2A">
        <w:rPr>
          <w:rFonts w:ascii="仿宋" w:eastAsia="仿宋" w:hAnsi="仿宋" w:hint="eastAsia"/>
          <w:color w:val="808080"/>
          <w:sz w:val="15"/>
          <w:szCs w:val="15"/>
        </w:rPr>
        <w:t>4</w:t>
      </w:r>
      <w:r w:rsidR="000661EB" w:rsidRPr="00A94D2A">
        <w:rPr>
          <w:rFonts w:ascii="仿宋" w:eastAsia="仿宋" w:hAnsi="仿宋" w:hint="eastAsia"/>
          <w:color w:val="808080"/>
          <w:sz w:val="15"/>
          <w:szCs w:val="15"/>
        </w:rPr>
        <w:t>年</w:t>
      </w:r>
      <w:r w:rsidR="00673B2C">
        <w:rPr>
          <w:rFonts w:ascii="仿宋" w:eastAsia="仿宋" w:hAnsi="仿宋" w:hint="eastAsia"/>
          <w:color w:val="808080"/>
          <w:sz w:val="15"/>
          <w:szCs w:val="15"/>
        </w:rPr>
        <w:t>1</w:t>
      </w:r>
      <w:r w:rsidR="00D07EE2">
        <w:rPr>
          <w:rFonts w:ascii="仿宋" w:eastAsia="仿宋" w:hAnsi="仿宋"/>
          <w:color w:val="808080"/>
          <w:sz w:val="15"/>
          <w:szCs w:val="15"/>
        </w:rPr>
        <w:t>2</w:t>
      </w:r>
      <w:r w:rsidR="000661EB" w:rsidRPr="00A94D2A">
        <w:rPr>
          <w:rFonts w:ascii="仿宋" w:eastAsia="仿宋" w:hAnsi="仿宋" w:hint="eastAsia"/>
          <w:color w:val="808080"/>
          <w:sz w:val="15"/>
          <w:szCs w:val="15"/>
        </w:rPr>
        <w:t>月</w:t>
      </w:r>
      <w:r w:rsidR="008F0E69">
        <w:rPr>
          <w:rFonts w:ascii="仿宋" w:eastAsia="仿宋" w:hAnsi="仿宋"/>
          <w:color w:val="808080"/>
          <w:sz w:val="15"/>
          <w:szCs w:val="15"/>
        </w:rPr>
        <w:t>30</w:t>
      </w:r>
      <w:r w:rsidR="00C741F1" w:rsidRPr="00A94D2A">
        <w:rPr>
          <w:rFonts w:ascii="仿宋" w:eastAsia="仿宋" w:hAnsi="仿宋" w:hint="eastAsia"/>
          <w:color w:val="808080"/>
          <w:sz w:val="15"/>
          <w:szCs w:val="15"/>
        </w:rPr>
        <w:t>日</w:t>
      </w:r>
      <w:r w:rsidR="00806CF9" w:rsidRPr="00A94D2A">
        <w:rPr>
          <w:rFonts w:ascii="仿宋" w:eastAsia="仿宋" w:hAnsi="仿宋" w:hint="eastAsia"/>
          <w:color w:val="808080"/>
          <w:sz w:val="15"/>
          <w:szCs w:val="15"/>
        </w:rPr>
        <w:t>。</w:t>
      </w:r>
    </w:p>
    <w:sectPr w:rsidR="00B7035E" w:rsidRPr="00A94D2A" w:rsidSect="009173CC">
      <w:headerReference w:type="default" r:id="rId12"/>
      <w:footerReference w:type="default" r:id="rId13"/>
      <w:headerReference w:type="first" r:id="rId14"/>
      <w:pgSz w:w="11906" w:h="16838"/>
      <w:pgMar w:top="1814" w:right="0" w:bottom="1440" w:left="0" w:header="0" w:footer="459"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02" w:rsidRDefault="001E2402" w:rsidP="000E7112">
      <w:r>
        <w:separator/>
      </w:r>
    </w:p>
  </w:endnote>
  <w:endnote w:type="continuationSeparator" w:id="0">
    <w:p w:rsidR="001E2402" w:rsidRDefault="001E2402" w:rsidP="000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14" w:rsidRDefault="005E7914" w:rsidP="00210641">
    <w:pPr>
      <w:pStyle w:val="a3"/>
    </w:pPr>
  </w:p>
  <w:p w:rsidR="005E7914" w:rsidRDefault="005E7914" w:rsidP="00210641">
    <w:pPr>
      <w:pStyle w:val="a3"/>
    </w:pPr>
    <w:r>
      <w:rPr>
        <w:noProof/>
      </w:rPr>
      <w:drawing>
        <wp:inline distT="0" distB="0" distL="0" distR="0">
          <wp:extent cx="6400800" cy="95250"/>
          <wp:effectExtent l="19050" t="0" r="0" b="0"/>
          <wp:docPr id="5" name="图片 5" descr="说明: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p003"/>
                  <pic:cNvPicPr>
                    <a:picLocks noChangeAspect="1" noChangeArrowheads="1"/>
                  </pic:cNvPicPr>
                </pic:nvPicPr>
                <pic:blipFill>
                  <a:blip r:embed="rId1"/>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5E7914" w:rsidRDefault="005E7914" w:rsidP="006A5CE8">
    <w:pPr>
      <w:pStyle w:val="a4"/>
      <w:jc w:val="center"/>
    </w:pPr>
    <w:r>
      <w:rPr>
        <w:noProof/>
      </w:rPr>
      <w:drawing>
        <wp:inline distT="0" distB="0" distL="0" distR="0">
          <wp:extent cx="6003290" cy="652133"/>
          <wp:effectExtent l="19050" t="0" r="0" b="0"/>
          <wp:docPr id="6" name="图片 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pic:cNvPicPr>
                    <a:picLocks noChangeAspect="1" noChangeArrowheads="1"/>
                  </pic:cNvPicPr>
                </pic:nvPicPr>
                <pic:blipFill>
                  <a:blip r:embed="rId2"/>
                  <a:stretch>
                    <a:fillRect/>
                  </a:stretch>
                </pic:blipFill>
                <pic:spPr bwMode="auto">
                  <a:xfrm>
                    <a:off x="0" y="0"/>
                    <a:ext cx="6003290" cy="652133"/>
                  </a:xfrm>
                  <a:prstGeom prst="rect">
                    <a:avLst/>
                  </a:prstGeom>
                  <a:noFill/>
                  <a:ln w="9525">
                    <a:noFill/>
                    <a:miter lim="800000"/>
                    <a:headEnd/>
                    <a:tailEnd/>
                  </a:ln>
                </pic:spPr>
              </pic:pic>
            </a:graphicData>
          </a:graphic>
        </wp:inline>
      </w:drawing>
    </w:r>
    <w:r w:rsidRPr="006A5CE8">
      <w:t xml:space="preserve"> </w:t>
    </w:r>
    <w:r>
      <w:rPr>
        <w:lang w:val="zh-CN"/>
      </w:rPr>
      <w:t xml:space="preserve"> </w:t>
    </w:r>
    <w:r w:rsidRPr="006A5CE8">
      <w:rPr>
        <w:b/>
        <w:color w:val="0088CC"/>
        <w:sz w:val="24"/>
        <w:szCs w:val="24"/>
      </w:rPr>
      <w:fldChar w:fldCharType="begin"/>
    </w:r>
    <w:r w:rsidRPr="006A5CE8">
      <w:rPr>
        <w:b/>
        <w:color w:val="0088CC"/>
      </w:rPr>
      <w:instrText>PAGE</w:instrText>
    </w:r>
    <w:r w:rsidRPr="006A5CE8">
      <w:rPr>
        <w:b/>
        <w:color w:val="0088CC"/>
        <w:sz w:val="24"/>
        <w:szCs w:val="24"/>
      </w:rPr>
      <w:fldChar w:fldCharType="separate"/>
    </w:r>
    <w:r w:rsidR="00B95302">
      <w:rPr>
        <w:b/>
        <w:noProof/>
        <w:color w:val="0088CC"/>
      </w:rPr>
      <w:t>8</w:t>
    </w:r>
    <w:r w:rsidRPr="006A5CE8">
      <w:rPr>
        <w:b/>
        <w:color w:val="0088CC"/>
        <w:sz w:val="24"/>
        <w:szCs w:val="24"/>
      </w:rPr>
      <w:fldChar w:fldCharType="end"/>
    </w:r>
    <w:r w:rsidRPr="006A5CE8">
      <w:rPr>
        <w:b/>
        <w:lang w:val="zh-CN"/>
      </w:rPr>
      <w:t xml:space="preserve"> </w:t>
    </w:r>
    <w:r w:rsidRPr="006A5CE8">
      <w:rPr>
        <w:b/>
        <w:color w:val="7F7F7F"/>
        <w:lang w:val="zh-CN"/>
      </w:rPr>
      <w:t xml:space="preserve">/ </w:t>
    </w:r>
    <w:r w:rsidRPr="006A5CE8">
      <w:rPr>
        <w:b/>
        <w:color w:val="7F7F7F"/>
        <w:sz w:val="24"/>
        <w:szCs w:val="24"/>
      </w:rPr>
      <w:fldChar w:fldCharType="begin"/>
    </w:r>
    <w:r w:rsidRPr="006A5CE8">
      <w:rPr>
        <w:b/>
        <w:color w:val="7F7F7F"/>
      </w:rPr>
      <w:instrText>NUMPAGES</w:instrText>
    </w:r>
    <w:r w:rsidRPr="006A5CE8">
      <w:rPr>
        <w:b/>
        <w:color w:val="7F7F7F"/>
        <w:sz w:val="24"/>
        <w:szCs w:val="24"/>
      </w:rPr>
      <w:fldChar w:fldCharType="separate"/>
    </w:r>
    <w:r w:rsidR="00B95302">
      <w:rPr>
        <w:b/>
        <w:noProof/>
        <w:color w:val="7F7F7F"/>
      </w:rPr>
      <w:t>8</w:t>
    </w:r>
    <w:r w:rsidRPr="006A5CE8">
      <w:rPr>
        <w:b/>
        <w:color w:val="7F7F7F"/>
        <w:sz w:val="24"/>
        <w:szCs w:val="24"/>
      </w:rPr>
      <w:fldChar w:fldCharType="end"/>
    </w:r>
  </w:p>
  <w:p w:rsidR="005E7914" w:rsidRDefault="005E7914" w:rsidP="00210641">
    <w:pPr>
      <w:pStyle w:val="a3"/>
    </w:pPr>
  </w:p>
  <w:p w:rsidR="005E7914" w:rsidRDefault="005E79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02" w:rsidRDefault="001E2402" w:rsidP="000E7112">
      <w:r>
        <w:separator/>
      </w:r>
    </w:p>
  </w:footnote>
  <w:footnote w:type="continuationSeparator" w:id="0">
    <w:p w:rsidR="001E2402" w:rsidRDefault="001E2402" w:rsidP="000E7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14" w:rsidRDefault="005E7914" w:rsidP="00F804BC">
    <w:pPr>
      <w:pStyle w:val="a3"/>
      <w:ind w:rightChars="-857" w:right="-1800"/>
      <w:jc w:val="left"/>
      <w:rPr>
        <w:noProof/>
      </w:rPr>
    </w:pPr>
    <w:r>
      <w:rPr>
        <w:noProof/>
      </w:rPr>
      <mc:AlternateContent>
        <mc:Choice Requires="wps">
          <w:drawing>
            <wp:anchor distT="0" distB="0" distL="114300" distR="114300" simplePos="0" relativeHeight="251657216" behindDoc="0" locked="0" layoutInCell="1" allowOverlap="1" wp14:anchorId="1B85508F" wp14:editId="64704CC6">
              <wp:simplePos x="0" y="0"/>
              <wp:positionH relativeFrom="column">
                <wp:posOffset>2112645</wp:posOffset>
              </wp:positionH>
              <wp:positionV relativeFrom="paragraph">
                <wp:posOffset>955675</wp:posOffset>
              </wp:positionV>
              <wp:extent cx="1864995" cy="239395"/>
              <wp:effectExtent l="0" t="0" r="0" b="825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E7914" w:rsidRPr="009830F8" w:rsidRDefault="005E7914">
                          <w:pPr>
                            <w:rPr>
                              <w:rFonts w:ascii="Arial" w:hAnsi="宋体" w:cs="Arial"/>
                              <w:b/>
                              <w:color w:val="FFFFFF"/>
                              <w:sz w:val="18"/>
                              <w:szCs w:val="18"/>
                            </w:rPr>
                          </w:pPr>
                          <w:r w:rsidRPr="00655522">
                            <w:rPr>
                              <w:rFonts w:ascii="Arial" w:hAnsi="Arial" w:cs="Arial"/>
                              <w:b/>
                              <w:color w:val="FFFFFF"/>
                              <w:sz w:val="18"/>
                              <w:szCs w:val="18"/>
                            </w:rPr>
                            <w:t>201</w:t>
                          </w:r>
                          <w:r>
                            <w:rPr>
                              <w:rFonts w:ascii="Arial" w:hAnsi="Arial" w:cs="Arial" w:hint="eastAsia"/>
                              <w:b/>
                              <w:color w:val="FFFFFF"/>
                              <w:sz w:val="18"/>
                              <w:szCs w:val="18"/>
                            </w:rPr>
                            <w:t>5</w:t>
                          </w:r>
                          <w:r w:rsidRPr="00655522">
                            <w:rPr>
                              <w:rFonts w:ascii="Arial" w:hAnsi="宋体" w:cs="Arial"/>
                              <w:b/>
                              <w:color w:val="FFFFFF"/>
                              <w:sz w:val="18"/>
                              <w:szCs w:val="18"/>
                            </w:rPr>
                            <w:t>年</w:t>
                          </w:r>
                          <w:r>
                            <w:rPr>
                              <w:rFonts w:ascii="Arial" w:hAnsi="宋体" w:cs="Arial" w:hint="eastAsia"/>
                              <w:b/>
                              <w:color w:val="FFFFFF"/>
                              <w:sz w:val="18"/>
                              <w:szCs w:val="18"/>
                            </w:rPr>
                            <w:t>1</w:t>
                          </w:r>
                          <w:r w:rsidRPr="00655522">
                            <w:rPr>
                              <w:rFonts w:ascii="Arial" w:hAnsi="宋体" w:cs="Arial"/>
                              <w:b/>
                              <w:color w:val="FFFFFF"/>
                              <w:sz w:val="18"/>
                              <w:szCs w:val="18"/>
                            </w:rPr>
                            <w:t>月</w:t>
                          </w:r>
                          <w:r>
                            <w:rPr>
                              <w:rFonts w:ascii="Arial" w:hAnsi="宋体" w:cs="Arial" w:hint="eastAsia"/>
                              <w:b/>
                              <w:color w:val="FFFFFF"/>
                              <w:sz w:val="18"/>
                              <w:szCs w:val="18"/>
                            </w:rPr>
                            <w:t>5</w:t>
                          </w:r>
                          <w:r w:rsidRPr="00655522">
                            <w:rPr>
                              <w:rFonts w:ascii="Arial" w:hAnsi="宋体" w:cs="Arial"/>
                              <w:b/>
                              <w:color w:val="FFFFFF"/>
                              <w:sz w:val="18"/>
                              <w:szCs w:val="18"/>
                            </w:rPr>
                            <w:t>日</w:t>
                          </w:r>
                          <w:r w:rsidRPr="00655522">
                            <w:rPr>
                              <w:rFonts w:ascii="Arial" w:hAnsi="Arial" w:cs="Arial"/>
                              <w:b/>
                              <w:color w:val="FFFFFF"/>
                              <w:sz w:val="18"/>
                              <w:szCs w:val="18"/>
                            </w:rPr>
                            <w:t xml:space="preserve">  </w:t>
                          </w:r>
                          <w:r w:rsidRPr="00655522">
                            <w:rPr>
                              <w:rFonts w:ascii="Arial" w:hAnsi="宋体" w:cs="Arial"/>
                              <w:b/>
                              <w:color w:val="FFFFFF"/>
                              <w:sz w:val="18"/>
                              <w:szCs w:val="18"/>
                            </w:rPr>
                            <w:t>总第</w:t>
                          </w:r>
                          <w:r>
                            <w:rPr>
                              <w:rFonts w:ascii="Arial" w:hAnsi="宋体" w:cs="Arial" w:hint="eastAsia"/>
                              <w:b/>
                              <w:color w:val="FFFFFF"/>
                              <w:sz w:val="18"/>
                              <w:szCs w:val="18"/>
                            </w:rPr>
                            <w:t>40</w:t>
                          </w:r>
                          <w:r>
                            <w:rPr>
                              <w:rFonts w:ascii="Arial" w:hAnsi="宋体" w:cs="Arial"/>
                              <w:b/>
                              <w:color w:val="FFFFFF"/>
                              <w:sz w:val="18"/>
                              <w:szCs w:val="18"/>
                            </w:rPr>
                            <w:t>4</w:t>
                          </w:r>
                          <w:r w:rsidRPr="00655522">
                            <w:rPr>
                              <w:rFonts w:ascii="Arial" w:hAnsi="宋体" w:cs="Arial"/>
                              <w:b/>
                              <w:color w:val="FFFFFF"/>
                              <w:sz w:val="18"/>
                              <w:szCs w:val="18"/>
                            </w:rPr>
                            <w:t>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85508F" id="_x0000_t202" coordsize="21600,21600" o:spt="202" path="m,l,21600r21600,l21600,xe">
              <v:stroke joinstyle="miter"/>
              <v:path gradientshapeok="t" o:connecttype="rect"/>
            </v:shapetype>
            <v:shape id="Text Box 3" o:spid="_x0000_s1026" type="#_x0000_t202" style="position:absolute;margin-left:166.35pt;margin-top:75.25pt;width:146.85pt;height:18.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dBrgIAALoFAAAOAAAAZHJzL2Uyb0RvYy54bWysVMlu2zAQvRfoPxC8K1pM25IQuUgsqyiQ&#10;LkDSD6AlyiIqkSpJW0qL/nuHlO046aUbD8SQM3yzPc71m7Fr0YEpzaXIcHgVYMREKSsudhn+/FB4&#10;MUbaUFHRVgqW4Uem8ZvV61fXQ5+ySDayrZhCACJ0OvQZbozpU9/XZcM6qq9kzwQoa6k6auCodn6l&#10;6ADoXetHQbDwB6mqXsmSaQ23+aTEK4df16w0H+taM4PaDENsxu3K7Vu7+6trmu4U7RteHsOgfxFF&#10;R7kAp2eonBqK9or/AtXxUkkta3NVys6Xdc1L5nKAbMLgRTb3De2ZywWKo/tzmfT/gy0/HD4pxCvo&#10;XYiRoB306IGNBt3KEc1seYZep2B134OdGeEaTF2qur+T5ReNhFw3VOzYjVJyaBitILzQvvQvnk44&#10;2oJsh/eyAjd0b6QDGmvV2dpBNRCgQ5sez62xoZTWZbwgSTLHqARdNEtmIFsXND297pU2b5nskBUy&#10;rKD1Dp0e7rSZTE8m1pmQBW9buKdpK55dAOZ0A77hqdXZKFw3vydBsok3MfFItNh4JMhz76ZYE29R&#10;hMt5PsvX6zz8Yf2GJG14VTFh3ZyYFZLf69yR4xMnztzSsuWVhbMhabXbrluFDhSYXbh1LMiFmf88&#10;DFcvyOVFSmFEgtso8YpFvPRIQeZesgxiLwiT22QRkITkxfOU7rhg/54SGjKczKP5RKY/zo2mHTcw&#10;O1reZTgO7LIFoKml4EZUTjaUt5N8UQob/lMpoN2nRjvCWo5ObDXjdgQUy+KtrB6BukoCs4CfMPBA&#10;aKT6htEAwyPD+uueKoZR+04A/ZOQEDtt3IHMlxEc1KVme6mhogSoDBuMJnFtpgm17xXfNeDp9OFu&#10;4MsU3LH5KarjR4MB4ZI6DjM7gS7Pzupp5K5+AgAA//8DAFBLAwQUAAYACAAAACEAfag4K+EAAAAL&#10;AQAADwAAAGRycy9kb3ducmV2LnhtbEyPwU7DMAyG70i8Q2QkLhNL166lKk0nhMRhRzYO7JY1pu3W&#10;OF2TbYWnx5zgaP+ffn8uV5PtxQVH3zlSsJhHIJBqZzpqFLxvXx9yED5oMrp3hAq+0MOqur0pdWHc&#10;ld7wsgmN4BLyhVbQhjAUUvq6Rav93A1InH260erA49hIM+orl9texlGUSas74gutHvClxfq4OVsF&#10;6VrWdnv4mC3z7GTTYbb7Xic7pe7vpucnEAGn8AfDrz6rQ8VOe3cm40WvIEniR0Y5SKMUBBNZnC1B&#10;7HmT5zHIqpT/f6h+AAAA//8DAFBLAQItABQABgAIAAAAIQC2gziS/gAAAOEBAAATAAAAAAAAAAAA&#10;AAAAAAAAAABbQ29udGVudF9UeXBlc10ueG1sUEsBAi0AFAAGAAgAAAAhADj9If/WAAAAlAEAAAsA&#10;AAAAAAAAAAAAAAAALwEAAF9yZWxzLy5yZWxzUEsBAi0AFAAGAAgAAAAhAM92R0GuAgAAugUAAA4A&#10;AAAAAAAAAAAAAAAALgIAAGRycy9lMm9Eb2MueG1sUEsBAi0AFAAGAAgAAAAhAH2oOCvhAAAACwEA&#10;AA8AAAAAAAAAAAAAAAAACAUAAGRycy9kb3ducmV2LnhtbFBLBQYAAAAABAAEAPMAAAAWBgAAAAA=&#10;" filled="f" stroked="f" strokecolor="white">
              <v:textbox style="mso-fit-shape-to-text:t">
                <w:txbxContent>
                  <w:p w:rsidR="005E7914" w:rsidRPr="009830F8" w:rsidRDefault="005E7914">
                    <w:pPr>
                      <w:rPr>
                        <w:rFonts w:ascii="Arial" w:hAnsi="宋体" w:cs="Arial"/>
                        <w:b/>
                        <w:color w:val="FFFFFF"/>
                        <w:sz w:val="18"/>
                        <w:szCs w:val="18"/>
                      </w:rPr>
                    </w:pPr>
                    <w:r w:rsidRPr="00655522">
                      <w:rPr>
                        <w:rFonts w:ascii="Arial" w:hAnsi="Arial" w:cs="Arial"/>
                        <w:b/>
                        <w:color w:val="FFFFFF"/>
                        <w:sz w:val="18"/>
                        <w:szCs w:val="18"/>
                      </w:rPr>
                      <w:t>201</w:t>
                    </w:r>
                    <w:r>
                      <w:rPr>
                        <w:rFonts w:ascii="Arial" w:hAnsi="Arial" w:cs="Arial" w:hint="eastAsia"/>
                        <w:b/>
                        <w:color w:val="FFFFFF"/>
                        <w:sz w:val="18"/>
                        <w:szCs w:val="18"/>
                      </w:rPr>
                      <w:t>5</w:t>
                    </w:r>
                    <w:r w:rsidRPr="00655522">
                      <w:rPr>
                        <w:rFonts w:ascii="Arial" w:hAnsi="宋体" w:cs="Arial"/>
                        <w:b/>
                        <w:color w:val="FFFFFF"/>
                        <w:sz w:val="18"/>
                        <w:szCs w:val="18"/>
                      </w:rPr>
                      <w:t>年</w:t>
                    </w:r>
                    <w:r>
                      <w:rPr>
                        <w:rFonts w:ascii="Arial" w:hAnsi="宋体" w:cs="Arial" w:hint="eastAsia"/>
                        <w:b/>
                        <w:color w:val="FFFFFF"/>
                        <w:sz w:val="18"/>
                        <w:szCs w:val="18"/>
                      </w:rPr>
                      <w:t>1</w:t>
                    </w:r>
                    <w:r w:rsidRPr="00655522">
                      <w:rPr>
                        <w:rFonts w:ascii="Arial" w:hAnsi="宋体" w:cs="Arial"/>
                        <w:b/>
                        <w:color w:val="FFFFFF"/>
                        <w:sz w:val="18"/>
                        <w:szCs w:val="18"/>
                      </w:rPr>
                      <w:t>月</w:t>
                    </w:r>
                    <w:r>
                      <w:rPr>
                        <w:rFonts w:ascii="Arial" w:hAnsi="宋体" w:cs="Arial" w:hint="eastAsia"/>
                        <w:b/>
                        <w:color w:val="FFFFFF"/>
                        <w:sz w:val="18"/>
                        <w:szCs w:val="18"/>
                      </w:rPr>
                      <w:t>5</w:t>
                    </w:r>
                    <w:r w:rsidRPr="00655522">
                      <w:rPr>
                        <w:rFonts w:ascii="Arial" w:hAnsi="宋体" w:cs="Arial"/>
                        <w:b/>
                        <w:color w:val="FFFFFF"/>
                        <w:sz w:val="18"/>
                        <w:szCs w:val="18"/>
                      </w:rPr>
                      <w:t>日</w:t>
                    </w:r>
                    <w:r w:rsidRPr="00655522">
                      <w:rPr>
                        <w:rFonts w:ascii="Arial" w:hAnsi="Arial" w:cs="Arial"/>
                        <w:b/>
                        <w:color w:val="FFFFFF"/>
                        <w:sz w:val="18"/>
                        <w:szCs w:val="18"/>
                      </w:rPr>
                      <w:t xml:space="preserve">  </w:t>
                    </w:r>
                    <w:r w:rsidRPr="00655522">
                      <w:rPr>
                        <w:rFonts w:ascii="Arial" w:hAnsi="宋体" w:cs="Arial"/>
                        <w:b/>
                        <w:color w:val="FFFFFF"/>
                        <w:sz w:val="18"/>
                        <w:szCs w:val="18"/>
                      </w:rPr>
                      <w:t>总第</w:t>
                    </w:r>
                    <w:r>
                      <w:rPr>
                        <w:rFonts w:ascii="Arial" w:hAnsi="宋体" w:cs="Arial" w:hint="eastAsia"/>
                        <w:b/>
                        <w:color w:val="FFFFFF"/>
                        <w:sz w:val="18"/>
                        <w:szCs w:val="18"/>
                      </w:rPr>
                      <w:t>40</w:t>
                    </w:r>
                    <w:r>
                      <w:rPr>
                        <w:rFonts w:ascii="Arial" w:hAnsi="宋体" w:cs="Arial"/>
                        <w:b/>
                        <w:color w:val="FFFFFF"/>
                        <w:sz w:val="18"/>
                        <w:szCs w:val="18"/>
                      </w:rPr>
                      <w:t>4</w:t>
                    </w:r>
                    <w:r w:rsidRPr="00655522">
                      <w:rPr>
                        <w:rFonts w:ascii="Arial" w:hAnsi="宋体" w:cs="Arial"/>
                        <w:b/>
                        <w:color w:val="FFFFFF"/>
                        <w:sz w:val="18"/>
                        <w:szCs w:val="18"/>
                      </w:rPr>
                      <w:t>期</w:t>
                    </w:r>
                  </w:p>
                </w:txbxContent>
              </v:textbox>
            </v:shape>
          </w:pict>
        </mc:Fallback>
      </mc:AlternateContent>
    </w:r>
    <w:r>
      <w:rPr>
        <w:noProof/>
      </w:rPr>
      <w:drawing>
        <wp:inline distT="0" distB="0" distL="0" distR="0" wp14:anchorId="3C6927C4" wp14:editId="29276445">
          <wp:extent cx="7506335" cy="125603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srcRect/>
                  <a:stretch>
                    <a:fillRect/>
                  </a:stretch>
                </pic:blipFill>
                <pic:spPr bwMode="auto">
                  <a:xfrm>
                    <a:off x="0" y="0"/>
                    <a:ext cx="7506335" cy="1256030"/>
                  </a:xfrm>
                  <a:prstGeom prst="rect">
                    <a:avLst/>
                  </a:prstGeom>
                  <a:noFill/>
                  <a:ln w="9525">
                    <a:noFill/>
                    <a:miter lim="800000"/>
                    <a:headEnd/>
                    <a:tailEnd/>
                  </a:ln>
                </pic:spPr>
              </pic:pic>
            </a:graphicData>
          </a:graphic>
        </wp:inline>
      </w:drawing>
    </w:r>
  </w:p>
  <w:p w:rsidR="005E7914" w:rsidRDefault="005E7914" w:rsidP="00761FFD">
    <w:pPr>
      <w:pStyle w:val="a3"/>
      <w:ind w:rightChars="-857" w:right="-1800"/>
    </w:pPr>
  </w:p>
  <w:p w:rsidR="005E7914" w:rsidRDefault="005E7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14" w:rsidRDefault="005E7914" w:rsidP="00655522">
    <w:pPr>
      <w:pStyle w:val="a3"/>
      <w:ind w:rightChars="-857" w:right="-1800"/>
      <w:rPr>
        <w:noProof/>
      </w:rPr>
    </w:pPr>
  </w:p>
  <w:p w:rsidR="005E7914" w:rsidRDefault="005E7914" w:rsidP="00F804BC">
    <w:pPr>
      <w:pStyle w:val="a3"/>
      <w:ind w:rightChars="-857" w:right="-1800"/>
      <w:jc w:val="left"/>
      <w:rPr>
        <w:noProof/>
      </w:rPr>
    </w:pPr>
    <w:r>
      <w:rPr>
        <w:noProof/>
      </w:rPr>
      <w:drawing>
        <wp:anchor distT="0" distB="0" distL="114300" distR="114300" simplePos="0" relativeHeight="251656191" behindDoc="1" locked="0" layoutInCell="1" allowOverlap="1" wp14:anchorId="290A29F7" wp14:editId="05F8BF34">
          <wp:simplePos x="0" y="0"/>
          <wp:positionH relativeFrom="column">
            <wp:posOffset>495605</wp:posOffset>
          </wp:positionH>
          <wp:positionV relativeFrom="paragraph">
            <wp:posOffset>1286510</wp:posOffset>
          </wp:positionV>
          <wp:extent cx="6448425" cy="246380"/>
          <wp:effectExtent l="0" t="0" r="9525" b="1270"/>
          <wp:wrapTight wrapText="bothSides">
            <wp:wrapPolygon edited="0">
              <wp:start x="0" y="0"/>
              <wp:lineTo x="0" y="20041"/>
              <wp:lineTo x="21568" y="20041"/>
              <wp:lineTo x="21568"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2463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70803D59" wp14:editId="02BE67F0">
              <wp:simplePos x="0" y="0"/>
              <wp:positionH relativeFrom="column">
                <wp:posOffset>541020</wp:posOffset>
              </wp:positionH>
              <wp:positionV relativeFrom="paragraph">
                <wp:posOffset>1280795</wp:posOffset>
              </wp:positionV>
              <wp:extent cx="1864995" cy="239395"/>
              <wp:effectExtent l="0" t="0" r="0"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E7914" w:rsidRPr="004F0FD3" w:rsidRDefault="005E7914" w:rsidP="00655522">
                          <w:pPr>
                            <w:rPr>
                              <w:rFonts w:ascii="Arial" w:hAnsi="Arial" w:cs="Arial"/>
                              <w:b/>
                              <w:color w:val="FFFFFF"/>
                              <w:sz w:val="18"/>
                              <w:szCs w:val="18"/>
                            </w:rPr>
                          </w:pPr>
                          <w:r w:rsidRPr="004F0FD3">
                            <w:rPr>
                              <w:rFonts w:ascii="Arial" w:hAnsi="Arial" w:cs="Arial"/>
                              <w:b/>
                              <w:color w:val="FFFFFF"/>
                              <w:sz w:val="18"/>
                              <w:szCs w:val="18"/>
                            </w:rPr>
                            <w:t>201</w:t>
                          </w:r>
                          <w:r>
                            <w:rPr>
                              <w:rFonts w:ascii="Arial" w:hAnsi="Arial" w:cs="Arial" w:hint="eastAsia"/>
                              <w:b/>
                              <w:color w:val="FFFFFF"/>
                              <w:sz w:val="18"/>
                              <w:szCs w:val="18"/>
                            </w:rPr>
                            <w:t>5</w:t>
                          </w:r>
                          <w:r w:rsidRPr="004F0FD3">
                            <w:rPr>
                              <w:rFonts w:ascii="Arial" w:hAnsi="宋体" w:cs="Arial"/>
                              <w:b/>
                              <w:color w:val="FFFFFF"/>
                              <w:sz w:val="18"/>
                              <w:szCs w:val="18"/>
                            </w:rPr>
                            <w:t>年</w:t>
                          </w:r>
                          <w:r>
                            <w:rPr>
                              <w:rFonts w:ascii="Arial" w:hAnsi="宋体" w:cs="Arial" w:hint="eastAsia"/>
                              <w:b/>
                              <w:color w:val="FFFFFF"/>
                              <w:sz w:val="18"/>
                              <w:szCs w:val="18"/>
                            </w:rPr>
                            <w:t>1</w:t>
                          </w:r>
                          <w:r w:rsidRPr="004F0FD3">
                            <w:rPr>
                              <w:rFonts w:ascii="Arial" w:hAnsi="宋体" w:cs="Arial"/>
                              <w:b/>
                              <w:color w:val="FFFFFF"/>
                              <w:sz w:val="18"/>
                              <w:szCs w:val="18"/>
                            </w:rPr>
                            <w:t>月</w:t>
                          </w:r>
                          <w:r>
                            <w:rPr>
                              <w:rFonts w:ascii="Arial" w:hAnsi="宋体" w:cs="Arial" w:hint="eastAsia"/>
                              <w:b/>
                              <w:color w:val="FFFFFF"/>
                              <w:sz w:val="18"/>
                              <w:szCs w:val="18"/>
                            </w:rPr>
                            <w:t>5</w:t>
                          </w:r>
                          <w:r w:rsidRPr="004F0FD3">
                            <w:rPr>
                              <w:rFonts w:ascii="Arial" w:hAnsi="宋体" w:cs="Arial"/>
                              <w:b/>
                              <w:color w:val="FFFFFF"/>
                              <w:sz w:val="18"/>
                              <w:szCs w:val="18"/>
                            </w:rPr>
                            <w:t>日</w:t>
                          </w:r>
                          <w:r w:rsidRPr="004F0FD3">
                            <w:rPr>
                              <w:rFonts w:ascii="Arial" w:hAnsi="Arial" w:cs="Arial"/>
                              <w:b/>
                              <w:color w:val="FFFFFF"/>
                              <w:sz w:val="18"/>
                              <w:szCs w:val="18"/>
                            </w:rPr>
                            <w:t xml:space="preserve">  </w:t>
                          </w:r>
                          <w:r w:rsidRPr="004F0FD3">
                            <w:rPr>
                              <w:rFonts w:ascii="Arial" w:hAnsi="宋体" w:cs="Arial"/>
                              <w:b/>
                              <w:color w:val="FFFFFF"/>
                              <w:sz w:val="18"/>
                              <w:szCs w:val="18"/>
                            </w:rPr>
                            <w:t>总第</w:t>
                          </w:r>
                          <w:r>
                            <w:rPr>
                              <w:rFonts w:ascii="Arial" w:hAnsi="宋体" w:cs="Arial" w:hint="eastAsia"/>
                              <w:b/>
                              <w:color w:val="FFFFFF"/>
                              <w:sz w:val="18"/>
                              <w:szCs w:val="18"/>
                            </w:rPr>
                            <w:t>40</w:t>
                          </w:r>
                          <w:r>
                            <w:rPr>
                              <w:rFonts w:ascii="Arial" w:hAnsi="宋体" w:cs="Arial"/>
                              <w:b/>
                              <w:color w:val="FFFFFF"/>
                              <w:sz w:val="18"/>
                              <w:szCs w:val="18"/>
                            </w:rPr>
                            <w:t>4</w:t>
                          </w:r>
                          <w:r w:rsidRPr="004F0FD3">
                            <w:rPr>
                              <w:rFonts w:ascii="Arial" w:hAnsi="宋体" w:cs="Arial"/>
                              <w:b/>
                              <w:color w:val="FFFFFF"/>
                              <w:sz w:val="18"/>
                              <w:szCs w:val="18"/>
                            </w:rPr>
                            <w:t>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803D59" id="_x0000_t202" coordsize="21600,21600" o:spt="202" path="m,l,21600r21600,l21600,xe">
              <v:stroke joinstyle="miter"/>
              <v:path gradientshapeok="t" o:connecttype="rect"/>
            </v:shapetype>
            <v:shape id="Text Box 4" o:spid="_x0000_s1027" type="#_x0000_t202" style="position:absolute;margin-left:42.6pt;margin-top:100.85pt;width:146.85pt;height:18.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MTsAIAAMEFAAAOAAAAZHJzL2Uyb0RvYy54bWysVMlu2zAQvRfoPxC8K1pC25IQOUgsqyiQ&#10;LkDSD6AlyiIqkSpJW0qD/nuHlO046aUbD8SQM3yzPc7V9di1aM+U5lJkOLwIMGKilBUX2wx/eSi8&#10;GCNtqKhoKwXL8CPT+Hr59s3V0Kcsko1sK6YQgAidDn2GG2P61Pd12bCO6gvZMwHKWqqOGjiqrV8p&#10;OgB61/pREMz9QaqqV7JkWsNtPinx0uHXNSvNp7rWzKA2wxCbcbty+8bu/vKKpltF+4aXhzDoX0TR&#10;US7A6Qkqp4aineK/QHW8VFLL2lyUsvNlXfOSuRwgmzB4lc19Q3vmcoHi6P5UJv3/YMuP+88K8Qp6&#10;B+URtIMePbDRoFs5ImLLM/Q6Bav7HuzMCNdg6lLV/Z0sv2ok5KqhYstulJJDw2gF4YX2pX/2dMLR&#10;FmQzfJAVuKE7Ix3QWKvO1g6qgQAd4ng8tcaGUlqX8ZwkyQyjEnTRZXIJsnVB0+PrXmnzjskOWSHD&#10;Clrv0On+TpvJ9GhinQlZ8LaFe5q24sUFYE434BueWp2NwnXzKQmSdbyOiUei+dojQZ57N8WKePMi&#10;XMzyy3y1ysMf1m9I0oZXFRPWzZFZIfm9zh04PnHixC0tW15ZOBuSVtvNqlVoT4HZhVuHgpyZ+S/D&#10;cPWCXF6lFEYkuI0Sr5jHC48UZOYliyD2gjC5TeYBSUhevEzpjgv27ymhIcPJLJpNZPrj3GjacQOz&#10;o+VdhuPALlsAmloKrkXlZEN5O8lnpbDhP5cC2n1stCOs5ejEVjNuxulrWGBL5o2sHoHBSgLBgKYw&#10;90BopPqO0QAzJMP6244qhlH7XsAvSEJC7NBxBzJbRHBQ55rNuYaKEqAybDCaxJWZBtWuV3zbgKfj&#10;v7uBn1NwR+rnqA7/DeaEy+0w0+wgOj87q+fJu/wJAAD//wMAUEsDBBQABgAIAAAAIQCPDTaX4QAA&#10;AAoBAAAPAAAAZHJzL2Rvd25yZXYueG1sTI/BTsJAEIbvJr7DZky8ENnSUiilW2JMPHAUPMht6Q5t&#10;tTtbuwtUn97xpMeZ+fLP9xeb0XbigoNvHSmYTSMQSJUzLdUKXvfPDxkIHzQZ3TlCBV/oYVPe3hQ6&#10;N+5KL3jZhVpwCPlcK2hC6HMpfdWg1X7qeiS+ndxgdeBxqKUZ9JXDbSfjKFpIq1viD43u8anB6mN3&#10;tgrSrazs/v1tMs8WnzbtJ4fvbXJQ6v5ufFyDCDiGPxh+9VkdSnY6ujMZLzoFWRozqSCOZksQDCTL&#10;bAXiyJtkNQdZFvJ/hfIHAAD//wMAUEsBAi0AFAAGAAgAAAAhALaDOJL+AAAA4QEAABMAAAAAAAAA&#10;AAAAAAAAAAAAAFtDb250ZW50X1R5cGVzXS54bWxQSwECLQAUAAYACAAAACEAOP0h/9YAAACUAQAA&#10;CwAAAAAAAAAAAAAAAAAvAQAAX3JlbHMvLnJlbHNQSwECLQAUAAYACAAAACEAGTSTE7ACAADBBQAA&#10;DgAAAAAAAAAAAAAAAAAuAgAAZHJzL2Uyb0RvYy54bWxQSwECLQAUAAYACAAAACEAjw02l+EAAAAK&#10;AQAADwAAAAAAAAAAAAAAAAAKBQAAZHJzL2Rvd25yZXYueG1sUEsFBgAAAAAEAAQA8wAAABgGAAAA&#10;AA==&#10;" filled="f" stroked="f" strokecolor="white">
              <v:textbox style="mso-fit-shape-to-text:t">
                <w:txbxContent>
                  <w:p w:rsidR="005E7914" w:rsidRPr="004F0FD3" w:rsidRDefault="005E7914" w:rsidP="00655522">
                    <w:pPr>
                      <w:rPr>
                        <w:rFonts w:ascii="Arial" w:hAnsi="Arial" w:cs="Arial"/>
                        <w:b/>
                        <w:color w:val="FFFFFF"/>
                        <w:sz w:val="18"/>
                        <w:szCs w:val="18"/>
                      </w:rPr>
                    </w:pPr>
                    <w:r w:rsidRPr="004F0FD3">
                      <w:rPr>
                        <w:rFonts w:ascii="Arial" w:hAnsi="Arial" w:cs="Arial"/>
                        <w:b/>
                        <w:color w:val="FFFFFF"/>
                        <w:sz w:val="18"/>
                        <w:szCs w:val="18"/>
                      </w:rPr>
                      <w:t>201</w:t>
                    </w:r>
                    <w:r>
                      <w:rPr>
                        <w:rFonts w:ascii="Arial" w:hAnsi="Arial" w:cs="Arial" w:hint="eastAsia"/>
                        <w:b/>
                        <w:color w:val="FFFFFF"/>
                        <w:sz w:val="18"/>
                        <w:szCs w:val="18"/>
                      </w:rPr>
                      <w:t>5</w:t>
                    </w:r>
                    <w:r w:rsidRPr="004F0FD3">
                      <w:rPr>
                        <w:rFonts w:ascii="Arial" w:hAnsi="宋体" w:cs="Arial"/>
                        <w:b/>
                        <w:color w:val="FFFFFF"/>
                        <w:sz w:val="18"/>
                        <w:szCs w:val="18"/>
                      </w:rPr>
                      <w:t>年</w:t>
                    </w:r>
                    <w:r>
                      <w:rPr>
                        <w:rFonts w:ascii="Arial" w:hAnsi="宋体" w:cs="Arial" w:hint="eastAsia"/>
                        <w:b/>
                        <w:color w:val="FFFFFF"/>
                        <w:sz w:val="18"/>
                        <w:szCs w:val="18"/>
                      </w:rPr>
                      <w:t>1</w:t>
                    </w:r>
                    <w:r w:rsidRPr="004F0FD3">
                      <w:rPr>
                        <w:rFonts w:ascii="Arial" w:hAnsi="宋体" w:cs="Arial"/>
                        <w:b/>
                        <w:color w:val="FFFFFF"/>
                        <w:sz w:val="18"/>
                        <w:szCs w:val="18"/>
                      </w:rPr>
                      <w:t>月</w:t>
                    </w:r>
                    <w:r>
                      <w:rPr>
                        <w:rFonts w:ascii="Arial" w:hAnsi="宋体" w:cs="Arial" w:hint="eastAsia"/>
                        <w:b/>
                        <w:color w:val="FFFFFF"/>
                        <w:sz w:val="18"/>
                        <w:szCs w:val="18"/>
                      </w:rPr>
                      <w:t>5</w:t>
                    </w:r>
                    <w:r w:rsidRPr="004F0FD3">
                      <w:rPr>
                        <w:rFonts w:ascii="Arial" w:hAnsi="宋体" w:cs="Arial"/>
                        <w:b/>
                        <w:color w:val="FFFFFF"/>
                        <w:sz w:val="18"/>
                        <w:szCs w:val="18"/>
                      </w:rPr>
                      <w:t>日</w:t>
                    </w:r>
                    <w:r w:rsidRPr="004F0FD3">
                      <w:rPr>
                        <w:rFonts w:ascii="Arial" w:hAnsi="Arial" w:cs="Arial"/>
                        <w:b/>
                        <w:color w:val="FFFFFF"/>
                        <w:sz w:val="18"/>
                        <w:szCs w:val="18"/>
                      </w:rPr>
                      <w:t xml:space="preserve">  </w:t>
                    </w:r>
                    <w:r w:rsidRPr="004F0FD3">
                      <w:rPr>
                        <w:rFonts w:ascii="Arial" w:hAnsi="宋体" w:cs="Arial"/>
                        <w:b/>
                        <w:color w:val="FFFFFF"/>
                        <w:sz w:val="18"/>
                        <w:szCs w:val="18"/>
                      </w:rPr>
                      <w:t>总第</w:t>
                    </w:r>
                    <w:r>
                      <w:rPr>
                        <w:rFonts w:ascii="Arial" w:hAnsi="宋体" w:cs="Arial" w:hint="eastAsia"/>
                        <w:b/>
                        <w:color w:val="FFFFFF"/>
                        <w:sz w:val="18"/>
                        <w:szCs w:val="18"/>
                      </w:rPr>
                      <w:t>40</w:t>
                    </w:r>
                    <w:r>
                      <w:rPr>
                        <w:rFonts w:ascii="Arial" w:hAnsi="宋体" w:cs="Arial"/>
                        <w:b/>
                        <w:color w:val="FFFFFF"/>
                        <w:sz w:val="18"/>
                        <w:szCs w:val="18"/>
                      </w:rPr>
                      <w:t>4</w:t>
                    </w:r>
                    <w:r w:rsidRPr="004F0FD3">
                      <w:rPr>
                        <w:rFonts w:ascii="Arial" w:hAnsi="宋体" w:cs="Arial"/>
                        <w:b/>
                        <w:color w:val="FFFFFF"/>
                        <w:sz w:val="18"/>
                        <w:szCs w:val="18"/>
                      </w:rPr>
                      <w:t>期</w:t>
                    </w:r>
                  </w:p>
                </w:txbxContent>
              </v:textbox>
            </v:shape>
          </w:pict>
        </mc:Fallback>
      </mc:AlternateContent>
    </w:r>
    <w:r>
      <w:rPr>
        <w:noProof/>
      </w:rPr>
      <w:drawing>
        <wp:inline distT="0" distB="0" distL="0" distR="0" wp14:anchorId="5DA6052D" wp14:editId="452188E2">
          <wp:extent cx="7561580" cy="1256030"/>
          <wp:effectExtent l="19050" t="0" r="1270" b="0"/>
          <wp:docPr id="7" name="图片 2" descr="说明: 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p001.jpg"/>
                  <pic:cNvPicPr>
                    <a:picLocks noChangeAspect="1" noChangeArrowheads="1"/>
                  </pic:cNvPicPr>
                </pic:nvPicPr>
                <pic:blipFill>
                  <a:blip r:embed="rId2"/>
                  <a:srcRect/>
                  <a:stretch>
                    <a:fillRect/>
                  </a:stretch>
                </pic:blipFill>
                <pic:spPr bwMode="auto">
                  <a:xfrm>
                    <a:off x="0" y="0"/>
                    <a:ext cx="7561580" cy="1256030"/>
                  </a:xfrm>
                  <a:prstGeom prst="rect">
                    <a:avLst/>
                  </a:prstGeom>
                  <a:noFill/>
                  <a:ln w="9525">
                    <a:noFill/>
                    <a:miter lim="800000"/>
                    <a:headEnd/>
                    <a:tailEnd/>
                  </a:ln>
                </pic:spPr>
              </pic:pic>
            </a:graphicData>
          </a:graphic>
        </wp:inline>
      </w:drawing>
    </w:r>
    <w:r>
      <w:br/>
    </w:r>
  </w:p>
  <w:p w:rsidR="005E7914" w:rsidRDefault="005E79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41C9"/>
    <w:multiLevelType w:val="hybridMultilevel"/>
    <w:tmpl w:val="C57465F8"/>
    <w:lvl w:ilvl="0" w:tplc="37F657EE">
      <w:numFmt w:val="bullet"/>
      <w:lvlText w:val="-"/>
      <w:lvlJc w:val="left"/>
      <w:pPr>
        <w:ind w:left="360" w:hanging="360"/>
      </w:pPr>
      <w:rPr>
        <w:rFonts w:ascii="仿宋" w:eastAsia="仿宋" w:hAnsi="仿宋"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704819"/>
    <w:multiLevelType w:val="hybridMultilevel"/>
    <w:tmpl w:val="76ECDACA"/>
    <w:lvl w:ilvl="0" w:tplc="04090001">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2">
    <w:nsid w:val="0B155386"/>
    <w:multiLevelType w:val="hybridMultilevel"/>
    <w:tmpl w:val="3762FB2C"/>
    <w:lvl w:ilvl="0" w:tplc="04090001">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3">
    <w:nsid w:val="15033830"/>
    <w:multiLevelType w:val="hybridMultilevel"/>
    <w:tmpl w:val="026EB3C0"/>
    <w:lvl w:ilvl="0" w:tplc="3CEA5DC6">
      <w:numFmt w:val="bullet"/>
      <w:lvlText w:val="●"/>
      <w:lvlJc w:val="left"/>
      <w:pPr>
        <w:ind w:left="2628" w:hanging="360"/>
      </w:pPr>
      <w:rPr>
        <w:rFonts w:ascii="仿宋" w:eastAsia="仿宋" w:hAnsi="仿宋" w:cs="Times New Roman" w:hint="eastAsia"/>
        <w:b w:val="0"/>
        <w:color w:val="0088CC"/>
        <w:sz w:val="15"/>
      </w:rPr>
    </w:lvl>
    <w:lvl w:ilvl="1" w:tplc="04090003">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4">
    <w:nsid w:val="24B97435"/>
    <w:multiLevelType w:val="hybridMultilevel"/>
    <w:tmpl w:val="D960E6E8"/>
    <w:lvl w:ilvl="0" w:tplc="04090009">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5">
    <w:nsid w:val="34FC5C82"/>
    <w:multiLevelType w:val="hybridMultilevel"/>
    <w:tmpl w:val="714031DC"/>
    <w:lvl w:ilvl="0" w:tplc="04090009">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6">
    <w:nsid w:val="3D912360"/>
    <w:multiLevelType w:val="hybridMultilevel"/>
    <w:tmpl w:val="9BD6C6D6"/>
    <w:lvl w:ilvl="0" w:tplc="339AE494">
      <w:start w:val="1"/>
      <w:numFmt w:val="decimal"/>
      <w:lvlText w:val="%1、"/>
      <w:lvlJc w:val="left"/>
      <w:pPr>
        <w:ind w:left="2988" w:hanging="720"/>
      </w:pPr>
      <w:rPr>
        <w:rFonts w:hint="default"/>
      </w:rPr>
    </w:lvl>
    <w:lvl w:ilvl="1" w:tplc="04090019" w:tentative="1">
      <w:start w:val="1"/>
      <w:numFmt w:val="lowerLetter"/>
      <w:lvlText w:val="%2)"/>
      <w:lvlJc w:val="left"/>
      <w:pPr>
        <w:ind w:left="3108" w:hanging="420"/>
      </w:pPr>
    </w:lvl>
    <w:lvl w:ilvl="2" w:tplc="0409001B" w:tentative="1">
      <w:start w:val="1"/>
      <w:numFmt w:val="lowerRoman"/>
      <w:lvlText w:val="%3."/>
      <w:lvlJc w:val="right"/>
      <w:pPr>
        <w:ind w:left="3528" w:hanging="420"/>
      </w:pPr>
    </w:lvl>
    <w:lvl w:ilvl="3" w:tplc="0409000F" w:tentative="1">
      <w:start w:val="1"/>
      <w:numFmt w:val="decimal"/>
      <w:lvlText w:val="%4."/>
      <w:lvlJc w:val="left"/>
      <w:pPr>
        <w:ind w:left="3948" w:hanging="420"/>
      </w:pPr>
    </w:lvl>
    <w:lvl w:ilvl="4" w:tplc="04090019" w:tentative="1">
      <w:start w:val="1"/>
      <w:numFmt w:val="lowerLetter"/>
      <w:lvlText w:val="%5)"/>
      <w:lvlJc w:val="left"/>
      <w:pPr>
        <w:ind w:left="4368" w:hanging="420"/>
      </w:pPr>
    </w:lvl>
    <w:lvl w:ilvl="5" w:tplc="0409001B" w:tentative="1">
      <w:start w:val="1"/>
      <w:numFmt w:val="lowerRoman"/>
      <w:lvlText w:val="%6."/>
      <w:lvlJc w:val="right"/>
      <w:pPr>
        <w:ind w:left="4788" w:hanging="420"/>
      </w:pPr>
    </w:lvl>
    <w:lvl w:ilvl="6" w:tplc="0409000F" w:tentative="1">
      <w:start w:val="1"/>
      <w:numFmt w:val="decimal"/>
      <w:lvlText w:val="%7."/>
      <w:lvlJc w:val="left"/>
      <w:pPr>
        <w:ind w:left="5208" w:hanging="420"/>
      </w:pPr>
    </w:lvl>
    <w:lvl w:ilvl="7" w:tplc="04090019" w:tentative="1">
      <w:start w:val="1"/>
      <w:numFmt w:val="lowerLetter"/>
      <w:lvlText w:val="%8)"/>
      <w:lvlJc w:val="left"/>
      <w:pPr>
        <w:ind w:left="5628" w:hanging="420"/>
      </w:pPr>
    </w:lvl>
    <w:lvl w:ilvl="8" w:tplc="0409001B" w:tentative="1">
      <w:start w:val="1"/>
      <w:numFmt w:val="lowerRoman"/>
      <w:lvlText w:val="%9."/>
      <w:lvlJc w:val="right"/>
      <w:pPr>
        <w:ind w:left="6048" w:hanging="420"/>
      </w:pPr>
    </w:lvl>
  </w:abstractNum>
  <w:abstractNum w:abstractNumId="7">
    <w:nsid w:val="42AF6BF5"/>
    <w:multiLevelType w:val="hybridMultilevel"/>
    <w:tmpl w:val="D79C0F6C"/>
    <w:lvl w:ilvl="0" w:tplc="04090009">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8">
    <w:nsid w:val="472A4F8E"/>
    <w:multiLevelType w:val="hybridMultilevel"/>
    <w:tmpl w:val="9F64680A"/>
    <w:lvl w:ilvl="0" w:tplc="04090009">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9">
    <w:nsid w:val="47401F90"/>
    <w:multiLevelType w:val="hybridMultilevel"/>
    <w:tmpl w:val="94700124"/>
    <w:lvl w:ilvl="0" w:tplc="4CCA4286">
      <w:numFmt w:val="bullet"/>
      <w:lvlText w:val="•"/>
      <w:lvlJc w:val="left"/>
      <w:pPr>
        <w:ind w:left="2628" w:hanging="360"/>
      </w:pPr>
      <w:rPr>
        <w:rFonts w:ascii="宋体" w:eastAsia="宋体" w:hAnsi="宋体" w:cs="宋体" w:hint="eastAsia"/>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10">
    <w:nsid w:val="4FFE7FE6"/>
    <w:multiLevelType w:val="hybridMultilevel"/>
    <w:tmpl w:val="FFCA9884"/>
    <w:lvl w:ilvl="0" w:tplc="04090009">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11">
    <w:nsid w:val="50BF6FBE"/>
    <w:multiLevelType w:val="hybridMultilevel"/>
    <w:tmpl w:val="8C1A4484"/>
    <w:lvl w:ilvl="0" w:tplc="FCDABDCC">
      <w:start w:val="1"/>
      <w:numFmt w:val="bullet"/>
      <w:lvlText w:val="—"/>
      <w:lvlJc w:val="left"/>
      <w:pPr>
        <w:ind w:left="4508" w:hanging="1815"/>
      </w:pPr>
      <w:rPr>
        <w:rFonts w:ascii="微软雅黑" w:eastAsia="微软雅黑" w:hAnsi="微软雅黑" w:cs="Times New Roman" w:hint="eastAsia"/>
        <w:b w:val="0"/>
        <w:w w:val="190"/>
      </w:rPr>
    </w:lvl>
    <w:lvl w:ilvl="1" w:tplc="04090003" w:tentative="1">
      <w:start w:val="1"/>
      <w:numFmt w:val="bullet"/>
      <w:lvlText w:val=""/>
      <w:lvlJc w:val="left"/>
      <w:pPr>
        <w:ind w:left="3533" w:hanging="420"/>
      </w:pPr>
      <w:rPr>
        <w:rFonts w:ascii="Wingdings" w:hAnsi="Wingdings" w:hint="default"/>
      </w:rPr>
    </w:lvl>
    <w:lvl w:ilvl="2" w:tplc="04090005" w:tentative="1">
      <w:start w:val="1"/>
      <w:numFmt w:val="bullet"/>
      <w:lvlText w:val=""/>
      <w:lvlJc w:val="left"/>
      <w:pPr>
        <w:ind w:left="3953" w:hanging="420"/>
      </w:pPr>
      <w:rPr>
        <w:rFonts w:ascii="Wingdings" w:hAnsi="Wingdings" w:hint="default"/>
      </w:rPr>
    </w:lvl>
    <w:lvl w:ilvl="3" w:tplc="04090001" w:tentative="1">
      <w:start w:val="1"/>
      <w:numFmt w:val="bullet"/>
      <w:lvlText w:val=""/>
      <w:lvlJc w:val="left"/>
      <w:pPr>
        <w:ind w:left="4373" w:hanging="420"/>
      </w:pPr>
      <w:rPr>
        <w:rFonts w:ascii="Wingdings" w:hAnsi="Wingdings" w:hint="default"/>
      </w:rPr>
    </w:lvl>
    <w:lvl w:ilvl="4" w:tplc="04090003" w:tentative="1">
      <w:start w:val="1"/>
      <w:numFmt w:val="bullet"/>
      <w:lvlText w:val=""/>
      <w:lvlJc w:val="left"/>
      <w:pPr>
        <w:ind w:left="4793" w:hanging="420"/>
      </w:pPr>
      <w:rPr>
        <w:rFonts w:ascii="Wingdings" w:hAnsi="Wingdings" w:hint="default"/>
      </w:rPr>
    </w:lvl>
    <w:lvl w:ilvl="5" w:tplc="04090005" w:tentative="1">
      <w:start w:val="1"/>
      <w:numFmt w:val="bullet"/>
      <w:lvlText w:val=""/>
      <w:lvlJc w:val="left"/>
      <w:pPr>
        <w:ind w:left="5213" w:hanging="420"/>
      </w:pPr>
      <w:rPr>
        <w:rFonts w:ascii="Wingdings" w:hAnsi="Wingdings" w:hint="default"/>
      </w:rPr>
    </w:lvl>
    <w:lvl w:ilvl="6" w:tplc="04090001" w:tentative="1">
      <w:start w:val="1"/>
      <w:numFmt w:val="bullet"/>
      <w:lvlText w:val=""/>
      <w:lvlJc w:val="left"/>
      <w:pPr>
        <w:ind w:left="5633" w:hanging="420"/>
      </w:pPr>
      <w:rPr>
        <w:rFonts w:ascii="Wingdings" w:hAnsi="Wingdings" w:hint="default"/>
      </w:rPr>
    </w:lvl>
    <w:lvl w:ilvl="7" w:tplc="04090003" w:tentative="1">
      <w:start w:val="1"/>
      <w:numFmt w:val="bullet"/>
      <w:lvlText w:val=""/>
      <w:lvlJc w:val="left"/>
      <w:pPr>
        <w:ind w:left="6053" w:hanging="420"/>
      </w:pPr>
      <w:rPr>
        <w:rFonts w:ascii="Wingdings" w:hAnsi="Wingdings" w:hint="default"/>
      </w:rPr>
    </w:lvl>
    <w:lvl w:ilvl="8" w:tplc="04090005" w:tentative="1">
      <w:start w:val="1"/>
      <w:numFmt w:val="bullet"/>
      <w:lvlText w:val=""/>
      <w:lvlJc w:val="left"/>
      <w:pPr>
        <w:ind w:left="6473" w:hanging="420"/>
      </w:pPr>
      <w:rPr>
        <w:rFonts w:ascii="Wingdings" w:hAnsi="Wingdings" w:hint="default"/>
      </w:rPr>
    </w:lvl>
  </w:abstractNum>
  <w:abstractNum w:abstractNumId="12">
    <w:nsid w:val="566B0C21"/>
    <w:multiLevelType w:val="hybridMultilevel"/>
    <w:tmpl w:val="0928BC54"/>
    <w:lvl w:ilvl="0" w:tplc="4CCA4286">
      <w:numFmt w:val="bullet"/>
      <w:lvlText w:val="•"/>
      <w:lvlJc w:val="left"/>
      <w:pPr>
        <w:ind w:left="2688" w:hanging="420"/>
      </w:pPr>
      <w:rPr>
        <w:rFonts w:ascii="宋体" w:eastAsia="宋体" w:hAnsi="宋体" w:cs="宋体" w:hint="eastAsia"/>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13">
    <w:nsid w:val="6346433D"/>
    <w:multiLevelType w:val="hybridMultilevel"/>
    <w:tmpl w:val="74BA8A18"/>
    <w:lvl w:ilvl="0" w:tplc="04090001">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abstractNum w:abstractNumId="14">
    <w:nsid w:val="6E5C19E5"/>
    <w:multiLevelType w:val="hybridMultilevel"/>
    <w:tmpl w:val="196A8106"/>
    <w:lvl w:ilvl="0" w:tplc="0409000B">
      <w:start w:val="1"/>
      <w:numFmt w:val="bullet"/>
      <w:lvlText w:val=""/>
      <w:lvlJc w:val="left"/>
      <w:pPr>
        <w:tabs>
          <w:tab w:val="num" w:pos="720"/>
        </w:tabs>
        <w:ind w:left="720" w:hanging="360"/>
      </w:pPr>
      <w:rPr>
        <w:rFonts w:ascii="Wingdings" w:hAnsi="Wingdings" w:hint="default"/>
      </w:rPr>
    </w:lvl>
    <w:lvl w:ilvl="1" w:tplc="903A708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723428"/>
    <w:multiLevelType w:val="hybridMultilevel"/>
    <w:tmpl w:val="472482BE"/>
    <w:lvl w:ilvl="0" w:tplc="04090001">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3108" w:hanging="420"/>
      </w:pPr>
      <w:rPr>
        <w:rFonts w:ascii="Wingdings" w:hAnsi="Wingdings" w:hint="default"/>
      </w:rPr>
    </w:lvl>
    <w:lvl w:ilvl="2" w:tplc="04090005"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3" w:tentative="1">
      <w:start w:val="1"/>
      <w:numFmt w:val="bullet"/>
      <w:lvlText w:val=""/>
      <w:lvlJc w:val="left"/>
      <w:pPr>
        <w:ind w:left="4368" w:hanging="420"/>
      </w:pPr>
      <w:rPr>
        <w:rFonts w:ascii="Wingdings" w:hAnsi="Wingdings" w:hint="default"/>
      </w:rPr>
    </w:lvl>
    <w:lvl w:ilvl="5" w:tplc="04090005"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3" w:tentative="1">
      <w:start w:val="1"/>
      <w:numFmt w:val="bullet"/>
      <w:lvlText w:val=""/>
      <w:lvlJc w:val="left"/>
      <w:pPr>
        <w:ind w:left="5628" w:hanging="420"/>
      </w:pPr>
      <w:rPr>
        <w:rFonts w:ascii="Wingdings" w:hAnsi="Wingdings" w:hint="default"/>
      </w:rPr>
    </w:lvl>
    <w:lvl w:ilvl="8" w:tplc="04090005" w:tentative="1">
      <w:start w:val="1"/>
      <w:numFmt w:val="bullet"/>
      <w:lvlText w:val=""/>
      <w:lvlJc w:val="left"/>
      <w:pPr>
        <w:ind w:left="6048" w:hanging="420"/>
      </w:pPr>
      <w:rPr>
        <w:rFonts w:ascii="Wingdings" w:hAnsi="Wingdings" w:hint="default"/>
      </w:rPr>
    </w:lvl>
  </w:abstractNum>
  <w:num w:numId="1">
    <w:abstractNumId w:val="11"/>
  </w:num>
  <w:num w:numId="2">
    <w:abstractNumId w:val="0"/>
  </w:num>
  <w:num w:numId="3">
    <w:abstractNumId w:val="9"/>
  </w:num>
  <w:num w:numId="4">
    <w:abstractNumId w:val="3"/>
  </w:num>
  <w:num w:numId="5">
    <w:abstractNumId w:val="12"/>
  </w:num>
  <w:num w:numId="6">
    <w:abstractNumId w:val="14"/>
  </w:num>
  <w:num w:numId="7">
    <w:abstractNumId w:val="8"/>
  </w:num>
  <w:num w:numId="8">
    <w:abstractNumId w:val="10"/>
  </w:num>
  <w:num w:numId="9">
    <w:abstractNumId w:val="5"/>
  </w:num>
  <w:num w:numId="10">
    <w:abstractNumId w:val="4"/>
  </w:num>
  <w:num w:numId="11">
    <w:abstractNumId w:val="7"/>
  </w:num>
  <w:num w:numId="12">
    <w:abstractNumId w:val="1"/>
  </w:num>
  <w:num w:numId="13">
    <w:abstractNumId w:val="15"/>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12"/>
    <w:rsid w:val="00000369"/>
    <w:rsid w:val="00000B8A"/>
    <w:rsid w:val="0000173D"/>
    <w:rsid w:val="00001DFF"/>
    <w:rsid w:val="0000206D"/>
    <w:rsid w:val="000022F0"/>
    <w:rsid w:val="000023CD"/>
    <w:rsid w:val="000029C4"/>
    <w:rsid w:val="00002A5F"/>
    <w:rsid w:val="00003322"/>
    <w:rsid w:val="00004063"/>
    <w:rsid w:val="00004FE1"/>
    <w:rsid w:val="00005772"/>
    <w:rsid w:val="0000658D"/>
    <w:rsid w:val="00010C02"/>
    <w:rsid w:val="00010E8E"/>
    <w:rsid w:val="00010EE7"/>
    <w:rsid w:val="000124A4"/>
    <w:rsid w:val="000126EA"/>
    <w:rsid w:val="00012EC5"/>
    <w:rsid w:val="0001315B"/>
    <w:rsid w:val="000134B6"/>
    <w:rsid w:val="0001409A"/>
    <w:rsid w:val="000144FB"/>
    <w:rsid w:val="00014658"/>
    <w:rsid w:val="00014877"/>
    <w:rsid w:val="00014EC8"/>
    <w:rsid w:val="00014F3D"/>
    <w:rsid w:val="000150FD"/>
    <w:rsid w:val="000157DF"/>
    <w:rsid w:val="000158D2"/>
    <w:rsid w:val="00015A95"/>
    <w:rsid w:val="00015F6A"/>
    <w:rsid w:val="00016A2B"/>
    <w:rsid w:val="00016D94"/>
    <w:rsid w:val="00016F83"/>
    <w:rsid w:val="00017257"/>
    <w:rsid w:val="00017759"/>
    <w:rsid w:val="0002007E"/>
    <w:rsid w:val="00020134"/>
    <w:rsid w:val="00020509"/>
    <w:rsid w:val="00021B69"/>
    <w:rsid w:val="000223F6"/>
    <w:rsid w:val="00023366"/>
    <w:rsid w:val="00023E06"/>
    <w:rsid w:val="00024571"/>
    <w:rsid w:val="00024F48"/>
    <w:rsid w:val="000254BE"/>
    <w:rsid w:val="00025522"/>
    <w:rsid w:val="00025A33"/>
    <w:rsid w:val="0002627D"/>
    <w:rsid w:val="000264DB"/>
    <w:rsid w:val="00026631"/>
    <w:rsid w:val="00027463"/>
    <w:rsid w:val="0002753D"/>
    <w:rsid w:val="000302DD"/>
    <w:rsid w:val="0003059D"/>
    <w:rsid w:val="00030707"/>
    <w:rsid w:val="00030D1E"/>
    <w:rsid w:val="00030E8A"/>
    <w:rsid w:val="00031383"/>
    <w:rsid w:val="000313EE"/>
    <w:rsid w:val="00031C79"/>
    <w:rsid w:val="0003209F"/>
    <w:rsid w:val="00032D73"/>
    <w:rsid w:val="0003309C"/>
    <w:rsid w:val="0003395C"/>
    <w:rsid w:val="00034287"/>
    <w:rsid w:val="000342AB"/>
    <w:rsid w:val="0003431B"/>
    <w:rsid w:val="00034D15"/>
    <w:rsid w:val="00035054"/>
    <w:rsid w:val="00035AA9"/>
    <w:rsid w:val="00036415"/>
    <w:rsid w:val="000406BB"/>
    <w:rsid w:val="00040877"/>
    <w:rsid w:val="000409DD"/>
    <w:rsid w:val="00040AF4"/>
    <w:rsid w:val="00040F29"/>
    <w:rsid w:val="000422E7"/>
    <w:rsid w:val="000429F2"/>
    <w:rsid w:val="00042BA9"/>
    <w:rsid w:val="00042F1B"/>
    <w:rsid w:val="00043759"/>
    <w:rsid w:val="000438A9"/>
    <w:rsid w:val="00044036"/>
    <w:rsid w:val="000448ED"/>
    <w:rsid w:val="00044947"/>
    <w:rsid w:val="00044B1D"/>
    <w:rsid w:val="00044D02"/>
    <w:rsid w:val="000453BF"/>
    <w:rsid w:val="00045D7F"/>
    <w:rsid w:val="00046C5B"/>
    <w:rsid w:val="00050288"/>
    <w:rsid w:val="00050AB8"/>
    <w:rsid w:val="00050B0B"/>
    <w:rsid w:val="00050CF7"/>
    <w:rsid w:val="00050D9E"/>
    <w:rsid w:val="00051C04"/>
    <w:rsid w:val="00051CF7"/>
    <w:rsid w:val="00051D5E"/>
    <w:rsid w:val="000527AD"/>
    <w:rsid w:val="00052F73"/>
    <w:rsid w:val="00052FAB"/>
    <w:rsid w:val="00055392"/>
    <w:rsid w:val="00055630"/>
    <w:rsid w:val="000567D7"/>
    <w:rsid w:val="00056A7A"/>
    <w:rsid w:val="00060679"/>
    <w:rsid w:val="00060733"/>
    <w:rsid w:val="00060DB1"/>
    <w:rsid w:val="00061251"/>
    <w:rsid w:val="000617B1"/>
    <w:rsid w:val="00061C56"/>
    <w:rsid w:val="00061D4F"/>
    <w:rsid w:val="0006381E"/>
    <w:rsid w:val="00063BAC"/>
    <w:rsid w:val="0006427D"/>
    <w:rsid w:val="000643DC"/>
    <w:rsid w:val="00064648"/>
    <w:rsid w:val="000651BA"/>
    <w:rsid w:val="000661EB"/>
    <w:rsid w:val="0006662F"/>
    <w:rsid w:val="000670A7"/>
    <w:rsid w:val="000678C4"/>
    <w:rsid w:val="00067B44"/>
    <w:rsid w:val="0007009D"/>
    <w:rsid w:val="00070307"/>
    <w:rsid w:val="000708FB"/>
    <w:rsid w:val="00070A5F"/>
    <w:rsid w:val="00071233"/>
    <w:rsid w:val="0007211C"/>
    <w:rsid w:val="0007218E"/>
    <w:rsid w:val="000723AE"/>
    <w:rsid w:val="000726A4"/>
    <w:rsid w:val="00072AA3"/>
    <w:rsid w:val="00073549"/>
    <w:rsid w:val="0007545B"/>
    <w:rsid w:val="0007558E"/>
    <w:rsid w:val="00075C03"/>
    <w:rsid w:val="00077585"/>
    <w:rsid w:val="00080DC3"/>
    <w:rsid w:val="00080EF3"/>
    <w:rsid w:val="00081007"/>
    <w:rsid w:val="000814C8"/>
    <w:rsid w:val="00081C31"/>
    <w:rsid w:val="00081C9A"/>
    <w:rsid w:val="000830EB"/>
    <w:rsid w:val="00083137"/>
    <w:rsid w:val="00083874"/>
    <w:rsid w:val="000838C6"/>
    <w:rsid w:val="00083B3B"/>
    <w:rsid w:val="00085A3E"/>
    <w:rsid w:val="00085BC8"/>
    <w:rsid w:val="0008613C"/>
    <w:rsid w:val="00086F97"/>
    <w:rsid w:val="00086FE9"/>
    <w:rsid w:val="00087023"/>
    <w:rsid w:val="000870AB"/>
    <w:rsid w:val="00087314"/>
    <w:rsid w:val="0008784D"/>
    <w:rsid w:val="000900DE"/>
    <w:rsid w:val="000906D6"/>
    <w:rsid w:val="000922A5"/>
    <w:rsid w:val="00092EA9"/>
    <w:rsid w:val="00092FD8"/>
    <w:rsid w:val="00093ED6"/>
    <w:rsid w:val="00094102"/>
    <w:rsid w:val="0009412A"/>
    <w:rsid w:val="000944B2"/>
    <w:rsid w:val="00094CEF"/>
    <w:rsid w:val="000951E9"/>
    <w:rsid w:val="000959B4"/>
    <w:rsid w:val="000963FF"/>
    <w:rsid w:val="00096BF7"/>
    <w:rsid w:val="00097077"/>
    <w:rsid w:val="00097567"/>
    <w:rsid w:val="000975E2"/>
    <w:rsid w:val="000A02AB"/>
    <w:rsid w:val="000A14B1"/>
    <w:rsid w:val="000A157E"/>
    <w:rsid w:val="000A2064"/>
    <w:rsid w:val="000A25B5"/>
    <w:rsid w:val="000A36D8"/>
    <w:rsid w:val="000A39AA"/>
    <w:rsid w:val="000A3DC5"/>
    <w:rsid w:val="000A440F"/>
    <w:rsid w:val="000A53ED"/>
    <w:rsid w:val="000A5A98"/>
    <w:rsid w:val="000A6292"/>
    <w:rsid w:val="000A633D"/>
    <w:rsid w:val="000A669D"/>
    <w:rsid w:val="000A6766"/>
    <w:rsid w:val="000A676B"/>
    <w:rsid w:val="000A678E"/>
    <w:rsid w:val="000A6B4F"/>
    <w:rsid w:val="000A6EDC"/>
    <w:rsid w:val="000B0459"/>
    <w:rsid w:val="000B0C50"/>
    <w:rsid w:val="000B100A"/>
    <w:rsid w:val="000B1057"/>
    <w:rsid w:val="000B1491"/>
    <w:rsid w:val="000B14D7"/>
    <w:rsid w:val="000B1D2F"/>
    <w:rsid w:val="000B1EC9"/>
    <w:rsid w:val="000B2451"/>
    <w:rsid w:val="000B36BE"/>
    <w:rsid w:val="000B42D7"/>
    <w:rsid w:val="000B44E2"/>
    <w:rsid w:val="000B465D"/>
    <w:rsid w:val="000B52FE"/>
    <w:rsid w:val="000B6DB6"/>
    <w:rsid w:val="000B6F2A"/>
    <w:rsid w:val="000B7414"/>
    <w:rsid w:val="000C04E1"/>
    <w:rsid w:val="000C0AA6"/>
    <w:rsid w:val="000C0ECF"/>
    <w:rsid w:val="000C1131"/>
    <w:rsid w:val="000C18CA"/>
    <w:rsid w:val="000C1EB6"/>
    <w:rsid w:val="000C349D"/>
    <w:rsid w:val="000C3511"/>
    <w:rsid w:val="000C445D"/>
    <w:rsid w:val="000C53E1"/>
    <w:rsid w:val="000C58EB"/>
    <w:rsid w:val="000C6299"/>
    <w:rsid w:val="000C6B74"/>
    <w:rsid w:val="000C7C11"/>
    <w:rsid w:val="000D14F3"/>
    <w:rsid w:val="000D222B"/>
    <w:rsid w:val="000D3ED4"/>
    <w:rsid w:val="000D4509"/>
    <w:rsid w:val="000D4631"/>
    <w:rsid w:val="000D5181"/>
    <w:rsid w:val="000D5803"/>
    <w:rsid w:val="000D5D29"/>
    <w:rsid w:val="000D7948"/>
    <w:rsid w:val="000D7A3A"/>
    <w:rsid w:val="000D7EEC"/>
    <w:rsid w:val="000E085D"/>
    <w:rsid w:val="000E09A8"/>
    <w:rsid w:val="000E0B39"/>
    <w:rsid w:val="000E146F"/>
    <w:rsid w:val="000E159B"/>
    <w:rsid w:val="000E1A5A"/>
    <w:rsid w:val="000E2485"/>
    <w:rsid w:val="000E2FFF"/>
    <w:rsid w:val="000E35BD"/>
    <w:rsid w:val="000E37EF"/>
    <w:rsid w:val="000E3A72"/>
    <w:rsid w:val="000E3F84"/>
    <w:rsid w:val="000E41C1"/>
    <w:rsid w:val="000E4240"/>
    <w:rsid w:val="000E50B2"/>
    <w:rsid w:val="000E5313"/>
    <w:rsid w:val="000E6032"/>
    <w:rsid w:val="000E61E2"/>
    <w:rsid w:val="000E7112"/>
    <w:rsid w:val="000E7DC3"/>
    <w:rsid w:val="000F002A"/>
    <w:rsid w:val="000F1570"/>
    <w:rsid w:val="000F1FD0"/>
    <w:rsid w:val="000F2854"/>
    <w:rsid w:val="000F3A57"/>
    <w:rsid w:val="000F4218"/>
    <w:rsid w:val="000F5745"/>
    <w:rsid w:val="000F60F2"/>
    <w:rsid w:val="000F6123"/>
    <w:rsid w:val="000F63D4"/>
    <w:rsid w:val="000F6612"/>
    <w:rsid w:val="000F66E4"/>
    <w:rsid w:val="000F6AF9"/>
    <w:rsid w:val="000F6B59"/>
    <w:rsid w:val="000F6D10"/>
    <w:rsid w:val="000F74AC"/>
    <w:rsid w:val="000F760A"/>
    <w:rsid w:val="000F7D75"/>
    <w:rsid w:val="0010064E"/>
    <w:rsid w:val="001013B0"/>
    <w:rsid w:val="00101458"/>
    <w:rsid w:val="001019FB"/>
    <w:rsid w:val="00101B3F"/>
    <w:rsid w:val="00101C61"/>
    <w:rsid w:val="0010310B"/>
    <w:rsid w:val="00103BE3"/>
    <w:rsid w:val="001040D2"/>
    <w:rsid w:val="001041A4"/>
    <w:rsid w:val="00104600"/>
    <w:rsid w:val="00104ED5"/>
    <w:rsid w:val="00105143"/>
    <w:rsid w:val="001060E1"/>
    <w:rsid w:val="00106230"/>
    <w:rsid w:val="00106985"/>
    <w:rsid w:val="00110615"/>
    <w:rsid w:val="001106BE"/>
    <w:rsid w:val="00110809"/>
    <w:rsid w:val="00111468"/>
    <w:rsid w:val="00111925"/>
    <w:rsid w:val="00111F08"/>
    <w:rsid w:val="001124F0"/>
    <w:rsid w:val="00112744"/>
    <w:rsid w:val="00112903"/>
    <w:rsid w:val="00112F0D"/>
    <w:rsid w:val="00113497"/>
    <w:rsid w:val="00114C3B"/>
    <w:rsid w:val="0011573C"/>
    <w:rsid w:val="001179A2"/>
    <w:rsid w:val="00117D42"/>
    <w:rsid w:val="0012053C"/>
    <w:rsid w:val="00120570"/>
    <w:rsid w:val="00121574"/>
    <w:rsid w:val="00121AB4"/>
    <w:rsid w:val="001224F7"/>
    <w:rsid w:val="00123222"/>
    <w:rsid w:val="001232D3"/>
    <w:rsid w:val="00123A16"/>
    <w:rsid w:val="00123F1B"/>
    <w:rsid w:val="0012677B"/>
    <w:rsid w:val="00126B38"/>
    <w:rsid w:val="00127592"/>
    <w:rsid w:val="00127EBA"/>
    <w:rsid w:val="00130110"/>
    <w:rsid w:val="00131AAE"/>
    <w:rsid w:val="00132F79"/>
    <w:rsid w:val="00133D48"/>
    <w:rsid w:val="0013534F"/>
    <w:rsid w:val="00135F6C"/>
    <w:rsid w:val="001362F4"/>
    <w:rsid w:val="001369C3"/>
    <w:rsid w:val="00137097"/>
    <w:rsid w:val="001370B3"/>
    <w:rsid w:val="00140471"/>
    <w:rsid w:val="001404BE"/>
    <w:rsid w:val="00140963"/>
    <w:rsid w:val="00141811"/>
    <w:rsid w:val="00141E66"/>
    <w:rsid w:val="001430BE"/>
    <w:rsid w:val="00143EBF"/>
    <w:rsid w:val="00144DBE"/>
    <w:rsid w:val="00145044"/>
    <w:rsid w:val="0014582A"/>
    <w:rsid w:val="0014609E"/>
    <w:rsid w:val="00146A5B"/>
    <w:rsid w:val="00147450"/>
    <w:rsid w:val="00150A9C"/>
    <w:rsid w:val="00151082"/>
    <w:rsid w:val="00151754"/>
    <w:rsid w:val="00153ECB"/>
    <w:rsid w:val="001543C9"/>
    <w:rsid w:val="001545D3"/>
    <w:rsid w:val="00154FAB"/>
    <w:rsid w:val="001555F4"/>
    <w:rsid w:val="00155C8A"/>
    <w:rsid w:val="001566D9"/>
    <w:rsid w:val="00156B58"/>
    <w:rsid w:val="001572CE"/>
    <w:rsid w:val="00157D80"/>
    <w:rsid w:val="00157DFB"/>
    <w:rsid w:val="00157E29"/>
    <w:rsid w:val="001601F6"/>
    <w:rsid w:val="0016031D"/>
    <w:rsid w:val="001606B2"/>
    <w:rsid w:val="00160FF5"/>
    <w:rsid w:val="00161F51"/>
    <w:rsid w:val="00162725"/>
    <w:rsid w:val="00162ADE"/>
    <w:rsid w:val="00162F14"/>
    <w:rsid w:val="00162F6B"/>
    <w:rsid w:val="001631A7"/>
    <w:rsid w:val="0016399B"/>
    <w:rsid w:val="00164B57"/>
    <w:rsid w:val="00164FBD"/>
    <w:rsid w:val="00165B22"/>
    <w:rsid w:val="001661FC"/>
    <w:rsid w:val="00166C70"/>
    <w:rsid w:val="00166FFA"/>
    <w:rsid w:val="0016766F"/>
    <w:rsid w:val="001706BF"/>
    <w:rsid w:val="0017094F"/>
    <w:rsid w:val="00170D44"/>
    <w:rsid w:val="00172F54"/>
    <w:rsid w:val="00173092"/>
    <w:rsid w:val="00173FCC"/>
    <w:rsid w:val="00174E69"/>
    <w:rsid w:val="0017502C"/>
    <w:rsid w:val="001758FC"/>
    <w:rsid w:val="001769D6"/>
    <w:rsid w:val="00177615"/>
    <w:rsid w:val="00177A5C"/>
    <w:rsid w:val="00177E00"/>
    <w:rsid w:val="00177F1B"/>
    <w:rsid w:val="00177F35"/>
    <w:rsid w:val="0018043A"/>
    <w:rsid w:val="00180732"/>
    <w:rsid w:val="0018093D"/>
    <w:rsid w:val="00180D04"/>
    <w:rsid w:val="00180FEA"/>
    <w:rsid w:val="001815EC"/>
    <w:rsid w:val="00181869"/>
    <w:rsid w:val="00181DA6"/>
    <w:rsid w:val="00181F4C"/>
    <w:rsid w:val="001823F1"/>
    <w:rsid w:val="0018246E"/>
    <w:rsid w:val="00182968"/>
    <w:rsid w:val="00182D33"/>
    <w:rsid w:val="00183084"/>
    <w:rsid w:val="00183689"/>
    <w:rsid w:val="00186D61"/>
    <w:rsid w:val="00187B02"/>
    <w:rsid w:val="00190288"/>
    <w:rsid w:val="001914FC"/>
    <w:rsid w:val="00191AAB"/>
    <w:rsid w:val="00192211"/>
    <w:rsid w:val="001928CE"/>
    <w:rsid w:val="00192D3C"/>
    <w:rsid w:val="00193263"/>
    <w:rsid w:val="001938D3"/>
    <w:rsid w:val="00193960"/>
    <w:rsid w:val="001946CC"/>
    <w:rsid w:val="00195825"/>
    <w:rsid w:val="00195C75"/>
    <w:rsid w:val="00196762"/>
    <w:rsid w:val="0019709B"/>
    <w:rsid w:val="001976A5"/>
    <w:rsid w:val="001A0D1D"/>
    <w:rsid w:val="001A11C5"/>
    <w:rsid w:val="001A2176"/>
    <w:rsid w:val="001A2254"/>
    <w:rsid w:val="001A3075"/>
    <w:rsid w:val="001A39E4"/>
    <w:rsid w:val="001A4225"/>
    <w:rsid w:val="001A4F63"/>
    <w:rsid w:val="001A4F87"/>
    <w:rsid w:val="001A5557"/>
    <w:rsid w:val="001A69F2"/>
    <w:rsid w:val="001A7732"/>
    <w:rsid w:val="001A7780"/>
    <w:rsid w:val="001B154C"/>
    <w:rsid w:val="001B15DD"/>
    <w:rsid w:val="001B1984"/>
    <w:rsid w:val="001B1A28"/>
    <w:rsid w:val="001B2A08"/>
    <w:rsid w:val="001B42BE"/>
    <w:rsid w:val="001B7100"/>
    <w:rsid w:val="001B73E9"/>
    <w:rsid w:val="001B7DB5"/>
    <w:rsid w:val="001B7FDF"/>
    <w:rsid w:val="001C0C34"/>
    <w:rsid w:val="001C0E8A"/>
    <w:rsid w:val="001C2BC1"/>
    <w:rsid w:val="001C342E"/>
    <w:rsid w:val="001C3D8C"/>
    <w:rsid w:val="001C439A"/>
    <w:rsid w:val="001C59E0"/>
    <w:rsid w:val="001C603C"/>
    <w:rsid w:val="001C6318"/>
    <w:rsid w:val="001D020F"/>
    <w:rsid w:val="001D056C"/>
    <w:rsid w:val="001D199E"/>
    <w:rsid w:val="001D209E"/>
    <w:rsid w:val="001D2DFE"/>
    <w:rsid w:val="001D2E0B"/>
    <w:rsid w:val="001D306C"/>
    <w:rsid w:val="001D3961"/>
    <w:rsid w:val="001D45C6"/>
    <w:rsid w:val="001D53CB"/>
    <w:rsid w:val="001D597C"/>
    <w:rsid w:val="001D5B63"/>
    <w:rsid w:val="001D65BE"/>
    <w:rsid w:val="001D76F3"/>
    <w:rsid w:val="001D772C"/>
    <w:rsid w:val="001D788F"/>
    <w:rsid w:val="001E0219"/>
    <w:rsid w:val="001E0536"/>
    <w:rsid w:val="001E0568"/>
    <w:rsid w:val="001E0EF4"/>
    <w:rsid w:val="001E205B"/>
    <w:rsid w:val="001E20F2"/>
    <w:rsid w:val="001E2402"/>
    <w:rsid w:val="001E2DFA"/>
    <w:rsid w:val="001E34BC"/>
    <w:rsid w:val="001E406D"/>
    <w:rsid w:val="001E5A3F"/>
    <w:rsid w:val="001E5FAC"/>
    <w:rsid w:val="001E6B28"/>
    <w:rsid w:val="001E705F"/>
    <w:rsid w:val="001E71AD"/>
    <w:rsid w:val="001E72BB"/>
    <w:rsid w:val="001E7583"/>
    <w:rsid w:val="001F0456"/>
    <w:rsid w:val="001F0C8C"/>
    <w:rsid w:val="001F102E"/>
    <w:rsid w:val="001F1377"/>
    <w:rsid w:val="001F146B"/>
    <w:rsid w:val="001F149F"/>
    <w:rsid w:val="001F19C9"/>
    <w:rsid w:val="001F1DA6"/>
    <w:rsid w:val="001F2D2E"/>
    <w:rsid w:val="001F3A2A"/>
    <w:rsid w:val="001F3E56"/>
    <w:rsid w:val="001F40F4"/>
    <w:rsid w:val="001F45C1"/>
    <w:rsid w:val="001F5894"/>
    <w:rsid w:val="001F64F2"/>
    <w:rsid w:val="001F6758"/>
    <w:rsid w:val="001F7821"/>
    <w:rsid w:val="00200258"/>
    <w:rsid w:val="00200817"/>
    <w:rsid w:val="00200CAB"/>
    <w:rsid w:val="002026C1"/>
    <w:rsid w:val="002027C9"/>
    <w:rsid w:val="00202998"/>
    <w:rsid w:val="00202AE5"/>
    <w:rsid w:val="002030E0"/>
    <w:rsid w:val="00203867"/>
    <w:rsid w:val="00204334"/>
    <w:rsid w:val="00204AE4"/>
    <w:rsid w:val="00204C38"/>
    <w:rsid w:val="002072EC"/>
    <w:rsid w:val="00210641"/>
    <w:rsid w:val="00210F46"/>
    <w:rsid w:val="00211D6C"/>
    <w:rsid w:val="00211EF5"/>
    <w:rsid w:val="00211F76"/>
    <w:rsid w:val="00212F5E"/>
    <w:rsid w:val="00213D7C"/>
    <w:rsid w:val="002140BE"/>
    <w:rsid w:val="0021468D"/>
    <w:rsid w:val="002148FD"/>
    <w:rsid w:val="00214B56"/>
    <w:rsid w:val="002151E2"/>
    <w:rsid w:val="00216141"/>
    <w:rsid w:val="00216630"/>
    <w:rsid w:val="00216E79"/>
    <w:rsid w:val="00217305"/>
    <w:rsid w:val="0021752D"/>
    <w:rsid w:val="00217951"/>
    <w:rsid w:val="00217D45"/>
    <w:rsid w:val="0022036E"/>
    <w:rsid w:val="00220666"/>
    <w:rsid w:val="00220AB6"/>
    <w:rsid w:val="00220E59"/>
    <w:rsid w:val="002213A1"/>
    <w:rsid w:val="00221DA7"/>
    <w:rsid w:val="00221F12"/>
    <w:rsid w:val="0022218F"/>
    <w:rsid w:val="00222630"/>
    <w:rsid w:val="0022288E"/>
    <w:rsid w:val="00222C75"/>
    <w:rsid w:val="00222CF6"/>
    <w:rsid w:val="00223878"/>
    <w:rsid w:val="00223F5B"/>
    <w:rsid w:val="0022406D"/>
    <w:rsid w:val="00224120"/>
    <w:rsid w:val="00224270"/>
    <w:rsid w:val="002244AD"/>
    <w:rsid w:val="002249D3"/>
    <w:rsid w:val="0022505E"/>
    <w:rsid w:val="0022542A"/>
    <w:rsid w:val="00225CB4"/>
    <w:rsid w:val="00226244"/>
    <w:rsid w:val="002262CC"/>
    <w:rsid w:val="00226849"/>
    <w:rsid w:val="00227C87"/>
    <w:rsid w:val="00227E1B"/>
    <w:rsid w:val="00227F0E"/>
    <w:rsid w:val="00230B27"/>
    <w:rsid w:val="002313FD"/>
    <w:rsid w:val="00232519"/>
    <w:rsid w:val="00233830"/>
    <w:rsid w:val="00233FE1"/>
    <w:rsid w:val="002351D7"/>
    <w:rsid w:val="00235599"/>
    <w:rsid w:val="00236112"/>
    <w:rsid w:val="00236129"/>
    <w:rsid w:val="00236133"/>
    <w:rsid w:val="002361AA"/>
    <w:rsid w:val="002405F7"/>
    <w:rsid w:val="00240811"/>
    <w:rsid w:val="00240C45"/>
    <w:rsid w:val="00241763"/>
    <w:rsid w:val="00241D6F"/>
    <w:rsid w:val="0024218B"/>
    <w:rsid w:val="00242308"/>
    <w:rsid w:val="0024279D"/>
    <w:rsid w:val="00242D2E"/>
    <w:rsid w:val="00243416"/>
    <w:rsid w:val="00243589"/>
    <w:rsid w:val="00244800"/>
    <w:rsid w:val="00244A74"/>
    <w:rsid w:val="00245B74"/>
    <w:rsid w:val="002464D9"/>
    <w:rsid w:val="00246B45"/>
    <w:rsid w:val="00246D07"/>
    <w:rsid w:val="00246EEC"/>
    <w:rsid w:val="00250070"/>
    <w:rsid w:val="0025066A"/>
    <w:rsid w:val="002510CA"/>
    <w:rsid w:val="002512E8"/>
    <w:rsid w:val="00251489"/>
    <w:rsid w:val="00251AEA"/>
    <w:rsid w:val="00253426"/>
    <w:rsid w:val="002539D1"/>
    <w:rsid w:val="00254168"/>
    <w:rsid w:val="00254358"/>
    <w:rsid w:val="00254B15"/>
    <w:rsid w:val="00255683"/>
    <w:rsid w:val="002558C0"/>
    <w:rsid w:val="00255B72"/>
    <w:rsid w:val="00255F1F"/>
    <w:rsid w:val="00256366"/>
    <w:rsid w:val="00256B1B"/>
    <w:rsid w:val="002578F4"/>
    <w:rsid w:val="00257E15"/>
    <w:rsid w:val="0026049C"/>
    <w:rsid w:val="002616BC"/>
    <w:rsid w:val="0026229C"/>
    <w:rsid w:val="002623FB"/>
    <w:rsid w:val="002625FC"/>
    <w:rsid w:val="00262DAC"/>
    <w:rsid w:val="00262F34"/>
    <w:rsid w:val="00263427"/>
    <w:rsid w:val="002636CE"/>
    <w:rsid w:val="00263BAC"/>
    <w:rsid w:val="00263F3D"/>
    <w:rsid w:val="0026402D"/>
    <w:rsid w:val="00264CD0"/>
    <w:rsid w:val="00264D34"/>
    <w:rsid w:val="0026530C"/>
    <w:rsid w:val="002654FC"/>
    <w:rsid w:val="00265C96"/>
    <w:rsid w:val="00271B16"/>
    <w:rsid w:val="00272644"/>
    <w:rsid w:val="00273A76"/>
    <w:rsid w:val="00273E62"/>
    <w:rsid w:val="00274C7A"/>
    <w:rsid w:val="002750FB"/>
    <w:rsid w:val="00275134"/>
    <w:rsid w:val="00276479"/>
    <w:rsid w:val="002766CD"/>
    <w:rsid w:val="00276933"/>
    <w:rsid w:val="00276A4C"/>
    <w:rsid w:val="00276BD3"/>
    <w:rsid w:val="00276FD7"/>
    <w:rsid w:val="0027712B"/>
    <w:rsid w:val="00277184"/>
    <w:rsid w:val="00277EDF"/>
    <w:rsid w:val="00280A67"/>
    <w:rsid w:val="00281606"/>
    <w:rsid w:val="00281907"/>
    <w:rsid w:val="00281AF0"/>
    <w:rsid w:val="00282622"/>
    <w:rsid w:val="0028436E"/>
    <w:rsid w:val="0028449F"/>
    <w:rsid w:val="002848A5"/>
    <w:rsid w:val="00284A7D"/>
    <w:rsid w:val="002856A9"/>
    <w:rsid w:val="00285C2A"/>
    <w:rsid w:val="00286012"/>
    <w:rsid w:val="00286240"/>
    <w:rsid w:val="00286369"/>
    <w:rsid w:val="00286A82"/>
    <w:rsid w:val="00286E85"/>
    <w:rsid w:val="00290A64"/>
    <w:rsid w:val="00290FB1"/>
    <w:rsid w:val="0029147A"/>
    <w:rsid w:val="00291F4B"/>
    <w:rsid w:val="0029201B"/>
    <w:rsid w:val="0029215F"/>
    <w:rsid w:val="00292279"/>
    <w:rsid w:val="00292390"/>
    <w:rsid w:val="0029305B"/>
    <w:rsid w:val="002938A3"/>
    <w:rsid w:val="00293A01"/>
    <w:rsid w:val="00293C09"/>
    <w:rsid w:val="00294EC3"/>
    <w:rsid w:val="0029542E"/>
    <w:rsid w:val="0029544C"/>
    <w:rsid w:val="00295ACE"/>
    <w:rsid w:val="00295C96"/>
    <w:rsid w:val="00295E05"/>
    <w:rsid w:val="00296A09"/>
    <w:rsid w:val="00296B32"/>
    <w:rsid w:val="002972D2"/>
    <w:rsid w:val="002973B3"/>
    <w:rsid w:val="00297507"/>
    <w:rsid w:val="002975F6"/>
    <w:rsid w:val="00297882"/>
    <w:rsid w:val="002A0535"/>
    <w:rsid w:val="002A0F69"/>
    <w:rsid w:val="002A17CD"/>
    <w:rsid w:val="002A2B9B"/>
    <w:rsid w:val="002A37D8"/>
    <w:rsid w:val="002A3ADF"/>
    <w:rsid w:val="002A4367"/>
    <w:rsid w:val="002A45B4"/>
    <w:rsid w:val="002A4B8E"/>
    <w:rsid w:val="002A5764"/>
    <w:rsid w:val="002A5B43"/>
    <w:rsid w:val="002A5BE4"/>
    <w:rsid w:val="002A67E8"/>
    <w:rsid w:val="002A7812"/>
    <w:rsid w:val="002A7D59"/>
    <w:rsid w:val="002B035B"/>
    <w:rsid w:val="002B071D"/>
    <w:rsid w:val="002B09DA"/>
    <w:rsid w:val="002B0D74"/>
    <w:rsid w:val="002B1124"/>
    <w:rsid w:val="002B2188"/>
    <w:rsid w:val="002B38A7"/>
    <w:rsid w:val="002B3B95"/>
    <w:rsid w:val="002B4203"/>
    <w:rsid w:val="002B4400"/>
    <w:rsid w:val="002B4FD0"/>
    <w:rsid w:val="002B52B7"/>
    <w:rsid w:val="002B542D"/>
    <w:rsid w:val="002B574B"/>
    <w:rsid w:val="002B5FBB"/>
    <w:rsid w:val="002B6A38"/>
    <w:rsid w:val="002B6D91"/>
    <w:rsid w:val="002B71DA"/>
    <w:rsid w:val="002B78ED"/>
    <w:rsid w:val="002B7C4B"/>
    <w:rsid w:val="002C06F8"/>
    <w:rsid w:val="002C0B80"/>
    <w:rsid w:val="002C1180"/>
    <w:rsid w:val="002C1902"/>
    <w:rsid w:val="002C20C2"/>
    <w:rsid w:val="002C309F"/>
    <w:rsid w:val="002C346D"/>
    <w:rsid w:val="002C391A"/>
    <w:rsid w:val="002C3A1B"/>
    <w:rsid w:val="002C3D2E"/>
    <w:rsid w:val="002C40AE"/>
    <w:rsid w:val="002C4883"/>
    <w:rsid w:val="002C4E90"/>
    <w:rsid w:val="002C526B"/>
    <w:rsid w:val="002C5349"/>
    <w:rsid w:val="002C6180"/>
    <w:rsid w:val="002C6653"/>
    <w:rsid w:val="002C6AE3"/>
    <w:rsid w:val="002C6DA7"/>
    <w:rsid w:val="002C7066"/>
    <w:rsid w:val="002C73F0"/>
    <w:rsid w:val="002C7C26"/>
    <w:rsid w:val="002D015F"/>
    <w:rsid w:val="002D08C5"/>
    <w:rsid w:val="002D0EA6"/>
    <w:rsid w:val="002D2314"/>
    <w:rsid w:val="002D25D7"/>
    <w:rsid w:val="002D26A1"/>
    <w:rsid w:val="002D29F0"/>
    <w:rsid w:val="002D2DD5"/>
    <w:rsid w:val="002D3FCE"/>
    <w:rsid w:val="002D4E7D"/>
    <w:rsid w:val="002D521A"/>
    <w:rsid w:val="002D542E"/>
    <w:rsid w:val="002D5949"/>
    <w:rsid w:val="002D61AB"/>
    <w:rsid w:val="002D6480"/>
    <w:rsid w:val="002D6A58"/>
    <w:rsid w:val="002D6CA4"/>
    <w:rsid w:val="002D7502"/>
    <w:rsid w:val="002D770B"/>
    <w:rsid w:val="002E067E"/>
    <w:rsid w:val="002E1783"/>
    <w:rsid w:val="002E1837"/>
    <w:rsid w:val="002E2C1F"/>
    <w:rsid w:val="002E306F"/>
    <w:rsid w:val="002E313B"/>
    <w:rsid w:val="002E3E08"/>
    <w:rsid w:val="002E44F0"/>
    <w:rsid w:val="002E4DFA"/>
    <w:rsid w:val="002E5147"/>
    <w:rsid w:val="002E5848"/>
    <w:rsid w:val="002E5FE1"/>
    <w:rsid w:val="002E6688"/>
    <w:rsid w:val="002E729F"/>
    <w:rsid w:val="002E78CC"/>
    <w:rsid w:val="002E7BF0"/>
    <w:rsid w:val="002E7F8A"/>
    <w:rsid w:val="002F036C"/>
    <w:rsid w:val="002F2A72"/>
    <w:rsid w:val="002F31B7"/>
    <w:rsid w:val="002F3C30"/>
    <w:rsid w:val="002F41F4"/>
    <w:rsid w:val="002F4C40"/>
    <w:rsid w:val="002F4E38"/>
    <w:rsid w:val="002F55DA"/>
    <w:rsid w:val="002F6245"/>
    <w:rsid w:val="002F6FDC"/>
    <w:rsid w:val="002F7688"/>
    <w:rsid w:val="00302413"/>
    <w:rsid w:val="003031F6"/>
    <w:rsid w:val="003042A2"/>
    <w:rsid w:val="00304C0C"/>
    <w:rsid w:val="0030565A"/>
    <w:rsid w:val="003067F6"/>
    <w:rsid w:val="00306C14"/>
    <w:rsid w:val="003076B0"/>
    <w:rsid w:val="003100F4"/>
    <w:rsid w:val="003107ED"/>
    <w:rsid w:val="00310932"/>
    <w:rsid w:val="003115B0"/>
    <w:rsid w:val="00311733"/>
    <w:rsid w:val="00311738"/>
    <w:rsid w:val="00311746"/>
    <w:rsid w:val="00311776"/>
    <w:rsid w:val="003126FF"/>
    <w:rsid w:val="003135BD"/>
    <w:rsid w:val="00314D66"/>
    <w:rsid w:val="003151F0"/>
    <w:rsid w:val="003153D4"/>
    <w:rsid w:val="003157A9"/>
    <w:rsid w:val="00316F2F"/>
    <w:rsid w:val="00317BA4"/>
    <w:rsid w:val="00317F45"/>
    <w:rsid w:val="00320E46"/>
    <w:rsid w:val="00321443"/>
    <w:rsid w:val="00321CA1"/>
    <w:rsid w:val="00321DE7"/>
    <w:rsid w:val="0032234A"/>
    <w:rsid w:val="00322E7C"/>
    <w:rsid w:val="0032351A"/>
    <w:rsid w:val="0032356E"/>
    <w:rsid w:val="00323901"/>
    <w:rsid w:val="00323A2F"/>
    <w:rsid w:val="00323A75"/>
    <w:rsid w:val="00324801"/>
    <w:rsid w:val="00324F0B"/>
    <w:rsid w:val="00326942"/>
    <w:rsid w:val="00326A50"/>
    <w:rsid w:val="00330162"/>
    <w:rsid w:val="003303D4"/>
    <w:rsid w:val="00330A4F"/>
    <w:rsid w:val="00330F2F"/>
    <w:rsid w:val="00330FB5"/>
    <w:rsid w:val="003313BC"/>
    <w:rsid w:val="0033208C"/>
    <w:rsid w:val="00332794"/>
    <w:rsid w:val="0033452C"/>
    <w:rsid w:val="00334B0E"/>
    <w:rsid w:val="00335227"/>
    <w:rsid w:val="00335633"/>
    <w:rsid w:val="00335EA3"/>
    <w:rsid w:val="0033605B"/>
    <w:rsid w:val="003365C1"/>
    <w:rsid w:val="00336B49"/>
    <w:rsid w:val="00336CE0"/>
    <w:rsid w:val="003373EC"/>
    <w:rsid w:val="00337524"/>
    <w:rsid w:val="00340679"/>
    <w:rsid w:val="00340E65"/>
    <w:rsid w:val="00341764"/>
    <w:rsid w:val="00341C74"/>
    <w:rsid w:val="00342742"/>
    <w:rsid w:val="00342761"/>
    <w:rsid w:val="00342DFB"/>
    <w:rsid w:val="00342FB5"/>
    <w:rsid w:val="00343265"/>
    <w:rsid w:val="0034362E"/>
    <w:rsid w:val="00343B4E"/>
    <w:rsid w:val="00343FB6"/>
    <w:rsid w:val="00344470"/>
    <w:rsid w:val="003447B7"/>
    <w:rsid w:val="00344F37"/>
    <w:rsid w:val="0034592F"/>
    <w:rsid w:val="00345EC5"/>
    <w:rsid w:val="00346243"/>
    <w:rsid w:val="00346307"/>
    <w:rsid w:val="00346A5B"/>
    <w:rsid w:val="00347436"/>
    <w:rsid w:val="00347D70"/>
    <w:rsid w:val="00350117"/>
    <w:rsid w:val="00350D6D"/>
    <w:rsid w:val="00350E43"/>
    <w:rsid w:val="00351AD6"/>
    <w:rsid w:val="00351B7A"/>
    <w:rsid w:val="00352294"/>
    <w:rsid w:val="00352804"/>
    <w:rsid w:val="003536BF"/>
    <w:rsid w:val="00353C82"/>
    <w:rsid w:val="00353CE0"/>
    <w:rsid w:val="00353E75"/>
    <w:rsid w:val="00354229"/>
    <w:rsid w:val="00355363"/>
    <w:rsid w:val="00355466"/>
    <w:rsid w:val="003559C7"/>
    <w:rsid w:val="00355DAD"/>
    <w:rsid w:val="00355EFF"/>
    <w:rsid w:val="00355F39"/>
    <w:rsid w:val="00355F5A"/>
    <w:rsid w:val="003575E8"/>
    <w:rsid w:val="003576BF"/>
    <w:rsid w:val="003600DF"/>
    <w:rsid w:val="0036112F"/>
    <w:rsid w:val="003612D1"/>
    <w:rsid w:val="00361E6B"/>
    <w:rsid w:val="003620A2"/>
    <w:rsid w:val="0036275A"/>
    <w:rsid w:val="00362955"/>
    <w:rsid w:val="00363127"/>
    <w:rsid w:val="003633F5"/>
    <w:rsid w:val="0036470E"/>
    <w:rsid w:val="00364F30"/>
    <w:rsid w:val="003653A5"/>
    <w:rsid w:val="00365997"/>
    <w:rsid w:val="00365D13"/>
    <w:rsid w:val="00365DD1"/>
    <w:rsid w:val="00366152"/>
    <w:rsid w:val="003662A2"/>
    <w:rsid w:val="0036642D"/>
    <w:rsid w:val="00367DCE"/>
    <w:rsid w:val="00367EB0"/>
    <w:rsid w:val="003702DD"/>
    <w:rsid w:val="00370723"/>
    <w:rsid w:val="0037144A"/>
    <w:rsid w:val="00371E41"/>
    <w:rsid w:val="003725BA"/>
    <w:rsid w:val="003725CD"/>
    <w:rsid w:val="003727F0"/>
    <w:rsid w:val="00372B81"/>
    <w:rsid w:val="00372CA1"/>
    <w:rsid w:val="00374CE3"/>
    <w:rsid w:val="0037578E"/>
    <w:rsid w:val="00376208"/>
    <w:rsid w:val="00376989"/>
    <w:rsid w:val="003769E1"/>
    <w:rsid w:val="00376D4C"/>
    <w:rsid w:val="00376F93"/>
    <w:rsid w:val="00377016"/>
    <w:rsid w:val="0037772A"/>
    <w:rsid w:val="00377852"/>
    <w:rsid w:val="0038012D"/>
    <w:rsid w:val="00380377"/>
    <w:rsid w:val="0038100B"/>
    <w:rsid w:val="0038205B"/>
    <w:rsid w:val="0038251A"/>
    <w:rsid w:val="003828F9"/>
    <w:rsid w:val="00383776"/>
    <w:rsid w:val="00383885"/>
    <w:rsid w:val="00383F85"/>
    <w:rsid w:val="0038452C"/>
    <w:rsid w:val="00385359"/>
    <w:rsid w:val="00386A54"/>
    <w:rsid w:val="00386C25"/>
    <w:rsid w:val="00386C7F"/>
    <w:rsid w:val="00387007"/>
    <w:rsid w:val="003872F6"/>
    <w:rsid w:val="00387653"/>
    <w:rsid w:val="003879CA"/>
    <w:rsid w:val="00390A37"/>
    <w:rsid w:val="00392142"/>
    <w:rsid w:val="00392C0B"/>
    <w:rsid w:val="0039319C"/>
    <w:rsid w:val="003933E7"/>
    <w:rsid w:val="00393855"/>
    <w:rsid w:val="003941F4"/>
    <w:rsid w:val="00394E73"/>
    <w:rsid w:val="00395AEF"/>
    <w:rsid w:val="00395B9C"/>
    <w:rsid w:val="00396514"/>
    <w:rsid w:val="003969B7"/>
    <w:rsid w:val="003A08DA"/>
    <w:rsid w:val="003A0E7D"/>
    <w:rsid w:val="003A1008"/>
    <w:rsid w:val="003A198C"/>
    <w:rsid w:val="003A1A16"/>
    <w:rsid w:val="003A2050"/>
    <w:rsid w:val="003A2A25"/>
    <w:rsid w:val="003A2C32"/>
    <w:rsid w:val="003A38F5"/>
    <w:rsid w:val="003A399F"/>
    <w:rsid w:val="003A4100"/>
    <w:rsid w:val="003A47F3"/>
    <w:rsid w:val="003A4FB3"/>
    <w:rsid w:val="003A522D"/>
    <w:rsid w:val="003A5ECA"/>
    <w:rsid w:val="003A61DD"/>
    <w:rsid w:val="003A74FE"/>
    <w:rsid w:val="003A7959"/>
    <w:rsid w:val="003B13E8"/>
    <w:rsid w:val="003B306C"/>
    <w:rsid w:val="003B39E5"/>
    <w:rsid w:val="003B3BC2"/>
    <w:rsid w:val="003B4864"/>
    <w:rsid w:val="003B4CA1"/>
    <w:rsid w:val="003B565D"/>
    <w:rsid w:val="003B5F64"/>
    <w:rsid w:val="003B6D20"/>
    <w:rsid w:val="003B6F7B"/>
    <w:rsid w:val="003B7311"/>
    <w:rsid w:val="003B7539"/>
    <w:rsid w:val="003C1C5E"/>
    <w:rsid w:val="003C2003"/>
    <w:rsid w:val="003C3B48"/>
    <w:rsid w:val="003C41CF"/>
    <w:rsid w:val="003C4767"/>
    <w:rsid w:val="003C566D"/>
    <w:rsid w:val="003C68FE"/>
    <w:rsid w:val="003C6B79"/>
    <w:rsid w:val="003C6DC7"/>
    <w:rsid w:val="003C70AC"/>
    <w:rsid w:val="003C7E23"/>
    <w:rsid w:val="003D090A"/>
    <w:rsid w:val="003D0D72"/>
    <w:rsid w:val="003D13C8"/>
    <w:rsid w:val="003D16A0"/>
    <w:rsid w:val="003D2363"/>
    <w:rsid w:val="003D328A"/>
    <w:rsid w:val="003D400F"/>
    <w:rsid w:val="003D43FF"/>
    <w:rsid w:val="003D4BB3"/>
    <w:rsid w:val="003D4F63"/>
    <w:rsid w:val="003D548B"/>
    <w:rsid w:val="003D59E0"/>
    <w:rsid w:val="003D5ADC"/>
    <w:rsid w:val="003D639E"/>
    <w:rsid w:val="003D68DE"/>
    <w:rsid w:val="003D6B3C"/>
    <w:rsid w:val="003D72B6"/>
    <w:rsid w:val="003D7CD5"/>
    <w:rsid w:val="003E01B1"/>
    <w:rsid w:val="003E049F"/>
    <w:rsid w:val="003E06D4"/>
    <w:rsid w:val="003E0813"/>
    <w:rsid w:val="003E0AD2"/>
    <w:rsid w:val="003E0B9B"/>
    <w:rsid w:val="003E1979"/>
    <w:rsid w:val="003E1D5F"/>
    <w:rsid w:val="003E2675"/>
    <w:rsid w:val="003E2DA4"/>
    <w:rsid w:val="003E3BA2"/>
    <w:rsid w:val="003E447E"/>
    <w:rsid w:val="003E477D"/>
    <w:rsid w:val="003E4E67"/>
    <w:rsid w:val="003E4F6D"/>
    <w:rsid w:val="003E52FE"/>
    <w:rsid w:val="003E5590"/>
    <w:rsid w:val="003E62DE"/>
    <w:rsid w:val="003E6742"/>
    <w:rsid w:val="003E70FD"/>
    <w:rsid w:val="003E73BE"/>
    <w:rsid w:val="003E7975"/>
    <w:rsid w:val="003E7E0C"/>
    <w:rsid w:val="003F09AB"/>
    <w:rsid w:val="003F30C4"/>
    <w:rsid w:val="003F368B"/>
    <w:rsid w:val="003F3B69"/>
    <w:rsid w:val="003F4A93"/>
    <w:rsid w:val="003F4E62"/>
    <w:rsid w:val="003F4F16"/>
    <w:rsid w:val="003F74DC"/>
    <w:rsid w:val="003F7742"/>
    <w:rsid w:val="003F77A1"/>
    <w:rsid w:val="004003E7"/>
    <w:rsid w:val="00400DB7"/>
    <w:rsid w:val="0040140B"/>
    <w:rsid w:val="00402D10"/>
    <w:rsid w:val="00403599"/>
    <w:rsid w:val="004040B1"/>
    <w:rsid w:val="00404BD8"/>
    <w:rsid w:val="00404CD9"/>
    <w:rsid w:val="004059D5"/>
    <w:rsid w:val="00405FB0"/>
    <w:rsid w:val="00406685"/>
    <w:rsid w:val="00406693"/>
    <w:rsid w:val="0040730C"/>
    <w:rsid w:val="004078BF"/>
    <w:rsid w:val="004079FB"/>
    <w:rsid w:val="00407FF1"/>
    <w:rsid w:val="00410CE4"/>
    <w:rsid w:val="0041179A"/>
    <w:rsid w:val="004117B3"/>
    <w:rsid w:val="0041187D"/>
    <w:rsid w:val="00411DCB"/>
    <w:rsid w:val="004128DA"/>
    <w:rsid w:val="00412FDE"/>
    <w:rsid w:val="00413055"/>
    <w:rsid w:val="004131C3"/>
    <w:rsid w:val="00413FF8"/>
    <w:rsid w:val="00414FDF"/>
    <w:rsid w:val="004150D8"/>
    <w:rsid w:val="00415C95"/>
    <w:rsid w:val="00415D4E"/>
    <w:rsid w:val="004165B0"/>
    <w:rsid w:val="00416FA0"/>
    <w:rsid w:val="00417126"/>
    <w:rsid w:val="004173B1"/>
    <w:rsid w:val="004211D0"/>
    <w:rsid w:val="004219DF"/>
    <w:rsid w:val="00421C9B"/>
    <w:rsid w:val="00421DAB"/>
    <w:rsid w:val="00421F67"/>
    <w:rsid w:val="00421FC3"/>
    <w:rsid w:val="0042221F"/>
    <w:rsid w:val="004228C1"/>
    <w:rsid w:val="004241A5"/>
    <w:rsid w:val="004242AF"/>
    <w:rsid w:val="00425929"/>
    <w:rsid w:val="00425B6B"/>
    <w:rsid w:val="00425D15"/>
    <w:rsid w:val="00426EE4"/>
    <w:rsid w:val="00427017"/>
    <w:rsid w:val="004274D9"/>
    <w:rsid w:val="00427C42"/>
    <w:rsid w:val="00430676"/>
    <w:rsid w:val="004311D7"/>
    <w:rsid w:val="00431756"/>
    <w:rsid w:val="004331BB"/>
    <w:rsid w:val="004335BB"/>
    <w:rsid w:val="00433A37"/>
    <w:rsid w:val="00434A2A"/>
    <w:rsid w:val="00434B9D"/>
    <w:rsid w:val="004354A5"/>
    <w:rsid w:val="00436528"/>
    <w:rsid w:val="00436881"/>
    <w:rsid w:val="0043693B"/>
    <w:rsid w:val="0043725E"/>
    <w:rsid w:val="00437935"/>
    <w:rsid w:val="00437A7F"/>
    <w:rsid w:val="00440DB6"/>
    <w:rsid w:val="00440F81"/>
    <w:rsid w:val="004414D1"/>
    <w:rsid w:val="004417FB"/>
    <w:rsid w:val="00441B04"/>
    <w:rsid w:val="00441D38"/>
    <w:rsid w:val="004420B0"/>
    <w:rsid w:val="004424BF"/>
    <w:rsid w:val="00442F6C"/>
    <w:rsid w:val="00443508"/>
    <w:rsid w:val="004447CF"/>
    <w:rsid w:val="00444836"/>
    <w:rsid w:val="00444E21"/>
    <w:rsid w:val="00444E6C"/>
    <w:rsid w:val="00444F9B"/>
    <w:rsid w:val="0044503A"/>
    <w:rsid w:val="00445499"/>
    <w:rsid w:val="0045025A"/>
    <w:rsid w:val="00450261"/>
    <w:rsid w:val="00450F5E"/>
    <w:rsid w:val="0045237B"/>
    <w:rsid w:val="00452B4B"/>
    <w:rsid w:val="00453E2D"/>
    <w:rsid w:val="0045471F"/>
    <w:rsid w:val="0045518B"/>
    <w:rsid w:val="004553C3"/>
    <w:rsid w:val="00455B45"/>
    <w:rsid w:val="00455E03"/>
    <w:rsid w:val="00455F7E"/>
    <w:rsid w:val="00456A34"/>
    <w:rsid w:val="00456AAA"/>
    <w:rsid w:val="004575AF"/>
    <w:rsid w:val="00457DA5"/>
    <w:rsid w:val="00457FDB"/>
    <w:rsid w:val="00460140"/>
    <w:rsid w:val="0046029F"/>
    <w:rsid w:val="004602BA"/>
    <w:rsid w:val="00460796"/>
    <w:rsid w:val="00461019"/>
    <w:rsid w:val="0046130C"/>
    <w:rsid w:val="00461A67"/>
    <w:rsid w:val="00461B88"/>
    <w:rsid w:val="00462094"/>
    <w:rsid w:val="004625A9"/>
    <w:rsid w:val="0046272E"/>
    <w:rsid w:val="0046292A"/>
    <w:rsid w:val="004635C4"/>
    <w:rsid w:val="0046363A"/>
    <w:rsid w:val="00463E92"/>
    <w:rsid w:val="0046448C"/>
    <w:rsid w:val="004648FA"/>
    <w:rsid w:val="00464A4C"/>
    <w:rsid w:val="0046526D"/>
    <w:rsid w:val="004661F6"/>
    <w:rsid w:val="00467362"/>
    <w:rsid w:val="0047095F"/>
    <w:rsid w:val="004709E3"/>
    <w:rsid w:val="00470FD7"/>
    <w:rsid w:val="0047159F"/>
    <w:rsid w:val="00471AC9"/>
    <w:rsid w:val="00471E31"/>
    <w:rsid w:val="00471FDC"/>
    <w:rsid w:val="0047249B"/>
    <w:rsid w:val="004740BD"/>
    <w:rsid w:val="0047523F"/>
    <w:rsid w:val="00475241"/>
    <w:rsid w:val="00475B38"/>
    <w:rsid w:val="0047712F"/>
    <w:rsid w:val="00477FA6"/>
    <w:rsid w:val="00482C95"/>
    <w:rsid w:val="00483DB8"/>
    <w:rsid w:val="0048412C"/>
    <w:rsid w:val="0048428B"/>
    <w:rsid w:val="00484CFA"/>
    <w:rsid w:val="004852BA"/>
    <w:rsid w:val="0048610C"/>
    <w:rsid w:val="0048642C"/>
    <w:rsid w:val="0048761D"/>
    <w:rsid w:val="0049071F"/>
    <w:rsid w:val="0049082D"/>
    <w:rsid w:val="00491608"/>
    <w:rsid w:val="00491F92"/>
    <w:rsid w:val="004926AD"/>
    <w:rsid w:val="00492CEC"/>
    <w:rsid w:val="00492DD4"/>
    <w:rsid w:val="00492FAE"/>
    <w:rsid w:val="00493A5A"/>
    <w:rsid w:val="00494A38"/>
    <w:rsid w:val="0049517E"/>
    <w:rsid w:val="0049577F"/>
    <w:rsid w:val="00496021"/>
    <w:rsid w:val="004963CB"/>
    <w:rsid w:val="004973AB"/>
    <w:rsid w:val="004A0685"/>
    <w:rsid w:val="004A0B2E"/>
    <w:rsid w:val="004A0F03"/>
    <w:rsid w:val="004A1A7E"/>
    <w:rsid w:val="004A1D5A"/>
    <w:rsid w:val="004A288B"/>
    <w:rsid w:val="004A39DF"/>
    <w:rsid w:val="004A3C1D"/>
    <w:rsid w:val="004A427B"/>
    <w:rsid w:val="004A4A48"/>
    <w:rsid w:val="004A50A5"/>
    <w:rsid w:val="004A5955"/>
    <w:rsid w:val="004A5C29"/>
    <w:rsid w:val="004A622A"/>
    <w:rsid w:val="004A6A34"/>
    <w:rsid w:val="004A6CFC"/>
    <w:rsid w:val="004B008A"/>
    <w:rsid w:val="004B011F"/>
    <w:rsid w:val="004B09C6"/>
    <w:rsid w:val="004B184A"/>
    <w:rsid w:val="004B2043"/>
    <w:rsid w:val="004B211C"/>
    <w:rsid w:val="004B2161"/>
    <w:rsid w:val="004B22B1"/>
    <w:rsid w:val="004B2354"/>
    <w:rsid w:val="004B44C6"/>
    <w:rsid w:val="004B5381"/>
    <w:rsid w:val="004B68AF"/>
    <w:rsid w:val="004B74C1"/>
    <w:rsid w:val="004B7E6A"/>
    <w:rsid w:val="004C02DF"/>
    <w:rsid w:val="004C1E89"/>
    <w:rsid w:val="004C2703"/>
    <w:rsid w:val="004C276E"/>
    <w:rsid w:val="004C2D67"/>
    <w:rsid w:val="004C5323"/>
    <w:rsid w:val="004C5845"/>
    <w:rsid w:val="004C5A3B"/>
    <w:rsid w:val="004C5AAA"/>
    <w:rsid w:val="004C5F55"/>
    <w:rsid w:val="004C6261"/>
    <w:rsid w:val="004C7788"/>
    <w:rsid w:val="004C79B8"/>
    <w:rsid w:val="004D016E"/>
    <w:rsid w:val="004D0CD7"/>
    <w:rsid w:val="004D0EF8"/>
    <w:rsid w:val="004D3143"/>
    <w:rsid w:val="004D3B06"/>
    <w:rsid w:val="004D3B8A"/>
    <w:rsid w:val="004D3FD7"/>
    <w:rsid w:val="004D4828"/>
    <w:rsid w:val="004D508A"/>
    <w:rsid w:val="004D6F35"/>
    <w:rsid w:val="004E0122"/>
    <w:rsid w:val="004E058E"/>
    <w:rsid w:val="004E0E98"/>
    <w:rsid w:val="004E13DD"/>
    <w:rsid w:val="004E1A5E"/>
    <w:rsid w:val="004E1AC9"/>
    <w:rsid w:val="004E1B17"/>
    <w:rsid w:val="004E1F00"/>
    <w:rsid w:val="004E2FBF"/>
    <w:rsid w:val="004E34FF"/>
    <w:rsid w:val="004E35CD"/>
    <w:rsid w:val="004E3607"/>
    <w:rsid w:val="004E4506"/>
    <w:rsid w:val="004E45A4"/>
    <w:rsid w:val="004E5516"/>
    <w:rsid w:val="004E566E"/>
    <w:rsid w:val="004E69D4"/>
    <w:rsid w:val="004E7C8F"/>
    <w:rsid w:val="004F0FD3"/>
    <w:rsid w:val="004F186C"/>
    <w:rsid w:val="004F1A31"/>
    <w:rsid w:val="004F1F4F"/>
    <w:rsid w:val="004F22BC"/>
    <w:rsid w:val="004F2D00"/>
    <w:rsid w:val="004F35EE"/>
    <w:rsid w:val="004F3631"/>
    <w:rsid w:val="004F3666"/>
    <w:rsid w:val="004F3A22"/>
    <w:rsid w:val="004F3BFC"/>
    <w:rsid w:val="004F44FB"/>
    <w:rsid w:val="004F4DCD"/>
    <w:rsid w:val="004F622D"/>
    <w:rsid w:val="004F7137"/>
    <w:rsid w:val="004F7633"/>
    <w:rsid w:val="00500012"/>
    <w:rsid w:val="00500603"/>
    <w:rsid w:val="005006FD"/>
    <w:rsid w:val="00500F09"/>
    <w:rsid w:val="0050187F"/>
    <w:rsid w:val="00501C9C"/>
    <w:rsid w:val="00501CA0"/>
    <w:rsid w:val="00501F7C"/>
    <w:rsid w:val="00503241"/>
    <w:rsid w:val="00503824"/>
    <w:rsid w:val="0050435B"/>
    <w:rsid w:val="00504684"/>
    <w:rsid w:val="00504862"/>
    <w:rsid w:val="00505060"/>
    <w:rsid w:val="00506849"/>
    <w:rsid w:val="00506D67"/>
    <w:rsid w:val="005119C7"/>
    <w:rsid w:val="00511F50"/>
    <w:rsid w:val="005123F3"/>
    <w:rsid w:val="0051270B"/>
    <w:rsid w:val="00513715"/>
    <w:rsid w:val="00514000"/>
    <w:rsid w:val="0051421C"/>
    <w:rsid w:val="00514E39"/>
    <w:rsid w:val="005152AA"/>
    <w:rsid w:val="00515863"/>
    <w:rsid w:val="00515C33"/>
    <w:rsid w:val="00520A6D"/>
    <w:rsid w:val="00521849"/>
    <w:rsid w:val="005227B4"/>
    <w:rsid w:val="005227C0"/>
    <w:rsid w:val="00523118"/>
    <w:rsid w:val="005232E4"/>
    <w:rsid w:val="005233A2"/>
    <w:rsid w:val="00524CF7"/>
    <w:rsid w:val="005252D0"/>
    <w:rsid w:val="00525702"/>
    <w:rsid w:val="005261CD"/>
    <w:rsid w:val="0052627E"/>
    <w:rsid w:val="00526904"/>
    <w:rsid w:val="00526DD2"/>
    <w:rsid w:val="00526DF5"/>
    <w:rsid w:val="00527DD6"/>
    <w:rsid w:val="00527F24"/>
    <w:rsid w:val="00530A91"/>
    <w:rsid w:val="00530D29"/>
    <w:rsid w:val="00530DAB"/>
    <w:rsid w:val="00531EF1"/>
    <w:rsid w:val="005327F3"/>
    <w:rsid w:val="005338A1"/>
    <w:rsid w:val="00533999"/>
    <w:rsid w:val="00533C15"/>
    <w:rsid w:val="00533D78"/>
    <w:rsid w:val="00534202"/>
    <w:rsid w:val="005342E2"/>
    <w:rsid w:val="005351A4"/>
    <w:rsid w:val="00536D4C"/>
    <w:rsid w:val="00540FA4"/>
    <w:rsid w:val="005418E3"/>
    <w:rsid w:val="00541D3E"/>
    <w:rsid w:val="00542A1E"/>
    <w:rsid w:val="00542BDF"/>
    <w:rsid w:val="00542F18"/>
    <w:rsid w:val="005433FF"/>
    <w:rsid w:val="005436BC"/>
    <w:rsid w:val="00543726"/>
    <w:rsid w:val="00543A91"/>
    <w:rsid w:val="00543B9F"/>
    <w:rsid w:val="00543C3F"/>
    <w:rsid w:val="005444F8"/>
    <w:rsid w:val="00544637"/>
    <w:rsid w:val="00545B05"/>
    <w:rsid w:val="00545DA0"/>
    <w:rsid w:val="005464A6"/>
    <w:rsid w:val="00547263"/>
    <w:rsid w:val="00547FA6"/>
    <w:rsid w:val="00550E4B"/>
    <w:rsid w:val="0055157F"/>
    <w:rsid w:val="00551F98"/>
    <w:rsid w:val="005522BE"/>
    <w:rsid w:val="00552691"/>
    <w:rsid w:val="00553765"/>
    <w:rsid w:val="00553CD8"/>
    <w:rsid w:val="00553F8D"/>
    <w:rsid w:val="00554800"/>
    <w:rsid w:val="00554C5B"/>
    <w:rsid w:val="0055539B"/>
    <w:rsid w:val="00555B1D"/>
    <w:rsid w:val="00555C62"/>
    <w:rsid w:val="00556444"/>
    <w:rsid w:val="005564E6"/>
    <w:rsid w:val="005607A7"/>
    <w:rsid w:val="005608B8"/>
    <w:rsid w:val="0056098A"/>
    <w:rsid w:val="00560D3D"/>
    <w:rsid w:val="00560DAC"/>
    <w:rsid w:val="00561449"/>
    <w:rsid w:val="00562349"/>
    <w:rsid w:val="00562A21"/>
    <w:rsid w:val="00562EC3"/>
    <w:rsid w:val="00563089"/>
    <w:rsid w:val="00563A02"/>
    <w:rsid w:val="005645E7"/>
    <w:rsid w:val="0056522F"/>
    <w:rsid w:val="0056532F"/>
    <w:rsid w:val="00565610"/>
    <w:rsid w:val="005657DF"/>
    <w:rsid w:val="00565DF6"/>
    <w:rsid w:val="0056609A"/>
    <w:rsid w:val="00566496"/>
    <w:rsid w:val="005664DC"/>
    <w:rsid w:val="005665C7"/>
    <w:rsid w:val="00566B80"/>
    <w:rsid w:val="00566C34"/>
    <w:rsid w:val="00567F50"/>
    <w:rsid w:val="00567FA9"/>
    <w:rsid w:val="005700CC"/>
    <w:rsid w:val="0057131F"/>
    <w:rsid w:val="005716F9"/>
    <w:rsid w:val="005720B6"/>
    <w:rsid w:val="00573935"/>
    <w:rsid w:val="00573B4E"/>
    <w:rsid w:val="005740F3"/>
    <w:rsid w:val="00574296"/>
    <w:rsid w:val="005742E1"/>
    <w:rsid w:val="00575389"/>
    <w:rsid w:val="00575508"/>
    <w:rsid w:val="00575562"/>
    <w:rsid w:val="00575732"/>
    <w:rsid w:val="00577E86"/>
    <w:rsid w:val="00577EAA"/>
    <w:rsid w:val="00580F06"/>
    <w:rsid w:val="005813F9"/>
    <w:rsid w:val="00581F3E"/>
    <w:rsid w:val="00582591"/>
    <w:rsid w:val="005826D2"/>
    <w:rsid w:val="00582EFE"/>
    <w:rsid w:val="00583323"/>
    <w:rsid w:val="0058337C"/>
    <w:rsid w:val="00583451"/>
    <w:rsid w:val="0058487C"/>
    <w:rsid w:val="005855A0"/>
    <w:rsid w:val="005866BE"/>
    <w:rsid w:val="0058692F"/>
    <w:rsid w:val="00586BCD"/>
    <w:rsid w:val="00586C68"/>
    <w:rsid w:val="00587A51"/>
    <w:rsid w:val="00587A6C"/>
    <w:rsid w:val="00587E09"/>
    <w:rsid w:val="0059031C"/>
    <w:rsid w:val="00590529"/>
    <w:rsid w:val="00590949"/>
    <w:rsid w:val="005916B5"/>
    <w:rsid w:val="0059207B"/>
    <w:rsid w:val="00593F9B"/>
    <w:rsid w:val="00593FA1"/>
    <w:rsid w:val="0059468F"/>
    <w:rsid w:val="00594B06"/>
    <w:rsid w:val="00594D1B"/>
    <w:rsid w:val="00595060"/>
    <w:rsid w:val="005951FD"/>
    <w:rsid w:val="00595395"/>
    <w:rsid w:val="005955EA"/>
    <w:rsid w:val="005958B7"/>
    <w:rsid w:val="00596237"/>
    <w:rsid w:val="005970F5"/>
    <w:rsid w:val="0059722C"/>
    <w:rsid w:val="00597429"/>
    <w:rsid w:val="00597994"/>
    <w:rsid w:val="005A01B4"/>
    <w:rsid w:val="005A0428"/>
    <w:rsid w:val="005A0873"/>
    <w:rsid w:val="005A0C05"/>
    <w:rsid w:val="005A1DBA"/>
    <w:rsid w:val="005A264D"/>
    <w:rsid w:val="005A2B2A"/>
    <w:rsid w:val="005A3BF6"/>
    <w:rsid w:val="005A465E"/>
    <w:rsid w:val="005A4838"/>
    <w:rsid w:val="005A4B48"/>
    <w:rsid w:val="005A4F8F"/>
    <w:rsid w:val="005A5125"/>
    <w:rsid w:val="005A53CA"/>
    <w:rsid w:val="005A6B43"/>
    <w:rsid w:val="005A6F08"/>
    <w:rsid w:val="005B0059"/>
    <w:rsid w:val="005B0706"/>
    <w:rsid w:val="005B0964"/>
    <w:rsid w:val="005B1290"/>
    <w:rsid w:val="005B16A5"/>
    <w:rsid w:val="005B184B"/>
    <w:rsid w:val="005B1877"/>
    <w:rsid w:val="005B1ADC"/>
    <w:rsid w:val="005B290C"/>
    <w:rsid w:val="005B37A7"/>
    <w:rsid w:val="005B3F8B"/>
    <w:rsid w:val="005B4CF0"/>
    <w:rsid w:val="005B5294"/>
    <w:rsid w:val="005B5437"/>
    <w:rsid w:val="005B59E1"/>
    <w:rsid w:val="005B5A76"/>
    <w:rsid w:val="005B6AB6"/>
    <w:rsid w:val="005B6DF7"/>
    <w:rsid w:val="005B72F1"/>
    <w:rsid w:val="005C0226"/>
    <w:rsid w:val="005C1FE6"/>
    <w:rsid w:val="005C22B0"/>
    <w:rsid w:val="005C3217"/>
    <w:rsid w:val="005C3A4D"/>
    <w:rsid w:val="005C3F29"/>
    <w:rsid w:val="005C4235"/>
    <w:rsid w:val="005C43F0"/>
    <w:rsid w:val="005C57AB"/>
    <w:rsid w:val="005C6ABD"/>
    <w:rsid w:val="005C6B6B"/>
    <w:rsid w:val="005C6CD3"/>
    <w:rsid w:val="005C7B24"/>
    <w:rsid w:val="005D0013"/>
    <w:rsid w:val="005D1711"/>
    <w:rsid w:val="005D19E7"/>
    <w:rsid w:val="005D1FD5"/>
    <w:rsid w:val="005D271F"/>
    <w:rsid w:val="005D334D"/>
    <w:rsid w:val="005D33BF"/>
    <w:rsid w:val="005D3700"/>
    <w:rsid w:val="005D395A"/>
    <w:rsid w:val="005D6C6B"/>
    <w:rsid w:val="005D6F2C"/>
    <w:rsid w:val="005D726E"/>
    <w:rsid w:val="005D74E0"/>
    <w:rsid w:val="005D7C32"/>
    <w:rsid w:val="005E11D2"/>
    <w:rsid w:val="005E162A"/>
    <w:rsid w:val="005E19EB"/>
    <w:rsid w:val="005E1B7E"/>
    <w:rsid w:val="005E1E9B"/>
    <w:rsid w:val="005E21F3"/>
    <w:rsid w:val="005E26D5"/>
    <w:rsid w:val="005E2DAC"/>
    <w:rsid w:val="005E3E21"/>
    <w:rsid w:val="005E446A"/>
    <w:rsid w:val="005E510A"/>
    <w:rsid w:val="005E6198"/>
    <w:rsid w:val="005E6CAD"/>
    <w:rsid w:val="005E6E37"/>
    <w:rsid w:val="005E7914"/>
    <w:rsid w:val="005F0613"/>
    <w:rsid w:val="005F0784"/>
    <w:rsid w:val="005F0C50"/>
    <w:rsid w:val="005F1B98"/>
    <w:rsid w:val="005F2894"/>
    <w:rsid w:val="005F34F8"/>
    <w:rsid w:val="005F42FA"/>
    <w:rsid w:val="005F4557"/>
    <w:rsid w:val="005F494A"/>
    <w:rsid w:val="005F4F17"/>
    <w:rsid w:val="005F51F2"/>
    <w:rsid w:val="005F54DF"/>
    <w:rsid w:val="005F5562"/>
    <w:rsid w:val="005F56BF"/>
    <w:rsid w:val="005F5D9D"/>
    <w:rsid w:val="005F60BD"/>
    <w:rsid w:val="005F64B5"/>
    <w:rsid w:val="005F67E3"/>
    <w:rsid w:val="005F6CDA"/>
    <w:rsid w:val="005F7352"/>
    <w:rsid w:val="005F7E12"/>
    <w:rsid w:val="005F7EF9"/>
    <w:rsid w:val="00600D8E"/>
    <w:rsid w:val="00602112"/>
    <w:rsid w:val="00603192"/>
    <w:rsid w:val="00604273"/>
    <w:rsid w:val="00604973"/>
    <w:rsid w:val="006052F1"/>
    <w:rsid w:val="00605977"/>
    <w:rsid w:val="00606228"/>
    <w:rsid w:val="00606393"/>
    <w:rsid w:val="00606573"/>
    <w:rsid w:val="006065EA"/>
    <w:rsid w:val="00606EFA"/>
    <w:rsid w:val="00610314"/>
    <w:rsid w:val="006104FC"/>
    <w:rsid w:val="00610E2B"/>
    <w:rsid w:val="0061104C"/>
    <w:rsid w:val="00611404"/>
    <w:rsid w:val="0061171E"/>
    <w:rsid w:val="00611AEC"/>
    <w:rsid w:val="00612E80"/>
    <w:rsid w:val="00613672"/>
    <w:rsid w:val="00613932"/>
    <w:rsid w:val="00614D04"/>
    <w:rsid w:val="00614D5D"/>
    <w:rsid w:val="00614E80"/>
    <w:rsid w:val="00615AB3"/>
    <w:rsid w:val="00615BE0"/>
    <w:rsid w:val="006160A6"/>
    <w:rsid w:val="006166BF"/>
    <w:rsid w:val="00616D51"/>
    <w:rsid w:val="00616EBD"/>
    <w:rsid w:val="0061724F"/>
    <w:rsid w:val="006173F6"/>
    <w:rsid w:val="0061764E"/>
    <w:rsid w:val="00620279"/>
    <w:rsid w:val="006204CC"/>
    <w:rsid w:val="0062059A"/>
    <w:rsid w:val="0062103E"/>
    <w:rsid w:val="006213A6"/>
    <w:rsid w:val="006213C8"/>
    <w:rsid w:val="00621F51"/>
    <w:rsid w:val="006224CE"/>
    <w:rsid w:val="00622A99"/>
    <w:rsid w:val="00622B50"/>
    <w:rsid w:val="00623668"/>
    <w:rsid w:val="00623D12"/>
    <w:rsid w:val="00624519"/>
    <w:rsid w:val="006255F7"/>
    <w:rsid w:val="00625CE2"/>
    <w:rsid w:val="00625E13"/>
    <w:rsid w:val="006263AB"/>
    <w:rsid w:val="006264FB"/>
    <w:rsid w:val="006268EC"/>
    <w:rsid w:val="006273DF"/>
    <w:rsid w:val="00630421"/>
    <w:rsid w:val="00630D84"/>
    <w:rsid w:val="00630F97"/>
    <w:rsid w:val="0063166B"/>
    <w:rsid w:val="00631A08"/>
    <w:rsid w:val="00631DDE"/>
    <w:rsid w:val="00631F0C"/>
    <w:rsid w:val="00632359"/>
    <w:rsid w:val="006324D4"/>
    <w:rsid w:val="00632581"/>
    <w:rsid w:val="00632893"/>
    <w:rsid w:val="00632954"/>
    <w:rsid w:val="00633328"/>
    <w:rsid w:val="00633E92"/>
    <w:rsid w:val="0063556A"/>
    <w:rsid w:val="006357AB"/>
    <w:rsid w:val="0063604D"/>
    <w:rsid w:val="00637BAA"/>
    <w:rsid w:val="00637BF6"/>
    <w:rsid w:val="00640B8C"/>
    <w:rsid w:val="0064167F"/>
    <w:rsid w:val="0064200A"/>
    <w:rsid w:val="0064224A"/>
    <w:rsid w:val="00642502"/>
    <w:rsid w:val="00642C1E"/>
    <w:rsid w:val="0064301E"/>
    <w:rsid w:val="006434CA"/>
    <w:rsid w:val="00643BE1"/>
    <w:rsid w:val="006443C5"/>
    <w:rsid w:val="00646400"/>
    <w:rsid w:val="00647255"/>
    <w:rsid w:val="00647DF1"/>
    <w:rsid w:val="00647E0C"/>
    <w:rsid w:val="0065042E"/>
    <w:rsid w:val="00650841"/>
    <w:rsid w:val="00650959"/>
    <w:rsid w:val="00650A1F"/>
    <w:rsid w:val="006510B3"/>
    <w:rsid w:val="006511EE"/>
    <w:rsid w:val="006517B6"/>
    <w:rsid w:val="006517C8"/>
    <w:rsid w:val="00652681"/>
    <w:rsid w:val="00652A38"/>
    <w:rsid w:val="00653CA2"/>
    <w:rsid w:val="006541A7"/>
    <w:rsid w:val="00654CB4"/>
    <w:rsid w:val="00654ED3"/>
    <w:rsid w:val="00655522"/>
    <w:rsid w:val="0065574A"/>
    <w:rsid w:val="00655B7A"/>
    <w:rsid w:val="00655CE7"/>
    <w:rsid w:val="0065602A"/>
    <w:rsid w:val="00656473"/>
    <w:rsid w:val="006569E3"/>
    <w:rsid w:val="00656E5D"/>
    <w:rsid w:val="00656EC4"/>
    <w:rsid w:val="006601C1"/>
    <w:rsid w:val="006603A3"/>
    <w:rsid w:val="0066041A"/>
    <w:rsid w:val="00660EF5"/>
    <w:rsid w:val="006626C6"/>
    <w:rsid w:val="00662778"/>
    <w:rsid w:val="0066282D"/>
    <w:rsid w:val="006628AF"/>
    <w:rsid w:val="00662BDD"/>
    <w:rsid w:val="00663F9D"/>
    <w:rsid w:val="00664A4A"/>
    <w:rsid w:val="00664E53"/>
    <w:rsid w:val="0066576D"/>
    <w:rsid w:val="00665A8C"/>
    <w:rsid w:val="00666752"/>
    <w:rsid w:val="006671DF"/>
    <w:rsid w:val="006674EC"/>
    <w:rsid w:val="0066763F"/>
    <w:rsid w:val="00667676"/>
    <w:rsid w:val="006703CF"/>
    <w:rsid w:val="0067178B"/>
    <w:rsid w:val="0067183B"/>
    <w:rsid w:val="0067277C"/>
    <w:rsid w:val="006727B0"/>
    <w:rsid w:val="00672DDC"/>
    <w:rsid w:val="0067305F"/>
    <w:rsid w:val="00673565"/>
    <w:rsid w:val="00673856"/>
    <w:rsid w:val="00673B2C"/>
    <w:rsid w:val="00673BA9"/>
    <w:rsid w:val="00673BE9"/>
    <w:rsid w:val="006740E9"/>
    <w:rsid w:val="006742CB"/>
    <w:rsid w:val="006749C8"/>
    <w:rsid w:val="00675C12"/>
    <w:rsid w:val="00676631"/>
    <w:rsid w:val="0067684C"/>
    <w:rsid w:val="0067684F"/>
    <w:rsid w:val="006773BF"/>
    <w:rsid w:val="00677634"/>
    <w:rsid w:val="0067779C"/>
    <w:rsid w:val="00680004"/>
    <w:rsid w:val="00680145"/>
    <w:rsid w:val="00680669"/>
    <w:rsid w:val="00680942"/>
    <w:rsid w:val="006811B8"/>
    <w:rsid w:val="0068126C"/>
    <w:rsid w:val="00681BC5"/>
    <w:rsid w:val="00682C59"/>
    <w:rsid w:val="00682E8B"/>
    <w:rsid w:val="006837DE"/>
    <w:rsid w:val="00683CDA"/>
    <w:rsid w:val="006842DD"/>
    <w:rsid w:val="00684C58"/>
    <w:rsid w:val="00684ED0"/>
    <w:rsid w:val="00685316"/>
    <w:rsid w:val="0068604E"/>
    <w:rsid w:val="006866A2"/>
    <w:rsid w:val="00686BDF"/>
    <w:rsid w:val="00686CEA"/>
    <w:rsid w:val="00686D6E"/>
    <w:rsid w:val="006876A0"/>
    <w:rsid w:val="0068797C"/>
    <w:rsid w:val="00687F79"/>
    <w:rsid w:val="00690922"/>
    <w:rsid w:val="00691073"/>
    <w:rsid w:val="00691547"/>
    <w:rsid w:val="00692098"/>
    <w:rsid w:val="0069213E"/>
    <w:rsid w:val="0069238F"/>
    <w:rsid w:val="00693123"/>
    <w:rsid w:val="00693412"/>
    <w:rsid w:val="006934C4"/>
    <w:rsid w:val="00693DAD"/>
    <w:rsid w:val="00694057"/>
    <w:rsid w:val="006944A0"/>
    <w:rsid w:val="00694816"/>
    <w:rsid w:val="00695359"/>
    <w:rsid w:val="00695684"/>
    <w:rsid w:val="00695707"/>
    <w:rsid w:val="00695C9F"/>
    <w:rsid w:val="0069602D"/>
    <w:rsid w:val="0069622F"/>
    <w:rsid w:val="00696DF6"/>
    <w:rsid w:val="00696E9C"/>
    <w:rsid w:val="006979BD"/>
    <w:rsid w:val="006A0128"/>
    <w:rsid w:val="006A14D9"/>
    <w:rsid w:val="006A14F5"/>
    <w:rsid w:val="006A17E3"/>
    <w:rsid w:val="006A21A3"/>
    <w:rsid w:val="006A26B4"/>
    <w:rsid w:val="006A2DAD"/>
    <w:rsid w:val="006A33AE"/>
    <w:rsid w:val="006A3B89"/>
    <w:rsid w:val="006A3C7D"/>
    <w:rsid w:val="006A52B5"/>
    <w:rsid w:val="006A585B"/>
    <w:rsid w:val="006A5AF0"/>
    <w:rsid w:val="006A5CE8"/>
    <w:rsid w:val="006A6BA5"/>
    <w:rsid w:val="006A7243"/>
    <w:rsid w:val="006A74DB"/>
    <w:rsid w:val="006A79B8"/>
    <w:rsid w:val="006A7AC5"/>
    <w:rsid w:val="006A7B2B"/>
    <w:rsid w:val="006B07DD"/>
    <w:rsid w:val="006B09ED"/>
    <w:rsid w:val="006B0BB1"/>
    <w:rsid w:val="006B1883"/>
    <w:rsid w:val="006B1AE8"/>
    <w:rsid w:val="006B1BF5"/>
    <w:rsid w:val="006B23B9"/>
    <w:rsid w:val="006B2412"/>
    <w:rsid w:val="006B29A6"/>
    <w:rsid w:val="006B317F"/>
    <w:rsid w:val="006B394B"/>
    <w:rsid w:val="006B41CB"/>
    <w:rsid w:val="006B4BD6"/>
    <w:rsid w:val="006B50A9"/>
    <w:rsid w:val="006B513D"/>
    <w:rsid w:val="006B5293"/>
    <w:rsid w:val="006B6043"/>
    <w:rsid w:val="006B704F"/>
    <w:rsid w:val="006B73B1"/>
    <w:rsid w:val="006B74CE"/>
    <w:rsid w:val="006B7567"/>
    <w:rsid w:val="006C003D"/>
    <w:rsid w:val="006C0815"/>
    <w:rsid w:val="006C0C0F"/>
    <w:rsid w:val="006C1089"/>
    <w:rsid w:val="006C10E3"/>
    <w:rsid w:val="006C1DDB"/>
    <w:rsid w:val="006C4D6D"/>
    <w:rsid w:val="006C5373"/>
    <w:rsid w:val="006C5DE1"/>
    <w:rsid w:val="006C6080"/>
    <w:rsid w:val="006C60E2"/>
    <w:rsid w:val="006C6161"/>
    <w:rsid w:val="006C675F"/>
    <w:rsid w:val="006C6A10"/>
    <w:rsid w:val="006C755B"/>
    <w:rsid w:val="006C7CC2"/>
    <w:rsid w:val="006D04CF"/>
    <w:rsid w:val="006D0FBB"/>
    <w:rsid w:val="006D10AD"/>
    <w:rsid w:val="006D12AE"/>
    <w:rsid w:val="006D1304"/>
    <w:rsid w:val="006D178B"/>
    <w:rsid w:val="006D1979"/>
    <w:rsid w:val="006D1EA8"/>
    <w:rsid w:val="006D1FB4"/>
    <w:rsid w:val="006D2276"/>
    <w:rsid w:val="006D2B77"/>
    <w:rsid w:val="006D4BCF"/>
    <w:rsid w:val="006D5A06"/>
    <w:rsid w:val="006D5B18"/>
    <w:rsid w:val="006D5FC0"/>
    <w:rsid w:val="006E086B"/>
    <w:rsid w:val="006E10D6"/>
    <w:rsid w:val="006E1166"/>
    <w:rsid w:val="006E17E2"/>
    <w:rsid w:val="006E2048"/>
    <w:rsid w:val="006E25D2"/>
    <w:rsid w:val="006E25FA"/>
    <w:rsid w:val="006E63C2"/>
    <w:rsid w:val="006E6831"/>
    <w:rsid w:val="006E73DA"/>
    <w:rsid w:val="006F1594"/>
    <w:rsid w:val="006F187A"/>
    <w:rsid w:val="006F18D0"/>
    <w:rsid w:val="006F2E4D"/>
    <w:rsid w:val="006F370A"/>
    <w:rsid w:val="006F3FC7"/>
    <w:rsid w:val="006F4EA5"/>
    <w:rsid w:val="006F4F26"/>
    <w:rsid w:val="006F5B3C"/>
    <w:rsid w:val="006F6592"/>
    <w:rsid w:val="006F666A"/>
    <w:rsid w:val="006F6C07"/>
    <w:rsid w:val="00700730"/>
    <w:rsid w:val="00701392"/>
    <w:rsid w:val="0070142E"/>
    <w:rsid w:val="00701DA7"/>
    <w:rsid w:val="00702CC3"/>
    <w:rsid w:val="007030C3"/>
    <w:rsid w:val="00703402"/>
    <w:rsid w:val="00704101"/>
    <w:rsid w:val="00704263"/>
    <w:rsid w:val="007046AB"/>
    <w:rsid w:val="00704E09"/>
    <w:rsid w:val="00705978"/>
    <w:rsid w:val="0070598A"/>
    <w:rsid w:val="00705D5E"/>
    <w:rsid w:val="00705DFA"/>
    <w:rsid w:val="00706E2B"/>
    <w:rsid w:val="007073AB"/>
    <w:rsid w:val="007074A5"/>
    <w:rsid w:val="00707929"/>
    <w:rsid w:val="00707B85"/>
    <w:rsid w:val="00707ED4"/>
    <w:rsid w:val="0071038D"/>
    <w:rsid w:val="00710ED5"/>
    <w:rsid w:val="00711239"/>
    <w:rsid w:val="0071144E"/>
    <w:rsid w:val="00711719"/>
    <w:rsid w:val="00712300"/>
    <w:rsid w:val="007123B1"/>
    <w:rsid w:val="007123DA"/>
    <w:rsid w:val="00713188"/>
    <w:rsid w:val="00713D20"/>
    <w:rsid w:val="00714292"/>
    <w:rsid w:val="0071447F"/>
    <w:rsid w:val="00715990"/>
    <w:rsid w:val="00716211"/>
    <w:rsid w:val="0071649F"/>
    <w:rsid w:val="00717A47"/>
    <w:rsid w:val="00720D8D"/>
    <w:rsid w:val="00720F85"/>
    <w:rsid w:val="00721805"/>
    <w:rsid w:val="00721BE2"/>
    <w:rsid w:val="00721CA3"/>
    <w:rsid w:val="007221A6"/>
    <w:rsid w:val="00723097"/>
    <w:rsid w:val="00723109"/>
    <w:rsid w:val="00723DB0"/>
    <w:rsid w:val="00723F41"/>
    <w:rsid w:val="00724C57"/>
    <w:rsid w:val="00724E65"/>
    <w:rsid w:val="007259C5"/>
    <w:rsid w:val="00726C61"/>
    <w:rsid w:val="00726CE5"/>
    <w:rsid w:val="00726D40"/>
    <w:rsid w:val="00726FF5"/>
    <w:rsid w:val="007271C6"/>
    <w:rsid w:val="007304FE"/>
    <w:rsid w:val="007308AF"/>
    <w:rsid w:val="00730B5F"/>
    <w:rsid w:val="00730C07"/>
    <w:rsid w:val="00730E32"/>
    <w:rsid w:val="0073123E"/>
    <w:rsid w:val="00732656"/>
    <w:rsid w:val="00732EE7"/>
    <w:rsid w:val="00734522"/>
    <w:rsid w:val="00734884"/>
    <w:rsid w:val="00734A86"/>
    <w:rsid w:val="00735EC6"/>
    <w:rsid w:val="007362B1"/>
    <w:rsid w:val="007364D3"/>
    <w:rsid w:val="00737C9B"/>
    <w:rsid w:val="00737E4A"/>
    <w:rsid w:val="0074100F"/>
    <w:rsid w:val="0074250D"/>
    <w:rsid w:val="00742EF6"/>
    <w:rsid w:val="007436C7"/>
    <w:rsid w:val="0074382E"/>
    <w:rsid w:val="00743AC8"/>
    <w:rsid w:val="00743CEB"/>
    <w:rsid w:val="00743F07"/>
    <w:rsid w:val="007442DE"/>
    <w:rsid w:val="00744324"/>
    <w:rsid w:val="00744340"/>
    <w:rsid w:val="00744497"/>
    <w:rsid w:val="00744A50"/>
    <w:rsid w:val="0074529F"/>
    <w:rsid w:val="007453F7"/>
    <w:rsid w:val="007454D1"/>
    <w:rsid w:val="00745D8C"/>
    <w:rsid w:val="00745DF3"/>
    <w:rsid w:val="00746CC0"/>
    <w:rsid w:val="00747D5F"/>
    <w:rsid w:val="00747D79"/>
    <w:rsid w:val="00750153"/>
    <w:rsid w:val="007515A9"/>
    <w:rsid w:val="007519CE"/>
    <w:rsid w:val="0075210E"/>
    <w:rsid w:val="00752545"/>
    <w:rsid w:val="0075384F"/>
    <w:rsid w:val="00753CD7"/>
    <w:rsid w:val="00753D9C"/>
    <w:rsid w:val="007547C4"/>
    <w:rsid w:val="00755195"/>
    <w:rsid w:val="00756017"/>
    <w:rsid w:val="00757356"/>
    <w:rsid w:val="00757B83"/>
    <w:rsid w:val="007605C9"/>
    <w:rsid w:val="007610ED"/>
    <w:rsid w:val="007613E6"/>
    <w:rsid w:val="00761EF5"/>
    <w:rsid w:val="00761FFD"/>
    <w:rsid w:val="007621A7"/>
    <w:rsid w:val="007635B4"/>
    <w:rsid w:val="007637BF"/>
    <w:rsid w:val="007641C4"/>
    <w:rsid w:val="00764A53"/>
    <w:rsid w:val="00765339"/>
    <w:rsid w:val="007668C8"/>
    <w:rsid w:val="007677CB"/>
    <w:rsid w:val="00767CB1"/>
    <w:rsid w:val="00770015"/>
    <w:rsid w:val="0077126B"/>
    <w:rsid w:val="00772502"/>
    <w:rsid w:val="00772613"/>
    <w:rsid w:val="0077377C"/>
    <w:rsid w:val="00773E52"/>
    <w:rsid w:val="00773F09"/>
    <w:rsid w:val="00773F25"/>
    <w:rsid w:val="0077433E"/>
    <w:rsid w:val="00774B4F"/>
    <w:rsid w:val="00774F2C"/>
    <w:rsid w:val="00775209"/>
    <w:rsid w:val="00775763"/>
    <w:rsid w:val="00775ED1"/>
    <w:rsid w:val="00775F96"/>
    <w:rsid w:val="0077621D"/>
    <w:rsid w:val="007765C2"/>
    <w:rsid w:val="00777819"/>
    <w:rsid w:val="00777F86"/>
    <w:rsid w:val="00781027"/>
    <w:rsid w:val="0078122D"/>
    <w:rsid w:val="00781349"/>
    <w:rsid w:val="00781C14"/>
    <w:rsid w:val="00781E05"/>
    <w:rsid w:val="00782BBF"/>
    <w:rsid w:val="007835F0"/>
    <w:rsid w:val="00784172"/>
    <w:rsid w:val="007851F2"/>
    <w:rsid w:val="00785DC3"/>
    <w:rsid w:val="00786304"/>
    <w:rsid w:val="007870FF"/>
    <w:rsid w:val="00787575"/>
    <w:rsid w:val="00787ACB"/>
    <w:rsid w:val="00787DB4"/>
    <w:rsid w:val="007900DA"/>
    <w:rsid w:val="007904F5"/>
    <w:rsid w:val="00790655"/>
    <w:rsid w:val="00790B04"/>
    <w:rsid w:val="00790B82"/>
    <w:rsid w:val="00791270"/>
    <w:rsid w:val="007919AC"/>
    <w:rsid w:val="00791B43"/>
    <w:rsid w:val="00791F63"/>
    <w:rsid w:val="007940E6"/>
    <w:rsid w:val="00795778"/>
    <w:rsid w:val="00795F66"/>
    <w:rsid w:val="007966BC"/>
    <w:rsid w:val="00796DA9"/>
    <w:rsid w:val="00797108"/>
    <w:rsid w:val="00797670"/>
    <w:rsid w:val="0079773E"/>
    <w:rsid w:val="007A0DD4"/>
    <w:rsid w:val="007A1581"/>
    <w:rsid w:val="007A1AB6"/>
    <w:rsid w:val="007A3504"/>
    <w:rsid w:val="007A4454"/>
    <w:rsid w:val="007A44B4"/>
    <w:rsid w:val="007A49B5"/>
    <w:rsid w:val="007A654E"/>
    <w:rsid w:val="007A75AD"/>
    <w:rsid w:val="007A79CB"/>
    <w:rsid w:val="007B148F"/>
    <w:rsid w:val="007B2039"/>
    <w:rsid w:val="007B4132"/>
    <w:rsid w:val="007B4556"/>
    <w:rsid w:val="007B45B7"/>
    <w:rsid w:val="007B499A"/>
    <w:rsid w:val="007B4F66"/>
    <w:rsid w:val="007B58A0"/>
    <w:rsid w:val="007B60CB"/>
    <w:rsid w:val="007B6F00"/>
    <w:rsid w:val="007B7B1A"/>
    <w:rsid w:val="007B7C23"/>
    <w:rsid w:val="007B7DC0"/>
    <w:rsid w:val="007C0179"/>
    <w:rsid w:val="007C0FBE"/>
    <w:rsid w:val="007C1205"/>
    <w:rsid w:val="007C1C0B"/>
    <w:rsid w:val="007C32E8"/>
    <w:rsid w:val="007C3844"/>
    <w:rsid w:val="007C44B7"/>
    <w:rsid w:val="007C4A1A"/>
    <w:rsid w:val="007C52F8"/>
    <w:rsid w:val="007C5CEE"/>
    <w:rsid w:val="007C5EDB"/>
    <w:rsid w:val="007C61B0"/>
    <w:rsid w:val="007C72CE"/>
    <w:rsid w:val="007C76F6"/>
    <w:rsid w:val="007C7A64"/>
    <w:rsid w:val="007C7B08"/>
    <w:rsid w:val="007C7E08"/>
    <w:rsid w:val="007D00DF"/>
    <w:rsid w:val="007D0A00"/>
    <w:rsid w:val="007D0E82"/>
    <w:rsid w:val="007D17A4"/>
    <w:rsid w:val="007D21CE"/>
    <w:rsid w:val="007D3234"/>
    <w:rsid w:val="007D357A"/>
    <w:rsid w:val="007D37E0"/>
    <w:rsid w:val="007D385D"/>
    <w:rsid w:val="007D3FC2"/>
    <w:rsid w:val="007D4798"/>
    <w:rsid w:val="007D4DB4"/>
    <w:rsid w:val="007D588F"/>
    <w:rsid w:val="007D5A25"/>
    <w:rsid w:val="007D6650"/>
    <w:rsid w:val="007D6EC3"/>
    <w:rsid w:val="007D7E28"/>
    <w:rsid w:val="007E3326"/>
    <w:rsid w:val="007E45D9"/>
    <w:rsid w:val="007E4BF2"/>
    <w:rsid w:val="007E5A6E"/>
    <w:rsid w:val="007E5ACF"/>
    <w:rsid w:val="007E5CF1"/>
    <w:rsid w:val="007E6C8F"/>
    <w:rsid w:val="007F1D62"/>
    <w:rsid w:val="007F2F2A"/>
    <w:rsid w:val="007F303A"/>
    <w:rsid w:val="007F378C"/>
    <w:rsid w:val="007F3E20"/>
    <w:rsid w:val="007F3E93"/>
    <w:rsid w:val="007F43B9"/>
    <w:rsid w:val="007F4A39"/>
    <w:rsid w:val="007F4BCA"/>
    <w:rsid w:val="007F564D"/>
    <w:rsid w:val="007F6EEF"/>
    <w:rsid w:val="007F7667"/>
    <w:rsid w:val="008001D1"/>
    <w:rsid w:val="0080026E"/>
    <w:rsid w:val="0080057A"/>
    <w:rsid w:val="008005D0"/>
    <w:rsid w:val="008006AF"/>
    <w:rsid w:val="00800AA1"/>
    <w:rsid w:val="00800B52"/>
    <w:rsid w:val="00800B8A"/>
    <w:rsid w:val="00800D8E"/>
    <w:rsid w:val="008013E9"/>
    <w:rsid w:val="00801AC6"/>
    <w:rsid w:val="00801BF6"/>
    <w:rsid w:val="00801E9C"/>
    <w:rsid w:val="008022DC"/>
    <w:rsid w:val="00802336"/>
    <w:rsid w:val="00802CB7"/>
    <w:rsid w:val="00802CC9"/>
    <w:rsid w:val="008036A3"/>
    <w:rsid w:val="00803A26"/>
    <w:rsid w:val="00803AC2"/>
    <w:rsid w:val="00803E4C"/>
    <w:rsid w:val="00803F16"/>
    <w:rsid w:val="0080441B"/>
    <w:rsid w:val="008045BD"/>
    <w:rsid w:val="00804C7E"/>
    <w:rsid w:val="0080528E"/>
    <w:rsid w:val="00805EA0"/>
    <w:rsid w:val="00806293"/>
    <w:rsid w:val="0080648C"/>
    <w:rsid w:val="00806CF9"/>
    <w:rsid w:val="00807443"/>
    <w:rsid w:val="00807F19"/>
    <w:rsid w:val="008106A6"/>
    <w:rsid w:val="00810E17"/>
    <w:rsid w:val="00810E6F"/>
    <w:rsid w:val="00812056"/>
    <w:rsid w:val="00812364"/>
    <w:rsid w:val="008124B7"/>
    <w:rsid w:val="0081265B"/>
    <w:rsid w:val="00812A6B"/>
    <w:rsid w:val="00812B09"/>
    <w:rsid w:val="00812C70"/>
    <w:rsid w:val="00812FB4"/>
    <w:rsid w:val="00813795"/>
    <w:rsid w:val="008142E1"/>
    <w:rsid w:val="008145BC"/>
    <w:rsid w:val="008145E7"/>
    <w:rsid w:val="00814C24"/>
    <w:rsid w:val="00815097"/>
    <w:rsid w:val="00815553"/>
    <w:rsid w:val="00816806"/>
    <w:rsid w:val="00816EFC"/>
    <w:rsid w:val="00820DB2"/>
    <w:rsid w:val="0082129D"/>
    <w:rsid w:val="00821EA5"/>
    <w:rsid w:val="00821FE3"/>
    <w:rsid w:val="0082232B"/>
    <w:rsid w:val="0082279F"/>
    <w:rsid w:val="00822D04"/>
    <w:rsid w:val="00822E3F"/>
    <w:rsid w:val="0082353C"/>
    <w:rsid w:val="00824070"/>
    <w:rsid w:val="008240D8"/>
    <w:rsid w:val="00825D4B"/>
    <w:rsid w:val="008270AE"/>
    <w:rsid w:val="0083007F"/>
    <w:rsid w:val="0083023D"/>
    <w:rsid w:val="008311C1"/>
    <w:rsid w:val="008313DD"/>
    <w:rsid w:val="008318F6"/>
    <w:rsid w:val="00831EDF"/>
    <w:rsid w:val="00832033"/>
    <w:rsid w:val="008322D6"/>
    <w:rsid w:val="00832336"/>
    <w:rsid w:val="00833DA0"/>
    <w:rsid w:val="00834703"/>
    <w:rsid w:val="00834C4F"/>
    <w:rsid w:val="0083584C"/>
    <w:rsid w:val="0083624F"/>
    <w:rsid w:val="00836DF2"/>
    <w:rsid w:val="00837CB4"/>
    <w:rsid w:val="00840F03"/>
    <w:rsid w:val="008428A1"/>
    <w:rsid w:val="00843FBD"/>
    <w:rsid w:val="008445D5"/>
    <w:rsid w:val="00844C34"/>
    <w:rsid w:val="00844DAA"/>
    <w:rsid w:val="00844DC7"/>
    <w:rsid w:val="008454B7"/>
    <w:rsid w:val="0084593A"/>
    <w:rsid w:val="00846ED6"/>
    <w:rsid w:val="008474FE"/>
    <w:rsid w:val="00850D0F"/>
    <w:rsid w:val="008527D3"/>
    <w:rsid w:val="008539D2"/>
    <w:rsid w:val="00853D79"/>
    <w:rsid w:val="008540D2"/>
    <w:rsid w:val="00854253"/>
    <w:rsid w:val="00854292"/>
    <w:rsid w:val="00854994"/>
    <w:rsid w:val="00855636"/>
    <w:rsid w:val="00857058"/>
    <w:rsid w:val="00857E9B"/>
    <w:rsid w:val="0086002B"/>
    <w:rsid w:val="00860476"/>
    <w:rsid w:val="00860F43"/>
    <w:rsid w:val="00861985"/>
    <w:rsid w:val="00861A78"/>
    <w:rsid w:val="00861EB7"/>
    <w:rsid w:val="00862DC0"/>
    <w:rsid w:val="00862FC2"/>
    <w:rsid w:val="00862FC9"/>
    <w:rsid w:val="00863147"/>
    <w:rsid w:val="008632FA"/>
    <w:rsid w:val="00863373"/>
    <w:rsid w:val="008644B9"/>
    <w:rsid w:val="00866AFF"/>
    <w:rsid w:val="00866E8F"/>
    <w:rsid w:val="008670BC"/>
    <w:rsid w:val="008701CC"/>
    <w:rsid w:val="008705AB"/>
    <w:rsid w:val="008712D0"/>
    <w:rsid w:val="00871AA7"/>
    <w:rsid w:val="00871E06"/>
    <w:rsid w:val="00871E54"/>
    <w:rsid w:val="00872390"/>
    <w:rsid w:val="00872AE2"/>
    <w:rsid w:val="00873088"/>
    <w:rsid w:val="008733AA"/>
    <w:rsid w:val="0087412B"/>
    <w:rsid w:val="008746A1"/>
    <w:rsid w:val="0087511E"/>
    <w:rsid w:val="00875487"/>
    <w:rsid w:val="008768E8"/>
    <w:rsid w:val="00876C96"/>
    <w:rsid w:val="00876D8B"/>
    <w:rsid w:val="00880C18"/>
    <w:rsid w:val="00880FC0"/>
    <w:rsid w:val="00881F08"/>
    <w:rsid w:val="00882318"/>
    <w:rsid w:val="0088272A"/>
    <w:rsid w:val="0088282E"/>
    <w:rsid w:val="008835CD"/>
    <w:rsid w:val="008837DF"/>
    <w:rsid w:val="00883972"/>
    <w:rsid w:val="00884170"/>
    <w:rsid w:val="0088525F"/>
    <w:rsid w:val="00885405"/>
    <w:rsid w:val="0088545F"/>
    <w:rsid w:val="00886395"/>
    <w:rsid w:val="00886484"/>
    <w:rsid w:val="00886500"/>
    <w:rsid w:val="00887026"/>
    <w:rsid w:val="00887243"/>
    <w:rsid w:val="00887DE6"/>
    <w:rsid w:val="008900CA"/>
    <w:rsid w:val="0089024F"/>
    <w:rsid w:val="008906A1"/>
    <w:rsid w:val="00890F03"/>
    <w:rsid w:val="00890F66"/>
    <w:rsid w:val="0089123C"/>
    <w:rsid w:val="00891498"/>
    <w:rsid w:val="008916EE"/>
    <w:rsid w:val="00893A99"/>
    <w:rsid w:val="00893CB0"/>
    <w:rsid w:val="00893F4E"/>
    <w:rsid w:val="008944EE"/>
    <w:rsid w:val="0089523B"/>
    <w:rsid w:val="0089690A"/>
    <w:rsid w:val="0089731E"/>
    <w:rsid w:val="00897763"/>
    <w:rsid w:val="00897AB9"/>
    <w:rsid w:val="00897CDD"/>
    <w:rsid w:val="008A21F2"/>
    <w:rsid w:val="008A22E7"/>
    <w:rsid w:val="008A25C8"/>
    <w:rsid w:val="008A26E2"/>
    <w:rsid w:val="008A3FA9"/>
    <w:rsid w:val="008A4369"/>
    <w:rsid w:val="008A49E4"/>
    <w:rsid w:val="008A4D29"/>
    <w:rsid w:val="008A50D3"/>
    <w:rsid w:val="008A5C91"/>
    <w:rsid w:val="008A618D"/>
    <w:rsid w:val="008A67F0"/>
    <w:rsid w:val="008A6897"/>
    <w:rsid w:val="008B1C3D"/>
    <w:rsid w:val="008B22BB"/>
    <w:rsid w:val="008B287D"/>
    <w:rsid w:val="008B47FB"/>
    <w:rsid w:val="008B4F51"/>
    <w:rsid w:val="008B5A77"/>
    <w:rsid w:val="008B5A9A"/>
    <w:rsid w:val="008B6559"/>
    <w:rsid w:val="008B6738"/>
    <w:rsid w:val="008B679E"/>
    <w:rsid w:val="008B6EA8"/>
    <w:rsid w:val="008B72B4"/>
    <w:rsid w:val="008B7404"/>
    <w:rsid w:val="008B7AC8"/>
    <w:rsid w:val="008C279F"/>
    <w:rsid w:val="008C27B7"/>
    <w:rsid w:val="008C27E5"/>
    <w:rsid w:val="008C2A72"/>
    <w:rsid w:val="008C2ABF"/>
    <w:rsid w:val="008C3748"/>
    <w:rsid w:val="008C4598"/>
    <w:rsid w:val="008C47F3"/>
    <w:rsid w:val="008C4BD7"/>
    <w:rsid w:val="008C5564"/>
    <w:rsid w:val="008C5E99"/>
    <w:rsid w:val="008C6BBF"/>
    <w:rsid w:val="008C7495"/>
    <w:rsid w:val="008D009C"/>
    <w:rsid w:val="008D04F0"/>
    <w:rsid w:val="008D127C"/>
    <w:rsid w:val="008D26E6"/>
    <w:rsid w:val="008D3EBC"/>
    <w:rsid w:val="008D3FB3"/>
    <w:rsid w:val="008D445D"/>
    <w:rsid w:val="008D4BB7"/>
    <w:rsid w:val="008D4DEF"/>
    <w:rsid w:val="008D5983"/>
    <w:rsid w:val="008D5AAD"/>
    <w:rsid w:val="008D5F3D"/>
    <w:rsid w:val="008D6695"/>
    <w:rsid w:val="008D6B48"/>
    <w:rsid w:val="008D6FEE"/>
    <w:rsid w:val="008D771D"/>
    <w:rsid w:val="008E05C1"/>
    <w:rsid w:val="008E0BF2"/>
    <w:rsid w:val="008E1060"/>
    <w:rsid w:val="008E28E2"/>
    <w:rsid w:val="008E3052"/>
    <w:rsid w:val="008E3504"/>
    <w:rsid w:val="008E359F"/>
    <w:rsid w:val="008E4D04"/>
    <w:rsid w:val="008E50D9"/>
    <w:rsid w:val="008E56CB"/>
    <w:rsid w:val="008E5B89"/>
    <w:rsid w:val="008E5CE7"/>
    <w:rsid w:val="008E6328"/>
    <w:rsid w:val="008E64D7"/>
    <w:rsid w:val="008E70CA"/>
    <w:rsid w:val="008E73D7"/>
    <w:rsid w:val="008E75CE"/>
    <w:rsid w:val="008E76D9"/>
    <w:rsid w:val="008E794D"/>
    <w:rsid w:val="008E7A13"/>
    <w:rsid w:val="008F078C"/>
    <w:rsid w:val="008F094B"/>
    <w:rsid w:val="008F0AE2"/>
    <w:rsid w:val="008F0BAD"/>
    <w:rsid w:val="008F0E69"/>
    <w:rsid w:val="008F1175"/>
    <w:rsid w:val="008F20B3"/>
    <w:rsid w:val="008F334D"/>
    <w:rsid w:val="008F3BFB"/>
    <w:rsid w:val="008F3E51"/>
    <w:rsid w:val="008F448C"/>
    <w:rsid w:val="008F4C41"/>
    <w:rsid w:val="008F6637"/>
    <w:rsid w:val="008F7A6A"/>
    <w:rsid w:val="008F7C33"/>
    <w:rsid w:val="00900B7F"/>
    <w:rsid w:val="00901A31"/>
    <w:rsid w:val="009025C0"/>
    <w:rsid w:val="009026D0"/>
    <w:rsid w:val="00902782"/>
    <w:rsid w:val="009028B7"/>
    <w:rsid w:val="00902C74"/>
    <w:rsid w:val="00902FD1"/>
    <w:rsid w:val="009036B3"/>
    <w:rsid w:val="0090513E"/>
    <w:rsid w:val="00905485"/>
    <w:rsid w:val="0090555C"/>
    <w:rsid w:val="00905927"/>
    <w:rsid w:val="009063B0"/>
    <w:rsid w:val="00906E0C"/>
    <w:rsid w:val="0090772F"/>
    <w:rsid w:val="009077FC"/>
    <w:rsid w:val="00907C7D"/>
    <w:rsid w:val="009100DA"/>
    <w:rsid w:val="00910A52"/>
    <w:rsid w:val="00911A2A"/>
    <w:rsid w:val="00911D23"/>
    <w:rsid w:val="00913778"/>
    <w:rsid w:val="00913A6D"/>
    <w:rsid w:val="009142E3"/>
    <w:rsid w:val="009143E8"/>
    <w:rsid w:val="00914518"/>
    <w:rsid w:val="00915BD1"/>
    <w:rsid w:val="00915DA2"/>
    <w:rsid w:val="00916415"/>
    <w:rsid w:val="009173CC"/>
    <w:rsid w:val="00920D34"/>
    <w:rsid w:val="009213D8"/>
    <w:rsid w:val="00921893"/>
    <w:rsid w:val="009220D9"/>
    <w:rsid w:val="009229EC"/>
    <w:rsid w:val="00923607"/>
    <w:rsid w:val="00923B75"/>
    <w:rsid w:val="00924872"/>
    <w:rsid w:val="009249CE"/>
    <w:rsid w:val="0092506D"/>
    <w:rsid w:val="009252B3"/>
    <w:rsid w:val="009253B5"/>
    <w:rsid w:val="00925589"/>
    <w:rsid w:val="00925982"/>
    <w:rsid w:val="009259F7"/>
    <w:rsid w:val="00925B54"/>
    <w:rsid w:val="0092612C"/>
    <w:rsid w:val="009306B9"/>
    <w:rsid w:val="00930DF9"/>
    <w:rsid w:val="00930EB5"/>
    <w:rsid w:val="00930F25"/>
    <w:rsid w:val="009324CA"/>
    <w:rsid w:val="00932502"/>
    <w:rsid w:val="009326B2"/>
    <w:rsid w:val="009326E4"/>
    <w:rsid w:val="00932E13"/>
    <w:rsid w:val="0093357A"/>
    <w:rsid w:val="0093359D"/>
    <w:rsid w:val="0093397C"/>
    <w:rsid w:val="00934712"/>
    <w:rsid w:val="00934B91"/>
    <w:rsid w:val="00935A0A"/>
    <w:rsid w:val="00935B55"/>
    <w:rsid w:val="0093621B"/>
    <w:rsid w:val="009363AA"/>
    <w:rsid w:val="00936604"/>
    <w:rsid w:val="00937174"/>
    <w:rsid w:val="00937E00"/>
    <w:rsid w:val="00941047"/>
    <w:rsid w:val="00941118"/>
    <w:rsid w:val="00941CC4"/>
    <w:rsid w:val="00942A11"/>
    <w:rsid w:val="009430FA"/>
    <w:rsid w:val="00943A18"/>
    <w:rsid w:val="00944879"/>
    <w:rsid w:val="009453A0"/>
    <w:rsid w:val="00945D27"/>
    <w:rsid w:val="00946011"/>
    <w:rsid w:val="00946AE8"/>
    <w:rsid w:val="00946D40"/>
    <w:rsid w:val="009505AF"/>
    <w:rsid w:val="00951ACF"/>
    <w:rsid w:val="00954286"/>
    <w:rsid w:val="009551BE"/>
    <w:rsid w:val="009551E8"/>
    <w:rsid w:val="00955741"/>
    <w:rsid w:val="00955F57"/>
    <w:rsid w:val="00955FF2"/>
    <w:rsid w:val="00956191"/>
    <w:rsid w:val="009575AB"/>
    <w:rsid w:val="00960283"/>
    <w:rsid w:val="00960316"/>
    <w:rsid w:val="00960494"/>
    <w:rsid w:val="009609CD"/>
    <w:rsid w:val="00960A8E"/>
    <w:rsid w:val="00961152"/>
    <w:rsid w:val="00962176"/>
    <w:rsid w:val="009628AC"/>
    <w:rsid w:val="00962E0A"/>
    <w:rsid w:val="00962FA2"/>
    <w:rsid w:val="0096319B"/>
    <w:rsid w:val="00963971"/>
    <w:rsid w:val="00965146"/>
    <w:rsid w:val="00965326"/>
    <w:rsid w:val="00965EA2"/>
    <w:rsid w:val="009667D4"/>
    <w:rsid w:val="009669D5"/>
    <w:rsid w:val="0096700C"/>
    <w:rsid w:val="00967A1A"/>
    <w:rsid w:val="00967C94"/>
    <w:rsid w:val="0097003B"/>
    <w:rsid w:val="009704A2"/>
    <w:rsid w:val="00970AC7"/>
    <w:rsid w:val="00971A98"/>
    <w:rsid w:val="0097269C"/>
    <w:rsid w:val="009728C2"/>
    <w:rsid w:val="00974621"/>
    <w:rsid w:val="009749BC"/>
    <w:rsid w:val="00974EF7"/>
    <w:rsid w:val="00975C88"/>
    <w:rsid w:val="00976165"/>
    <w:rsid w:val="00977167"/>
    <w:rsid w:val="0097718E"/>
    <w:rsid w:val="009775E0"/>
    <w:rsid w:val="00977A1A"/>
    <w:rsid w:val="00977DB1"/>
    <w:rsid w:val="00980299"/>
    <w:rsid w:val="00980489"/>
    <w:rsid w:val="0098066D"/>
    <w:rsid w:val="00980BBB"/>
    <w:rsid w:val="009816F6"/>
    <w:rsid w:val="00981843"/>
    <w:rsid w:val="00982EB2"/>
    <w:rsid w:val="009830F8"/>
    <w:rsid w:val="00983239"/>
    <w:rsid w:val="009835AA"/>
    <w:rsid w:val="00984D59"/>
    <w:rsid w:val="00984E84"/>
    <w:rsid w:val="00984FA0"/>
    <w:rsid w:val="0098547F"/>
    <w:rsid w:val="0098699D"/>
    <w:rsid w:val="009874E4"/>
    <w:rsid w:val="0098782F"/>
    <w:rsid w:val="00991089"/>
    <w:rsid w:val="00991886"/>
    <w:rsid w:val="00992290"/>
    <w:rsid w:val="009924EC"/>
    <w:rsid w:val="009932D8"/>
    <w:rsid w:val="009938A8"/>
    <w:rsid w:val="009944E2"/>
    <w:rsid w:val="0099465B"/>
    <w:rsid w:val="0099531C"/>
    <w:rsid w:val="00996729"/>
    <w:rsid w:val="00996913"/>
    <w:rsid w:val="009970BD"/>
    <w:rsid w:val="0099718E"/>
    <w:rsid w:val="0099735F"/>
    <w:rsid w:val="00997BA3"/>
    <w:rsid w:val="009A0A8B"/>
    <w:rsid w:val="009A104C"/>
    <w:rsid w:val="009A132E"/>
    <w:rsid w:val="009A1A03"/>
    <w:rsid w:val="009A1CFA"/>
    <w:rsid w:val="009A2377"/>
    <w:rsid w:val="009A31AA"/>
    <w:rsid w:val="009A3872"/>
    <w:rsid w:val="009A398E"/>
    <w:rsid w:val="009A3C50"/>
    <w:rsid w:val="009A3E55"/>
    <w:rsid w:val="009A45CC"/>
    <w:rsid w:val="009A4644"/>
    <w:rsid w:val="009A501F"/>
    <w:rsid w:val="009A5BAB"/>
    <w:rsid w:val="009A6A27"/>
    <w:rsid w:val="009A7F6D"/>
    <w:rsid w:val="009B015A"/>
    <w:rsid w:val="009B05F4"/>
    <w:rsid w:val="009B08A6"/>
    <w:rsid w:val="009B11D5"/>
    <w:rsid w:val="009B131E"/>
    <w:rsid w:val="009B1361"/>
    <w:rsid w:val="009B4FF0"/>
    <w:rsid w:val="009B5517"/>
    <w:rsid w:val="009B5F42"/>
    <w:rsid w:val="009B62FD"/>
    <w:rsid w:val="009B64F4"/>
    <w:rsid w:val="009B6699"/>
    <w:rsid w:val="009B6CC7"/>
    <w:rsid w:val="009B7744"/>
    <w:rsid w:val="009B7AF0"/>
    <w:rsid w:val="009C022C"/>
    <w:rsid w:val="009C0653"/>
    <w:rsid w:val="009C07C6"/>
    <w:rsid w:val="009C0A9B"/>
    <w:rsid w:val="009C19BB"/>
    <w:rsid w:val="009C1B56"/>
    <w:rsid w:val="009C1E23"/>
    <w:rsid w:val="009C2687"/>
    <w:rsid w:val="009C272B"/>
    <w:rsid w:val="009C29E5"/>
    <w:rsid w:val="009C2A0D"/>
    <w:rsid w:val="009C358A"/>
    <w:rsid w:val="009C4E33"/>
    <w:rsid w:val="009C5002"/>
    <w:rsid w:val="009C5314"/>
    <w:rsid w:val="009C5AC9"/>
    <w:rsid w:val="009C6484"/>
    <w:rsid w:val="009C6AB8"/>
    <w:rsid w:val="009C6D8A"/>
    <w:rsid w:val="009C6E33"/>
    <w:rsid w:val="009C7158"/>
    <w:rsid w:val="009C7A72"/>
    <w:rsid w:val="009D01A7"/>
    <w:rsid w:val="009D0494"/>
    <w:rsid w:val="009D11FA"/>
    <w:rsid w:val="009D1871"/>
    <w:rsid w:val="009D19DE"/>
    <w:rsid w:val="009D2189"/>
    <w:rsid w:val="009D360B"/>
    <w:rsid w:val="009D3D88"/>
    <w:rsid w:val="009D4751"/>
    <w:rsid w:val="009D4D15"/>
    <w:rsid w:val="009D5450"/>
    <w:rsid w:val="009D6254"/>
    <w:rsid w:val="009D6AFF"/>
    <w:rsid w:val="009D6C8F"/>
    <w:rsid w:val="009D6D3B"/>
    <w:rsid w:val="009D7ADA"/>
    <w:rsid w:val="009D7F16"/>
    <w:rsid w:val="009D7F61"/>
    <w:rsid w:val="009E0379"/>
    <w:rsid w:val="009E0416"/>
    <w:rsid w:val="009E0DE3"/>
    <w:rsid w:val="009E0EA6"/>
    <w:rsid w:val="009E12D0"/>
    <w:rsid w:val="009E1813"/>
    <w:rsid w:val="009E1F7E"/>
    <w:rsid w:val="009E31DD"/>
    <w:rsid w:val="009E444B"/>
    <w:rsid w:val="009E469D"/>
    <w:rsid w:val="009E57A6"/>
    <w:rsid w:val="009E5BF4"/>
    <w:rsid w:val="009E695E"/>
    <w:rsid w:val="009E7508"/>
    <w:rsid w:val="009F050F"/>
    <w:rsid w:val="009F05AE"/>
    <w:rsid w:val="009F0973"/>
    <w:rsid w:val="009F0FA5"/>
    <w:rsid w:val="009F17DB"/>
    <w:rsid w:val="009F22D9"/>
    <w:rsid w:val="009F2D31"/>
    <w:rsid w:val="009F2E71"/>
    <w:rsid w:val="009F3917"/>
    <w:rsid w:val="009F3D96"/>
    <w:rsid w:val="009F5573"/>
    <w:rsid w:val="009F57E5"/>
    <w:rsid w:val="009F592F"/>
    <w:rsid w:val="009F5C77"/>
    <w:rsid w:val="009F641A"/>
    <w:rsid w:val="009F6719"/>
    <w:rsid w:val="009F6D3A"/>
    <w:rsid w:val="009F709D"/>
    <w:rsid w:val="009F79B1"/>
    <w:rsid w:val="009F79FA"/>
    <w:rsid w:val="009F7D6E"/>
    <w:rsid w:val="00A0028F"/>
    <w:rsid w:val="00A0069B"/>
    <w:rsid w:val="00A008F5"/>
    <w:rsid w:val="00A0217F"/>
    <w:rsid w:val="00A02AF1"/>
    <w:rsid w:val="00A03BDC"/>
    <w:rsid w:val="00A03BDE"/>
    <w:rsid w:val="00A03CD1"/>
    <w:rsid w:val="00A052BE"/>
    <w:rsid w:val="00A054DA"/>
    <w:rsid w:val="00A05C8F"/>
    <w:rsid w:val="00A06797"/>
    <w:rsid w:val="00A07800"/>
    <w:rsid w:val="00A11F1C"/>
    <w:rsid w:val="00A122A3"/>
    <w:rsid w:val="00A13248"/>
    <w:rsid w:val="00A1383D"/>
    <w:rsid w:val="00A142E4"/>
    <w:rsid w:val="00A14C57"/>
    <w:rsid w:val="00A15EDE"/>
    <w:rsid w:val="00A15FC2"/>
    <w:rsid w:val="00A162FC"/>
    <w:rsid w:val="00A164D7"/>
    <w:rsid w:val="00A17215"/>
    <w:rsid w:val="00A17542"/>
    <w:rsid w:val="00A178F7"/>
    <w:rsid w:val="00A17E41"/>
    <w:rsid w:val="00A2079B"/>
    <w:rsid w:val="00A21430"/>
    <w:rsid w:val="00A21894"/>
    <w:rsid w:val="00A230C3"/>
    <w:rsid w:val="00A2371E"/>
    <w:rsid w:val="00A23B48"/>
    <w:rsid w:val="00A23EEA"/>
    <w:rsid w:val="00A241D2"/>
    <w:rsid w:val="00A24591"/>
    <w:rsid w:val="00A2540C"/>
    <w:rsid w:val="00A25B04"/>
    <w:rsid w:val="00A25C5D"/>
    <w:rsid w:val="00A25C77"/>
    <w:rsid w:val="00A26746"/>
    <w:rsid w:val="00A26A54"/>
    <w:rsid w:val="00A26B94"/>
    <w:rsid w:val="00A26DFD"/>
    <w:rsid w:val="00A27C85"/>
    <w:rsid w:val="00A317E4"/>
    <w:rsid w:val="00A31A89"/>
    <w:rsid w:val="00A31DBB"/>
    <w:rsid w:val="00A320B8"/>
    <w:rsid w:val="00A32366"/>
    <w:rsid w:val="00A32485"/>
    <w:rsid w:val="00A32BC8"/>
    <w:rsid w:val="00A33DE9"/>
    <w:rsid w:val="00A33DEE"/>
    <w:rsid w:val="00A34A31"/>
    <w:rsid w:val="00A3524B"/>
    <w:rsid w:val="00A36144"/>
    <w:rsid w:val="00A3698C"/>
    <w:rsid w:val="00A36EBF"/>
    <w:rsid w:val="00A372EA"/>
    <w:rsid w:val="00A37C07"/>
    <w:rsid w:val="00A40533"/>
    <w:rsid w:val="00A4069F"/>
    <w:rsid w:val="00A40BC2"/>
    <w:rsid w:val="00A40D85"/>
    <w:rsid w:val="00A42F70"/>
    <w:rsid w:val="00A43014"/>
    <w:rsid w:val="00A43528"/>
    <w:rsid w:val="00A4376E"/>
    <w:rsid w:val="00A4380B"/>
    <w:rsid w:val="00A45134"/>
    <w:rsid w:val="00A45277"/>
    <w:rsid w:val="00A4569B"/>
    <w:rsid w:val="00A46A92"/>
    <w:rsid w:val="00A46F43"/>
    <w:rsid w:val="00A47EBD"/>
    <w:rsid w:val="00A50019"/>
    <w:rsid w:val="00A508A5"/>
    <w:rsid w:val="00A50FB2"/>
    <w:rsid w:val="00A510B1"/>
    <w:rsid w:val="00A51652"/>
    <w:rsid w:val="00A51E12"/>
    <w:rsid w:val="00A5230C"/>
    <w:rsid w:val="00A524C7"/>
    <w:rsid w:val="00A527FE"/>
    <w:rsid w:val="00A52A8F"/>
    <w:rsid w:val="00A5393B"/>
    <w:rsid w:val="00A54125"/>
    <w:rsid w:val="00A541A9"/>
    <w:rsid w:val="00A5458D"/>
    <w:rsid w:val="00A550AF"/>
    <w:rsid w:val="00A56352"/>
    <w:rsid w:val="00A5656C"/>
    <w:rsid w:val="00A56C0D"/>
    <w:rsid w:val="00A604AA"/>
    <w:rsid w:val="00A60A6B"/>
    <w:rsid w:val="00A60B1F"/>
    <w:rsid w:val="00A60FDB"/>
    <w:rsid w:val="00A61194"/>
    <w:rsid w:val="00A61D88"/>
    <w:rsid w:val="00A62BF9"/>
    <w:rsid w:val="00A637F3"/>
    <w:rsid w:val="00A63FD1"/>
    <w:rsid w:val="00A64BBD"/>
    <w:rsid w:val="00A64CAA"/>
    <w:rsid w:val="00A654FC"/>
    <w:rsid w:val="00A65C42"/>
    <w:rsid w:val="00A65DD2"/>
    <w:rsid w:val="00A66859"/>
    <w:rsid w:val="00A66A71"/>
    <w:rsid w:val="00A67176"/>
    <w:rsid w:val="00A674ED"/>
    <w:rsid w:val="00A70021"/>
    <w:rsid w:val="00A70FCA"/>
    <w:rsid w:val="00A72432"/>
    <w:rsid w:val="00A725CA"/>
    <w:rsid w:val="00A72A41"/>
    <w:rsid w:val="00A730A5"/>
    <w:rsid w:val="00A73536"/>
    <w:rsid w:val="00A736CA"/>
    <w:rsid w:val="00A73714"/>
    <w:rsid w:val="00A73B2D"/>
    <w:rsid w:val="00A73E1E"/>
    <w:rsid w:val="00A75267"/>
    <w:rsid w:val="00A756C7"/>
    <w:rsid w:val="00A75764"/>
    <w:rsid w:val="00A75965"/>
    <w:rsid w:val="00A76707"/>
    <w:rsid w:val="00A77877"/>
    <w:rsid w:val="00A8028B"/>
    <w:rsid w:val="00A80821"/>
    <w:rsid w:val="00A81678"/>
    <w:rsid w:val="00A823CA"/>
    <w:rsid w:val="00A82BC1"/>
    <w:rsid w:val="00A83628"/>
    <w:rsid w:val="00A83DF3"/>
    <w:rsid w:val="00A842BF"/>
    <w:rsid w:val="00A84388"/>
    <w:rsid w:val="00A84C46"/>
    <w:rsid w:val="00A84DA8"/>
    <w:rsid w:val="00A85ABC"/>
    <w:rsid w:val="00A85C3A"/>
    <w:rsid w:val="00A85EE8"/>
    <w:rsid w:val="00A861DB"/>
    <w:rsid w:val="00A908CA"/>
    <w:rsid w:val="00A90BF5"/>
    <w:rsid w:val="00A91E8B"/>
    <w:rsid w:val="00A91F47"/>
    <w:rsid w:val="00A91F6B"/>
    <w:rsid w:val="00A91FAE"/>
    <w:rsid w:val="00A9287B"/>
    <w:rsid w:val="00A92BE3"/>
    <w:rsid w:val="00A92D74"/>
    <w:rsid w:val="00A92DA6"/>
    <w:rsid w:val="00A92E52"/>
    <w:rsid w:val="00A934FC"/>
    <w:rsid w:val="00A937F5"/>
    <w:rsid w:val="00A93F84"/>
    <w:rsid w:val="00A94686"/>
    <w:rsid w:val="00A9488E"/>
    <w:rsid w:val="00A94941"/>
    <w:rsid w:val="00A94D2A"/>
    <w:rsid w:val="00A94EE9"/>
    <w:rsid w:val="00A95A89"/>
    <w:rsid w:val="00A95F2D"/>
    <w:rsid w:val="00A96263"/>
    <w:rsid w:val="00A965B0"/>
    <w:rsid w:val="00A965EA"/>
    <w:rsid w:val="00A96F49"/>
    <w:rsid w:val="00A97252"/>
    <w:rsid w:val="00A977F8"/>
    <w:rsid w:val="00A979D6"/>
    <w:rsid w:val="00AA0033"/>
    <w:rsid w:val="00AA0615"/>
    <w:rsid w:val="00AA0ECC"/>
    <w:rsid w:val="00AA1153"/>
    <w:rsid w:val="00AA11AC"/>
    <w:rsid w:val="00AA256C"/>
    <w:rsid w:val="00AA2845"/>
    <w:rsid w:val="00AA3417"/>
    <w:rsid w:val="00AA3763"/>
    <w:rsid w:val="00AA385F"/>
    <w:rsid w:val="00AA3BBF"/>
    <w:rsid w:val="00AA42CC"/>
    <w:rsid w:val="00AA4914"/>
    <w:rsid w:val="00AA6000"/>
    <w:rsid w:val="00AA656C"/>
    <w:rsid w:val="00AA65B5"/>
    <w:rsid w:val="00AA768A"/>
    <w:rsid w:val="00AA7C7A"/>
    <w:rsid w:val="00AA7F56"/>
    <w:rsid w:val="00AB0103"/>
    <w:rsid w:val="00AB0647"/>
    <w:rsid w:val="00AB07F9"/>
    <w:rsid w:val="00AB09C2"/>
    <w:rsid w:val="00AB0D13"/>
    <w:rsid w:val="00AB11F7"/>
    <w:rsid w:val="00AB14C4"/>
    <w:rsid w:val="00AB1574"/>
    <w:rsid w:val="00AB3082"/>
    <w:rsid w:val="00AB3B6F"/>
    <w:rsid w:val="00AB4C6E"/>
    <w:rsid w:val="00AB52B7"/>
    <w:rsid w:val="00AB52EB"/>
    <w:rsid w:val="00AB6FF9"/>
    <w:rsid w:val="00AB76F6"/>
    <w:rsid w:val="00AC07C1"/>
    <w:rsid w:val="00AC09BF"/>
    <w:rsid w:val="00AC0C77"/>
    <w:rsid w:val="00AC1EB4"/>
    <w:rsid w:val="00AC21F1"/>
    <w:rsid w:val="00AC2914"/>
    <w:rsid w:val="00AC2EB3"/>
    <w:rsid w:val="00AC3602"/>
    <w:rsid w:val="00AC4528"/>
    <w:rsid w:val="00AC4A45"/>
    <w:rsid w:val="00AC56D6"/>
    <w:rsid w:val="00AC66F7"/>
    <w:rsid w:val="00AC6A8A"/>
    <w:rsid w:val="00AC6AE9"/>
    <w:rsid w:val="00AC70B9"/>
    <w:rsid w:val="00AC7426"/>
    <w:rsid w:val="00AC7515"/>
    <w:rsid w:val="00AC7DCC"/>
    <w:rsid w:val="00AD0411"/>
    <w:rsid w:val="00AD06A2"/>
    <w:rsid w:val="00AD08B6"/>
    <w:rsid w:val="00AD0A8A"/>
    <w:rsid w:val="00AD1329"/>
    <w:rsid w:val="00AD16AB"/>
    <w:rsid w:val="00AD229B"/>
    <w:rsid w:val="00AD2516"/>
    <w:rsid w:val="00AD2AF9"/>
    <w:rsid w:val="00AD3599"/>
    <w:rsid w:val="00AD36FD"/>
    <w:rsid w:val="00AD3AD7"/>
    <w:rsid w:val="00AD3CAF"/>
    <w:rsid w:val="00AD4881"/>
    <w:rsid w:val="00AD4B73"/>
    <w:rsid w:val="00AD5489"/>
    <w:rsid w:val="00AD5B8C"/>
    <w:rsid w:val="00AD5E4E"/>
    <w:rsid w:val="00AD6338"/>
    <w:rsid w:val="00AD6503"/>
    <w:rsid w:val="00AD67A5"/>
    <w:rsid w:val="00AD6AF4"/>
    <w:rsid w:val="00AD732E"/>
    <w:rsid w:val="00AD73D1"/>
    <w:rsid w:val="00AE0371"/>
    <w:rsid w:val="00AE04A6"/>
    <w:rsid w:val="00AE3011"/>
    <w:rsid w:val="00AE31FC"/>
    <w:rsid w:val="00AE326A"/>
    <w:rsid w:val="00AE3D36"/>
    <w:rsid w:val="00AE406D"/>
    <w:rsid w:val="00AE4838"/>
    <w:rsid w:val="00AE6621"/>
    <w:rsid w:val="00AE716C"/>
    <w:rsid w:val="00AE7C91"/>
    <w:rsid w:val="00AF048A"/>
    <w:rsid w:val="00AF0F24"/>
    <w:rsid w:val="00AF1DB2"/>
    <w:rsid w:val="00AF243B"/>
    <w:rsid w:val="00AF24AE"/>
    <w:rsid w:val="00AF2673"/>
    <w:rsid w:val="00AF282D"/>
    <w:rsid w:val="00AF2E12"/>
    <w:rsid w:val="00AF37B5"/>
    <w:rsid w:val="00AF3DF4"/>
    <w:rsid w:val="00AF496E"/>
    <w:rsid w:val="00AF4B1D"/>
    <w:rsid w:val="00AF4D94"/>
    <w:rsid w:val="00AF5142"/>
    <w:rsid w:val="00AF54D2"/>
    <w:rsid w:val="00AF56D9"/>
    <w:rsid w:val="00AF5B69"/>
    <w:rsid w:val="00AF5C91"/>
    <w:rsid w:val="00AF694B"/>
    <w:rsid w:val="00AF6A70"/>
    <w:rsid w:val="00B00B4C"/>
    <w:rsid w:val="00B01363"/>
    <w:rsid w:val="00B01894"/>
    <w:rsid w:val="00B01D53"/>
    <w:rsid w:val="00B020EC"/>
    <w:rsid w:val="00B027B5"/>
    <w:rsid w:val="00B03451"/>
    <w:rsid w:val="00B038A7"/>
    <w:rsid w:val="00B03AAF"/>
    <w:rsid w:val="00B0408C"/>
    <w:rsid w:val="00B04707"/>
    <w:rsid w:val="00B055C7"/>
    <w:rsid w:val="00B057AD"/>
    <w:rsid w:val="00B05839"/>
    <w:rsid w:val="00B05875"/>
    <w:rsid w:val="00B05973"/>
    <w:rsid w:val="00B05DFC"/>
    <w:rsid w:val="00B06669"/>
    <w:rsid w:val="00B066CE"/>
    <w:rsid w:val="00B0680F"/>
    <w:rsid w:val="00B06958"/>
    <w:rsid w:val="00B07D2B"/>
    <w:rsid w:val="00B107C8"/>
    <w:rsid w:val="00B1185F"/>
    <w:rsid w:val="00B1247F"/>
    <w:rsid w:val="00B12618"/>
    <w:rsid w:val="00B1287C"/>
    <w:rsid w:val="00B12C2F"/>
    <w:rsid w:val="00B12E53"/>
    <w:rsid w:val="00B131E4"/>
    <w:rsid w:val="00B13382"/>
    <w:rsid w:val="00B1387F"/>
    <w:rsid w:val="00B142D8"/>
    <w:rsid w:val="00B14507"/>
    <w:rsid w:val="00B16375"/>
    <w:rsid w:val="00B16760"/>
    <w:rsid w:val="00B1764E"/>
    <w:rsid w:val="00B17B7C"/>
    <w:rsid w:val="00B21433"/>
    <w:rsid w:val="00B22E83"/>
    <w:rsid w:val="00B23D76"/>
    <w:rsid w:val="00B24004"/>
    <w:rsid w:val="00B248B9"/>
    <w:rsid w:val="00B265F1"/>
    <w:rsid w:val="00B27704"/>
    <w:rsid w:val="00B278EA"/>
    <w:rsid w:val="00B27CED"/>
    <w:rsid w:val="00B315F8"/>
    <w:rsid w:val="00B31760"/>
    <w:rsid w:val="00B317D2"/>
    <w:rsid w:val="00B31859"/>
    <w:rsid w:val="00B32522"/>
    <w:rsid w:val="00B32B3E"/>
    <w:rsid w:val="00B33C47"/>
    <w:rsid w:val="00B35150"/>
    <w:rsid w:val="00B3611F"/>
    <w:rsid w:val="00B36441"/>
    <w:rsid w:val="00B37D42"/>
    <w:rsid w:val="00B40513"/>
    <w:rsid w:val="00B416B1"/>
    <w:rsid w:val="00B416D5"/>
    <w:rsid w:val="00B41944"/>
    <w:rsid w:val="00B41C84"/>
    <w:rsid w:val="00B41F5C"/>
    <w:rsid w:val="00B4202A"/>
    <w:rsid w:val="00B4206A"/>
    <w:rsid w:val="00B42A71"/>
    <w:rsid w:val="00B42AF7"/>
    <w:rsid w:val="00B42E0F"/>
    <w:rsid w:val="00B437A3"/>
    <w:rsid w:val="00B43895"/>
    <w:rsid w:val="00B43F3E"/>
    <w:rsid w:val="00B43F48"/>
    <w:rsid w:val="00B4467F"/>
    <w:rsid w:val="00B44C76"/>
    <w:rsid w:val="00B454DB"/>
    <w:rsid w:val="00B45879"/>
    <w:rsid w:val="00B459C6"/>
    <w:rsid w:val="00B46BC7"/>
    <w:rsid w:val="00B47348"/>
    <w:rsid w:val="00B47363"/>
    <w:rsid w:val="00B4789F"/>
    <w:rsid w:val="00B47BF2"/>
    <w:rsid w:val="00B5087D"/>
    <w:rsid w:val="00B51AD6"/>
    <w:rsid w:val="00B52074"/>
    <w:rsid w:val="00B528CD"/>
    <w:rsid w:val="00B5295B"/>
    <w:rsid w:val="00B5296B"/>
    <w:rsid w:val="00B52A69"/>
    <w:rsid w:val="00B530E5"/>
    <w:rsid w:val="00B5333E"/>
    <w:rsid w:val="00B543E0"/>
    <w:rsid w:val="00B54444"/>
    <w:rsid w:val="00B55C6E"/>
    <w:rsid w:val="00B564C8"/>
    <w:rsid w:val="00B56E7D"/>
    <w:rsid w:val="00B571C4"/>
    <w:rsid w:val="00B57804"/>
    <w:rsid w:val="00B57A57"/>
    <w:rsid w:val="00B57D63"/>
    <w:rsid w:val="00B6000E"/>
    <w:rsid w:val="00B60D5A"/>
    <w:rsid w:val="00B61982"/>
    <w:rsid w:val="00B61E8D"/>
    <w:rsid w:val="00B61F0C"/>
    <w:rsid w:val="00B620DA"/>
    <w:rsid w:val="00B62369"/>
    <w:rsid w:val="00B64366"/>
    <w:rsid w:val="00B656BD"/>
    <w:rsid w:val="00B656D3"/>
    <w:rsid w:val="00B659BA"/>
    <w:rsid w:val="00B65CA0"/>
    <w:rsid w:val="00B6682E"/>
    <w:rsid w:val="00B670C0"/>
    <w:rsid w:val="00B675E9"/>
    <w:rsid w:val="00B67CC1"/>
    <w:rsid w:val="00B7035E"/>
    <w:rsid w:val="00B708CF"/>
    <w:rsid w:val="00B71282"/>
    <w:rsid w:val="00B71B4C"/>
    <w:rsid w:val="00B71E73"/>
    <w:rsid w:val="00B72B0F"/>
    <w:rsid w:val="00B737BC"/>
    <w:rsid w:val="00B739DF"/>
    <w:rsid w:val="00B73BC9"/>
    <w:rsid w:val="00B74348"/>
    <w:rsid w:val="00B75202"/>
    <w:rsid w:val="00B75D27"/>
    <w:rsid w:val="00B769CD"/>
    <w:rsid w:val="00B808C6"/>
    <w:rsid w:val="00B81897"/>
    <w:rsid w:val="00B8203C"/>
    <w:rsid w:val="00B8275C"/>
    <w:rsid w:val="00B83084"/>
    <w:rsid w:val="00B8367F"/>
    <w:rsid w:val="00B83975"/>
    <w:rsid w:val="00B84E01"/>
    <w:rsid w:val="00B84E4B"/>
    <w:rsid w:val="00B85B60"/>
    <w:rsid w:val="00B85E81"/>
    <w:rsid w:val="00B86B02"/>
    <w:rsid w:val="00B86E7E"/>
    <w:rsid w:val="00B8777E"/>
    <w:rsid w:val="00B913A2"/>
    <w:rsid w:val="00B9144A"/>
    <w:rsid w:val="00B91881"/>
    <w:rsid w:val="00B91E26"/>
    <w:rsid w:val="00B91F83"/>
    <w:rsid w:val="00B9231B"/>
    <w:rsid w:val="00B925BA"/>
    <w:rsid w:val="00B93167"/>
    <w:rsid w:val="00B95302"/>
    <w:rsid w:val="00B95335"/>
    <w:rsid w:val="00B97785"/>
    <w:rsid w:val="00B9793A"/>
    <w:rsid w:val="00B97DB1"/>
    <w:rsid w:val="00BA01AD"/>
    <w:rsid w:val="00BA0C1A"/>
    <w:rsid w:val="00BA1033"/>
    <w:rsid w:val="00BA26AC"/>
    <w:rsid w:val="00BA2E38"/>
    <w:rsid w:val="00BA2E75"/>
    <w:rsid w:val="00BA530E"/>
    <w:rsid w:val="00BA5509"/>
    <w:rsid w:val="00BA57D6"/>
    <w:rsid w:val="00BA58C4"/>
    <w:rsid w:val="00BA59D8"/>
    <w:rsid w:val="00BA6A99"/>
    <w:rsid w:val="00BA6ACF"/>
    <w:rsid w:val="00BA6C9C"/>
    <w:rsid w:val="00BA7092"/>
    <w:rsid w:val="00BA7D9E"/>
    <w:rsid w:val="00BA7DC6"/>
    <w:rsid w:val="00BB0B7E"/>
    <w:rsid w:val="00BB10D2"/>
    <w:rsid w:val="00BB2310"/>
    <w:rsid w:val="00BB2F6F"/>
    <w:rsid w:val="00BB3042"/>
    <w:rsid w:val="00BB34F3"/>
    <w:rsid w:val="00BB36D1"/>
    <w:rsid w:val="00BB3E2B"/>
    <w:rsid w:val="00BB4DDE"/>
    <w:rsid w:val="00BB592D"/>
    <w:rsid w:val="00BB6111"/>
    <w:rsid w:val="00BB6541"/>
    <w:rsid w:val="00BB6C7C"/>
    <w:rsid w:val="00BB6E59"/>
    <w:rsid w:val="00BB7A55"/>
    <w:rsid w:val="00BB7C9D"/>
    <w:rsid w:val="00BC0394"/>
    <w:rsid w:val="00BC0715"/>
    <w:rsid w:val="00BC0C21"/>
    <w:rsid w:val="00BC1596"/>
    <w:rsid w:val="00BC1841"/>
    <w:rsid w:val="00BC1AF5"/>
    <w:rsid w:val="00BC2ED9"/>
    <w:rsid w:val="00BC393D"/>
    <w:rsid w:val="00BC3D54"/>
    <w:rsid w:val="00BC48C3"/>
    <w:rsid w:val="00BC4C21"/>
    <w:rsid w:val="00BC53D3"/>
    <w:rsid w:val="00BC54B1"/>
    <w:rsid w:val="00BC54B5"/>
    <w:rsid w:val="00BC62C0"/>
    <w:rsid w:val="00BC7438"/>
    <w:rsid w:val="00BC79F4"/>
    <w:rsid w:val="00BD0358"/>
    <w:rsid w:val="00BD0530"/>
    <w:rsid w:val="00BD0DB1"/>
    <w:rsid w:val="00BD15E1"/>
    <w:rsid w:val="00BD1B49"/>
    <w:rsid w:val="00BD2DA1"/>
    <w:rsid w:val="00BD2FDB"/>
    <w:rsid w:val="00BD38B7"/>
    <w:rsid w:val="00BD3CE9"/>
    <w:rsid w:val="00BD3D88"/>
    <w:rsid w:val="00BD4045"/>
    <w:rsid w:val="00BD4C66"/>
    <w:rsid w:val="00BD5B02"/>
    <w:rsid w:val="00BD5F22"/>
    <w:rsid w:val="00BD6095"/>
    <w:rsid w:val="00BD6D82"/>
    <w:rsid w:val="00BD6DC1"/>
    <w:rsid w:val="00BE0B76"/>
    <w:rsid w:val="00BE0E74"/>
    <w:rsid w:val="00BE1014"/>
    <w:rsid w:val="00BE1086"/>
    <w:rsid w:val="00BE24DC"/>
    <w:rsid w:val="00BE2AFD"/>
    <w:rsid w:val="00BE3185"/>
    <w:rsid w:val="00BE3533"/>
    <w:rsid w:val="00BE3831"/>
    <w:rsid w:val="00BE3A26"/>
    <w:rsid w:val="00BE48E9"/>
    <w:rsid w:val="00BE565F"/>
    <w:rsid w:val="00BE5F87"/>
    <w:rsid w:val="00BE5FA4"/>
    <w:rsid w:val="00BE6643"/>
    <w:rsid w:val="00BE6AD0"/>
    <w:rsid w:val="00BE7FA7"/>
    <w:rsid w:val="00BF02AF"/>
    <w:rsid w:val="00BF05CB"/>
    <w:rsid w:val="00BF1EA0"/>
    <w:rsid w:val="00BF3DA1"/>
    <w:rsid w:val="00BF446C"/>
    <w:rsid w:val="00BF5152"/>
    <w:rsid w:val="00BF5FF2"/>
    <w:rsid w:val="00BF6806"/>
    <w:rsid w:val="00BF71B6"/>
    <w:rsid w:val="00BF7F36"/>
    <w:rsid w:val="00C00C9F"/>
    <w:rsid w:val="00C011C5"/>
    <w:rsid w:val="00C01B91"/>
    <w:rsid w:val="00C046DF"/>
    <w:rsid w:val="00C04854"/>
    <w:rsid w:val="00C050F5"/>
    <w:rsid w:val="00C052C3"/>
    <w:rsid w:val="00C053D6"/>
    <w:rsid w:val="00C068C2"/>
    <w:rsid w:val="00C07222"/>
    <w:rsid w:val="00C0797E"/>
    <w:rsid w:val="00C10C81"/>
    <w:rsid w:val="00C10CAB"/>
    <w:rsid w:val="00C11AEB"/>
    <w:rsid w:val="00C12073"/>
    <w:rsid w:val="00C126F6"/>
    <w:rsid w:val="00C12FF9"/>
    <w:rsid w:val="00C1352C"/>
    <w:rsid w:val="00C14225"/>
    <w:rsid w:val="00C143EC"/>
    <w:rsid w:val="00C162D0"/>
    <w:rsid w:val="00C16FF7"/>
    <w:rsid w:val="00C171B9"/>
    <w:rsid w:val="00C175FD"/>
    <w:rsid w:val="00C17C0C"/>
    <w:rsid w:val="00C206B5"/>
    <w:rsid w:val="00C207DD"/>
    <w:rsid w:val="00C2087F"/>
    <w:rsid w:val="00C20DBE"/>
    <w:rsid w:val="00C20EA7"/>
    <w:rsid w:val="00C20F83"/>
    <w:rsid w:val="00C21A18"/>
    <w:rsid w:val="00C21CB1"/>
    <w:rsid w:val="00C22A8E"/>
    <w:rsid w:val="00C22B46"/>
    <w:rsid w:val="00C22DF6"/>
    <w:rsid w:val="00C23F29"/>
    <w:rsid w:val="00C2410B"/>
    <w:rsid w:val="00C24B0E"/>
    <w:rsid w:val="00C25E99"/>
    <w:rsid w:val="00C2622C"/>
    <w:rsid w:val="00C2681D"/>
    <w:rsid w:val="00C27AE0"/>
    <w:rsid w:val="00C30300"/>
    <w:rsid w:val="00C30806"/>
    <w:rsid w:val="00C308F9"/>
    <w:rsid w:val="00C30C4F"/>
    <w:rsid w:val="00C31C06"/>
    <w:rsid w:val="00C330A9"/>
    <w:rsid w:val="00C33CE0"/>
    <w:rsid w:val="00C33E60"/>
    <w:rsid w:val="00C34433"/>
    <w:rsid w:val="00C3459C"/>
    <w:rsid w:val="00C348E4"/>
    <w:rsid w:val="00C351EE"/>
    <w:rsid w:val="00C36CC0"/>
    <w:rsid w:val="00C37207"/>
    <w:rsid w:val="00C37C6A"/>
    <w:rsid w:val="00C40D8B"/>
    <w:rsid w:val="00C43302"/>
    <w:rsid w:val="00C4331E"/>
    <w:rsid w:val="00C4349C"/>
    <w:rsid w:val="00C434DD"/>
    <w:rsid w:val="00C43FA3"/>
    <w:rsid w:val="00C44176"/>
    <w:rsid w:val="00C44485"/>
    <w:rsid w:val="00C4451D"/>
    <w:rsid w:val="00C45018"/>
    <w:rsid w:val="00C509AE"/>
    <w:rsid w:val="00C519FC"/>
    <w:rsid w:val="00C5269D"/>
    <w:rsid w:val="00C5278C"/>
    <w:rsid w:val="00C527EF"/>
    <w:rsid w:val="00C52A0E"/>
    <w:rsid w:val="00C52CDD"/>
    <w:rsid w:val="00C5328E"/>
    <w:rsid w:val="00C5398D"/>
    <w:rsid w:val="00C53CCF"/>
    <w:rsid w:val="00C54277"/>
    <w:rsid w:val="00C54B3D"/>
    <w:rsid w:val="00C55358"/>
    <w:rsid w:val="00C556A1"/>
    <w:rsid w:val="00C55CED"/>
    <w:rsid w:val="00C5609D"/>
    <w:rsid w:val="00C578A5"/>
    <w:rsid w:val="00C57981"/>
    <w:rsid w:val="00C57B09"/>
    <w:rsid w:val="00C6038D"/>
    <w:rsid w:val="00C60738"/>
    <w:rsid w:val="00C60A0C"/>
    <w:rsid w:val="00C60B32"/>
    <w:rsid w:val="00C61E9D"/>
    <w:rsid w:val="00C61ED4"/>
    <w:rsid w:val="00C62586"/>
    <w:rsid w:val="00C6286A"/>
    <w:rsid w:val="00C62BEC"/>
    <w:rsid w:val="00C62D3F"/>
    <w:rsid w:val="00C635D1"/>
    <w:rsid w:val="00C63C3B"/>
    <w:rsid w:val="00C63CFF"/>
    <w:rsid w:val="00C63E29"/>
    <w:rsid w:val="00C6416F"/>
    <w:rsid w:val="00C647C4"/>
    <w:rsid w:val="00C65197"/>
    <w:rsid w:val="00C65ABA"/>
    <w:rsid w:val="00C66D89"/>
    <w:rsid w:val="00C67000"/>
    <w:rsid w:val="00C6708A"/>
    <w:rsid w:val="00C67AAA"/>
    <w:rsid w:val="00C67AB6"/>
    <w:rsid w:val="00C707D3"/>
    <w:rsid w:val="00C70FAC"/>
    <w:rsid w:val="00C72069"/>
    <w:rsid w:val="00C727F4"/>
    <w:rsid w:val="00C73415"/>
    <w:rsid w:val="00C73A23"/>
    <w:rsid w:val="00C73CC1"/>
    <w:rsid w:val="00C741F1"/>
    <w:rsid w:val="00C7462F"/>
    <w:rsid w:val="00C757B2"/>
    <w:rsid w:val="00C7634E"/>
    <w:rsid w:val="00C76D1E"/>
    <w:rsid w:val="00C77C7D"/>
    <w:rsid w:val="00C8040A"/>
    <w:rsid w:val="00C80554"/>
    <w:rsid w:val="00C823BD"/>
    <w:rsid w:val="00C82446"/>
    <w:rsid w:val="00C825F4"/>
    <w:rsid w:val="00C82834"/>
    <w:rsid w:val="00C82B96"/>
    <w:rsid w:val="00C833FB"/>
    <w:rsid w:val="00C83791"/>
    <w:rsid w:val="00C837E6"/>
    <w:rsid w:val="00C83A95"/>
    <w:rsid w:val="00C8524E"/>
    <w:rsid w:val="00C858E3"/>
    <w:rsid w:val="00C90BD9"/>
    <w:rsid w:val="00C911BD"/>
    <w:rsid w:val="00C9204C"/>
    <w:rsid w:val="00C923F1"/>
    <w:rsid w:val="00C93D30"/>
    <w:rsid w:val="00C941BA"/>
    <w:rsid w:val="00C94DA4"/>
    <w:rsid w:val="00C95309"/>
    <w:rsid w:val="00C95D5A"/>
    <w:rsid w:val="00C95E44"/>
    <w:rsid w:val="00C96CF7"/>
    <w:rsid w:val="00C975A6"/>
    <w:rsid w:val="00C97EBD"/>
    <w:rsid w:val="00CA0D19"/>
    <w:rsid w:val="00CA13DF"/>
    <w:rsid w:val="00CA14EF"/>
    <w:rsid w:val="00CA2188"/>
    <w:rsid w:val="00CA29D8"/>
    <w:rsid w:val="00CA333C"/>
    <w:rsid w:val="00CA360A"/>
    <w:rsid w:val="00CA3BD3"/>
    <w:rsid w:val="00CA5700"/>
    <w:rsid w:val="00CA5842"/>
    <w:rsid w:val="00CA5A6F"/>
    <w:rsid w:val="00CA5E9C"/>
    <w:rsid w:val="00CA5F19"/>
    <w:rsid w:val="00CA6410"/>
    <w:rsid w:val="00CA73DF"/>
    <w:rsid w:val="00CA74A6"/>
    <w:rsid w:val="00CB0EA8"/>
    <w:rsid w:val="00CB2095"/>
    <w:rsid w:val="00CB21CE"/>
    <w:rsid w:val="00CB3750"/>
    <w:rsid w:val="00CB4BFF"/>
    <w:rsid w:val="00CB5B11"/>
    <w:rsid w:val="00CB5E9A"/>
    <w:rsid w:val="00CB656C"/>
    <w:rsid w:val="00CB69C3"/>
    <w:rsid w:val="00CB6A99"/>
    <w:rsid w:val="00CB7DDC"/>
    <w:rsid w:val="00CB7DFC"/>
    <w:rsid w:val="00CC0273"/>
    <w:rsid w:val="00CC0431"/>
    <w:rsid w:val="00CC0579"/>
    <w:rsid w:val="00CC0D25"/>
    <w:rsid w:val="00CC124D"/>
    <w:rsid w:val="00CC18E0"/>
    <w:rsid w:val="00CC297C"/>
    <w:rsid w:val="00CC3304"/>
    <w:rsid w:val="00CC4435"/>
    <w:rsid w:val="00CC4D5C"/>
    <w:rsid w:val="00CC54B6"/>
    <w:rsid w:val="00CC6033"/>
    <w:rsid w:val="00CC65A8"/>
    <w:rsid w:val="00CC6661"/>
    <w:rsid w:val="00CC6A2E"/>
    <w:rsid w:val="00CC6AE5"/>
    <w:rsid w:val="00CC6D98"/>
    <w:rsid w:val="00CC6E6A"/>
    <w:rsid w:val="00CC7181"/>
    <w:rsid w:val="00CC7B0D"/>
    <w:rsid w:val="00CD0110"/>
    <w:rsid w:val="00CD0408"/>
    <w:rsid w:val="00CD110A"/>
    <w:rsid w:val="00CD1E20"/>
    <w:rsid w:val="00CD2635"/>
    <w:rsid w:val="00CD2E71"/>
    <w:rsid w:val="00CD33FB"/>
    <w:rsid w:val="00CD34D4"/>
    <w:rsid w:val="00CD35F9"/>
    <w:rsid w:val="00CD361A"/>
    <w:rsid w:val="00CD3B8D"/>
    <w:rsid w:val="00CD3CBB"/>
    <w:rsid w:val="00CD3F54"/>
    <w:rsid w:val="00CD4CA2"/>
    <w:rsid w:val="00CD5266"/>
    <w:rsid w:val="00CD5913"/>
    <w:rsid w:val="00CD5B04"/>
    <w:rsid w:val="00CD657F"/>
    <w:rsid w:val="00CD675C"/>
    <w:rsid w:val="00CD6B12"/>
    <w:rsid w:val="00CD6E35"/>
    <w:rsid w:val="00CD7117"/>
    <w:rsid w:val="00CE0BE2"/>
    <w:rsid w:val="00CE0E30"/>
    <w:rsid w:val="00CE1189"/>
    <w:rsid w:val="00CE187D"/>
    <w:rsid w:val="00CE2422"/>
    <w:rsid w:val="00CE2780"/>
    <w:rsid w:val="00CE28C9"/>
    <w:rsid w:val="00CE3511"/>
    <w:rsid w:val="00CE3601"/>
    <w:rsid w:val="00CE37B8"/>
    <w:rsid w:val="00CE408A"/>
    <w:rsid w:val="00CE44D9"/>
    <w:rsid w:val="00CE5155"/>
    <w:rsid w:val="00CE5933"/>
    <w:rsid w:val="00CE6FB5"/>
    <w:rsid w:val="00CE7F37"/>
    <w:rsid w:val="00CF18AA"/>
    <w:rsid w:val="00CF1A1A"/>
    <w:rsid w:val="00CF1A81"/>
    <w:rsid w:val="00CF1B19"/>
    <w:rsid w:val="00CF1C9B"/>
    <w:rsid w:val="00CF21C9"/>
    <w:rsid w:val="00CF239E"/>
    <w:rsid w:val="00CF2404"/>
    <w:rsid w:val="00CF28C4"/>
    <w:rsid w:val="00CF3308"/>
    <w:rsid w:val="00CF363D"/>
    <w:rsid w:val="00CF3E15"/>
    <w:rsid w:val="00CF483E"/>
    <w:rsid w:val="00CF4C77"/>
    <w:rsid w:val="00CF5107"/>
    <w:rsid w:val="00CF534C"/>
    <w:rsid w:val="00CF5B51"/>
    <w:rsid w:val="00CF637B"/>
    <w:rsid w:val="00CF7604"/>
    <w:rsid w:val="00CF7D28"/>
    <w:rsid w:val="00CF7D52"/>
    <w:rsid w:val="00CF7ED4"/>
    <w:rsid w:val="00D00440"/>
    <w:rsid w:val="00D0071B"/>
    <w:rsid w:val="00D00874"/>
    <w:rsid w:val="00D00DAD"/>
    <w:rsid w:val="00D00F8E"/>
    <w:rsid w:val="00D01654"/>
    <w:rsid w:val="00D020F3"/>
    <w:rsid w:val="00D02671"/>
    <w:rsid w:val="00D029A9"/>
    <w:rsid w:val="00D0304E"/>
    <w:rsid w:val="00D049F0"/>
    <w:rsid w:val="00D04F2A"/>
    <w:rsid w:val="00D04F9F"/>
    <w:rsid w:val="00D05746"/>
    <w:rsid w:val="00D05940"/>
    <w:rsid w:val="00D05E11"/>
    <w:rsid w:val="00D06101"/>
    <w:rsid w:val="00D06219"/>
    <w:rsid w:val="00D072CC"/>
    <w:rsid w:val="00D0764A"/>
    <w:rsid w:val="00D076C7"/>
    <w:rsid w:val="00D07EE2"/>
    <w:rsid w:val="00D11197"/>
    <w:rsid w:val="00D115DB"/>
    <w:rsid w:val="00D11990"/>
    <w:rsid w:val="00D11DF5"/>
    <w:rsid w:val="00D1215D"/>
    <w:rsid w:val="00D12920"/>
    <w:rsid w:val="00D131AA"/>
    <w:rsid w:val="00D135CC"/>
    <w:rsid w:val="00D14285"/>
    <w:rsid w:val="00D14D32"/>
    <w:rsid w:val="00D15508"/>
    <w:rsid w:val="00D157DC"/>
    <w:rsid w:val="00D17564"/>
    <w:rsid w:val="00D20F85"/>
    <w:rsid w:val="00D20FF4"/>
    <w:rsid w:val="00D21187"/>
    <w:rsid w:val="00D217A3"/>
    <w:rsid w:val="00D2198A"/>
    <w:rsid w:val="00D21B79"/>
    <w:rsid w:val="00D21E6F"/>
    <w:rsid w:val="00D226F4"/>
    <w:rsid w:val="00D24FED"/>
    <w:rsid w:val="00D258BD"/>
    <w:rsid w:val="00D25B57"/>
    <w:rsid w:val="00D26475"/>
    <w:rsid w:val="00D27347"/>
    <w:rsid w:val="00D30FEA"/>
    <w:rsid w:val="00D31A6F"/>
    <w:rsid w:val="00D3274A"/>
    <w:rsid w:val="00D32807"/>
    <w:rsid w:val="00D32A30"/>
    <w:rsid w:val="00D32A47"/>
    <w:rsid w:val="00D3467A"/>
    <w:rsid w:val="00D3507A"/>
    <w:rsid w:val="00D35408"/>
    <w:rsid w:val="00D358CB"/>
    <w:rsid w:val="00D35E73"/>
    <w:rsid w:val="00D35FE4"/>
    <w:rsid w:val="00D36059"/>
    <w:rsid w:val="00D3684E"/>
    <w:rsid w:val="00D37581"/>
    <w:rsid w:val="00D4014C"/>
    <w:rsid w:val="00D4054C"/>
    <w:rsid w:val="00D40E0F"/>
    <w:rsid w:val="00D4127B"/>
    <w:rsid w:val="00D413D9"/>
    <w:rsid w:val="00D4149C"/>
    <w:rsid w:val="00D41669"/>
    <w:rsid w:val="00D42D2A"/>
    <w:rsid w:val="00D45AC1"/>
    <w:rsid w:val="00D45EBB"/>
    <w:rsid w:val="00D46A37"/>
    <w:rsid w:val="00D4759E"/>
    <w:rsid w:val="00D4775A"/>
    <w:rsid w:val="00D47DE5"/>
    <w:rsid w:val="00D5019F"/>
    <w:rsid w:val="00D50687"/>
    <w:rsid w:val="00D50B7B"/>
    <w:rsid w:val="00D50DB4"/>
    <w:rsid w:val="00D51577"/>
    <w:rsid w:val="00D5298A"/>
    <w:rsid w:val="00D52B7A"/>
    <w:rsid w:val="00D52DD2"/>
    <w:rsid w:val="00D53F45"/>
    <w:rsid w:val="00D54898"/>
    <w:rsid w:val="00D5501C"/>
    <w:rsid w:val="00D5542B"/>
    <w:rsid w:val="00D55C78"/>
    <w:rsid w:val="00D55E19"/>
    <w:rsid w:val="00D56304"/>
    <w:rsid w:val="00D56FA0"/>
    <w:rsid w:val="00D574E1"/>
    <w:rsid w:val="00D57B07"/>
    <w:rsid w:val="00D600B4"/>
    <w:rsid w:val="00D601FD"/>
    <w:rsid w:val="00D60DC4"/>
    <w:rsid w:val="00D61BCA"/>
    <w:rsid w:val="00D6251A"/>
    <w:rsid w:val="00D63CDE"/>
    <w:rsid w:val="00D64703"/>
    <w:rsid w:val="00D64F17"/>
    <w:rsid w:val="00D65513"/>
    <w:rsid w:val="00D66A04"/>
    <w:rsid w:val="00D67894"/>
    <w:rsid w:val="00D67DBC"/>
    <w:rsid w:val="00D70490"/>
    <w:rsid w:val="00D7052A"/>
    <w:rsid w:val="00D723D5"/>
    <w:rsid w:val="00D72658"/>
    <w:rsid w:val="00D72B29"/>
    <w:rsid w:val="00D731D0"/>
    <w:rsid w:val="00D74285"/>
    <w:rsid w:val="00D74CE5"/>
    <w:rsid w:val="00D75830"/>
    <w:rsid w:val="00D77674"/>
    <w:rsid w:val="00D77D6C"/>
    <w:rsid w:val="00D803F9"/>
    <w:rsid w:val="00D821B1"/>
    <w:rsid w:val="00D82CB1"/>
    <w:rsid w:val="00D83D06"/>
    <w:rsid w:val="00D83F16"/>
    <w:rsid w:val="00D84177"/>
    <w:rsid w:val="00D84245"/>
    <w:rsid w:val="00D846F7"/>
    <w:rsid w:val="00D8492C"/>
    <w:rsid w:val="00D84EEC"/>
    <w:rsid w:val="00D8508A"/>
    <w:rsid w:val="00D85284"/>
    <w:rsid w:val="00D86F99"/>
    <w:rsid w:val="00D90131"/>
    <w:rsid w:val="00D90265"/>
    <w:rsid w:val="00D90BF3"/>
    <w:rsid w:val="00D90D63"/>
    <w:rsid w:val="00D90E19"/>
    <w:rsid w:val="00D90EAE"/>
    <w:rsid w:val="00D911A8"/>
    <w:rsid w:val="00D91C3D"/>
    <w:rsid w:val="00D92AA0"/>
    <w:rsid w:val="00D937B0"/>
    <w:rsid w:val="00D9510B"/>
    <w:rsid w:val="00D9612B"/>
    <w:rsid w:val="00D97014"/>
    <w:rsid w:val="00D97AFB"/>
    <w:rsid w:val="00D97C39"/>
    <w:rsid w:val="00DA01EA"/>
    <w:rsid w:val="00DA09D3"/>
    <w:rsid w:val="00DA1CE7"/>
    <w:rsid w:val="00DA1DD9"/>
    <w:rsid w:val="00DA2300"/>
    <w:rsid w:val="00DA23C2"/>
    <w:rsid w:val="00DA24FD"/>
    <w:rsid w:val="00DA2A7D"/>
    <w:rsid w:val="00DA3314"/>
    <w:rsid w:val="00DA44D3"/>
    <w:rsid w:val="00DA53CF"/>
    <w:rsid w:val="00DA5665"/>
    <w:rsid w:val="00DA71FB"/>
    <w:rsid w:val="00DA72ED"/>
    <w:rsid w:val="00DA7462"/>
    <w:rsid w:val="00DA7752"/>
    <w:rsid w:val="00DB13C1"/>
    <w:rsid w:val="00DB2226"/>
    <w:rsid w:val="00DB32A0"/>
    <w:rsid w:val="00DB3356"/>
    <w:rsid w:val="00DB3395"/>
    <w:rsid w:val="00DB372F"/>
    <w:rsid w:val="00DB426E"/>
    <w:rsid w:val="00DB5A51"/>
    <w:rsid w:val="00DB5C4F"/>
    <w:rsid w:val="00DB6A2F"/>
    <w:rsid w:val="00DB6EBA"/>
    <w:rsid w:val="00DB7299"/>
    <w:rsid w:val="00DB787D"/>
    <w:rsid w:val="00DC02C9"/>
    <w:rsid w:val="00DC033F"/>
    <w:rsid w:val="00DC0B4C"/>
    <w:rsid w:val="00DC168C"/>
    <w:rsid w:val="00DC1A8C"/>
    <w:rsid w:val="00DC1B58"/>
    <w:rsid w:val="00DC2728"/>
    <w:rsid w:val="00DC2993"/>
    <w:rsid w:val="00DC2CF7"/>
    <w:rsid w:val="00DC35CC"/>
    <w:rsid w:val="00DC36AC"/>
    <w:rsid w:val="00DC4023"/>
    <w:rsid w:val="00DC4026"/>
    <w:rsid w:val="00DC4033"/>
    <w:rsid w:val="00DC4467"/>
    <w:rsid w:val="00DC45A8"/>
    <w:rsid w:val="00DC4CCC"/>
    <w:rsid w:val="00DC4F57"/>
    <w:rsid w:val="00DC4FCA"/>
    <w:rsid w:val="00DC5A8C"/>
    <w:rsid w:val="00DC5BC9"/>
    <w:rsid w:val="00DC5F07"/>
    <w:rsid w:val="00DC63AB"/>
    <w:rsid w:val="00DC6459"/>
    <w:rsid w:val="00DD0301"/>
    <w:rsid w:val="00DD05DA"/>
    <w:rsid w:val="00DD08F9"/>
    <w:rsid w:val="00DD0C74"/>
    <w:rsid w:val="00DD0E5F"/>
    <w:rsid w:val="00DD13B9"/>
    <w:rsid w:val="00DD1C0E"/>
    <w:rsid w:val="00DD2062"/>
    <w:rsid w:val="00DD2B4B"/>
    <w:rsid w:val="00DD2D8A"/>
    <w:rsid w:val="00DD33BB"/>
    <w:rsid w:val="00DD3573"/>
    <w:rsid w:val="00DD3DBC"/>
    <w:rsid w:val="00DD3E5E"/>
    <w:rsid w:val="00DD54A5"/>
    <w:rsid w:val="00DD5880"/>
    <w:rsid w:val="00DD609B"/>
    <w:rsid w:val="00DD63DA"/>
    <w:rsid w:val="00DD691C"/>
    <w:rsid w:val="00DD693F"/>
    <w:rsid w:val="00DD7FFD"/>
    <w:rsid w:val="00DE078D"/>
    <w:rsid w:val="00DE07DA"/>
    <w:rsid w:val="00DE0B84"/>
    <w:rsid w:val="00DE1308"/>
    <w:rsid w:val="00DE19F8"/>
    <w:rsid w:val="00DE1B2A"/>
    <w:rsid w:val="00DE21CF"/>
    <w:rsid w:val="00DE32B9"/>
    <w:rsid w:val="00DE3649"/>
    <w:rsid w:val="00DE3929"/>
    <w:rsid w:val="00DE548A"/>
    <w:rsid w:val="00DE58F0"/>
    <w:rsid w:val="00DE65B2"/>
    <w:rsid w:val="00DE6C3F"/>
    <w:rsid w:val="00DF03EC"/>
    <w:rsid w:val="00DF0830"/>
    <w:rsid w:val="00DF1F59"/>
    <w:rsid w:val="00DF2866"/>
    <w:rsid w:val="00DF44F7"/>
    <w:rsid w:val="00DF5081"/>
    <w:rsid w:val="00DF6818"/>
    <w:rsid w:val="00DF6879"/>
    <w:rsid w:val="00DF694F"/>
    <w:rsid w:val="00DF75B7"/>
    <w:rsid w:val="00DF7C0A"/>
    <w:rsid w:val="00E000C5"/>
    <w:rsid w:val="00E00D33"/>
    <w:rsid w:val="00E0113A"/>
    <w:rsid w:val="00E01436"/>
    <w:rsid w:val="00E014DD"/>
    <w:rsid w:val="00E015BF"/>
    <w:rsid w:val="00E01756"/>
    <w:rsid w:val="00E01F75"/>
    <w:rsid w:val="00E02041"/>
    <w:rsid w:val="00E02425"/>
    <w:rsid w:val="00E034B5"/>
    <w:rsid w:val="00E03BE6"/>
    <w:rsid w:val="00E03E62"/>
    <w:rsid w:val="00E04AE3"/>
    <w:rsid w:val="00E05B5E"/>
    <w:rsid w:val="00E06427"/>
    <w:rsid w:val="00E06AE9"/>
    <w:rsid w:val="00E06C14"/>
    <w:rsid w:val="00E07262"/>
    <w:rsid w:val="00E0765A"/>
    <w:rsid w:val="00E07E48"/>
    <w:rsid w:val="00E100B3"/>
    <w:rsid w:val="00E10A1A"/>
    <w:rsid w:val="00E1108D"/>
    <w:rsid w:val="00E12059"/>
    <w:rsid w:val="00E12529"/>
    <w:rsid w:val="00E12DC7"/>
    <w:rsid w:val="00E12F6E"/>
    <w:rsid w:val="00E1301A"/>
    <w:rsid w:val="00E14362"/>
    <w:rsid w:val="00E144FC"/>
    <w:rsid w:val="00E1495D"/>
    <w:rsid w:val="00E14FAA"/>
    <w:rsid w:val="00E15071"/>
    <w:rsid w:val="00E15377"/>
    <w:rsid w:val="00E1543B"/>
    <w:rsid w:val="00E15556"/>
    <w:rsid w:val="00E166C6"/>
    <w:rsid w:val="00E16C58"/>
    <w:rsid w:val="00E20250"/>
    <w:rsid w:val="00E211A3"/>
    <w:rsid w:val="00E218B1"/>
    <w:rsid w:val="00E22C7F"/>
    <w:rsid w:val="00E23484"/>
    <w:rsid w:val="00E24F4A"/>
    <w:rsid w:val="00E26064"/>
    <w:rsid w:val="00E26479"/>
    <w:rsid w:val="00E26B7E"/>
    <w:rsid w:val="00E277E9"/>
    <w:rsid w:val="00E27F74"/>
    <w:rsid w:val="00E30795"/>
    <w:rsid w:val="00E30BF7"/>
    <w:rsid w:val="00E30ECD"/>
    <w:rsid w:val="00E3106D"/>
    <w:rsid w:val="00E31A54"/>
    <w:rsid w:val="00E31D9B"/>
    <w:rsid w:val="00E320DB"/>
    <w:rsid w:val="00E33638"/>
    <w:rsid w:val="00E34372"/>
    <w:rsid w:val="00E3484B"/>
    <w:rsid w:val="00E34AC8"/>
    <w:rsid w:val="00E34F97"/>
    <w:rsid w:val="00E36941"/>
    <w:rsid w:val="00E3715F"/>
    <w:rsid w:val="00E37209"/>
    <w:rsid w:val="00E373A0"/>
    <w:rsid w:val="00E37477"/>
    <w:rsid w:val="00E37BE5"/>
    <w:rsid w:val="00E4083A"/>
    <w:rsid w:val="00E40B8A"/>
    <w:rsid w:val="00E41FCD"/>
    <w:rsid w:val="00E42808"/>
    <w:rsid w:val="00E44C21"/>
    <w:rsid w:val="00E45F8C"/>
    <w:rsid w:val="00E46586"/>
    <w:rsid w:val="00E46C41"/>
    <w:rsid w:val="00E46E1C"/>
    <w:rsid w:val="00E477B4"/>
    <w:rsid w:val="00E47EC5"/>
    <w:rsid w:val="00E50171"/>
    <w:rsid w:val="00E50782"/>
    <w:rsid w:val="00E50806"/>
    <w:rsid w:val="00E510A6"/>
    <w:rsid w:val="00E51A7A"/>
    <w:rsid w:val="00E525D0"/>
    <w:rsid w:val="00E52D17"/>
    <w:rsid w:val="00E535CC"/>
    <w:rsid w:val="00E53A64"/>
    <w:rsid w:val="00E540EE"/>
    <w:rsid w:val="00E55A77"/>
    <w:rsid w:val="00E55B5F"/>
    <w:rsid w:val="00E561C5"/>
    <w:rsid w:val="00E570BA"/>
    <w:rsid w:val="00E57316"/>
    <w:rsid w:val="00E5742B"/>
    <w:rsid w:val="00E6059E"/>
    <w:rsid w:val="00E60780"/>
    <w:rsid w:val="00E61DD9"/>
    <w:rsid w:val="00E63BDF"/>
    <w:rsid w:val="00E63C06"/>
    <w:rsid w:val="00E65FAE"/>
    <w:rsid w:val="00E66456"/>
    <w:rsid w:val="00E709F1"/>
    <w:rsid w:val="00E71DF7"/>
    <w:rsid w:val="00E7204B"/>
    <w:rsid w:val="00E72174"/>
    <w:rsid w:val="00E72357"/>
    <w:rsid w:val="00E72DDD"/>
    <w:rsid w:val="00E73625"/>
    <w:rsid w:val="00E73ACB"/>
    <w:rsid w:val="00E747D1"/>
    <w:rsid w:val="00E74975"/>
    <w:rsid w:val="00E758E8"/>
    <w:rsid w:val="00E75BF6"/>
    <w:rsid w:val="00E766E1"/>
    <w:rsid w:val="00E76855"/>
    <w:rsid w:val="00E77863"/>
    <w:rsid w:val="00E779A4"/>
    <w:rsid w:val="00E77F9A"/>
    <w:rsid w:val="00E8039C"/>
    <w:rsid w:val="00E80D4A"/>
    <w:rsid w:val="00E81653"/>
    <w:rsid w:val="00E81AFA"/>
    <w:rsid w:val="00E81BF1"/>
    <w:rsid w:val="00E825CC"/>
    <w:rsid w:val="00E825D1"/>
    <w:rsid w:val="00E82603"/>
    <w:rsid w:val="00E82F71"/>
    <w:rsid w:val="00E83007"/>
    <w:rsid w:val="00E83299"/>
    <w:rsid w:val="00E837E9"/>
    <w:rsid w:val="00E83A6C"/>
    <w:rsid w:val="00E83F0E"/>
    <w:rsid w:val="00E84003"/>
    <w:rsid w:val="00E84C39"/>
    <w:rsid w:val="00E85207"/>
    <w:rsid w:val="00E85213"/>
    <w:rsid w:val="00E85500"/>
    <w:rsid w:val="00E85D1E"/>
    <w:rsid w:val="00E8773F"/>
    <w:rsid w:val="00E87A8F"/>
    <w:rsid w:val="00E90CB5"/>
    <w:rsid w:val="00E90D59"/>
    <w:rsid w:val="00E90E9C"/>
    <w:rsid w:val="00E917DB"/>
    <w:rsid w:val="00E91A43"/>
    <w:rsid w:val="00E9227C"/>
    <w:rsid w:val="00E925D2"/>
    <w:rsid w:val="00E94D4B"/>
    <w:rsid w:val="00E955E3"/>
    <w:rsid w:val="00E9580F"/>
    <w:rsid w:val="00E9594B"/>
    <w:rsid w:val="00E97907"/>
    <w:rsid w:val="00EA05C3"/>
    <w:rsid w:val="00EA0B28"/>
    <w:rsid w:val="00EA15E3"/>
    <w:rsid w:val="00EA160E"/>
    <w:rsid w:val="00EA233F"/>
    <w:rsid w:val="00EA2A6E"/>
    <w:rsid w:val="00EA2A88"/>
    <w:rsid w:val="00EA2E28"/>
    <w:rsid w:val="00EA36B3"/>
    <w:rsid w:val="00EA3BBC"/>
    <w:rsid w:val="00EA47FF"/>
    <w:rsid w:val="00EA4B72"/>
    <w:rsid w:val="00EA4F19"/>
    <w:rsid w:val="00EA5995"/>
    <w:rsid w:val="00EA6C53"/>
    <w:rsid w:val="00EA7201"/>
    <w:rsid w:val="00EB003D"/>
    <w:rsid w:val="00EB0802"/>
    <w:rsid w:val="00EB0BB1"/>
    <w:rsid w:val="00EB0F85"/>
    <w:rsid w:val="00EB121A"/>
    <w:rsid w:val="00EB2187"/>
    <w:rsid w:val="00EB23E2"/>
    <w:rsid w:val="00EB27BC"/>
    <w:rsid w:val="00EB2812"/>
    <w:rsid w:val="00EB3FDC"/>
    <w:rsid w:val="00EB42C5"/>
    <w:rsid w:val="00EB596B"/>
    <w:rsid w:val="00EB5FBB"/>
    <w:rsid w:val="00EB69E8"/>
    <w:rsid w:val="00EB75D1"/>
    <w:rsid w:val="00EB7653"/>
    <w:rsid w:val="00EC0040"/>
    <w:rsid w:val="00EC08F7"/>
    <w:rsid w:val="00EC184B"/>
    <w:rsid w:val="00EC1CD8"/>
    <w:rsid w:val="00EC1CEB"/>
    <w:rsid w:val="00EC1F86"/>
    <w:rsid w:val="00EC2AE2"/>
    <w:rsid w:val="00EC2D4C"/>
    <w:rsid w:val="00EC3ADB"/>
    <w:rsid w:val="00EC40FD"/>
    <w:rsid w:val="00EC4F01"/>
    <w:rsid w:val="00EC5329"/>
    <w:rsid w:val="00EC5359"/>
    <w:rsid w:val="00EC53D6"/>
    <w:rsid w:val="00EC5725"/>
    <w:rsid w:val="00EC6736"/>
    <w:rsid w:val="00EC68D1"/>
    <w:rsid w:val="00EC690C"/>
    <w:rsid w:val="00EC7198"/>
    <w:rsid w:val="00EC7BEB"/>
    <w:rsid w:val="00EC7C1C"/>
    <w:rsid w:val="00EC7FAC"/>
    <w:rsid w:val="00ED015B"/>
    <w:rsid w:val="00ED020D"/>
    <w:rsid w:val="00ED0308"/>
    <w:rsid w:val="00ED13D2"/>
    <w:rsid w:val="00ED2C62"/>
    <w:rsid w:val="00ED3A17"/>
    <w:rsid w:val="00ED3CCE"/>
    <w:rsid w:val="00ED461C"/>
    <w:rsid w:val="00ED4B1A"/>
    <w:rsid w:val="00ED4EC4"/>
    <w:rsid w:val="00ED5319"/>
    <w:rsid w:val="00ED5445"/>
    <w:rsid w:val="00ED5875"/>
    <w:rsid w:val="00ED5CAA"/>
    <w:rsid w:val="00ED6B04"/>
    <w:rsid w:val="00EE18B3"/>
    <w:rsid w:val="00EE19F7"/>
    <w:rsid w:val="00EE1EBA"/>
    <w:rsid w:val="00EE2EC7"/>
    <w:rsid w:val="00EE3D3F"/>
    <w:rsid w:val="00EE45B1"/>
    <w:rsid w:val="00EE50EB"/>
    <w:rsid w:val="00EE565D"/>
    <w:rsid w:val="00EE5FBD"/>
    <w:rsid w:val="00EF0020"/>
    <w:rsid w:val="00EF0BEA"/>
    <w:rsid w:val="00EF1470"/>
    <w:rsid w:val="00EF1646"/>
    <w:rsid w:val="00EF1704"/>
    <w:rsid w:val="00EF1762"/>
    <w:rsid w:val="00EF27D3"/>
    <w:rsid w:val="00EF2B31"/>
    <w:rsid w:val="00EF2F39"/>
    <w:rsid w:val="00EF3B58"/>
    <w:rsid w:val="00EF4252"/>
    <w:rsid w:val="00EF4931"/>
    <w:rsid w:val="00EF544F"/>
    <w:rsid w:val="00EF6A93"/>
    <w:rsid w:val="00EF6EBE"/>
    <w:rsid w:val="00EF7A9F"/>
    <w:rsid w:val="00EF7D84"/>
    <w:rsid w:val="00F0044A"/>
    <w:rsid w:val="00F00837"/>
    <w:rsid w:val="00F00856"/>
    <w:rsid w:val="00F00F1E"/>
    <w:rsid w:val="00F01665"/>
    <w:rsid w:val="00F01B58"/>
    <w:rsid w:val="00F01D55"/>
    <w:rsid w:val="00F02AC7"/>
    <w:rsid w:val="00F03195"/>
    <w:rsid w:val="00F03AEF"/>
    <w:rsid w:val="00F03C42"/>
    <w:rsid w:val="00F0408D"/>
    <w:rsid w:val="00F04A8A"/>
    <w:rsid w:val="00F05A33"/>
    <w:rsid w:val="00F07654"/>
    <w:rsid w:val="00F0796E"/>
    <w:rsid w:val="00F07D41"/>
    <w:rsid w:val="00F11044"/>
    <w:rsid w:val="00F110F1"/>
    <w:rsid w:val="00F1133C"/>
    <w:rsid w:val="00F1150A"/>
    <w:rsid w:val="00F11539"/>
    <w:rsid w:val="00F12162"/>
    <w:rsid w:val="00F12FA8"/>
    <w:rsid w:val="00F134BF"/>
    <w:rsid w:val="00F13CC1"/>
    <w:rsid w:val="00F14329"/>
    <w:rsid w:val="00F154C6"/>
    <w:rsid w:val="00F1560B"/>
    <w:rsid w:val="00F1582F"/>
    <w:rsid w:val="00F15DB2"/>
    <w:rsid w:val="00F160EC"/>
    <w:rsid w:val="00F166FA"/>
    <w:rsid w:val="00F16C28"/>
    <w:rsid w:val="00F1782B"/>
    <w:rsid w:val="00F17E31"/>
    <w:rsid w:val="00F206E8"/>
    <w:rsid w:val="00F20BFC"/>
    <w:rsid w:val="00F20CF7"/>
    <w:rsid w:val="00F21867"/>
    <w:rsid w:val="00F21C4B"/>
    <w:rsid w:val="00F229C5"/>
    <w:rsid w:val="00F22F0A"/>
    <w:rsid w:val="00F23B4C"/>
    <w:rsid w:val="00F24CC8"/>
    <w:rsid w:val="00F2533E"/>
    <w:rsid w:val="00F26BA8"/>
    <w:rsid w:val="00F26EFC"/>
    <w:rsid w:val="00F27870"/>
    <w:rsid w:val="00F309E2"/>
    <w:rsid w:val="00F30FFF"/>
    <w:rsid w:val="00F31324"/>
    <w:rsid w:val="00F324FA"/>
    <w:rsid w:val="00F32A0C"/>
    <w:rsid w:val="00F32BEB"/>
    <w:rsid w:val="00F32FB7"/>
    <w:rsid w:val="00F33C13"/>
    <w:rsid w:val="00F33F31"/>
    <w:rsid w:val="00F34541"/>
    <w:rsid w:val="00F34FFD"/>
    <w:rsid w:val="00F35898"/>
    <w:rsid w:val="00F366FB"/>
    <w:rsid w:val="00F36799"/>
    <w:rsid w:val="00F367B5"/>
    <w:rsid w:val="00F376D6"/>
    <w:rsid w:val="00F378B4"/>
    <w:rsid w:val="00F37B79"/>
    <w:rsid w:val="00F37C06"/>
    <w:rsid w:val="00F37D85"/>
    <w:rsid w:val="00F41404"/>
    <w:rsid w:val="00F41DD8"/>
    <w:rsid w:val="00F42BFB"/>
    <w:rsid w:val="00F4311B"/>
    <w:rsid w:val="00F43750"/>
    <w:rsid w:val="00F43B45"/>
    <w:rsid w:val="00F43D56"/>
    <w:rsid w:val="00F448DF"/>
    <w:rsid w:val="00F44994"/>
    <w:rsid w:val="00F452E7"/>
    <w:rsid w:val="00F4575F"/>
    <w:rsid w:val="00F45C99"/>
    <w:rsid w:val="00F46EFC"/>
    <w:rsid w:val="00F474F9"/>
    <w:rsid w:val="00F47B8B"/>
    <w:rsid w:val="00F500BF"/>
    <w:rsid w:val="00F5028E"/>
    <w:rsid w:val="00F510B2"/>
    <w:rsid w:val="00F516A0"/>
    <w:rsid w:val="00F51AFC"/>
    <w:rsid w:val="00F521B1"/>
    <w:rsid w:val="00F52715"/>
    <w:rsid w:val="00F52C0D"/>
    <w:rsid w:val="00F5401E"/>
    <w:rsid w:val="00F549BC"/>
    <w:rsid w:val="00F553F9"/>
    <w:rsid w:val="00F557AA"/>
    <w:rsid w:val="00F55DE3"/>
    <w:rsid w:val="00F56189"/>
    <w:rsid w:val="00F564B5"/>
    <w:rsid w:val="00F568E1"/>
    <w:rsid w:val="00F56A6F"/>
    <w:rsid w:val="00F5736F"/>
    <w:rsid w:val="00F57AD5"/>
    <w:rsid w:val="00F6082C"/>
    <w:rsid w:val="00F61124"/>
    <w:rsid w:val="00F61353"/>
    <w:rsid w:val="00F61410"/>
    <w:rsid w:val="00F61675"/>
    <w:rsid w:val="00F61EB6"/>
    <w:rsid w:val="00F620B0"/>
    <w:rsid w:val="00F620EF"/>
    <w:rsid w:val="00F62A29"/>
    <w:rsid w:val="00F62C89"/>
    <w:rsid w:val="00F62CE9"/>
    <w:rsid w:val="00F62DAF"/>
    <w:rsid w:val="00F636F4"/>
    <w:rsid w:val="00F63A9E"/>
    <w:rsid w:val="00F63BDC"/>
    <w:rsid w:val="00F65C8C"/>
    <w:rsid w:val="00F66275"/>
    <w:rsid w:val="00F6655D"/>
    <w:rsid w:val="00F66C9D"/>
    <w:rsid w:val="00F67C74"/>
    <w:rsid w:val="00F71052"/>
    <w:rsid w:val="00F7114C"/>
    <w:rsid w:val="00F71977"/>
    <w:rsid w:val="00F71B50"/>
    <w:rsid w:val="00F71D6C"/>
    <w:rsid w:val="00F72A20"/>
    <w:rsid w:val="00F72F1C"/>
    <w:rsid w:val="00F73754"/>
    <w:rsid w:val="00F73ABC"/>
    <w:rsid w:val="00F73EA8"/>
    <w:rsid w:val="00F74323"/>
    <w:rsid w:val="00F75495"/>
    <w:rsid w:val="00F75A33"/>
    <w:rsid w:val="00F763BF"/>
    <w:rsid w:val="00F76619"/>
    <w:rsid w:val="00F76C3D"/>
    <w:rsid w:val="00F76E21"/>
    <w:rsid w:val="00F7742F"/>
    <w:rsid w:val="00F779F0"/>
    <w:rsid w:val="00F804BC"/>
    <w:rsid w:val="00F8056F"/>
    <w:rsid w:val="00F80607"/>
    <w:rsid w:val="00F80650"/>
    <w:rsid w:val="00F80F48"/>
    <w:rsid w:val="00F8158F"/>
    <w:rsid w:val="00F82124"/>
    <w:rsid w:val="00F822B8"/>
    <w:rsid w:val="00F822DC"/>
    <w:rsid w:val="00F82AC1"/>
    <w:rsid w:val="00F833E4"/>
    <w:rsid w:val="00F839AB"/>
    <w:rsid w:val="00F83D62"/>
    <w:rsid w:val="00F84142"/>
    <w:rsid w:val="00F84A3C"/>
    <w:rsid w:val="00F85C2F"/>
    <w:rsid w:val="00F85FA0"/>
    <w:rsid w:val="00F86296"/>
    <w:rsid w:val="00F863CC"/>
    <w:rsid w:val="00F87BFC"/>
    <w:rsid w:val="00F87F65"/>
    <w:rsid w:val="00F901AC"/>
    <w:rsid w:val="00F90378"/>
    <w:rsid w:val="00F90B0A"/>
    <w:rsid w:val="00F90C76"/>
    <w:rsid w:val="00F9155F"/>
    <w:rsid w:val="00F91B0D"/>
    <w:rsid w:val="00F924A6"/>
    <w:rsid w:val="00F9286F"/>
    <w:rsid w:val="00F92C1A"/>
    <w:rsid w:val="00F933A0"/>
    <w:rsid w:val="00F9363B"/>
    <w:rsid w:val="00F93930"/>
    <w:rsid w:val="00F93D7D"/>
    <w:rsid w:val="00F94C46"/>
    <w:rsid w:val="00F95649"/>
    <w:rsid w:val="00F9632E"/>
    <w:rsid w:val="00F96C26"/>
    <w:rsid w:val="00F97B37"/>
    <w:rsid w:val="00F97C3F"/>
    <w:rsid w:val="00FA0410"/>
    <w:rsid w:val="00FA15AA"/>
    <w:rsid w:val="00FA183F"/>
    <w:rsid w:val="00FA1A49"/>
    <w:rsid w:val="00FA1BC2"/>
    <w:rsid w:val="00FA21E9"/>
    <w:rsid w:val="00FA2823"/>
    <w:rsid w:val="00FA2EE9"/>
    <w:rsid w:val="00FA2F26"/>
    <w:rsid w:val="00FA3A60"/>
    <w:rsid w:val="00FA3A64"/>
    <w:rsid w:val="00FA3E11"/>
    <w:rsid w:val="00FA4392"/>
    <w:rsid w:val="00FA5141"/>
    <w:rsid w:val="00FA5328"/>
    <w:rsid w:val="00FA5DA2"/>
    <w:rsid w:val="00FA5FCF"/>
    <w:rsid w:val="00FA6180"/>
    <w:rsid w:val="00FA627C"/>
    <w:rsid w:val="00FA64C6"/>
    <w:rsid w:val="00FA7117"/>
    <w:rsid w:val="00FA7BF2"/>
    <w:rsid w:val="00FA7DA5"/>
    <w:rsid w:val="00FB03C3"/>
    <w:rsid w:val="00FB07F6"/>
    <w:rsid w:val="00FB0BA2"/>
    <w:rsid w:val="00FB13E8"/>
    <w:rsid w:val="00FB177C"/>
    <w:rsid w:val="00FB21CC"/>
    <w:rsid w:val="00FB2584"/>
    <w:rsid w:val="00FB2807"/>
    <w:rsid w:val="00FB32C3"/>
    <w:rsid w:val="00FB37F5"/>
    <w:rsid w:val="00FB4D9F"/>
    <w:rsid w:val="00FB4E9E"/>
    <w:rsid w:val="00FB550E"/>
    <w:rsid w:val="00FB5AC7"/>
    <w:rsid w:val="00FB7DFA"/>
    <w:rsid w:val="00FC02CA"/>
    <w:rsid w:val="00FC0835"/>
    <w:rsid w:val="00FC13B1"/>
    <w:rsid w:val="00FC1CB7"/>
    <w:rsid w:val="00FC212C"/>
    <w:rsid w:val="00FC23FE"/>
    <w:rsid w:val="00FC3320"/>
    <w:rsid w:val="00FC3A36"/>
    <w:rsid w:val="00FC3CF2"/>
    <w:rsid w:val="00FC3DBA"/>
    <w:rsid w:val="00FC423D"/>
    <w:rsid w:val="00FC46C1"/>
    <w:rsid w:val="00FC4C74"/>
    <w:rsid w:val="00FC544F"/>
    <w:rsid w:val="00FC5C10"/>
    <w:rsid w:val="00FC6155"/>
    <w:rsid w:val="00FC79B9"/>
    <w:rsid w:val="00FC7C7F"/>
    <w:rsid w:val="00FD196C"/>
    <w:rsid w:val="00FD1F41"/>
    <w:rsid w:val="00FD2F64"/>
    <w:rsid w:val="00FD492A"/>
    <w:rsid w:val="00FD749B"/>
    <w:rsid w:val="00FD7547"/>
    <w:rsid w:val="00FE01CB"/>
    <w:rsid w:val="00FE0D83"/>
    <w:rsid w:val="00FE141C"/>
    <w:rsid w:val="00FE18D3"/>
    <w:rsid w:val="00FE1B17"/>
    <w:rsid w:val="00FE2643"/>
    <w:rsid w:val="00FE32D9"/>
    <w:rsid w:val="00FE34BF"/>
    <w:rsid w:val="00FE3673"/>
    <w:rsid w:val="00FE3A29"/>
    <w:rsid w:val="00FE43B0"/>
    <w:rsid w:val="00FE47A3"/>
    <w:rsid w:val="00FE4943"/>
    <w:rsid w:val="00FE4DFD"/>
    <w:rsid w:val="00FE534A"/>
    <w:rsid w:val="00FE547D"/>
    <w:rsid w:val="00FE564B"/>
    <w:rsid w:val="00FE742C"/>
    <w:rsid w:val="00FF005F"/>
    <w:rsid w:val="00FF071B"/>
    <w:rsid w:val="00FF0961"/>
    <w:rsid w:val="00FF0CFB"/>
    <w:rsid w:val="00FF0D9E"/>
    <w:rsid w:val="00FF0F21"/>
    <w:rsid w:val="00FF0FFD"/>
    <w:rsid w:val="00FF176C"/>
    <w:rsid w:val="00FF1C82"/>
    <w:rsid w:val="00FF1DAD"/>
    <w:rsid w:val="00FF3BD7"/>
    <w:rsid w:val="00FF48F5"/>
    <w:rsid w:val="00FF535D"/>
    <w:rsid w:val="00FF64D7"/>
    <w:rsid w:val="00FF6827"/>
    <w:rsid w:val="00FF6F97"/>
    <w:rsid w:val="00FF71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5:docId w15:val="{DB56AD1F-21D2-40A3-B81F-EE94E38B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5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112"/>
    <w:pPr>
      <w:tabs>
        <w:tab w:val="center" w:pos="4153"/>
        <w:tab w:val="right" w:pos="8306"/>
      </w:tabs>
      <w:snapToGrid w:val="0"/>
      <w:jc w:val="center"/>
    </w:pPr>
    <w:rPr>
      <w:kern w:val="0"/>
      <w:sz w:val="18"/>
      <w:szCs w:val="18"/>
    </w:rPr>
  </w:style>
  <w:style w:type="character" w:customStyle="1" w:styleId="Char">
    <w:name w:val="页眉 Char"/>
    <w:link w:val="a3"/>
    <w:uiPriority w:val="99"/>
    <w:rsid w:val="000E7112"/>
    <w:rPr>
      <w:sz w:val="18"/>
      <w:szCs w:val="18"/>
    </w:rPr>
  </w:style>
  <w:style w:type="paragraph" w:styleId="a4">
    <w:name w:val="footer"/>
    <w:basedOn w:val="a"/>
    <w:link w:val="Char0"/>
    <w:uiPriority w:val="99"/>
    <w:unhideWhenUsed/>
    <w:rsid w:val="000E7112"/>
    <w:pPr>
      <w:tabs>
        <w:tab w:val="center" w:pos="4153"/>
        <w:tab w:val="right" w:pos="8306"/>
      </w:tabs>
      <w:snapToGrid w:val="0"/>
      <w:jc w:val="left"/>
    </w:pPr>
    <w:rPr>
      <w:kern w:val="0"/>
      <w:sz w:val="18"/>
      <w:szCs w:val="18"/>
    </w:rPr>
  </w:style>
  <w:style w:type="character" w:customStyle="1" w:styleId="Char0">
    <w:name w:val="页脚 Char"/>
    <w:link w:val="a4"/>
    <w:uiPriority w:val="99"/>
    <w:rsid w:val="000E7112"/>
    <w:rPr>
      <w:sz w:val="18"/>
      <w:szCs w:val="18"/>
    </w:rPr>
  </w:style>
  <w:style w:type="paragraph" w:styleId="a5">
    <w:name w:val="Balloon Text"/>
    <w:basedOn w:val="a"/>
    <w:link w:val="Char1"/>
    <w:uiPriority w:val="99"/>
    <w:semiHidden/>
    <w:unhideWhenUsed/>
    <w:rsid w:val="000E7112"/>
    <w:rPr>
      <w:kern w:val="0"/>
      <w:sz w:val="18"/>
      <w:szCs w:val="18"/>
    </w:rPr>
  </w:style>
  <w:style w:type="character" w:customStyle="1" w:styleId="Char1">
    <w:name w:val="批注框文本 Char"/>
    <w:link w:val="a5"/>
    <w:uiPriority w:val="99"/>
    <w:semiHidden/>
    <w:rsid w:val="000E7112"/>
    <w:rPr>
      <w:sz w:val="18"/>
      <w:szCs w:val="18"/>
    </w:rPr>
  </w:style>
  <w:style w:type="table" w:styleId="a6">
    <w:name w:val="Table Grid"/>
    <w:basedOn w:val="a1"/>
    <w:uiPriority w:val="59"/>
    <w:rsid w:val="000E7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无间距"/>
    <w:link w:val="a8"/>
    <w:uiPriority w:val="1"/>
    <w:qFormat/>
    <w:rsid w:val="00B7035E"/>
    <w:rPr>
      <w:sz w:val="22"/>
      <w:szCs w:val="22"/>
    </w:rPr>
  </w:style>
  <w:style w:type="character" w:customStyle="1" w:styleId="a8">
    <w:name w:val="无间距字符"/>
    <w:link w:val="a7"/>
    <w:uiPriority w:val="1"/>
    <w:rsid w:val="00B7035E"/>
    <w:rPr>
      <w:sz w:val="22"/>
      <w:szCs w:val="22"/>
      <w:lang w:val="en-US" w:eastAsia="zh-CN" w:bidi="ar-SA"/>
    </w:rPr>
  </w:style>
  <w:style w:type="character" w:styleId="a9">
    <w:name w:val="Hyperlink"/>
    <w:uiPriority w:val="99"/>
    <w:unhideWhenUsed/>
    <w:rsid w:val="00B7035E"/>
    <w:rPr>
      <w:strike w:val="0"/>
      <w:dstrike w:val="0"/>
      <w:color w:val="333333"/>
      <w:u w:val="none"/>
      <w:effect w:val="none"/>
    </w:rPr>
  </w:style>
  <w:style w:type="character" w:customStyle="1" w:styleId="red4">
    <w:name w:val="red4"/>
    <w:rsid w:val="00B7035E"/>
    <w:rPr>
      <w:color w:val="FF0000"/>
    </w:rPr>
  </w:style>
  <w:style w:type="character" w:styleId="aa">
    <w:name w:val="annotation reference"/>
    <w:uiPriority w:val="99"/>
    <w:semiHidden/>
    <w:unhideWhenUsed/>
    <w:rsid w:val="00B7035E"/>
    <w:rPr>
      <w:sz w:val="21"/>
      <w:szCs w:val="21"/>
    </w:rPr>
  </w:style>
  <w:style w:type="paragraph" w:styleId="ab">
    <w:name w:val="annotation text"/>
    <w:basedOn w:val="a"/>
    <w:link w:val="Char2"/>
    <w:uiPriority w:val="99"/>
    <w:semiHidden/>
    <w:unhideWhenUsed/>
    <w:rsid w:val="00B7035E"/>
    <w:pPr>
      <w:jc w:val="left"/>
    </w:pPr>
  </w:style>
  <w:style w:type="character" w:customStyle="1" w:styleId="Char2">
    <w:name w:val="批注文字 Char"/>
    <w:link w:val="ab"/>
    <w:uiPriority w:val="99"/>
    <w:semiHidden/>
    <w:rsid w:val="00B7035E"/>
    <w:rPr>
      <w:kern w:val="2"/>
      <w:sz w:val="21"/>
      <w:szCs w:val="22"/>
    </w:rPr>
  </w:style>
  <w:style w:type="paragraph" w:styleId="ac">
    <w:name w:val="annotation subject"/>
    <w:basedOn w:val="ab"/>
    <w:next w:val="ab"/>
    <w:link w:val="Char3"/>
    <w:uiPriority w:val="99"/>
    <w:semiHidden/>
    <w:unhideWhenUsed/>
    <w:rsid w:val="00B7035E"/>
    <w:rPr>
      <w:b/>
      <w:bCs/>
    </w:rPr>
  </w:style>
  <w:style w:type="character" w:customStyle="1" w:styleId="Char3">
    <w:name w:val="批注主题 Char"/>
    <w:link w:val="ac"/>
    <w:uiPriority w:val="99"/>
    <w:semiHidden/>
    <w:rsid w:val="00B7035E"/>
    <w:rPr>
      <w:b/>
      <w:bCs/>
      <w:kern w:val="2"/>
      <w:sz w:val="21"/>
      <w:szCs w:val="22"/>
    </w:rPr>
  </w:style>
  <w:style w:type="character" w:customStyle="1" w:styleId="apple-style-span">
    <w:name w:val="apple-style-span"/>
    <w:basedOn w:val="a0"/>
    <w:rsid w:val="00BB7C9D"/>
  </w:style>
  <w:style w:type="paragraph" w:styleId="ad">
    <w:name w:val="Normal (Web)"/>
    <w:basedOn w:val="a"/>
    <w:uiPriority w:val="99"/>
    <w:unhideWhenUsed/>
    <w:rsid w:val="0034447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EC7198"/>
  </w:style>
  <w:style w:type="paragraph" w:styleId="ae">
    <w:name w:val="List Paragraph"/>
    <w:basedOn w:val="a"/>
    <w:uiPriority w:val="72"/>
    <w:qFormat/>
    <w:rsid w:val="004601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348">
      <w:bodyDiv w:val="1"/>
      <w:marLeft w:val="0"/>
      <w:marRight w:val="0"/>
      <w:marTop w:val="0"/>
      <w:marBottom w:val="0"/>
      <w:divBdr>
        <w:top w:val="none" w:sz="0" w:space="0" w:color="auto"/>
        <w:left w:val="none" w:sz="0" w:space="0" w:color="auto"/>
        <w:bottom w:val="none" w:sz="0" w:space="0" w:color="auto"/>
        <w:right w:val="none" w:sz="0" w:space="0" w:color="auto"/>
      </w:divBdr>
    </w:div>
    <w:div w:id="8220025">
      <w:bodyDiv w:val="1"/>
      <w:marLeft w:val="0"/>
      <w:marRight w:val="0"/>
      <w:marTop w:val="0"/>
      <w:marBottom w:val="0"/>
      <w:divBdr>
        <w:top w:val="none" w:sz="0" w:space="0" w:color="auto"/>
        <w:left w:val="none" w:sz="0" w:space="0" w:color="auto"/>
        <w:bottom w:val="none" w:sz="0" w:space="0" w:color="auto"/>
        <w:right w:val="none" w:sz="0" w:space="0" w:color="auto"/>
      </w:divBdr>
    </w:div>
    <w:div w:id="13502413">
      <w:bodyDiv w:val="1"/>
      <w:marLeft w:val="0"/>
      <w:marRight w:val="0"/>
      <w:marTop w:val="0"/>
      <w:marBottom w:val="0"/>
      <w:divBdr>
        <w:top w:val="none" w:sz="0" w:space="0" w:color="auto"/>
        <w:left w:val="none" w:sz="0" w:space="0" w:color="auto"/>
        <w:bottom w:val="none" w:sz="0" w:space="0" w:color="auto"/>
        <w:right w:val="none" w:sz="0" w:space="0" w:color="auto"/>
      </w:divBdr>
    </w:div>
    <w:div w:id="15035870">
      <w:bodyDiv w:val="1"/>
      <w:marLeft w:val="0"/>
      <w:marRight w:val="0"/>
      <w:marTop w:val="0"/>
      <w:marBottom w:val="0"/>
      <w:divBdr>
        <w:top w:val="none" w:sz="0" w:space="0" w:color="auto"/>
        <w:left w:val="none" w:sz="0" w:space="0" w:color="auto"/>
        <w:bottom w:val="none" w:sz="0" w:space="0" w:color="auto"/>
        <w:right w:val="none" w:sz="0" w:space="0" w:color="auto"/>
      </w:divBdr>
    </w:div>
    <w:div w:id="17002308">
      <w:bodyDiv w:val="1"/>
      <w:marLeft w:val="0"/>
      <w:marRight w:val="0"/>
      <w:marTop w:val="0"/>
      <w:marBottom w:val="0"/>
      <w:divBdr>
        <w:top w:val="none" w:sz="0" w:space="0" w:color="auto"/>
        <w:left w:val="none" w:sz="0" w:space="0" w:color="auto"/>
        <w:bottom w:val="none" w:sz="0" w:space="0" w:color="auto"/>
        <w:right w:val="none" w:sz="0" w:space="0" w:color="auto"/>
      </w:divBdr>
    </w:div>
    <w:div w:id="19742127">
      <w:bodyDiv w:val="1"/>
      <w:marLeft w:val="0"/>
      <w:marRight w:val="0"/>
      <w:marTop w:val="0"/>
      <w:marBottom w:val="0"/>
      <w:divBdr>
        <w:top w:val="none" w:sz="0" w:space="0" w:color="auto"/>
        <w:left w:val="none" w:sz="0" w:space="0" w:color="auto"/>
        <w:bottom w:val="none" w:sz="0" w:space="0" w:color="auto"/>
        <w:right w:val="none" w:sz="0" w:space="0" w:color="auto"/>
      </w:divBdr>
    </w:div>
    <w:div w:id="22286279">
      <w:bodyDiv w:val="1"/>
      <w:marLeft w:val="0"/>
      <w:marRight w:val="0"/>
      <w:marTop w:val="0"/>
      <w:marBottom w:val="0"/>
      <w:divBdr>
        <w:top w:val="none" w:sz="0" w:space="0" w:color="auto"/>
        <w:left w:val="none" w:sz="0" w:space="0" w:color="auto"/>
        <w:bottom w:val="none" w:sz="0" w:space="0" w:color="auto"/>
        <w:right w:val="none" w:sz="0" w:space="0" w:color="auto"/>
      </w:divBdr>
    </w:div>
    <w:div w:id="27294436">
      <w:bodyDiv w:val="1"/>
      <w:marLeft w:val="0"/>
      <w:marRight w:val="0"/>
      <w:marTop w:val="0"/>
      <w:marBottom w:val="0"/>
      <w:divBdr>
        <w:top w:val="none" w:sz="0" w:space="0" w:color="auto"/>
        <w:left w:val="none" w:sz="0" w:space="0" w:color="auto"/>
        <w:bottom w:val="none" w:sz="0" w:space="0" w:color="auto"/>
        <w:right w:val="none" w:sz="0" w:space="0" w:color="auto"/>
      </w:divBdr>
    </w:div>
    <w:div w:id="27340931">
      <w:bodyDiv w:val="1"/>
      <w:marLeft w:val="0"/>
      <w:marRight w:val="0"/>
      <w:marTop w:val="0"/>
      <w:marBottom w:val="0"/>
      <w:divBdr>
        <w:top w:val="none" w:sz="0" w:space="0" w:color="auto"/>
        <w:left w:val="none" w:sz="0" w:space="0" w:color="auto"/>
        <w:bottom w:val="none" w:sz="0" w:space="0" w:color="auto"/>
        <w:right w:val="none" w:sz="0" w:space="0" w:color="auto"/>
      </w:divBdr>
    </w:div>
    <w:div w:id="28144109">
      <w:bodyDiv w:val="1"/>
      <w:marLeft w:val="0"/>
      <w:marRight w:val="0"/>
      <w:marTop w:val="0"/>
      <w:marBottom w:val="0"/>
      <w:divBdr>
        <w:top w:val="none" w:sz="0" w:space="0" w:color="auto"/>
        <w:left w:val="none" w:sz="0" w:space="0" w:color="auto"/>
        <w:bottom w:val="none" w:sz="0" w:space="0" w:color="auto"/>
        <w:right w:val="none" w:sz="0" w:space="0" w:color="auto"/>
      </w:divBdr>
    </w:div>
    <w:div w:id="30888049">
      <w:bodyDiv w:val="1"/>
      <w:marLeft w:val="0"/>
      <w:marRight w:val="0"/>
      <w:marTop w:val="0"/>
      <w:marBottom w:val="0"/>
      <w:divBdr>
        <w:top w:val="none" w:sz="0" w:space="0" w:color="auto"/>
        <w:left w:val="none" w:sz="0" w:space="0" w:color="auto"/>
        <w:bottom w:val="none" w:sz="0" w:space="0" w:color="auto"/>
        <w:right w:val="none" w:sz="0" w:space="0" w:color="auto"/>
      </w:divBdr>
    </w:div>
    <w:div w:id="31152194">
      <w:bodyDiv w:val="1"/>
      <w:marLeft w:val="0"/>
      <w:marRight w:val="0"/>
      <w:marTop w:val="0"/>
      <w:marBottom w:val="0"/>
      <w:divBdr>
        <w:top w:val="none" w:sz="0" w:space="0" w:color="auto"/>
        <w:left w:val="none" w:sz="0" w:space="0" w:color="auto"/>
        <w:bottom w:val="none" w:sz="0" w:space="0" w:color="auto"/>
        <w:right w:val="none" w:sz="0" w:space="0" w:color="auto"/>
      </w:divBdr>
    </w:div>
    <w:div w:id="33620545">
      <w:bodyDiv w:val="1"/>
      <w:marLeft w:val="0"/>
      <w:marRight w:val="0"/>
      <w:marTop w:val="0"/>
      <w:marBottom w:val="0"/>
      <w:divBdr>
        <w:top w:val="none" w:sz="0" w:space="0" w:color="auto"/>
        <w:left w:val="none" w:sz="0" w:space="0" w:color="auto"/>
        <w:bottom w:val="none" w:sz="0" w:space="0" w:color="auto"/>
        <w:right w:val="none" w:sz="0" w:space="0" w:color="auto"/>
      </w:divBdr>
    </w:div>
    <w:div w:id="33891024">
      <w:bodyDiv w:val="1"/>
      <w:marLeft w:val="0"/>
      <w:marRight w:val="0"/>
      <w:marTop w:val="0"/>
      <w:marBottom w:val="0"/>
      <w:divBdr>
        <w:top w:val="none" w:sz="0" w:space="0" w:color="auto"/>
        <w:left w:val="none" w:sz="0" w:space="0" w:color="auto"/>
        <w:bottom w:val="none" w:sz="0" w:space="0" w:color="auto"/>
        <w:right w:val="none" w:sz="0" w:space="0" w:color="auto"/>
      </w:divBdr>
    </w:div>
    <w:div w:id="35476495">
      <w:bodyDiv w:val="1"/>
      <w:marLeft w:val="0"/>
      <w:marRight w:val="0"/>
      <w:marTop w:val="0"/>
      <w:marBottom w:val="0"/>
      <w:divBdr>
        <w:top w:val="none" w:sz="0" w:space="0" w:color="auto"/>
        <w:left w:val="none" w:sz="0" w:space="0" w:color="auto"/>
        <w:bottom w:val="none" w:sz="0" w:space="0" w:color="auto"/>
        <w:right w:val="none" w:sz="0" w:space="0" w:color="auto"/>
      </w:divBdr>
    </w:div>
    <w:div w:id="42604045">
      <w:bodyDiv w:val="1"/>
      <w:marLeft w:val="0"/>
      <w:marRight w:val="0"/>
      <w:marTop w:val="0"/>
      <w:marBottom w:val="0"/>
      <w:divBdr>
        <w:top w:val="none" w:sz="0" w:space="0" w:color="auto"/>
        <w:left w:val="none" w:sz="0" w:space="0" w:color="auto"/>
        <w:bottom w:val="none" w:sz="0" w:space="0" w:color="auto"/>
        <w:right w:val="none" w:sz="0" w:space="0" w:color="auto"/>
      </w:divBdr>
    </w:div>
    <w:div w:id="46807398">
      <w:bodyDiv w:val="1"/>
      <w:marLeft w:val="0"/>
      <w:marRight w:val="0"/>
      <w:marTop w:val="0"/>
      <w:marBottom w:val="0"/>
      <w:divBdr>
        <w:top w:val="none" w:sz="0" w:space="0" w:color="auto"/>
        <w:left w:val="none" w:sz="0" w:space="0" w:color="auto"/>
        <w:bottom w:val="none" w:sz="0" w:space="0" w:color="auto"/>
        <w:right w:val="none" w:sz="0" w:space="0" w:color="auto"/>
      </w:divBdr>
    </w:div>
    <w:div w:id="47925496">
      <w:bodyDiv w:val="1"/>
      <w:marLeft w:val="0"/>
      <w:marRight w:val="0"/>
      <w:marTop w:val="0"/>
      <w:marBottom w:val="0"/>
      <w:divBdr>
        <w:top w:val="none" w:sz="0" w:space="0" w:color="auto"/>
        <w:left w:val="none" w:sz="0" w:space="0" w:color="auto"/>
        <w:bottom w:val="none" w:sz="0" w:space="0" w:color="auto"/>
        <w:right w:val="none" w:sz="0" w:space="0" w:color="auto"/>
      </w:divBdr>
    </w:div>
    <w:div w:id="51656465">
      <w:bodyDiv w:val="1"/>
      <w:marLeft w:val="0"/>
      <w:marRight w:val="0"/>
      <w:marTop w:val="0"/>
      <w:marBottom w:val="0"/>
      <w:divBdr>
        <w:top w:val="none" w:sz="0" w:space="0" w:color="auto"/>
        <w:left w:val="none" w:sz="0" w:space="0" w:color="auto"/>
        <w:bottom w:val="none" w:sz="0" w:space="0" w:color="auto"/>
        <w:right w:val="none" w:sz="0" w:space="0" w:color="auto"/>
      </w:divBdr>
    </w:div>
    <w:div w:id="53286705">
      <w:bodyDiv w:val="1"/>
      <w:marLeft w:val="0"/>
      <w:marRight w:val="0"/>
      <w:marTop w:val="0"/>
      <w:marBottom w:val="0"/>
      <w:divBdr>
        <w:top w:val="none" w:sz="0" w:space="0" w:color="auto"/>
        <w:left w:val="none" w:sz="0" w:space="0" w:color="auto"/>
        <w:bottom w:val="none" w:sz="0" w:space="0" w:color="auto"/>
        <w:right w:val="none" w:sz="0" w:space="0" w:color="auto"/>
      </w:divBdr>
    </w:div>
    <w:div w:id="54546456">
      <w:bodyDiv w:val="1"/>
      <w:marLeft w:val="0"/>
      <w:marRight w:val="0"/>
      <w:marTop w:val="0"/>
      <w:marBottom w:val="0"/>
      <w:divBdr>
        <w:top w:val="none" w:sz="0" w:space="0" w:color="auto"/>
        <w:left w:val="none" w:sz="0" w:space="0" w:color="auto"/>
        <w:bottom w:val="none" w:sz="0" w:space="0" w:color="auto"/>
        <w:right w:val="none" w:sz="0" w:space="0" w:color="auto"/>
      </w:divBdr>
    </w:div>
    <w:div w:id="54670993">
      <w:bodyDiv w:val="1"/>
      <w:marLeft w:val="0"/>
      <w:marRight w:val="0"/>
      <w:marTop w:val="0"/>
      <w:marBottom w:val="0"/>
      <w:divBdr>
        <w:top w:val="none" w:sz="0" w:space="0" w:color="auto"/>
        <w:left w:val="none" w:sz="0" w:space="0" w:color="auto"/>
        <w:bottom w:val="none" w:sz="0" w:space="0" w:color="auto"/>
        <w:right w:val="none" w:sz="0" w:space="0" w:color="auto"/>
      </w:divBdr>
    </w:div>
    <w:div w:id="56439443">
      <w:bodyDiv w:val="1"/>
      <w:marLeft w:val="0"/>
      <w:marRight w:val="0"/>
      <w:marTop w:val="0"/>
      <w:marBottom w:val="0"/>
      <w:divBdr>
        <w:top w:val="none" w:sz="0" w:space="0" w:color="auto"/>
        <w:left w:val="none" w:sz="0" w:space="0" w:color="auto"/>
        <w:bottom w:val="none" w:sz="0" w:space="0" w:color="auto"/>
        <w:right w:val="none" w:sz="0" w:space="0" w:color="auto"/>
      </w:divBdr>
    </w:div>
    <w:div w:id="64568604">
      <w:bodyDiv w:val="1"/>
      <w:marLeft w:val="0"/>
      <w:marRight w:val="0"/>
      <w:marTop w:val="0"/>
      <w:marBottom w:val="0"/>
      <w:divBdr>
        <w:top w:val="none" w:sz="0" w:space="0" w:color="auto"/>
        <w:left w:val="none" w:sz="0" w:space="0" w:color="auto"/>
        <w:bottom w:val="none" w:sz="0" w:space="0" w:color="auto"/>
        <w:right w:val="none" w:sz="0" w:space="0" w:color="auto"/>
      </w:divBdr>
    </w:div>
    <w:div w:id="65030743">
      <w:bodyDiv w:val="1"/>
      <w:marLeft w:val="0"/>
      <w:marRight w:val="0"/>
      <w:marTop w:val="0"/>
      <w:marBottom w:val="0"/>
      <w:divBdr>
        <w:top w:val="none" w:sz="0" w:space="0" w:color="auto"/>
        <w:left w:val="none" w:sz="0" w:space="0" w:color="auto"/>
        <w:bottom w:val="none" w:sz="0" w:space="0" w:color="auto"/>
        <w:right w:val="none" w:sz="0" w:space="0" w:color="auto"/>
      </w:divBdr>
    </w:div>
    <w:div w:id="65348675">
      <w:bodyDiv w:val="1"/>
      <w:marLeft w:val="0"/>
      <w:marRight w:val="0"/>
      <w:marTop w:val="0"/>
      <w:marBottom w:val="0"/>
      <w:divBdr>
        <w:top w:val="none" w:sz="0" w:space="0" w:color="auto"/>
        <w:left w:val="none" w:sz="0" w:space="0" w:color="auto"/>
        <w:bottom w:val="none" w:sz="0" w:space="0" w:color="auto"/>
        <w:right w:val="none" w:sz="0" w:space="0" w:color="auto"/>
      </w:divBdr>
      <w:divsChild>
        <w:div w:id="34820638">
          <w:marLeft w:val="0"/>
          <w:marRight w:val="0"/>
          <w:marTop w:val="0"/>
          <w:marBottom w:val="0"/>
          <w:divBdr>
            <w:top w:val="none" w:sz="0" w:space="0" w:color="auto"/>
            <w:left w:val="none" w:sz="0" w:space="0" w:color="auto"/>
            <w:bottom w:val="none" w:sz="0" w:space="0" w:color="auto"/>
            <w:right w:val="none" w:sz="0" w:space="0" w:color="auto"/>
          </w:divBdr>
          <w:divsChild>
            <w:div w:id="675810552">
              <w:marLeft w:val="0"/>
              <w:marRight w:val="0"/>
              <w:marTop w:val="0"/>
              <w:marBottom w:val="0"/>
              <w:divBdr>
                <w:top w:val="none" w:sz="0" w:space="0" w:color="auto"/>
                <w:left w:val="none" w:sz="0" w:space="0" w:color="auto"/>
                <w:bottom w:val="none" w:sz="0" w:space="0" w:color="auto"/>
                <w:right w:val="none" w:sz="0" w:space="0" w:color="auto"/>
              </w:divBdr>
              <w:divsChild>
                <w:div w:id="16803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276">
          <w:marLeft w:val="0"/>
          <w:marRight w:val="0"/>
          <w:marTop w:val="0"/>
          <w:marBottom w:val="0"/>
          <w:divBdr>
            <w:top w:val="none" w:sz="0" w:space="0" w:color="auto"/>
            <w:left w:val="none" w:sz="0" w:space="0" w:color="auto"/>
            <w:bottom w:val="none" w:sz="0" w:space="0" w:color="auto"/>
            <w:right w:val="none" w:sz="0" w:space="0" w:color="auto"/>
          </w:divBdr>
          <w:divsChild>
            <w:div w:id="1801221676">
              <w:marLeft w:val="0"/>
              <w:marRight w:val="0"/>
              <w:marTop w:val="0"/>
              <w:marBottom w:val="0"/>
              <w:divBdr>
                <w:top w:val="none" w:sz="0" w:space="0" w:color="auto"/>
                <w:left w:val="none" w:sz="0" w:space="0" w:color="auto"/>
                <w:bottom w:val="none" w:sz="0" w:space="0" w:color="auto"/>
                <w:right w:val="none" w:sz="0" w:space="0" w:color="auto"/>
              </w:divBdr>
              <w:divsChild>
                <w:div w:id="182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4071">
          <w:marLeft w:val="0"/>
          <w:marRight w:val="0"/>
          <w:marTop w:val="0"/>
          <w:marBottom w:val="0"/>
          <w:divBdr>
            <w:top w:val="none" w:sz="0" w:space="0" w:color="auto"/>
            <w:left w:val="none" w:sz="0" w:space="0" w:color="auto"/>
            <w:bottom w:val="none" w:sz="0" w:space="0" w:color="auto"/>
            <w:right w:val="none" w:sz="0" w:space="0" w:color="auto"/>
          </w:divBdr>
          <w:divsChild>
            <w:div w:id="1619096244">
              <w:marLeft w:val="0"/>
              <w:marRight w:val="0"/>
              <w:marTop w:val="0"/>
              <w:marBottom w:val="0"/>
              <w:divBdr>
                <w:top w:val="none" w:sz="0" w:space="0" w:color="auto"/>
                <w:left w:val="none" w:sz="0" w:space="0" w:color="auto"/>
                <w:bottom w:val="none" w:sz="0" w:space="0" w:color="auto"/>
                <w:right w:val="none" w:sz="0" w:space="0" w:color="auto"/>
              </w:divBdr>
              <w:divsChild>
                <w:div w:id="4285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181">
          <w:marLeft w:val="0"/>
          <w:marRight w:val="0"/>
          <w:marTop w:val="0"/>
          <w:marBottom w:val="0"/>
          <w:divBdr>
            <w:top w:val="none" w:sz="0" w:space="0" w:color="auto"/>
            <w:left w:val="none" w:sz="0" w:space="0" w:color="auto"/>
            <w:bottom w:val="none" w:sz="0" w:space="0" w:color="auto"/>
            <w:right w:val="none" w:sz="0" w:space="0" w:color="auto"/>
          </w:divBdr>
          <w:divsChild>
            <w:div w:id="976760391">
              <w:marLeft w:val="0"/>
              <w:marRight w:val="0"/>
              <w:marTop w:val="0"/>
              <w:marBottom w:val="0"/>
              <w:divBdr>
                <w:top w:val="none" w:sz="0" w:space="0" w:color="auto"/>
                <w:left w:val="none" w:sz="0" w:space="0" w:color="auto"/>
                <w:bottom w:val="none" w:sz="0" w:space="0" w:color="auto"/>
                <w:right w:val="none" w:sz="0" w:space="0" w:color="auto"/>
              </w:divBdr>
              <w:divsChild>
                <w:div w:id="5034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4334">
      <w:bodyDiv w:val="1"/>
      <w:marLeft w:val="0"/>
      <w:marRight w:val="0"/>
      <w:marTop w:val="0"/>
      <w:marBottom w:val="0"/>
      <w:divBdr>
        <w:top w:val="none" w:sz="0" w:space="0" w:color="auto"/>
        <w:left w:val="none" w:sz="0" w:space="0" w:color="auto"/>
        <w:bottom w:val="none" w:sz="0" w:space="0" w:color="auto"/>
        <w:right w:val="none" w:sz="0" w:space="0" w:color="auto"/>
      </w:divBdr>
    </w:div>
    <w:div w:id="80877490">
      <w:bodyDiv w:val="1"/>
      <w:marLeft w:val="0"/>
      <w:marRight w:val="0"/>
      <w:marTop w:val="0"/>
      <w:marBottom w:val="0"/>
      <w:divBdr>
        <w:top w:val="none" w:sz="0" w:space="0" w:color="auto"/>
        <w:left w:val="none" w:sz="0" w:space="0" w:color="auto"/>
        <w:bottom w:val="none" w:sz="0" w:space="0" w:color="auto"/>
        <w:right w:val="none" w:sz="0" w:space="0" w:color="auto"/>
      </w:divBdr>
    </w:div>
    <w:div w:id="81218512">
      <w:bodyDiv w:val="1"/>
      <w:marLeft w:val="0"/>
      <w:marRight w:val="0"/>
      <w:marTop w:val="0"/>
      <w:marBottom w:val="0"/>
      <w:divBdr>
        <w:top w:val="none" w:sz="0" w:space="0" w:color="auto"/>
        <w:left w:val="none" w:sz="0" w:space="0" w:color="auto"/>
        <w:bottom w:val="none" w:sz="0" w:space="0" w:color="auto"/>
        <w:right w:val="none" w:sz="0" w:space="0" w:color="auto"/>
      </w:divBdr>
    </w:div>
    <w:div w:id="83697830">
      <w:marLeft w:val="0"/>
      <w:marRight w:val="0"/>
      <w:marTop w:val="0"/>
      <w:marBottom w:val="0"/>
      <w:divBdr>
        <w:top w:val="none" w:sz="0" w:space="0" w:color="auto"/>
        <w:left w:val="none" w:sz="0" w:space="0" w:color="auto"/>
        <w:bottom w:val="none" w:sz="0" w:space="0" w:color="auto"/>
        <w:right w:val="none" w:sz="0" w:space="0" w:color="auto"/>
      </w:divBdr>
    </w:div>
    <w:div w:id="96606961">
      <w:bodyDiv w:val="1"/>
      <w:marLeft w:val="0"/>
      <w:marRight w:val="0"/>
      <w:marTop w:val="0"/>
      <w:marBottom w:val="0"/>
      <w:divBdr>
        <w:top w:val="none" w:sz="0" w:space="0" w:color="auto"/>
        <w:left w:val="none" w:sz="0" w:space="0" w:color="auto"/>
        <w:bottom w:val="none" w:sz="0" w:space="0" w:color="auto"/>
        <w:right w:val="none" w:sz="0" w:space="0" w:color="auto"/>
      </w:divBdr>
      <w:divsChild>
        <w:div w:id="1362364627">
          <w:marLeft w:val="0"/>
          <w:marRight w:val="0"/>
          <w:marTop w:val="150"/>
          <w:marBottom w:val="0"/>
          <w:divBdr>
            <w:top w:val="none" w:sz="0" w:space="0" w:color="auto"/>
            <w:left w:val="none" w:sz="0" w:space="0" w:color="auto"/>
            <w:bottom w:val="none" w:sz="0" w:space="0" w:color="auto"/>
            <w:right w:val="none" w:sz="0" w:space="0" w:color="auto"/>
          </w:divBdr>
          <w:divsChild>
            <w:div w:id="913392093">
              <w:marLeft w:val="0"/>
              <w:marRight w:val="0"/>
              <w:marTop w:val="0"/>
              <w:marBottom w:val="0"/>
              <w:divBdr>
                <w:top w:val="none" w:sz="0" w:space="0" w:color="auto"/>
                <w:left w:val="none" w:sz="0" w:space="0" w:color="auto"/>
                <w:bottom w:val="none" w:sz="0" w:space="0" w:color="auto"/>
                <w:right w:val="none" w:sz="0" w:space="0" w:color="auto"/>
              </w:divBdr>
              <w:divsChild>
                <w:div w:id="1599634108">
                  <w:marLeft w:val="0"/>
                  <w:marRight w:val="0"/>
                  <w:marTop w:val="0"/>
                  <w:marBottom w:val="0"/>
                  <w:divBdr>
                    <w:top w:val="single" w:sz="6" w:space="0" w:color="E3E1C8"/>
                    <w:left w:val="single" w:sz="6" w:space="0" w:color="E3E1C8"/>
                    <w:bottom w:val="single" w:sz="6" w:space="0" w:color="E3E1C8"/>
                    <w:right w:val="single" w:sz="6" w:space="0" w:color="E3E1C8"/>
                  </w:divBdr>
                  <w:divsChild>
                    <w:div w:id="4523428">
                      <w:marLeft w:val="0"/>
                      <w:marRight w:val="0"/>
                      <w:marTop w:val="0"/>
                      <w:marBottom w:val="0"/>
                      <w:divBdr>
                        <w:top w:val="single" w:sz="6" w:space="0" w:color="FFFFFF"/>
                        <w:left w:val="single" w:sz="6" w:space="0" w:color="FFFFFF"/>
                        <w:bottom w:val="single" w:sz="6" w:space="0" w:color="FFFFFF"/>
                        <w:right w:val="single" w:sz="6" w:space="0" w:color="FFFFFF"/>
                      </w:divBdr>
                      <w:divsChild>
                        <w:div w:id="1909613612">
                          <w:marLeft w:val="375"/>
                          <w:marRight w:val="375"/>
                          <w:marTop w:val="300"/>
                          <w:marBottom w:val="150"/>
                          <w:divBdr>
                            <w:top w:val="none" w:sz="0" w:space="0" w:color="auto"/>
                            <w:left w:val="none" w:sz="0" w:space="0" w:color="auto"/>
                            <w:bottom w:val="none" w:sz="0" w:space="0" w:color="auto"/>
                            <w:right w:val="none" w:sz="0" w:space="0" w:color="auto"/>
                          </w:divBdr>
                          <w:divsChild>
                            <w:div w:id="76973548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3550">
      <w:bodyDiv w:val="1"/>
      <w:marLeft w:val="0"/>
      <w:marRight w:val="0"/>
      <w:marTop w:val="0"/>
      <w:marBottom w:val="0"/>
      <w:divBdr>
        <w:top w:val="none" w:sz="0" w:space="0" w:color="auto"/>
        <w:left w:val="none" w:sz="0" w:space="0" w:color="auto"/>
        <w:bottom w:val="none" w:sz="0" w:space="0" w:color="auto"/>
        <w:right w:val="none" w:sz="0" w:space="0" w:color="auto"/>
      </w:divBdr>
    </w:div>
    <w:div w:id="97679709">
      <w:bodyDiv w:val="1"/>
      <w:marLeft w:val="0"/>
      <w:marRight w:val="0"/>
      <w:marTop w:val="0"/>
      <w:marBottom w:val="0"/>
      <w:divBdr>
        <w:top w:val="none" w:sz="0" w:space="0" w:color="auto"/>
        <w:left w:val="none" w:sz="0" w:space="0" w:color="auto"/>
        <w:bottom w:val="none" w:sz="0" w:space="0" w:color="auto"/>
        <w:right w:val="none" w:sz="0" w:space="0" w:color="auto"/>
      </w:divBdr>
    </w:div>
    <w:div w:id="98836599">
      <w:bodyDiv w:val="1"/>
      <w:marLeft w:val="0"/>
      <w:marRight w:val="0"/>
      <w:marTop w:val="0"/>
      <w:marBottom w:val="0"/>
      <w:divBdr>
        <w:top w:val="none" w:sz="0" w:space="0" w:color="auto"/>
        <w:left w:val="none" w:sz="0" w:space="0" w:color="auto"/>
        <w:bottom w:val="none" w:sz="0" w:space="0" w:color="auto"/>
        <w:right w:val="none" w:sz="0" w:space="0" w:color="auto"/>
      </w:divBdr>
    </w:div>
    <w:div w:id="111094235">
      <w:bodyDiv w:val="1"/>
      <w:marLeft w:val="0"/>
      <w:marRight w:val="0"/>
      <w:marTop w:val="0"/>
      <w:marBottom w:val="0"/>
      <w:divBdr>
        <w:top w:val="none" w:sz="0" w:space="0" w:color="auto"/>
        <w:left w:val="none" w:sz="0" w:space="0" w:color="auto"/>
        <w:bottom w:val="none" w:sz="0" w:space="0" w:color="auto"/>
        <w:right w:val="none" w:sz="0" w:space="0" w:color="auto"/>
      </w:divBdr>
      <w:divsChild>
        <w:div w:id="1119228783">
          <w:marLeft w:val="0"/>
          <w:marRight w:val="0"/>
          <w:marTop w:val="0"/>
          <w:marBottom w:val="0"/>
          <w:divBdr>
            <w:top w:val="none" w:sz="0" w:space="0" w:color="auto"/>
            <w:left w:val="none" w:sz="0" w:space="0" w:color="auto"/>
            <w:bottom w:val="none" w:sz="0" w:space="0" w:color="auto"/>
            <w:right w:val="none" w:sz="0" w:space="0" w:color="auto"/>
          </w:divBdr>
          <w:divsChild>
            <w:div w:id="1885364656">
              <w:marLeft w:val="0"/>
              <w:marRight w:val="0"/>
              <w:marTop w:val="0"/>
              <w:marBottom w:val="0"/>
              <w:divBdr>
                <w:top w:val="none" w:sz="0" w:space="0" w:color="auto"/>
                <w:left w:val="none" w:sz="0" w:space="0" w:color="auto"/>
                <w:bottom w:val="none" w:sz="0" w:space="0" w:color="auto"/>
                <w:right w:val="none" w:sz="0" w:space="0" w:color="auto"/>
              </w:divBdr>
              <w:divsChild>
                <w:div w:id="586305708">
                  <w:marLeft w:val="0"/>
                  <w:marRight w:val="0"/>
                  <w:marTop w:val="225"/>
                  <w:marBottom w:val="240"/>
                  <w:divBdr>
                    <w:top w:val="single" w:sz="6" w:space="15" w:color="B5D6E6"/>
                    <w:left w:val="single" w:sz="6" w:space="11" w:color="B5D6E6"/>
                    <w:bottom w:val="single" w:sz="6" w:space="8" w:color="B5D6E6"/>
                    <w:right w:val="single" w:sz="6" w:space="11" w:color="B5D6E6"/>
                  </w:divBdr>
                </w:div>
              </w:divsChild>
            </w:div>
          </w:divsChild>
        </w:div>
      </w:divsChild>
    </w:div>
    <w:div w:id="113836170">
      <w:bodyDiv w:val="1"/>
      <w:marLeft w:val="0"/>
      <w:marRight w:val="0"/>
      <w:marTop w:val="0"/>
      <w:marBottom w:val="0"/>
      <w:divBdr>
        <w:top w:val="none" w:sz="0" w:space="0" w:color="auto"/>
        <w:left w:val="none" w:sz="0" w:space="0" w:color="auto"/>
        <w:bottom w:val="none" w:sz="0" w:space="0" w:color="auto"/>
        <w:right w:val="none" w:sz="0" w:space="0" w:color="auto"/>
      </w:divBdr>
    </w:div>
    <w:div w:id="126553814">
      <w:bodyDiv w:val="1"/>
      <w:marLeft w:val="0"/>
      <w:marRight w:val="0"/>
      <w:marTop w:val="0"/>
      <w:marBottom w:val="0"/>
      <w:divBdr>
        <w:top w:val="none" w:sz="0" w:space="0" w:color="auto"/>
        <w:left w:val="none" w:sz="0" w:space="0" w:color="auto"/>
        <w:bottom w:val="none" w:sz="0" w:space="0" w:color="auto"/>
        <w:right w:val="none" w:sz="0" w:space="0" w:color="auto"/>
      </w:divBdr>
    </w:div>
    <w:div w:id="128516949">
      <w:bodyDiv w:val="1"/>
      <w:marLeft w:val="0"/>
      <w:marRight w:val="0"/>
      <w:marTop w:val="0"/>
      <w:marBottom w:val="0"/>
      <w:divBdr>
        <w:top w:val="none" w:sz="0" w:space="0" w:color="auto"/>
        <w:left w:val="none" w:sz="0" w:space="0" w:color="auto"/>
        <w:bottom w:val="none" w:sz="0" w:space="0" w:color="auto"/>
        <w:right w:val="none" w:sz="0" w:space="0" w:color="auto"/>
      </w:divBdr>
    </w:div>
    <w:div w:id="140080438">
      <w:bodyDiv w:val="1"/>
      <w:marLeft w:val="0"/>
      <w:marRight w:val="0"/>
      <w:marTop w:val="0"/>
      <w:marBottom w:val="0"/>
      <w:divBdr>
        <w:top w:val="none" w:sz="0" w:space="0" w:color="auto"/>
        <w:left w:val="none" w:sz="0" w:space="0" w:color="auto"/>
        <w:bottom w:val="none" w:sz="0" w:space="0" w:color="auto"/>
        <w:right w:val="none" w:sz="0" w:space="0" w:color="auto"/>
      </w:divBdr>
    </w:div>
    <w:div w:id="141653459">
      <w:bodyDiv w:val="1"/>
      <w:marLeft w:val="0"/>
      <w:marRight w:val="0"/>
      <w:marTop w:val="0"/>
      <w:marBottom w:val="0"/>
      <w:divBdr>
        <w:top w:val="none" w:sz="0" w:space="0" w:color="auto"/>
        <w:left w:val="none" w:sz="0" w:space="0" w:color="auto"/>
        <w:bottom w:val="none" w:sz="0" w:space="0" w:color="auto"/>
        <w:right w:val="none" w:sz="0" w:space="0" w:color="auto"/>
      </w:divBdr>
    </w:div>
    <w:div w:id="142897662">
      <w:bodyDiv w:val="1"/>
      <w:marLeft w:val="0"/>
      <w:marRight w:val="0"/>
      <w:marTop w:val="0"/>
      <w:marBottom w:val="0"/>
      <w:divBdr>
        <w:top w:val="none" w:sz="0" w:space="0" w:color="auto"/>
        <w:left w:val="none" w:sz="0" w:space="0" w:color="auto"/>
        <w:bottom w:val="none" w:sz="0" w:space="0" w:color="auto"/>
        <w:right w:val="none" w:sz="0" w:space="0" w:color="auto"/>
      </w:divBdr>
    </w:div>
    <w:div w:id="148135883">
      <w:bodyDiv w:val="1"/>
      <w:marLeft w:val="0"/>
      <w:marRight w:val="0"/>
      <w:marTop w:val="0"/>
      <w:marBottom w:val="0"/>
      <w:divBdr>
        <w:top w:val="none" w:sz="0" w:space="0" w:color="auto"/>
        <w:left w:val="none" w:sz="0" w:space="0" w:color="auto"/>
        <w:bottom w:val="none" w:sz="0" w:space="0" w:color="auto"/>
        <w:right w:val="none" w:sz="0" w:space="0" w:color="auto"/>
      </w:divBdr>
    </w:div>
    <w:div w:id="156653360">
      <w:bodyDiv w:val="1"/>
      <w:marLeft w:val="0"/>
      <w:marRight w:val="0"/>
      <w:marTop w:val="0"/>
      <w:marBottom w:val="0"/>
      <w:divBdr>
        <w:top w:val="none" w:sz="0" w:space="0" w:color="auto"/>
        <w:left w:val="none" w:sz="0" w:space="0" w:color="auto"/>
        <w:bottom w:val="none" w:sz="0" w:space="0" w:color="auto"/>
        <w:right w:val="none" w:sz="0" w:space="0" w:color="auto"/>
      </w:divBdr>
    </w:div>
    <w:div w:id="157427409">
      <w:bodyDiv w:val="1"/>
      <w:marLeft w:val="0"/>
      <w:marRight w:val="0"/>
      <w:marTop w:val="0"/>
      <w:marBottom w:val="0"/>
      <w:divBdr>
        <w:top w:val="none" w:sz="0" w:space="0" w:color="auto"/>
        <w:left w:val="none" w:sz="0" w:space="0" w:color="auto"/>
        <w:bottom w:val="none" w:sz="0" w:space="0" w:color="auto"/>
        <w:right w:val="none" w:sz="0" w:space="0" w:color="auto"/>
      </w:divBdr>
    </w:div>
    <w:div w:id="165026573">
      <w:bodyDiv w:val="1"/>
      <w:marLeft w:val="0"/>
      <w:marRight w:val="0"/>
      <w:marTop w:val="0"/>
      <w:marBottom w:val="0"/>
      <w:divBdr>
        <w:top w:val="none" w:sz="0" w:space="0" w:color="auto"/>
        <w:left w:val="none" w:sz="0" w:space="0" w:color="auto"/>
        <w:bottom w:val="none" w:sz="0" w:space="0" w:color="auto"/>
        <w:right w:val="none" w:sz="0" w:space="0" w:color="auto"/>
      </w:divBdr>
    </w:div>
    <w:div w:id="169954211">
      <w:bodyDiv w:val="1"/>
      <w:marLeft w:val="0"/>
      <w:marRight w:val="0"/>
      <w:marTop w:val="0"/>
      <w:marBottom w:val="0"/>
      <w:divBdr>
        <w:top w:val="none" w:sz="0" w:space="0" w:color="auto"/>
        <w:left w:val="none" w:sz="0" w:space="0" w:color="auto"/>
        <w:bottom w:val="none" w:sz="0" w:space="0" w:color="auto"/>
        <w:right w:val="none" w:sz="0" w:space="0" w:color="auto"/>
      </w:divBdr>
    </w:div>
    <w:div w:id="184757776">
      <w:bodyDiv w:val="1"/>
      <w:marLeft w:val="0"/>
      <w:marRight w:val="0"/>
      <w:marTop w:val="0"/>
      <w:marBottom w:val="0"/>
      <w:divBdr>
        <w:top w:val="none" w:sz="0" w:space="0" w:color="auto"/>
        <w:left w:val="none" w:sz="0" w:space="0" w:color="auto"/>
        <w:bottom w:val="none" w:sz="0" w:space="0" w:color="auto"/>
        <w:right w:val="none" w:sz="0" w:space="0" w:color="auto"/>
      </w:divBdr>
    </w:div>
    <w:div w:id="186719686">
      <w:bodyDiv w:val="1"/>
      <w:marLeft w:val="0"/>
      <w:marRight w:val="0"/>
      <w:marTop w:val="0"/>
      <w:marBottom w:val="0"/>
      <w:divBdr>
        <w:top w:val="none" w:sz="0" w:space="0" w:color="auto"/>
        <w:left w:val="none" w:sz="0" w:space="0" w:color="auto"/>
        <w:bottom w:val="none" w:sz="0" w:space="0" w:color="auto"/>
        <w:right w:val="none" w:sz="0" w:space="0" w:color="auto"/>
      </w:divBdr>
    </w:div>
    <w:div w:id="188184087">
      <w:bodyDiv w:val="1"/>
      <w:marLeft w:val="0"/>
      <w:marRight w:val="0"/>
      <w:marTop w:val="0"/>
      <w:marBottom w:val="0"/>
      <w:divBdr>
        <w:top w:val="none" w:sz="0" w:space="0" w:color="auto"/>
        <w:left w:val="none" w:sz="0" w:space="0" w:color="auto"/>
        <w:bottom w:val="none" w:sz="0" w:space="0" w:color="auto"/>
        <w:right w:val="none" w:sz="0" w:space="0" w:color="auto"/>
      </w:divBdr>
    </w:div>
    <w:div w:id="188564674">
      <w:bodyDiv w:val="1"/>
      <w:marLeft w:val="0"/>
      <w:marRight w:val="0"/>
      <w:marTop w:val="0"/>
      <w:marBottom w:val="0"/>
      <w:divBdr>
        <w:top w:val="none" w:sz="0" w:space="0" w:color="auto"/>
        <w:left w:val="none" w:sz="0" w:space="0" w:color="auto"/>
        <w:bottom w:val="none" w:sz="0" w:space="0" w:color="auto"/>
        <w:right w:val="none" w:sz="0" w:space="0" w:color="auto"/>
      </w:divBdr>
    </w:div>
    <w:div w:id="192571489">
      <w:bodyDiv w:val="1"/>
      <w:marLeft w:val="0"/>
      <w:marRight w:val="0"/>
      <w:marTop w:val="0"/>
      <w:marBottom w:val="0"/>
      <w:divBdr>
        <w:top w:val="none" w:sz="0" w:space="0" w:color="auto"/>
        <w:left w:val="none" w:sz="0" w:space="0" w:color="auto"/>
        <w:bottom w:val="none" w:sz="0" w:space="0" w:color="auto"/>
        <w:right w:val="none" w:sz="0" w:space="0" w:color="auto"/>
      </w:divBdr>
    </w:div>
    <w:div w:id="193688391">
      <w:bodyDiv w:val="1"/>
      <w:marLeft w:val="0"/>
      <w:marRight w:val="0"/>
      <w:marTop w:val="0"/>
      <w:marBottom w:val="0"/>
      <w:divBdr>
        <w:top w:val="none" w:sz="0" w:space="0" w:color="auto"/>
        <w:left w:val="none" w:sz="0" w:space="0" w:color="auto"/>
        <w:bottom w:val="none" w:sz="0" w:space="0" w:color="auto"/>
        <w:right w:val="none" w:sz="0" w:space="0" w:color="auto"/>
      </w:divBdr>
    </w:div>
    <w:div w:id="200365079">
      <w:bodyDiv w:val="1"/>
      <w:marLeft w:val="0"/>
      <w:marRight w:val="0"/>
      <w:marTop w:val="0"/>
      <w:marBottom w:val="0"/>
      <w:divBdr>
        <w:top w:val="none" w:sz="0" w:space="0" w:color="auto"/>
        <w:left w:val="none" w:sz="0" w:space="0" w:color="auto"/>
        <w:bottom w:val="none" w:sz="0" w:space="0" w:color="auto"/>
        <w:right w:val="none" w:sz="0" w:space="0" w:color="auto"/>
      </w:divBdr>
    </w:div>
    <w:div w:id="202211054">
      <w:bodyDiv w:val="1"/>
      <w:marLeft w:val="0"/>
      <w:marRight w:val="0"/>
      <w:marTop w:val="0"/>
      <w:marBottom w:val="0"/>
      <w:divBdr>
        <w:top w:val="none" w:sz="0" w:space="0" w:color="auto"/>
        <w:left w:val="none" w:sz="0" w:space="0" w:color="auto"/>
        <w:bottom w:val="none" w:sz="0" w:space="0" w:color="auto"/>
        <w:right w:val="none" w:sz="0" w:space="0" w:color="auto"/>
      </w:divBdr>
    </w:div>
    <w:div w:id="202981287">
      <w:bodyDiv w:val="1"/>
      <w:marLeft w:val="0"/>
      <w:marRight w:val="0"/>
      <w:marTop w:val="0"/>
      <w:marBottom w:val="0"/>
      <w:divBdr>
        <w:top w:val="none" w:sz="0" w:space="0" w:color="auto"/>
        <w:left w:val="none" w:sz="0" w:space="0" w:color="auto"/>
        <w:bottom w:val="none" w:sz="0" w:space="0" w:color="auto"/>
        <w:right w:val="none" w:sz="0" w:space="0" w:color="auto"/>
      </w:divBdr>
    </w:div>
    <w:div w:id="204606178">
      <w:bodyDiv w:val="1"/>
      <w:marLeft w:val="0"/>
      <w:marRight w:val="0"/>
      <w:marTop w:val="0"/>
      <w:marBottom w:val="0"/>
      <w:divBdr>
        <w:top w:val="none" w:sz="0" w:space="0" w:color="auto"/>
        <w:left w:val="none" w:sz="0" w:space="0" w:color="auto"/>
        <w:bottom w:val="none" w:sz="0" w:space="0" w:color="auto"/>
        <w:right w:val="none" w:sz="0" w:space="0" w:color="auto"/>
      </w:divBdr>
    </w:div>
    <w:div w:id="205604227">
      <w:bodyDiv w:val="1"/>
      <w:marLeft w:val="0"/>
      <w:marRight w:val="0"/>
      <w:marTop w:val="0"/>
      <w:marBottom w:val="0"/>
      <w:divBdr>
        <w:top w:val="none" w:sz="0" w:space="0" w:color="auto"/>
        <w:left w:val="none" w:sz="0" w:space="0" w:color="auto"/>
        <w:bottom w:val="none" w:sz="0" w:space="0" w:color="auto"/>
        <w:right w:val="none" w:sz="0" w:space="0" w:color="auto"/>
      </w:divBdr>
    </w:div>
    <w:div w:id="206066136">
      <w:bodyDiv w:val="1"/>
      <w:marLeft w:val="0"/>
      <w:marRight w:val="0"/>
      <w:marTop w:val="0"/>
      <w:marBottom w:val="0"/>
      <w:divBdr>
        <w:top w:val="none" w:sz="0" w:space="0" w:color="auto"/>
        <w:left w:val="none" w:sz="0" w:space="0" w:color="auto"/>
        <w:bottom w:val="none" w:sz="0" w:space="0" w:color="auto"/>
        <w:right w:val="none" w:sz="0" w:space="0" w:color="auto"/>
      </w:divBdr>
    </w:div>
    <w:div w:id="208304212">
      <w:bodyDiv w:val="1"/>
      <w:marLeft w:val="120"/>
      <w:marRight w:val="120"/>
      <w:marTop w:val="0"/>
      <w:marBottom w:val="0"/>
      <w:divBdr>
        <w:top w:val="none" w:sz="0" w:space="0" w:color="auto"/>
        <w:left w:val="none" w:sz="0" w:space="0" w:color="auto"/>
        <w:bottom w:val="none" w:sz="0" w:space="0" w:color="auto"/>
        <w:right w:val="none" w:sz="0" w:space="0" w:color="auto"/>
      </w:divBdr>
      <w:divsChild>
        <w:div w:id="1405029861">
          <w:marLeft w:val="0"/>
          <w:marRight w:val="0"/>
          <w:marTop w:val="0"/>
          <w:marBottom w:val="0"/>
          <w:divBdr>
            <w:top w:val="none" w:sz="0" w:space="0" w:color="auto"/>
            <w:left w:val="none" w:sz="0" w:space="0" w:color="auto"/>
            <w:bottom w:val="none" w:sz="0" w:space="0" w:color="auto"/>
            <w:right w:val="none" w:sz="0" w:space="0" w:color="auto"/>
          </w:divBdr>
          <w:divsChild>
            <w:div w:id="21131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563">
      <w:bodyDiv w:val="1"/>
      <w:marLeft w:val="0"/>
      <w:marRight w:val="0"/>
      <w:marTop w:val="0"/>
      <w:marBottom w:val="0"/>
      <w:divBdr>
        <w:top w:val="none" w:sz="0" w:space="0" w:color="auto"/>
        <w:left w:val="none" w:sz="0" w:space="0" w:color="auto"/>
        <w:bottom w:val="none" w:sz="0" w:space="0" w:color="auto"/>
        <w:right w:val="none" w:sz="0" w:space="0" w:color="auto"/>
      </w:divBdr>
    </w:div>
    <w:div w:id="214465053">
      <w:bodyDiv w:val="1"/>
      <w:marLeft w:val="0"/>
      <w:marRight w:val="0"/>
      <w:marTop w:val="0"/>
      <w:marBottom w:val="0"/>
      <w:divBdr>
        <w:top w:val="none" w:sz="0" w:space="0" w:color="auto"/>
        <w:left w:val="none" w:sz="0" w:space="0" w:color="auto"/>
        <w:bottom w:val="none" w:sz="0" w:space="0" w:color="auto"/>
        <w:right w:val="none" w:sz="0" w:space="0" w:color="auto"/>
      </w:divBdr>
    </w:div>
    <w:div w:id="215747652">
      <w:bodyDiv w:val="1"/>
      <w:marLeft w:val="0"/>
      <w:marRight w:val="0"/>
      <w:marTop w:val="0"/>
      <w:marBottom w:val="0"/>
      <w:divBdr>
        <w:top w:val="none" w:sz="0" w:space="0" w:color="auto"/>
        <w:left w:val="none" w:sz="0" w:space="0" w:color="auto"/>
        <w:bottom w:val="none" w:sz="0" w:space="0" w:color="auto"/>
        <w:right w:val="none" w:sz="0" w:space="0" w:color="auto"/>
      </w:divBdr>
    </w:div>
    <w:div w:id="217665802">
      <w:bodyDiv w:val="1"/>
      <w:marLeft w:val="120"/>
      <w:marRight w:val="120"/>
      <w:marTop w:val="0"/>
      <w:marBottom w:val="0"/>
      <w:divBdr>
        <w:top w:val="none" w:sz="0" w:space="0" w:color="auto"/>
        <w:left w:val="none" w:sz="0" w:space="0" w:color="auto"/>
        <w:bottom w:val="none" w:sz="0" w:space="0" w:color="auto"/>
        <w:right w:val="none" w:sz="0" w:space="0" w:color="auto"/>
      </w:divBdr>
      <w:divsChild>
        <w:div w:id="939408285">
          <w:marLeft w:val="0"/>
          <w:marRight w:val="0"/>
          <w:marTop w:val="0"/>
          <w:marBottom w:val="0"/>
          <w:divBdr>
            <w:top w:val="none" w:sz="0" w:space="0" w:color="auto"/>
            <w:left w:val="none" w:sz="0" w:space="0" w:color="auto"/>
            <w:bottom w:val="none" w:sz="0" w:space="0" w:color="auto"/>
            <w:right w:val="none" w:sz="0" w:space="0" w:color="auto"/>
          </w:divBdr>
          <w:divsChild>
            <w:div w:id="1199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6752">
      <w:bodyDiv w:val="1"/>
      <w:marLeft w:val="120"/>
      <w:marRight w:val="120"/>
      <w:marTop w:val="0"/>
      <w:marBottom w:val="0"/>
      <w:divBdr>
        <w:top w:val="none" w:sz="0" w:space="0" w:color="auto"/>
        <w:left w:val="none" w:sz="0" w:space="0" w:color="auto"/>
        <w:bottom w:val="none" w:sz="0" w:space="0" w:color="auto"/>
        <w:right w:val="none" w:sz="0" w:space="0" w:color="auto"/>
      </w:divBdr>
      <w:divsChild>
        <w:div w:id="1093666880">
          <w:marLeft w:val="0"/>
          <w:marRight w:val="0"/>
          <w:marTop w:val="0"/>
          <w:marBottom w:val="0"/>
          <w:divBdr>
            <w:top w:val="none" w:sz="0" w:space="0" w:color="auto"/>
            <w:left w:val="none" w:sz="0" w:space="0" w:color="auto"/>
            <w:bottom w:val="none" w:sz="0" w:space="0" w:color="auto"/>
            <w:right w:val="none" w:sz="0" w:space="0" w:color="auto"/>
          </w:divBdr>
          <w:divsChild>
            <w:div w:id="11752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8114">
      <w:bodyDiv w:val="1"/>
      <w:marLeft w:val="0"/>
      <w:marRight w:val="0"/>
      <w:marTop w:val="0"/>
      <w:marBottom w:val="0"/>
      <w:divBdr>
        <w:top w:val="none" w:sz="0" w:space="0" w:color="auto"/>
        <w:left w:val="none" w:sz="0" w:space="0" w:color="auto"/>
        <w:bottom w:val="none" w:sz="0" w:space="0" w:color="auto"/>
        <w:right w:val="none" w:sz="0" w:space="0" w:color="auto"/>
      </w:divBdr>
    </w:div>
    <w:div w:id="225724132">
      <w:bodyDiv w:val="1"/>
      <w:marLeft w:val="0"/>
      <w:marRight w:val="0"/>
      <w:marTop w:val="0"/>
      <w:marBottom w:val="0"/>
      <w:divBdr>
        <w:top w:val="none" w:sz="0" w:space="0" w:color="auto"/>
        <w:left w:val="none" w:sz="0" w:space="0" w:color="auto"/>
        <w:bottom w:val="none" w:sz="0" w:space="0" w:color="auto"/>
        <w:right w:val="none" w:sz="0" w:space="0" w:color="auto"/>
      </w:divBdr>
    </w:div>
    <w:div w:id="227309581">
      <w:bodyDiv w:val="1"/>
      <w:marLeft w:val="0"/>
      <w:marRight w:val="0"/>
      <w:marTop w:val="0"/>
      <w:marBottom w:val="0"/>
      <w:divBdr>
        <w:top w:val="none" w:sz="0" w:space="0" w:color="auto"/>
        <w:left w:val="none" w:sz="0" w:space="0" w:color="auto"/>
        <w:bottom w:val="none" w:sz="0" w:space="0" w:color="auto"/>
        <w:right w:val="none" w:sz="0" w:space="0" w:color="auto"/>
      </w:divBdr>
    </w:div>
    <w:div w:id="231738229">
      <w:bodyDiv w:val="1"/>
      <w:marLeft w:val="0"/>
      <w:marRight w:val="0"/>
      <w:marTop w:val="0"/>
      <w:marBottom w:val="0"/>
      <w:divBdr>
        <w:top w:val="none" w:sz="0" w:space="0" w:color="auto"/>
        <w:left w:val="none" w:sz="0" w:space="0" w:color="auto"/>
        <w:bottom w:val="none" w:sz="0" w:space="0" w:color="auto"/>
        <w:right w:val="none" w:sz="0" w:space="0" w:color="auto"/>
      </w:divBdr>
    </w:div>
    <w:div w:id="232745216">
      <w:bodyDiv w:val="1"/>
      <w:marLeft w:val="0"/>
      <w:marRight w:val="0"/>
      <w:marTop w:val="0"/>
      <w:marBottom w:val="0"/>
      <w:divBdr>
        <w:top w:val="none" w:sz="0" w:space="0" w:color="auto"/>
        <w:left w:val="none" w:sz="0" w:space="0" w:color="auto"/>
        <w:bottom w:val="none" w:sz="0" w:space="0" w:color="auto"/>
        <w:right w:val="none" w:sz="0" w:space="0" w:color="auto"/>
      </w:divBdr>
    </w:div>
    <w:div w:id="236865014">
      <w:bodyDiv w:val="1"/>
      <w:marLeft w:val="0"/>
      <w:marRight w:val="0"/>
      <w:marTop w:val="0"/>
      <w:marBottom w:val="0"/>
      <w:divBdr>
        <w:top w:val="none" w:sz="0" w:space="0" w:color="auto"/>
        <w:left w:val="none" w:sz="0" w:space="0" w:color="auto"/>
        <w:bottom w:val="none" w:sz="0" w:space="0" w:color="auto"/>
        <w:right w:val="none" w:sz="0" w:space="0" w:color="auto"/>
      </w:divBdr>
    </w:div>
    <w:div w:id="242840990">
      <w:bodyDiv w:val="1"/>
      <w:marLeft w:val="0"/>
      <w:marRight w:val="0"/>
      <w:marTop w:val="0"/>
      <w:marBottom w:val="0"/>
      <w:divBdr>
        <w:top w:val="none" w:sz="0" w:space="0" w:color="auto"/>
        <w:left w:val="none" w:sz="0" w:space="0" w:color="auto"/>
        <w:bottom w:val="none" w:sz="0" w:space="0" w:color="auto"/>
        <w:right w:val="none" w:sz="0" w:space="0" w:color="auto"/>
      </w:divBdr>
    </w:div>
    <w:div w:id="244144492">
      <w:bodyDiv w:val="1"/>
      <w:marLeft w:val="0"/>
      <w:marRight w:val="0"/>
      <w:marTop w:val="0"/>
      <w:marBottom w:val="0"/>
      <w:divBdr>
        <w:top w:val="none" w:sz="0" w:space="0" w:color="auto"/>
        <w:left w:val="none" w:sz="0" w:space="0" w:color="auto"/>
        <w:bottom w:val="none" w:sz="0" w:space="0" w:color="auto"/>
        <w:right w:val="none" w:sz="0" w:space="0" w:color="auto"/>
      </w:divBdr>
    </w:div>
    <w:div w:id="250698281">
      <w:bodyDiv w:val="1"/>
      <w:marLeft w:val="0"/>
      <w:marRight w:val="0"/>
      <w:marTop w:val="0"/>
      <w:marBottom w:val="0"/>
      <w:divBdr>
        <w:top w:val="none" w:sz="0" w:space="0" w:color="auto"/>
        <w:left w:val="none" w:sz="0" w:space="0" w:color="auto"/>
        <w:bottom w:val="none" w:sz="0" w:space="0" w:color="auto"/>
        <w:right w:val="none" w:sz="0" w:space="0" w:color="auto"/>
      </w:divBdr>
    </w:div>
    <w:div w:id="263658556">
      <w:bodyDiv w:val="1"/>
      <w:marLeft w:val="0"/>
      <w:marRight w:val="0"/>
      <w:marTop w:val="0"/>
      <w:marBottom w:val="0"/>
      <w:divBdr>
        <w:top w:val="none" w:sz="0" w:space="0" w:color="auto"/>
        <w:left w:val="none" w:sz="0" w:space="0" w:color="auto"/>
        <w:bottom w:val="none" w:sz="0" w:space="0" w:color="auto"/>
        <w:right w:val="none" w:sz="0" w:space="0" w:color="auto"/>
      </w:divBdr>
    </w:div>
    <w:div w:id="278882254">
      <w:bodyDiv w:val="1"/>
      <w:marLeft w:val="0"/>
      <w:marRight w:val="0"/>
      <w:marTop w:val="0"/>
      <w:marBottom w:val="0"/>
      <w:divBdr>
        <w:top w:val="none" w:sz="0" w:space="0" w:color="auto"/>
        <w:left w:val="none" w:sz="0" w:space="0" w:color="auto"/>
        <w:bottom w:val="none" w:sz="0" w:space="0" w:color="auto"/>
        <w:right w:val="none" w:sz="0" w:space="0" w:color="auto"/>
      </w:divBdr>
      <w:divsChild>
        <w:div w:id="147523892">
          <w:marLeft w:val="0"/>
          <w:marRight w:val="0"/>
          <w:marTop w:val="0"/>
          <w:marBottom w:val="0"/>
          <w:divBdr>
            <w:top w:val="none" w:sz="0" w:space="0" w:color="auto"/>
            <w:left w:val="none" w:sz="0" w:space="0" w:color="auto"/>
            <w:bottom w:val="none" w:sz="0" w:space="0" w:color="auto"/>
            <w:right w:val="none" w:sz="0" w:space="0" w:color="auto"/>
          </w:divBdr>
          <w:divsChild>
            <w:div w:id="797378784">
              <w:marLeft w:val="0"/>
              <w:marRight w:val="0"/>
              <w:marTop w:val="0"/>
              <w:marBottom w:val="0"/>
              <w:divBdr>
                <w:top w:val="none" w:sz="0" w:space="0" w:color="auto"/>
                <w:left w:val="none" w:sz="0" w:space="0" w:color="auto"/>
                <w:bottom w:val="none" w:sz="0" w:space="0" w:color="auto"/>
                <w:right w:val="none" w:sz="0" w:space="0" w:color="auto"/>
              </w:divBdr>
              <w:divsChild>
                <w:div w:id="1229268942">
                  <w:marLeft w:val="0"/>
                  <w:marRight w:val="0"/>
                  <w:marTop w:val="0"/>
                  <w:marBottom w:val="0"/>
                  <w:divBdr>
                    <w:top w:val="none" w:sz="0" w:space="0" w:color="auto"/>
                    <w:left w:val="none" w:sz="0" w:space="0" w:color="auto"/>
                    <w:bottom w:val="none" w:sz="0" w:space="0" w:color="auto"/>
                    <w:right w:val="none" w:sz="0" w:space="0" w:color="auto"/>
                  </w:divBdr>
                  <w:divsChild>
                    <w:div w:id="16365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95784">
      <w:bodyDiv w:val="1"/>
      <w:marLeft w:val="0"/>
      <w:marRight w:val="0"/>
      <w:marTop w:val="0"/>
      <w:marBottom w:val="0"/>
      <w:divBdr>
        <w:top w:val="none" w:sz="0" w:space="0" w:color="auto"/>
        <w:left w:val="none" w:sz="0" w:space="0" w:color="auto"/>
        <w:bottom w:val="none" w:sz="0" w:space="0" w:color="auto"/>
        <w:right w:val="none" w:sz="0" w:space="0" w:color="auto"/>
      </w:divBdr>
    </w:div>
    <w:div w:id="283778209">
      <w:bodyDiv w:val="1"/>
      <w:marLeft w:val="0"/>
      <w:marRight w:val="0"/>
      <w:marTop w:val="0"/>
      <w:marBottom w:val="0"/>
      <w:divBdr>
        <w:top w:val="none" w:sz="0" w:space="0" w:color="auto"/>
        <w:left w:val="none" w:sz="0" w:space="0" w:color="auto"/>
        <w:bottom w:val="none" w:sz="0" w:space="0" w:color="auto"/>
        <w:right w:val="none" w:sz="0" w:space="0" w:color="auto"/>
      </w:divBdr>
    </w:div>
    <w:div w:id="287785588">
      <w:bodyDiv w:val="1"/>
      <w:marLeft w:val="0"/>
      <w:marRight w:val="0"/>
      <w:marTop w:val="0"/>
      <w:marBottom w:val="0"/>
      <w:divBdr>
        <w:top w:val="none" w:sz="0" w:space="0" w:color="auto"/>
        <w:left w:val="none" w:sz="0" w:space="0" w:color="auto"/>
        <w:bottom w:val="none" w:sz="0" w:space="0" w:color="auto"/>
        <w:right w:val="none" w:sz="0" w:space="0" w:color="auto"/>
      </w:divBdr>
    </w:div>
    <w:div w:id="289092600">
      <w:bodyDiv w:val="1"/>
      <w:marLeft w:val="0"/>
      <w:marRight w:val="0"/>
      <w:marTop w:val="0"/>
      <w:marBottom w:val="0"/>
      <w:divBdr>
        <w:top w:val="none" w:sz="0" w:space="0" w:color="auto"/>
        <w:left w:val="none" w:sz="0" w:space="0" w:color="auto"/>
        <w:bottom w:val="none" w:sz="0" w:space="0" w:color="auto"/>
        <w:right w:val="none" w:sz="0" w:space="0" w:color="auto"/>
      </w:divBdr>
    </w:div>
    <w:div w:id="295139910">
      <w:bodyDiv w:val="1"/>
      <w:marLeft w:val="0"/>
      <w:marRight w:val="0"/>
      <w:marTop w:val="0"/>
      <w:marBottom w:val="0"/>
      <w:divBdr>
        <w:top w:val="none" w:sz="0" w:space="0" w:color="auto"/>
        <w:left w:val="none" w:sz="0" w:space="0" w:color="auto"/>
        <w:bottom w:val="none" w:sz="0" w:space="0" w:color="auto"/>
        <w:right w:val="none" w:sz="0" w:space="0" w:color="auto"/>
      </w:divBdr>
    </w:div>
    <w:div w:id="298531989">
      <w:bodyDiv w:val="1"/>
      <w:marLeft w:val="0"/>
      <w:marRight w:val="0"/>
      <w:marTop w:val="0"/>
      <w:marBottom w:val="0"/>
      <w:divBdr>
        <w:top w:val="none" w:sz="0" w:space="0" w:color="auto"/>
        <w:left w:val="none" w:sz="0" w:space="0" w:color="auto"/>
        <w:bottom w:val="none" w:sz="0" w:space="0" w:color="auto"/>
        <w:right w:val="none" w:sz="0" w:space="0" w:color="auto"/>
      </w:divBdr>
    </w:div>
    <w:div w:id="304430382">
      <w:bodyDiv w:val="1"/>
      <w:marLeft w:val="0"/>
      <w:marRight w:val="0"/>
      <w:marTop w:val="0"/>
      <w:marBottom w:val="0"/>
      <w:divBdr>
        <w:top w:val="none" w:sz="0" w:space="0" w:color="auto"/>
        <w:left w:val="none" w:sz="0" w:space="0" w:color="auto"/>
        <w:bottom w:val="none" w:sz="0" w:space="0" w:color="auto"/>
        <w:right w:val="none" w:sz="0" w:space="0" w:color="auto"/>
      </w:divBdr>
    </w:div>
    <w:div w:id="316615176">
      <w:bodyDiv w:val="1"/>
      <w:marLeft w:val="0"/>
      <w:marRight w:val="0"/>
      <w:marTop w:val="0"/>
      <w:marBottom w:val="0"/>
      <w:divBdr>
        <w:top w:val="none" w:sz="0" w:space="0" w:color="auto"/>
        <w:left w:val="none" w:sz="0" w:space="0" w:color="auto"/>
        <w:bottom w:val="none" w:sz="0" w:space="0" w:color="auto"/>
        <w:right w:val="none" w:sz="0" w:space="0" w:color="auto"/>
      </w:divBdr>
    </w:div>
    <w:div w:id="319770468">
      <w:bodyDiv w:val="1"/>
      <w:marLeft w:val="0"/>
      <w:marRight w:val="0"/>
      <w:marTop w:val="0"/>
      <w:marBottom w:val="0"/>
      <w:divBdr>
        <w:top w:val="none" w:sz="0" w:space="0" w:color="auto"/>
        <w:left w:val="none" w:sz="0" w:space="0" w:color="auto"/>
        <w:bottom w:val="none" w:sz="0" w:space="0" w:color="auto"/>
        <w:right w:val="none" w:sz="0" w:space="0" w:color="auto"/>
      </w:divBdr>
    </w:div>
    <w:div w:id="324169777">
      <w:bodyDiv w:val="1"/>
      <w:marLeft w:val="0"/>
      <w:marRight w:val="0"/>
      <w:marTop w:val="0"/>
      <w:marBottom w:val="0"/>
      <w:divBdr>
        <w:top w:val="none" w:sz="0" w:space="0" w:color="auto"/>
        <w:left w:val="none" w:sz="0" w:space="0" w:color="auto"/>
        <w:bottom w:val="none" w:sz="0" w:space="0" w:color="auto"/>
        <w:right w:val="none" w:sz="0" w:space="0" w:color="auto"/>
      </w:divBdr>
    </w:div>
    <w:div w:id="327173332">
      <w:bodyDiv w:val="1"/>
      <w:marLeft w:val="0"/>
      <w:marRight w:val="0"/>
      <w:marTop w:val="0"/>
      <w:marBottom w:val="0"/>
      <w:divBdr>
        <w:top w:val="none" w:sz="0" w:space="0" w:color="auto"/>
        <w:left w:val="none" w:sz="0" w:space="0" w:color="auto"/>
        <w:bottom w:val="none" w:sz="0" w:space="0" w:color="auto"/>
        <w:right w:val="none" w:sz="0" w:space="0" w:color="auto"/>
      </w:divBdr>
    </w:div>
    <w:div w:id="328142147">
      <w:bodyDiv w:val="1"/>
      <w:marLeft w:val="0"/>
      <w:marRight w:val="0"/>
      <w:marTop w:val="0"/>
      <w:marBottom w:val="0"/>
      <w:divBdr>
        <w:top w:val="none" w:sz="0" w:space="0" w:color="auto"/>
        <w:left w:val="none" w:sz="0" w:space="0" w:color="auto"/>
        <w:bottom w:val="none" w:sz="0" w:space="0" w:color="auto"/>
        <w:right w:val="none" w:sz="0" w:space="0" w:color="auto"/>
      </w:divBdr>
    </w:div>
    <w:div w:id="330332511">
      <w:bodyDiv w:val="1"/>
      <w:marLeft w:val="0"/>
      <w:marRight w:val="0"/>
      <w:marTop w:val="0"/>
      <w:marBottom w:val="0"/>
      <w:divBdr>
        <w:top w:val="none" w:sz="0" w:space="0" w:color="auto"/>
        <w:left w:val="none" w:sz="0" w:space="0" w:color="auto"/>
        <w:bottom w:val="none" w:sz="0" w:space="0" w:color="auto"/>
        <w:right w:val="none" w:sz="0" w:space="0" w:color="auto"/>
      </w:divBdr>
    </w:div>
    <w:div w:id="330645971">
      <w:bodyDiv w:val="1"/>
      <w:marLeft w:val="120"/>
      <w:marRight w:val="120"/>
      <w:marTop w:val="0"/>
      <w:marBottom w:val="0"/>
      <w:divBdr>
        <w:top w:val="none" w:sz="0" w:space="0" w:color="auto"/>
        <w:left w:val="none" w:sz="0" w:space="0" w:color="auto"/>
        <w:bottom w:val="none" w:sz="0" w:space="0" w:color="auto"/>
        <w:right w:val="none" w:sz="0" w:space="0" w:color="auto"/>
      </w:divBdr>
      <w:divsChild>
        <w:div w:id="1815949232">
          <w:marLeft w:val="0"/>
          <w:marRight w:val="0"/>
          <w:marTop w:val="0"/>
          <w:marBottom w:val="0"/>
          <w:divBdr>
            <w:top w:val="none" w:sz="0" w:space="0" w:color="auto"/>
            <w:left w:val="none" w:sz="0" w:space="0" w:color="auto"/>
            <w:bottom w:val="none" w:sz="0" w:space="0" w:color="auto"/>
            <w:right w:val="none" w:sz="0" w:space="0" w:color="auto"/>
          </w:divBdr>
          <w:divsChild>
            <w:div w:id="408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8103">
      <w:bodyDiv w:val="1"/>
      <w:marLeft w:val="0"/>
      <w:marRight w:val="0"/>
      <w:marTop w:val="0"/>
      <w:marBottom w:val="0"/>
      <w:divBdr>
        <w:top w:val="none" w:sz="0" w:space="0" w:color="auto"/>
        <w:left w:val="none" w:sz="0" w:space="0" w:color="auto"/>
        <w:bottom w:val="none" w:sz="0" w:space="0" w:color="auto"/>
        <w:right w:val="none" w:sz="0" w:space="0" w:color="auto"/>
      </w:divBdr>
    </w:div>
    <w:div w:id="337927701">
      <w:bodyDiv w:val="1"/>
      <w:marLeft w:val="0"/>
      <w:marRight w:val="0"/>
      <w:marTop w:val="0"/>
      <w:marBottom w:val="0"/>
      <w:divBdr>
        <w:top w:val="none" w:sz="0" w:space="0" w:color="auto"/>
        <w:left w:val="none" w:sz="0" w:space="0" w:color="auto"/>
        <w:bottom w:val="none" w:sz="0" w:space="0" w:color="auto"/>
        <w:right w:val="none" w:sz="0" w:space="0" w:color="auto"/>
      </w:divBdr>
    </w:div>
    <w:div w:id="338889681">
      <w:bodyDiv w:val="1"/>
      <w:marLeft w:val="0"/>
      <w:marRight w:val="0"/>
      <w:marTop w:val="0"/>
      <w:marBottom w:val="0"/>
      <w:divBdr>
        <w:top w:val="none" w:sz="0" w:space="0" w:color="auto"/>
        <w:left w:val="none" w:sz="0" w:space="0" w:color="auto"/>
        <w:bottom w:val="none" w:sz="0" w:space="0" w:color="auto"/>
        <w:right w:val="none" w:sz="0" w:space="0" w:color="auto"/>
      </w:divBdr>
    </w:div>
    <w:div w:id="340278846">
      <w:bodyDiv w:val="1"/>
      <w:marLeft w:val="0"/>
      <w:marRight w:val="0"/>
      <w:marTop w:val="0"/>
      <w:marBottom w:val="0"/>
      <w:divBdr>
        <w:top w:val="none" w:sz="0" w:space="0" w:color="auto"/>
        <w:left w:val="none" w:sz="0" w:space="0" w:color="auto"/>
        <w:bottom w:val="none" w:sz="0" w:space="0" w:color="auto"/>
        <w:right w:val="none" w:sz="0" w:space="0" w:color="auto"/>
      </w:divBdr>
    </w:div>
    <w:div w:id="340739279">
      <w:bodyDiv w:val="1"/>
      <w:marLeft w:val="0"/>
      <w:marRight w:val="0"/>
      <w:marTop w:val="0"/>
      <w:marBottom w:val="0"/>
      <w:divBdr>
        <w:top w:val="none" w:sz="0" w:space="0" w:color="auto"/>
        <w:left w:val="none" w:sz="0" w:space="0" w:color="auto"/>
        <w:bottom w:val="none" w:sz="0" w:space="0" w:color="auto"/>
        <w:right w:val="none" w:sz="0" w:space="0" w:color="auto"/>
      </w:divBdr>
      <w:divsChild>
        <w:div w:id="270354648">
          <w:marLeft w:val="0"/>
          <w:marRight w:val="0"/>
          <w:marTop w:val="150"/>
          <w:marBottom w:val="0"/>
          <w:divBdr>
            <w:top w:val="none" w:sz="0" w:space="0" w:color="auto"/>
            <w:left w:val="none" w:sz="0" w:space="0" w:color="auto"/>
            <w:bottom w:val="none" w:sz="0" w:space="0" w:color="auto"/>
            <w:right w:val="none" w:sz="0" w:space="0" w:color="auto"/>
          </w:divBdr>
          <w:divsChild>
            <w:div w:id="463159608">
              <w:marLeft w:val="0"/>
              <w:marRight w:val="0"/>
              <w:marTop w:val="0"/>
              <w:marBottom w:val="0"/>
              <w:divBdr>
                <w:top w:val="none" w:sz="0" w:space="0" w:color="auto"/>
                <w:left w:val="none" w:sz="0" w:space="0" w:color="auto"/>
                <w:bottom w:val="none" w:sz="0" w:space="0" w:color="auto"/>
                <w:right w:val="none" w:sz="0" w:space="0" w:color="auto"/>
              </w:divBdr>
              <w:divsChild>
                <w:div w:id="1872304911">
                  <w:marLeft w:val="0"/>
                  <w:marRight w:val="0"/>
                  <w:marTop w:val="0"/>
                  <w:marBottom w:val="0"/>
                  <w:divBdr>
                    <w:top w:val="single" w:sz="6" w:space="0" w:color="E3E1C8"/>
                    <w:left w:val="single" w:sz="6" w:space="0" w:color="E3E1C8"/>
                    <w:bottom w:val="single" w:sz="6" w:space="0" w:color="E3E1C8"/>
                    <w:right w:val="single" w:sz="6" w:space="0" w:color="E3E1C8"/>
                  </w:divBdr>
                  <w:divsChild>
                    <w:div w:id="1310357268">
                      <w:marLeft w:val="0"/>
                      <w:marRight w:val="0"/>
                      <w:marTop w:val="0"/>
                      <w:marBottom w:val="0"/>
                      <w:divBdr>
                        <w:top w:val="single" w:sz="6" w:space="0" w:color="FFFFFF"/>
                        <w:left w:val="single" w:sz="6" w:space="0" w:color="FFFFFF"/>
                        <w:bottom w:val="single" w:sz="6" w:space="0" w:color="FFFFFF"/>
                        <w:right w:val="single" w:sz="6" w:space="0" w:color="FFFFFF"/>
                      </w:divBdr>
                      <w:divsChild>
                        <w:div w:id="885990298">
                          <w:marLeft w:val="375"/>
                          <w:marRight w:val="375"/>
                          <w:marTop w:val="300"/>
                          <w:marBottom w:val="150"/>
                          <w:divBdr>
                            <w:top w:val="none" w:sz="0" w:space="0" w:color="auto"/>
                            <w:left w:val="none" w:sz="0" w:space="0" w:color="auto"/>
                            <w:bottom w:val="none" w:sz="0" w:space="0" w:color="auto"/>
                            <w:right w:val="none" w:sz="0" w:space="0" w:color="auto"/>
                          </w:divBdr>
                          <w:divsChild>
                            <w:div w:id="15862278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58862">
      <w:bodyDiv w:val="1"/>
      <w:marLeft w:val="0"/>
      <w:marRight w:val="0"/>
      <w:marTop w:val="0"/>
      <w:marBottom w:val="0"/>
      <w:divBdr>
        <w:top w:val="none" w:sz="0" w:space="0" w:color="auto"/>
        <w:left w:val="none" w:sz="0" w:space="0" w:color="auto"/>
        <w:bottom w:val="none" w:sz="0" w:space="0" w:color="auto"/>
        <w:right w:val="none" w:sz="0" w:space="0" w:color="auto"/>
      </w:divBdr>
    </w:div>
    <w:div w:id="343746215">
      <w:bodyDiv w:val="1"/>
      <w:marLeft w:val="0"/>
      <w:marRight w:val="0"/>
      <w:marTop w:val="0"/>
      <w:marBottom w:val="0"/>
      <w:divBdr>
        <w:top w:val="none" w:sz="0" w:space="0" w:color="auto"/>
        <w:left w:val="none" w:sz="0" w:space="0" w:color="auto"/>
        <w:bottom w:val="none" w:sz="0" w:space="0" w:color="auto"/>
        <w:right w:val="none" w:sz="0" w:space="0" w:color="auto"/>
      </w:divBdr>
    </w:div>
    <w:div w:id="352347074">
      <w:bodyDiv w:val="1"/>
      <w:marLeft w:val="0"/>
      <w:marRight w:val="0"/>
      <w:marTop w:val="0"/>
      <w:marBottom w:val="0"/>
      <w:divBdr>
        <w:top w:val="none" w:sz="0" w:space="0" w:color="auto"/>
        <w:left w:val="none" w:sz="0" w:space="0" w:color="auto"/>
        <w:bottom w:val="none" w:sz="0" w:space="0" w:color="auto"/>
        <w:right w:val="none" w:sz="0" w:space="0" w:color="auto"/>
      </w:divBdr>
    </w:div>
    <w:div w:id="353382141">
      <w:bodyDiv w:val="1"/>
      <w:marLeft w:val="0"/>
      <w:marRight w:val="0"/>
      <w:marTop w:val="0"/>
      <w:marBottom w:val="0"/>
      <w:divBdr>
        <w:top w:val="none" w:sz="0" w:space="0" w:color="auto"/>
        <w:left w:val="none" w:sz="0" w:space="0" w:color="auto"/>
        <w:bottom w:val="none" w:sz="0" w:space="0" w:color="auto"/>
        <w:right w:val="none" w:sz="0" w:space="0" w:color="auto"/>
      </w:divBdr>
    </w:div>
    <w:div w:id="368384943">
      <w:bodyDiv w:val="1"/>
      <w:marLeft w:val="0"/>
      <w:marRight w:val="0"/>
      <w:marTop w:val="0"/>
      <w:marBottom w:val="0"/>
      <w:divBdr>
        <w:top w:val="none" w:sz="0" w:space="0" w:color="auto"/>
        <w:left w:val="none" w:sz="0" w:space="0" w:color="auto"/>
        <w:bottom w:val="none" w:sz="0" w:space="0" w:color="auto"/>
        <w:right w:val="none" w:sz="0" w:space="0" w:color="auto"/>
      </w:divBdr>
    </w:div>
    <w:div w:id="368576438">
      <w:bodyDiv w:val="1"/>
      <w:marLeft w:val="0"/>
      <w:marRight w:val="0"/>
      <w:marTop w:val="0"/>
      <w:marBottom w:val="0"/>
      <w:divBdr>
        <w:top w:val="none" w:sz="0" w:space="0" w:color="auto"/>
        <w:left w:val="none" w:sz="0" w:space="0" w:color="auto"/>
        <w:bottom w:val="none" w:sz="0" w:space="0" w:color="auto"/>
        <w:right w:val="none" w:sz="0" w:space="0" w:color="auto"/>
      </w:divBdr>
    </w:div>
    <w:div w:id="372778625">
      <w:bodyDiv w:val="1"/>
      <w:marLeft w:val="0"/>
      <w:marRight w:val="0"/>
      <w:marTop w:val="0"/>
      <w:marBottom w:val="0"/>
      <w:divBdr>
        <w:top w:val="none" w:sz="0" w:space="0" w:color="auto"/>
        <w:left w:val="none" w:sz="0" w:space="0" w:color="auto"/>
        <w:bottom w:val="none" w:sz="0" w:space="0" w:color="auto"/>
        <w:right w:val="none" w:sz="0" w:space="0" w:color="auto"/>
      </w:divBdr>
    </w:div>
    <w:div w:id="374044596">
      <w:bodyDiv w:val="1"/>
      <w:marLeft w:val="0"/>
      <w:marRight w:val="0"/>
      <w:marTop w:val="0"/>
      <w:marBottom w:val="0"/>
      <w:divBdr>
        <w:top w:val="none" w:sz="0" w:space="0" w:color="auto"/>
        <w:left w:val="none" w:sz="0" w:space="0" w:color="auto"/>
        <w:bottom w:val="none" w:sz="0" w:space="0" w:color="auto"/>
        <w:right w:val="none" w:sz="0" w:space="0" w:color="auto"/>
      </w:divBdr>
    </w:div>
    <w:div w:id="374500028">
      <w:bodyDiv w:val="1"/>
      <w:marLeft w:val="0"/>
      <w:marRight w:val="0"/>
      <w:marTop w:val="0"/>
      <w:marBottom w:val="0"/>
      <w:divBdr>
        <w:top w:val="none" w:sz="0" w:space="0" w:color="auto"/>
        <w:left w:val="none" w:sz="0" w:space="0" w:color="auto"/>
        <w:bottom w:val="none" w:sz="0" w:space="0" w:color="auto"/>
        <w:right w:val="none" w:sz="0" w:space="0" w:color="auto"/>
      </w:divBdr>
    </w:div>
    <w:div w:id="379477917">
      <w:bodyDiv w:val="1"/>
      <w:marLeft w:val="0"/>
      <w:marRight w:val="0"/>
      <w:marTop w:val="0"/>
      <w:marBottom w:val="0"/>
      <w:divBdr>
        <w:top w:val="none" w:sz="0" w:space="0" w:color="auto"/>
        <w:left w:val="none" w:sz="0" w:space="0" w:color="auto"/>
        <w:bottom w:val="none" w:sz="0" w:space="0" w:color="auto"/>
        <w:right w:val="none" w:sz="0" w:space="0" w:color="auto"/>
      </w:divBdr>
    </w:div>
    <w:div w:id="385102710">
      <w:bodyDiv w:val="1"/>
      <w:marLeft w:val="0"/>
      <w:marRight w:val="0"/>
      <w:marTop w:val="0"/>
      <w:marBottom w:val="0"/>
      <w:divBdr>
        <w:top w:val="none" w:sz="0" w:space="0" w:color="auto"/>
        <w:left w:val="none" w:sz="0" w:space="0" w:color="auto"/>
        <w:bottom w:val="none" w:sz="0" w:space="0" w:color="auto"/>
        <w:right w:val="none" w:sz="0" w:space="0" w:color="auto"/>
      </w:divBdr>
    </w:div>
    <w:div w:id="389961043">
      <w:bodyDiv w:val="1"/>
      <w:marLeft w:val="0"/>
      <w:marRight w:val="0"/>
      <w:marTop w:val="0"/>
      <w:marBottom w:val="0"/>
      <w:divBdr>
        <w:top w:val="none" w:sz="0" w:space="0" w:color="auto"/>
        <w:left w:val="none" w:sz="0" w:space="0" w:color="auto"/>
        <w:bottom w:val="none" w:sz="0" w:space="0" w:color="auto"/>
        <w:right w:val="none" w:sz="0" w:space="0" w:color="auto"/>
      </w:divBdr>
    </w:div>
    <w:div w:id="392704064">
      <w:bodyDiv w:val="1"/>
      <w:marLeft w:val="0"/>
      <w:marRight w:val="0"/>
      <w:marTop w:val="0"/>
      <w:marBottom w:val="0"/>
      <w:divBdr>
        <w:top w:val="none" w:sz="0" w:space="0" w:color="auto"/>
        <w:left w:val="none" w:sz="0" w:space="0" w:color="auto"/>
        <w:bottom w:val="none" w:sz="0" w:space="0" w:color="auto"/>
        <w:right w:val="none" w:sz="0" w:space="0" w:color="auto"/>
      </w:divBdr>
    </w:div>
    <w:div w:id="393165118">
      <w:bodyDiv w:val="1"/>
      <w:marLeft w:val="0"/>
      <w:marRight w:val="0"/>
      <w:marTop w:val="0"/>
      <w:marBottom w:val="0"/>
      <w:divBdr>
        <w:top w:val="none" w:sz="0" w:space="0" w:color="auto"/>
        <w:left w:val="none" w:sz="0" w:space="0" w:color="auto"/>
        <w:bottom w:val="none" w:sz="0" w:space="0" w:color="auto"/>
        <w:right w:val="none" w:sz="0" w:space="0" w:color="auto"/>
      </w:divBdr>
    </w:div>
    <w:div w:id="398333651">
      <w:bodyDiv w:val="1"/>
      <w:marLeft w:val="0"/>
      <w:marRight w:val="0"/>
      <w:marTop w:val="0"/>
      <w:marBottom w:val="0"/>
      <w:divBdr>
        <w:top w:val="none" w:sz="0" w:space="0" w:color="auto"/>
        <w:left w:val="none" w:sz="0" w:space="0" w:color="auto"/>
        <w:bottom w:val="none" w:sz="0" w:space="0" w:color="auto"/>
        <w:right w:val="none" w:sz="0" w:space="0" w:color="auto"/>
      </w:divBdr>
    </w:div>
    <w:div w:id="401413730">
      <w:bodyDiv w:val="1"/>
      <w:marLeft w:val="0"/>
      <w:marRight w:val="0"/>
      <w:marTop w:val="0"/>
      <w:marBottom w:val="0"/>
      <w:divBdr>
        <w:top w:val="none" w:sz="0" w:space="0" w:color="auto"/>
        <w:left w:val="none" w:sz="0" w:space="0" w:color="auto"/>
        <w:bottom w:val="none" w:sz="0" w:space="0" w:color="auto"/>
        <w:right w:val="none" w:sz="0" w:space="0" w:color="auto"/>
      </w:divBdr>
    </w:div>
    <w:div w:id="404836995">
      <w:marLeft w:val="0"/>
      <w:marRight w:val="0"/>
      <w:marTop w:val="0"/>
      <w:marBottom w:val="0"/>
      <w:divBdr>
        <w:top w:val="none" w:sz="0" w:space="0" w:color="auto"/>
        <w:left w:val="none" w:sz="0" w:space="0" w:color="auto"/>
        <w:bottom w:val="none" w:sz="0" w:space="0" w:color="auto"/>
        <w:right w:val="none" w:sz="0" w:space="0" w:color="auto"/>
      </w:divBdr>
      <w:divsChild>
        <w:div w:id="201209860">
          <w:marLeft w:val="0"/>
          <w:marRight w:val="0"/>
          <w:marTop w:val="0"/>
          <w:marBottom w:val="0"/>
          <w:divBdr>
            <w:top w:val="none" w:sz="0" w:space="0" w:color="auto"/>
            <w:left w:val="none" w:sz="0" w:space="0" w:color="auto"/>
            <w:bottom w:val="none" w:sz="0" w:space="0" w:color="auto"/>
            <w:right w:val="none" w:sz="0" w:space="0" w:color="auto"/>
          </w:divBdr>
          <w:divsChild>
            <w:div w:id="11261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8684">
      <w:bodyDiv w:val="1"/>
      <w:marLeft w:val="0"/>
      <w:marRight w:val="0"/>
      <w:marTop w:val="0"/>
      <w:marBottom w:val="0"/>
      <w:divBdr>
        <w:top w:val="none" w:sz="0" w:space="0" w:color="auto"/>
        <w:left w:val="none" w:sz="0" w:space="0" w:color="auto"/>
        <w:bottom w:val="none" w:sz="0" w:space="0" w:color="auto"/>
        <w:right w:val="none" w:sz="0" w:space="0" w:color="auto"/>
      </w:divBdr>
    </w:div>
    <w:div w:id="409736643">
      <w:bodyDiv w:val="1"/>
      <w:marLeft w:val="0"/>
      <w:marRight w:val="0"/>
      <w:marTop w:val="0"/>
      <w:marBottom w:val="0"/>
      <w:divBdr>
        <w:top w:val="none" w:sz="0" w:space="0" w:color="auto"/>
        <w:left w:val="none" w:sz="0" w:space="0" w:color="auto"/>
        <w:bottom w:val="none" w:sz="0" w:space="0" w:color="auto"/>
        <w:right w:val="none" w:sz="0" w:space="0" w:color="auto"/>
      </w:divBdr>
    </w:div>
    <w:div w:id="409814306">
      <w:bodyDiv w:val="1"/>
      <w:marLeft w:val="0"/>
      <w:marRight w:val="0"/>
      <w:marTop w:val="0"/>
      <w:marBottom w:val="0"/>
      <w:divBdr>
        <w:top w:val="none" w:sz="0" w:space="0" w:color="auto"/>
        <w:left w:val="none" w:sz="0" w:space="0" w:color="auto"/>
        <w:bottom w:val="none" w:sz="0" w:space="0" w:color="auto"/>
        <w:right w:val="none" w:sz="0" w:space="0" w:color="auto"/>
      </w:divBdr>
    </w:div>
    <w:div w:id="411857625">
      <w:bodyDiv w:val="1"/>
      <w:marLeft w:val="0"/>
      <w:marRight w:val="0"/>
      <w:marTop w:val="0"/>
      <w:marBottom w:val="0"/>
      <w:divBdr>
        <w:top w:val="none" w:sz="0" w:space="0" w:color="auto"/>
        <w:left w:val="none" w:sz="0" w:space="0" w:color="auto"/>
        <w:bottom w:val="none" w:sz="0" w:space="0" w:color="auto"/>
        <w:right w:val="none" w:sz="0" w:space="0" w:color="auto"/>
      </w:divBdr>
    </w:div>
    <w:div w:id="411901817">
      <w:bodyDiv w:val="1"/>
      <w:marLeft w:val="0"/>
      <w:marRight w:val="0"/>
      <w:marTop w:val="0"/>
      <w:marBottom w:val="0"/>
      <w:divBdr>
        <w:top w:val="none" w:sz="0" w:space="0" w:color="auto"/>
        <w:left w:val="none" w:sz="0" w:space="0" w:color="auto"/>
        <w:bottom w:val="none" w:sz="0" w:space="0" w:color="auto"/>
        <w:right w:val="none" w:sz="0" w:space="0" w:color="auto"/>
      </w:divBdr>
    </w:div>
    <w:div w:id="417167624">
      <w:bodyDiv w:val="1"/>
      <w:marLeft w:val="0"/>
      <w:marRight w:val="0"/>
      <w:marTop w:val="0"/>
      <w:marBottom w:val="0"/>
      <w:divBdr>
        <w:top w:val="none" w:sz="0" w:space="0" w:color="auto"/>
        <w:left w:val="none" w:sz="0" w:space="0" w:color="auto"/>
        <w:bottom w:val="none" w:sz="0" w:space="0" w:color="auto"/>
        <w:right w:val="none" w:sz="0" w:space="0" w:color="auto"/>
      </w:divBdr>
    </w:div>
    <w:div w:id="423260793">
      <w:bodyDiv w:val="1"/>
      <w:marLeft w:val="0"/>
      <w:marRight w:val="0"/>
      <w:marTop w:val="0"/>
      <w:marBottom w:val="0"/>
      <w:divBdr>
        <w:top w:val="none" w:sz="0" w:space="0" w:color="auto"/>
        <w:left w:val="none" w:sz="0" w:space="0" w:color="auto"/>
        <w:bottom w:val="none" w:sz="0" w:space="0" w:color="auto"/>
        <w:right w:val="none" w:sz="0" w:space="0" w:color="auto"/>
      </w:divBdr>
    </w:div>
    <w:div w:id="425075803">
      <w:bodyDiv w:val="1"/>
      <w:marLeft w:val="0"/>
      <w:marRight w:val="0"/>
      <w:marTop w:val="0"/>
      <w:marBottom w:val="0"/>
      <w:divBdr>
        <w:top w:val="none" w:sz="0" w:space="0" w:color="auto"/>
        <w:left w:val="none" w:sz="0" w:space="0" w:color="auto"/>
        <w:bottom w:val="none" w:sz="0" w:space="0" w:color="auto"/>
        <w:right w:val="none" w:sz="0" w:space="0" w:color="auto"/>
      </w:divBdr>
    </w:div>
    <w:div w:id="426579512">
      <w:bodyDiv w:val="1"/>
      <w:marLeft w:val="0"/>
      <w:marRight w:val="0"/>
      <w:marTop w:val="0"/>
      <w:marBottom w:val="0"/>
      <w:divBdr>
        <w:top w:val="none" w:sz="0" w:space="0" w:color="auto"/>
        <w:left w:val="none" w:sz="0" w:space="0" w:color="auto"/>
        <w:bottom w:val="none" w:sz="0" w:space="0" w:color="auto"/>
        <w:right w:val="none" w:sz="0" w:space="0" w:color="auto"/>
      </w:divBdr>
    </w:div>
    <w:div w:id="428619307">
      <w:bodyDiv w:val="1"/>
      <w:marLeft w:val="120"/>
      <w:marRight w:val="120"/>
      <w:marTop w:val="0"/>
      <w:marBottom w:val="0"/>
      <w:divBdr>
        <w:top w:val="none" w:sz="0" w:space="0" w:color="auto"/>
        <w:left w:val="none" w:sz="0" w:space="0" w:color="auto"/>
        <w:bottom w:val="none" w:sz="0" w:space="0" w:color="auto"/>
        <w:right w:val="none" w:sz="0" w:space="0" w:color="auto"/>
      </w:divBdr>
      <w:divsChild>
        <w:div w:id="436292317">
          <w:marLeft w:val="0"/>
          <w:marRight w:val="0"/>
          <w:marTop w:val="0"/>
          <w:marBottom w:val="0"/>
          <w:divBdr>
            <w:top w:val="none" w:sz="0" w:space="0" w:color="auto"/>
            <w:left w:val="none" w:sz="0" w:space="0" w:color="auto"/>
            <w:bottom w:val="none" w:sz="0" w:space="0" w:color="auto"/>
            <w:right w:val="none" w:sz="0" w:space="0" w:color="auto"/>
          </w:divBdr>
          <w:divsChild>
            <w:div w:id="1403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142">
      <w:bodyDiv w:val="1"/>
      <w:marLeft w:val="0"/>
      <w:marRight w:val="0"/>
      <w:marTop w:val="0"/>
      <w:marBottom w:val="0"/>
      <w:divBdr>
        <w:top w:val="none" w:sz="0" w:space="0" w:color="auto"/>
        <w:left w:val="none" w:sz="0" w:space="0" w:color="auto"/>
        <w:bottom w:val="none" w:sz="0" w:space="0" w:color="auto"/>
        <w:right w:val="none" w:sz="0" w:space="0" w:color="auto"/>
      </w:divBdr>
    </w:div>
    <w:div w:id="432089096">
      <w:bodyDiv w:val="1"/>
      <w:marLeft w:val="0"/>
      <w:marRight w:val="0"/>
      <w:marTop w:val="0"/>
      <w:marBottom w:val="0"/>
      <w:divBdr>
        <w:top w:val="none" w:sz="0" w:space="0" w:color="auto"/>
        <w:left w:val="none" w:sz="0" w:space="0" w:color="auto"/>
        <w:bottom w:val="none" w:sz="0" w:space="0" w:color="auto"/>
        <w:right w:val="none" w:sz="0" w:space="0" w:color="auto"/>
      </w:divBdr>
    </w:div>
    <w:div w:id="442000337">
      <w:bodyDiv w:val="1"/>
      <w:marLeft w:val="0"/>
      <w:marRight w:val="0"/>
      <w:marTop w:val="0"/>
      <w:marBottom w:val="0"/>
      <w:divBdr>
        <w:top w:val="none" w:sz="0" w:space="0" w:color="auto"/>
        <w:left w:val="none" w:sz="0" w:space="0" w:color="auto"/>
        <w:bottom w:val="none" w:sz="0" w:space="0" w:color="auto"/>
        <w:right w:val="none" w:sz="0" w:space="0" w:color="auto"/>
      </w:divBdr>
    </w:div>
    <w:div w:id="447243088">
      <w:bodyDiv w:val="1"/>
      <w:marLeft w:val="0"/>
      <w:marRight w:val="0"/>
      <w:marTop w:val="0"/>
      <w:marBottom w:val="0"/>
      <w:divBdr>
        <w:top w:val="none" w:sz="0" w:space="0" w:color="auto"/>
        <w:left w:val="none" w:sz="0" w:space="0" w:color="auto"/>
        <w:bottom w:val="none" w:sz="0" w:space="0" w:color="auto"/>
        <w:right w:val="none" w:sz="0" w:space="0" w:color="auto"/>
      </w:divBdr>
    </w:div>
    <w:div w:id="453183321">
      <w:bodyDiv w:val="1"/>
      <w:marLeft w:val="0"/>
      <w:marRight w:val="0"/>
      <w:marTop w:val="0"/>
      <w:marBottom w:val="0"/>
      <w:divBdr>
        <w:top w:val="none" w:sz="0" w:space="0" w:color="auto"/>
        <w:left w:val="none" w:sz="0" w:space="0" w:color="auto"/>
        <w:bottom w:val="none" w:sz="0" w:space="0" w:color="auto"/>
        <w:right w:val="none" w:sz="0" w:space="0" w:color="auto"/>
      </w:divBdr>
    </w:div>
    <w:div w:id="454522103">
      <w:bodyDiv w:val="1"/>
      <w:marLeft w:val="0"/>
      <w:marRight w:val="0"/>
      <w:marTop w:val="0"/>
      <w:marBottom w:val="0"/>
      <w:divBdr>
        <w:top w:val="none" w:sz="0" w:space="0" w:color="auto"/>
        <w:left w:val="none" w:sz="0" w:space="0" w:color="auto"/>
        <w:bottom w:val="none" w:sz="0" w:space="0" w:color="auto"/>
        <w:right w:val="none" w:sz="0" w:space="0" w:color="auto"/>
      </w:divBdr>
    </w:div>
    <w:div w:id="454565042">
      <w:bodyDiv w:val="1"/>
      <w:marLeft w:val="0"/>
      <w:marRight w:val="0"/>
      <w:marTop w:val="0"/>
      <w:marBottom w:val="0"/>
      <w:divBdr>
        <w:top w:val="none" w:sz="0" w:space="0" w:color="auto"/>
        <w:left w:val="none" w:sz="0" w:space="0" w:color="auto"/>
        <w:bottom w:val="none" w:sz="0" w:space="0" w:color="auto"/>
        <w:right w:val="none" w:sz="0" w:space="0" w:color="auto"/>
      </w:divBdr>
    </w:div>
    <w:div w:id="455296696">
      <w:bodyDiv w:val="1"/>
      <w:marLeft w:val="0"/>
      <w:marRight w:val="0"/>
      <w:marTop w:val="0"/>
      <w:marBottom w:val="0"/>
      <w:divBdr>
        <w:top w:val="none" w:sz="0" w:space="0" w:color="auto"/>
        <w:left w:val="none" w:sz="0" w:space="0" w:color="auto"/>
        <w:bottom w:val="none" w:sz="0" w:space="0" w:color="auto"/>
        <w:right w:val="none" w:sz="0" w:space="0" w:color="auto"/>
      </w:divBdr>
    </w:div>
    <w:div w:id="458302768">
      <w:bodyDiv w:val="1"/>
      <w:marLeft w:val="0"/>
      <w:marRight w:val="0"/>
      <w:marTop w:val="0"/>
      <w:marBottom w:val="0"/>
      <w:divBdr>
        <w:top w:val="none" w:sz="0" w:space="0" w:color="auto"/>
        <w:left w:val="none" w:sz="0" w:space="0" w:color="auto"/>
        <w:bottom w:val="none" w:sz="0" w:space="0" w:color="auto"/>
        <w:right w:val="none" w:sz="0" w:space="0" w:color="auto"/>
      </w:divBdr>
    </w:div>
    <w:div w:id="459806123">
      <w:bodyDiv w:val="1"/>
      <w:marLeft w:val="0"/>
      <w:marRight w:val="0"/>
      <w:marTop w:val="0"/>
      <w:marBottom w:val="0"/>
      <w:divBdr>
        <w:top w:val="none" w:sz="0" w:space="0" w:color="auto"/>
        <w:left w:val="none" w:sz="0" w:space="0" w:color="auto"/>
        <w:bottom w:val="none" w:sz="0" w:space="0" w:color="auto"/>
        <w:right w:val="none" w:sz="0" w:space="0" w:color="auto"/>
      </w:divBdr>
    </w:div>
    <w:div w:id="460075320">
      <w:bodyDiv w:val="1"/>
      <w:marLeft w:val="0"/>
      <w:marRight w:val="0"/>
      <w:marTop w:val="0"/>
      <w:marBottom w:val="0"/>
      <w:divBdr>
        <w:top w:val="none" w:sz="0" w:space="0" w:color="auto"/>
        <w:left w:val="none" w:sz="0" w:space="0" w:color="auto"/>
        <w:bottom w:val="none" w:sz="0" w:space="0" w:color="auto"/>
        <w:right w:val="none" w:sz="0" w:space="0" w:color="auto"/>
      </w:divBdr>
    </w:div>
    <w:div w:id="463280685">
      <w:bodyDiv w:val="1"/>
      <w:marLeft w:val="120"/>
      <w:marRight w:val="120"/>
      <w:marTop w:val="0"/>
      <w:marBottom w:val="0"/>
      <w:divBdr>
        <w:top w:val="none" w:sz="0" w:space="0" w:color="auto"/>
        <w:left w:val="none" w:sz="0" w:space="0" w:color="auto"/>
        <w:bottom w:val="none" w:sz="0" w:space="0" w:color="auto"/>
        <w:right w:val="none" w:sz="0" w:space="0" w:color="auto"/>
      </w:divBdr>
      <w:divsChild>
        <w:div w:id="78142468">
          <w:marLeft w:val="0"/>
          <w:marRight w:val="0"/>
          <w:marTop w:val="0"/>
          <w:marBottom w:val="0"/>
          <w:divBdr>
            <w:top w:val="none" w:sz="0" w:space="0" w:color="auto"/>
            <w:left w:val="none" w:sz="0" w:space="0" w:color="auto"/>
            <w:bottom w:val="none" w:sz="0" w:space="0" w:color="auto"/>
            <w:right w:val="none" w:sz="0" w:space="0" w:color="auto"/>
          </w:divBdr>
          <w:divsChild>
            <w:div w:id="724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3434">
      <w:bodyDiv w:val="1"/>
      <w:marLeft w:val="120"/>
      <w:marRight w:val="120"/>
      <w:marTop w:val="0"/>
      <w:marBottom w:val="0"/>
      <w:divBdr>
        <w:top w:val="none" w:sz="0" w:space="0" w:color="auto"/>
        <w:left w:val="none" w:sz="0" w:space="0" w:color="auto"/>
        <w:bottom w:val="none" w:sz="0" w:space="0" w:color="auto"/>
        <w:right w:val="none" w:sz="0" w:space="0" w:color="auto"/>
      </w:divBdr>
      <w:divsChild>
        <w:div w:id="43801243">
          <w:marLeft w:val="0"/>
          <w:marRight w:val="0"/>
          <w:marTop w:val="0"/>
          <w:marBottom w:val="0"/>
          <w:divBdr>
            <w:top w:val="none" w:sz="0" w:space="0" w:color="auto"/>
            <w:left w:val="none" w:sz="0" w:space="0" w:color="auto"/>
            <w:bottom w:val="none" w:sz="0" w:space="0" w:color="auto"/>
            <w:right w:val="none" w:sz="0" w:space="0" w:color="auto"/>
          </w:divBdr>
          <w:divsChild>
            <w:div w:id="9862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2006">
      <w:bodyDiv w:val="1"/>
      <w:marLeft w:val="0"/>
      <w:marRight w:val="0"/>
      <w:marTop w:val="0"/>
      <w:marBottom w:val="0"/>
      <w:divBdr>
        <w:top w:val="none" w:sz="0" w:space="0" w:color="auto"/>
        <w:left w:val="none" w:sz="0" w:space="0" w:color="auto"/>
        <w:bottom w:val="none" w:sz="0" w:space="0" w:color="auto"/>
        <w:right w:val="none" w:sz="0" w:space="0" w:color="auto"/>
      </w:divBdr>
    </w:div>
    <w:div w:id="481431638">
      <w:bodyDiv w:val="1"/>
      <w:marLeft w:val="0"/>
      <w:marRight w:val="0"/>
      <w:marTop w:val="0"/>
      <w:marBottom w:val="0"/>
      <w:divBdr>
        <w:top w:val="none" w:sz="0" w:space="0" w:color="auto"/>
        <w:left w:val="none" w:sz="0" w:space="0" w:color="auto"/>
        <w:bottom w:val="none" w:sz="0" w:space="0" w:color="auto"/>
        <w:right w:val="none" w:sz="0" w:space="0" w:color="auto"/>
      </w:divBdr>
    </w:div>
    <w:div w:id="482164600">
      <w:bodyDiv w:val="1"/>
      <w:marLeft w:val="0"/>
      <w:marRight w:val="0"/>
      <w:marTop w:val="0"/>
      <w:marBottom w:val="0"/>
      <w:divBdr>
        <w:top w:val="none" w:sz="0" w:space="0" w:color="auto"/>
        <w:left w:val="none" w:sz="0" w:space="0" w:color="auto"/>
        <w:bottom w:val="none" w:sz="0" w:space="0" w:color="auto"/>
        <w:right w:val="none" w:sz="0" w:space="0" w:color="auto"/>
      </w:divBdr>
    </w:div>
    <w:div w:id="484200783">
      <w:bodyDiv w:val="1"/>
      <w:marLeft w:val="0"/>
      <w:marRight w:val="0"/>
      <w:marTop w:val="0"/>
      <w:marBottom w:val="0"/>
      <w:divBdr>
        <w:top w:val="none" w:sz="0" w:space="0" w:color="auto"/>
        <w:left w:val="none" w:sz="0" w:space="0" w:color="auto"/>
        <w:bottom w:val="none" w:sz="0" w:space="0" w:color="auto"/>
        <w:right w:val="none" w:sz="0" w:space="0" w:color="auto"/>
      </w:divBdr>
    </w:div>
    <w:div w:id="488449052">
      <w:bodyDiv w:val="1"/>
      <w:marLeft w:val="0"/>
      <w:marRight w:val="0"/>
      <w:marTop w:val="0"/>
      <w:marBottom w:val="0"/>
      <w:divBdr>
        <w:top w:val="none" w:sz="0" w:space="0" w:color="auto"/>
        <w:left w:val="none" w:sz="0" w:space="0" w:color="auto"/>
        <w:bottom w:val="none" w:sz="0" w:space="0" w:color="auto"/>
        <w:right w:val="none" w:sz="0" w:space="0" w:color="auto"/>
      </w:divBdr>
    </w:div>
    <w:div w:id="488792736">
      <w:bodyDiv w:val="1"/>
      <w:marLeft w:val="0"/>
      <w:marRight w:val="0"/>
      <w:marTop w:val="0"/>
      <w:marBottom w:val="0"/>
      <w:divBdr>
        <w:top w:val="none" w:sz="0" w:space="0" w:color="auto"/>
        <w:left w:val="none" w:sz="0" w:space="0" w:color="auto"/>
        <w:bottom w:val="none" w:sz="0" w:space="0" w:color="auto"/>
        <w:right w:val="none" w:sz="0" w:space="0" w:color="auto"/>
      </w:divBdr>
    </w:div>
    <w:div w:id="491679033">
      <w:bodyDiv w:val="1"/>
      <w:marLeft w:val="0"/>
      <w:marRight w:val="0"/>
      <w:marTop w:val="0"/>
      <w:marBottom w:val="0"/>
      <w:divBdr>
        <w:top w:val="none" w:sz="0" w:space="0" w:color="auto"/>
        <w:left w:val="none" w:sz="0" w:space="0" w:color="auto"/>
        <w:bottom w:val="none" w:sz="0" w:space="0" w:color="auto"/>
        <w:right w:val="none" w:sz="0" w:space="0" w:color="auto"/>
      </w:divBdr>
    </w:div>
    <w:div w:id="498499520">
      <w:marLeft w:val="0"/>
      <w:marRight w:val="0"/>
      <w:marTop w:val="0"/>
      <w:marBottom w:val="0"/>
      <w:divBdr>
        <w:top w:val="none" w:sz="0" w:space="0" w:color="auto"/>
        <w:left w:val="none" w:sz="0" w:space="0" w:color="auto"/>
        <w:bottom w:val="none" w:sz="0" w:space="0" w:color="auto"/>
        <w:right w:val="none" w:sz="0" w:space="0" w:color="auto"/>
      </w:divBdr>
      <w:divsChild>
        <w:div w:id="1614553218">
          <w:marLeft w:val="0"/>
          <w:marRight w:val="0"/>
          <w:marTop w:val="0"/>
          <w:marBottom w:val="0"/>
          <w:divBdr>
            <w:top w:val="none" w:sz="0" w:space="0" w:color="auto"/>
            <w:left w:val="none" w:sz="0" w:space="0" w:color="auto"/>
            <w:bottom w:val="none" w:sz="0" w:space="0" w:color="auto"/>
            <w:right w:val="none" w:sz="0" w:space="0" w:color="auto"/>
          </w:divBdr>
          <w:divsChild>
            <w:div w:id="17829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5498">
      <w:bodyDiv w:val="1"/>
      <w:marLeft w:val="0"/>
      <w:marRight w:val="0"/>
      <w:marTop w:val="0"/>
      <w:marBottom w:val="0"/>
      <w:divBdr>
        <w:top w:val="none" w:sz="0" w:space="0" w:color="auto"/>
        <w:left w:val="none" w:sz="0" w:space="0" w:color="auto"/>
        <w:bottom w:val="none" w:sz="0" w:space="0" w:color="auto"/>
        <w:right w:val="none" w:sz="0" w:space="0" w:color="auto"/>
      </w:divBdr>
    </w:div>
    <w:div w:id="508133226">
      <w:bodyDiv w:val="1"/>
      <w:marLeft w:val="0"/>
      <w:marRight w:val="0"/>
      <w:marTop w:val="0"/>
      <w:marBottom w:val="0"/>
      <w:divBdr>
        <w:top w:val="none" w:sz="0" w:space="0" w:color="auto"/>
        <w:left w:val="none" w:sz="0" w:space="0" w:color="auto"/>
        <w:bottom w:val="none" w:sz="0" w:space="0" w:color="auto"/>
        <w:right w:val="none" w:sz="0" w:space="0" w:color="auto"/>
      </w:divBdr>
    </w:div>
    <w:div w:id="513500945">
      <w:bodyDiv w:val="1"/>
      <w:marLeft w:val="0"/>
      <w:marRight w:val="0"/>
      <w:marTop w:val="0"/>
      <w:marBottom w:val="0"/>
      <w:divBdr>
        <w:top w:val="none" w:sz="0" w:space="0" w:color="auto"/>
        <w:left w:val="none" w:sz="0" w:space="0" w:color="auto"/>
        <w:bottom w:val="none" w:sz="0" w:space="0" w:color="auto"/>
        <w:right w:val="none" w:sz="0" w:space="0" w:color="auto"/>
      </w:divBdr>
    </w:div>
    <w:div w:id="518742124">
      <w:bodyDiv w:val="1"/>
      <w:marLeft w:val="0"/>
      <w:marRight w:val="0"/>
      <w:marTop w:val="0"/>
      <w:marBottom w:val="0"/>
      <w:divBdr>
        <w:top w:val="none" w:sz="0" w:space="0" w:color="auto"/>
        <w:left w:val="none" w:sz="0" w:space="0" w:color="auto"/>
        <w:bottom w:val="none" w:sz="0" w:space="0" w:color="auto"/>
        <w:right w:val="none" w:sz="0" w:space="0" w:color="auto"/>
      </w:divBdr>
    </w:div>
    <w:div w:id="525824860">
      <w:bodyDiv w:val="1"/>
      <w:marLeft w:val="0"/>
      <w:marRight w:val="0"/>
      <w:marTop w:val="0"/>
      <w:marBottom w:val="0"/>
      <w:divBdr>
        <w:top w:val="none" w:sz="0" w:space="0" w:color="auto"/>
        <w:left w:val="none" w:sz="0" w:space="0" w:color="auto"/>
        <w:bottom w:val="none" w:sz="0" w:space="0" w:color="auto"/>
        <w:right w:val="none" w:sz="0" w:space="0" w:color="auto"/>
      </w:divBdr>
    </w:div>
    <w:div w:id="531260572">
      <w:bodyDiv w:val="1"/>
      <w:marLeft w:val="0"/>
      <w:marRight w:val="0"/>
      <w:marTop w:val="0"/>
      <w:marBottom w:val="0"/>
      <w:divBdr>
        <w:top w:val="none" w:sz="0" w:space="0" w:color="auto"/>
        <w:left w:val="none" w:sz="0" w:space="0" w:color="auto"/>
        <w:bottom w:val="none" w:sz="0" w:space="0" w:color="auto"/>
        <w:right w:val="none" w:sz="0" w:space="0" w:color="auto"/>
      </w:divBdr>
    </w:div>
    <w:div w:id="540170132">
      <w:bodyDiv w:val="1"/>
      <w:marLeft w:val="0"/>
      <w:marRight w:val="0"/>
      <w:marTop w:val="0"/>
      <w:marBottom w:val="0"/>
      <w:divBdr>
        <w:top w:val="none" w:sz="0" w:space="0" w:color="auto"/>
        <w:left w:val="none" w:sz="0" w:space="0" w:color="auto"/>
        <w:bottom w:val="none" w:sz="0" w:space="0" w:color="auto"/>
        <w:right w:val="none" w:sz="0" w:space="0" w:color="auto"/>
      </w:divBdr>
    </w:div>
    <w:div w:id="548499027">
      <w:bodyDiv w:val="1"/>
      <w:marLeft w:val="0"/>
      <w:marRight w:val="0"/>
      <w:marTop w:val="0"/>
      <w:marBottom w:val="0"/>
      <w:divBdr>
        <w:top w:val="none" w:sz="0" w:space="0" w:color="auto"/>
        <w:left w:val="none" w:sz="0" w:space="0" w:color="auto"/>
        <w:bottom w:val="none" w:sz="0" w:space="0" w:color="auto"/>
        <w:right w:val="none" w:sz="0" w:space="0" w:color="auto"/>
      </w:divBdr>
    </w:div>
    <w:div w:id="550075616">
      <w:bodyDiv w:val="1"/>
      <w:marLeft w:val="0"/>
      <w:marRight w:val="0"/>
      <w:marTop w:val="0"/>
      <w:marBottom w:val="0"/>
      <w:divBdr>
        <w:top w:val="none" w:sz="0" w:space="0" w:color="auto"/>
        <w:left w:val="none" w:sz="0" w:space="0" w:color="auto"/>
        <w:bottom w:val="none" w:sz="0" w:space="0" w:color="auto"/>
        <w:right w:val="none" w:sz="0" w:space="0" w:color="auto"/>
      </w:divBdr>
    </w:div>
    <w:div w:id="555363473">
      <w:bodyDiv w:val="1"/>
      <w:marLeft w:val="0"/>
      <w:marRight w:val="0"/>
      <w:marTop w:val="0"/>
      <w:marBottom w:val="0"/>
      <w:divBdr>
        <w:top w:val="none" w:sz="0" w:space="0" w:color="auto"/>
        <w:left w:val="none" w:sz="0" w:space="0" w:color="auto"/>
        <w:bottom w:val="none" w:sz="0" w:space="0" w:color="auto"/>
        <w:right w:val="none" w:sz="0" w:space="0" w:color="auto"/>
      </w:divBdr>
    </w:div>
    <w:div w:id="557857814">
      <w:bodyDiv w:val="1"/>
      <w:marLeft w:val="0"/>
      <w:marRight w:val="0"/>
      <w:marTop w:val="0"/>
      <w:marBottom w:val="0"/>
      <w:divBdr>
        <w:top w:val="none" w:sz="0" w:space="0" w:color="auto"/>
        <w:left w:val="none" w:sz="0" w:space="0" w:color="auto"/>
        <w:bottom w:val="none" w:sz="0" w:space="0" w:color="auto"/>
        <w:right w:val="none" w:sz="0" w:space="0" w:color="auto"/>
      </w:divBdr>
    </w:div>
    <w:div w:id="560017135">
      <w:bodyDiv w:val="1"/>
      <w:marLeft w:val="0"/>
      <w:marRight w:val="0"/>
      <w:marTop w:val="0"/>
      <w:marBottom w:val="0"/>
      <w:divBdr>
        <w:top w:val="none" w:sz="0" w:space="0" w:color="auto"/>
        <w:left w:val="none" w:sz="0" w:space="0" w:color="auto"/>
        <w:bottom w:val="none" w:sz="0" w:space="0" w:color="auto"/>
        <w:right w:val="none" w:sz="0" w:space="0" w:color="auto"/>
      </w:divBdr>
    </w:div>
    <w:div w:id="564293767">
      <w:bodyDiv w:val="1"/>
      <w:marLeft w:val="0"/>
      <w:marRight w:val="0"/>
      <w:marTop w:val="0"/>
      <w:marBottom w:val="0"/>
      <w:divBdr>
        <w:top w:val="none" w:sz="0" w:space="0" w:color="auto"/>
        <w:left w:val="none" w:sz="0" w:space="0" w:color="auto"/>
        <w:bottom w:val="none" w:sz="0" w:space="0" w:color="auto"/>
        <w:right w:val="none" w:sz="0" w:space="0" w:color="auto"/>
      </w:divBdr>
    </w:div>
    <w:div w:id="565191477">
      <w:bodyDiv w:val="1"/>
      <w:marLeft w:val="0"/>
      <w:marRight w:val="0"/>
      <w:marTop w:val="0"/>
      <w:marBottom w:val="0"/>
      <w:divBdr>
        <w:top w:val="none" w:sz="0" w:space="0" w:color="auto"/>
        <w:left w:val="none" w:sz="0" w:space="0" w:color="auto"/>
        <w:bottom w:val="none" w:sz="0" w:space="0" w:color="auto"/>
        <w:right w:val="none" w:sz="0" w:space="0" w:color="auto"/>
      </w:divBdr>
    </w:div>
    <w:div w:id="566454818">
      <w:bodyDiv w:val="1"/>
      <w:marLeft w:val="0"/>
      <w:marRight w:val="0"/>
      <w:marTop w:val="0"/>
      <w:marBottom w:val="0"/>
      <w:divBdr>
        <w:top w:val="none" w:sz="0" w:space="0" w:color="auto"/>
        <w:left w:val="none" w:sz="0" w:space="0" w:color="auto"/>
        <w:bottom w:val="none" w:sz="0" w:space="0" w:color="auto"/>
        <w:right w:val="none" w:sz="0" w:space="0" w:color="auto"/>
      </w:divBdr>
    </w:div>
    <w:div w:id="575940381">
      <w:bodyDiv w:val="1"/>
      <w:marLeft w:val="0"/>
      <w:marRight w:val="0"/>
      <w:marTop w:val="0"/>
      <w:marBottom w:val="0"/>
      <w:divBdr>
        <w:top w:val="none" w:sz="0" w:space="0" w:color="auto"/>
        <w:left w:val="none" w:sz="0" w:space="0" w:color="auto"/>
        <w:bottom w:val="none" w:sz="0" w:space="0" w:color="auto"/>
        <w:right w:val="none" w:sz="0" w:space="0" w:color="auto"/>
      </w:divBdr>
    </w:div>
    <w:div w:id="576937490">
      <w:bodyDiv w:val="1"/>
      <w:marLeft w:val="0"/>
      <w:marRight w:val="0"/>
      <w:marTop w:val="0"/>
      <w:marBottom w:val="0"/>
      <w:divBdr>
        <w:top w:val="none" w:sz="0" w:space="0" w:color="auto"/>
        <w:left w:val="none" w:sz="0" w:space="0" w:color="auto"/>
        <w:bottom w:val="none" w:sz="0" w:space="0" w:color="auto"/>
        <w:right w:val="none" w:sz="0" w:space="0" w:color="auto"/>
      </w:divBdr>
    </w:div>
    <w:div w:id="584535233">
      <w:bodyDiv w:val="1"/>
      <w:marLeft w:val="0"/>
      <w:marRight w:val="0"/>
      <w:marTop w:val="0"/>
      <w:marBottom w:val="0"/>
      <w:divBdr>
        <w:top w:val="none" w:sz="0" w:space="0" w:color="auto"/>
        <w:left w:val="none" w:sz="0" w:space="0" w:color="auto"/>
        <w:bottom w:val="none" w:sz="0" w:space="0" w:color="auto"/>
        <w:right w:val="none" w:sz="0" w:space="0" w:color="auto"/>
      </w:divBdr>
    </w:div>
    <w:div w:id="586578330">
      <w:bodyDiv w:val="1"/>
      <w:marLeft w:val="0"/>
      <w:marRight w:val="0"/>
      <w:marTop w:val="0"/>
      <w:marBottom w:val="0"/>
      <w:divBdr>
        <w:top w:val="none" w:sz="0" w:space="0" w:color="auto"/>
        <w:left w:val="none" w:sz="0" w:space="0" w:color="auto"/>
        <w:bottom w:val="none" w:sz="0" w:space="0" w:color="auto"/>
        <w:right w:val="none" w:sz="0" w:space="0" w:color="auto"/>
      </w:divBdr>
    </w:div>
    <w:div w:id="588468491">
      <w:bodyDiv w:val="1"/>
      <w:marLeft w:val="0"/>
      <w:marRight w:val="0"/>
      <w:marTop w:val="0"/>
      <w:marBottom w:val="0"/>
      <w:divBdr>
        <w:top w:val="none" w:sz="0" w:space="0" w:color="auto"/>
        <w:left w:val="none" w:sz="0" w:space="0" w:color="auto"/>
        <w:bottom w:val="none" w:sz="0" w:space="0" w:color="auto"/>
        <w:right w:val="none" w:sz="0" w:space="0" w:color="auto"/>
      </w:divBdr>
    </w:div>
    <w:div w:id="589847637">
      <w:bodyDiv w:val="1"/>
      <w:marLeft w:val="0"/>
      <w:marRight w:val="0"/>
      <w:marTop w:val="0"/>
      <w:marBottom w:val="0"/>
      <w:divBdr>
        <w:top w:val="none" w:sz="0" w:space="0" w:color="auto"/>
        <w:left w:val="none" w:sz="0" w:space="0" w:color="auto"/>
        <w:bottom w:val="none" w:sz="0" w:space="0" w:color="auto"/>
        <w:right w:val="none" w:sz="0" w:space="0" w:color="auto"/>
      </w:divBdr>
    </w:div>
    <w:div w:id="600335507">
      <w:bodyDiv w:val="1"/>
      <w:marLeft w:val="0"/>
      <w:marRight w:val="0"/>
      <w:marTop w:val="0"/>
      <w:marBottom w:val="0"/>
      <w:divBdr>
        <w:top w:val="none" w:sz="0" w:space="0" w:color="auto"/>
        <w:left w:val="none" w:sz="0" w:space="0" w:color="auto"/>
        <w:bottom w:val="none" w:sz="0" w:space="0" w:color="auto"/>
        <w:right w:val="none" w:sz="0" w:space="0" w:color="auto"/>
      </w:divBdr>
    </w:div>
    <w:div w:id="603879904">
      <w:bodyDiv w:val="1"/>
      <w:marLeft w:val="0"/>
      <w:marRight w:val="0"/>
      <w:marTop w:val="0"/>
      <w:marBottom w:val="0"/>
      <w:divBdr>
        <w:top w:val="none" w:sz="0" w:space="0" w:color="auto"/>
        <w:left w:val="none" w:sz="0" w:space="0" w:color="auto"/>
        <w:bottom w:val="none" w:sz="0" w:space="0" w:color="auto"/>
        <w:right w:val="none" w:sz="0" w:space="0" w:color="auto"/>
      </w:divBdr>
    </w:div>
    <w:div w:id="605234693">
      <w:bodyDiv w:val="1"/>
      <w:marLeft w:val="0"/>
      <w:marRight w:val="0"/>
      <w:marTop w:val="0"/>
      <w:marBottom w:val="0"/>
      <w:divBdr>
        <w:top w:val="none" w:sz="0" w:space="0" w:color="auto"/>
        <w:left w:val="none" w:sz="0" w:space="0" w:color="auto"/>
        <w:bottom w:val="none" w:sz="0" w:space="0" w:color="auto"/>
        <w:right w:val="none" w:sz="0" w:space="0" w:color="auto"/>
      </w:divBdr>
    </w:div>
    <w:div w:id="618335793">
      <w:bodyDiv w:val="1"/>
      <w:marLeft w:val="0"/>
      <w:marRight w:val="0"/>
      <w:marTop w:val="0"/>
      <w:marBottom w:val="0"/>
      <w:divBdr>
        <w:top w:val="none" w:sz="0" w:space="0" w:color="auto"/>
        <w:left w:val="none" w:sz="0" w:space="0" w:color="auto"/>
        <w:bottom w:val="none" w:sz="0" w:space="0" w:color="auto"/>
        <w:right w:val="none" w:sz="0" w:space="0" w:color="auto"/>
      </w:divBdr>
    </w:div>
    <w:div w:id="623585249">
      <w:bodyDiv w:val="1"/>
      <w:marLeft w:val="0"/>
      <w:marRight w:val="0"/>
      <w:marTop w:val="0"/>
      <w:marBottom w:val="0"/>
      <w:divBdr>
        <w:top w:val="none" w:sz="0" w:space="0" w:color="auto"/>
        <w:left w:val="none" w:sz="0" w:space="0" w:color="auto"/>
        <w:bottom w:val="none" w:sz="0" w:space="0" w:color="auto"/>
        <w:right w:val="none" w:sz="0" w:space="0" w:color="auto"/>
      </w:divBdr>
    </w:div>
    <w:div w:id="624046181">
      <w:bodyDiv w:val="1"/>
      <w:marLeft w:val="0"/>
      <w:marRight w:val="0"/>
      <w:marTop w:val="0"/>
      <w:marBottom w:val="0"/>
      <w:divBdr>
        <w:top w:val="none" w:sz="0" w:space="0" w:color="auto"/>
        <w:left w:val="none" w:sz="0" w:space="0" w:color="auto"/>
        <w:bottom w:val="none" w:sz="0" w:space="0" w:color="auto"/>
        <w:right w:val="none" w:sz="0" w:space="0" w:color="auto"/>
      </w:divBdr>
    </w:div>
    <w:div w:id="633098910">
      <w:bodyDiv w:val="1"/>
      <w:marLeft w:val="0"/>
      <w:marRight w:val="0"/>
      <w:marTop w:val="0"/>
      <w:marBottom w:val="0"/>
      <w:divBdr>
        <w:top w:val="none" w:sz="0" w:space="0" w:color="auto"/>
        <w:left w:val="none" w:sz="0" w:space="0" w:color="auto"/>
        <w:bottom w:val="none" w:sz="0" w:space="0" w:color="auto"/>
        <w:right w:val="none" w:sz="0" w:space="0" w:color="auto"/>
      </w:divBdr>
    </w:div>
    <w:div w:id="641925768">
      <w:bodyDiv w:val="1"/>
      <w:marLeft w:val="0"/>
      <w:marRight w:val="0"/>
      <w:marTop w:val="0"/>
      <w:marBottom w:val="0"/>
      <w:divBdr>
        <w:top w:val="none" w:sz="0" w:space="0" w:color="auto"/>
        <w:left w:val="none" w:sz="0" w:space="0" w:color="auto"/>
        <w:bottom w:val="none" w:sz="0" w:space="0" w:color="auto"/>
        <w:right w:val="none" w:sz="0" w:space="0" w:color="auto"/>
      </w:divBdr>
    </w:div>
    <w:div w:id="642389451">
      <w:bodyDiv w:val="1"/>
      <w:marLeft w:val="0"/>
      <w:marRight w:val="0"/>
      <w:marTop w:val="0"/>
      <w:marBottom w:val="0"/>
      <w:divBdr>
        <w:top w:val="none" w:sz="0" w:space="0" w:color="auto"/>
        <w:left w:val="none" w:sz="0" w:space="0" w:color="auto"/>
        <w:bottom w:val="none" w:sz="0" w:space="0" w:color="auto"/>
        <w:right w:val="none" w:sz="0" w:space="0" w:color="auto"/>
      </w:divBdr>
    </w:div>
    <w:div w:id="643848357">
      <w:bodyDiv w:val="1"/>
      <w:marLeft w:val="0"/>
      <w:marRight w:val="0"/>
      <w:marTop w:val="0"/>
      <w:marBottom w:val="0"/>
      <w:divBdr>
        <w:top w:val="none" w:sz="0" w:space="0" w:color="auto"/>
        <w:left w:val="none" w:sz="0" w:space="0" w:color="auto"/>
        <w:bottom w:val="none" w:sz="0" w:space="0" w:color="auto"/>
        <w:right w:val="none" w:sz="0" w:space="0" w:color="auto"/>
      </w:divBdr>
    </w:div>
    <w:div w:id="651719064">
      <w:bodyDiv w:val="1"/>
      <w:marLeft w:val="0"/>
      <w:marRight w:val="0"/>
      <w:marTop w:val="0"/>
      <w:marBottom w:val="0"/>
      <w:divBdr>
        <w:top w:val="none" w:sz="0" w:space="0" w:color="auto"/>
        <w:left w:val="none" w:sz="0" w:space="0" w:color="auto"/>
        <w:bottom w:val="none" w:sz="0" w:space="0" w:color="auto"/>
        <w:right w:val="none" w:sz="0" w:space="0" w:color="auto"/>
      </w:divBdr>
    </w:div>
    <w:div w:id="662197871">
      <w:bodyDiv w:val="1"/>
      <w:marLeft w:val="0"/>
      <w:marRight w:val="0"/>
      <w:marTop w:val="0"/>
      <w:marBottom w:val="0"/>
      <w:divBdr>
        <w:top w:val="none" w:sz="0" w:space="0" w:color="auto"/>
        <w:left w:val="none" w:sz="0" w:space="0" w:color="auto"/>
        <w:bottom w:val="none" w:sz="0" w:space="0" w:color="auto"/>
        <w:right w:val="none" w:sz="0" w:space="0" w:color="auto"/>
      </w:divBdr>
      <w:divsChild>
        <w:div w:id="1044602547">
          <w:marLeft w:val="0"/>
          <w:marRight w:val="0"/>
          <w:marTop w:val="0"/>
          <w:marBottom w:val="0"/>
          <w:divBdr>
            <w:top w:val="none" w:sz="0" w:space="0" w:color="auto"/>
            <w:left w:val="none" w:sz="0" w:space="0" w:color="auto"/>
            <w:bottom w:val="none" w:sz="0" w:space="0" w:color="auto"/>
            <w:right w:val="none" w:sz="0" w:space="0" w:color="auto"/>
          </w:divBdr>
          <w:divsChild>
            <w:div w:id="38240036">
              <w:marLeft w:val="0"/>
              <w:marRight w:val="0"/>
              <w:marTop w:val="0"/>
              <w:marBottom w:val="0"/>
              <w:divBdr>
                <w:top w:val="none" w:sz="0" w:space="0" w:color="auto"/>
                <w:left w:val="none" w:sz="0" w:space="0" w:color="auto"/>
                <w:bottom w:val="none" w:sz="0" w:space="0" w:color="auto"/>
                <w:right w:val="none" w:sz="0" w:space="0" w:color="auto"/>
              </w:divBdr>
              <w:divsChild>
                <w:div w:id="137721751">
                  <w:marLeft w:val="0"/>
                  <w:marRight w:val="0"/>
                  <w:marTop w:val="0"/>
                  <w:marBottom w:val="0"/>
                  <w:divBdr>
                    <w:top w:val="none" w:sz="0" w:space="0" w:color="auto"/>
                    <w:left w:val="none" w:sz="0" w:space="0" w:color="auto"/>
                    <w:bottom w:val="none" w:sz="0" w:space="0" w:color="auto"/>
                    <w:right w:val="none" w:sz="0" w:space="0" w:color="auto"/>
                  </w:divBdr>
                  <w:divsChild>
                    <w:div w:id="18780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5915">
      <w:bodyDiv w:val="1"/>
      <w:marLeft w:val="0"/>
      <w:marRight w:val="0"/>
      <w:marTop w:val="0"/>
      <w:marBottom w:val="0"/>
      <w:divBdr>
        <w:top w:val="none" w:sz="0" w:space="0" w:color="auto"/>
        <w:left w:val="none" w:sz="0" w:space="0" w:color="auto"/>
        <w:bottom w:val="none" w:sz="0" w:space="0" w:color="auto"/>
        <w:right w:val="none" w:sz="0" w:space="0" w:color="auto"/>
      </w:divBdr>
    </w:div>
    <w:div w:id="666518649">
      <w:bodyDiv w:val="1"/>
      <w:marLeft w:val="0"/>
      <w:marRight w:val="0"/>
      <w:marTop w:val="0"/>
      <w:marBottom w:val="0"/>
      <w:divBdr>
        <w:top w:val="none" w:sz="0" w:space="0" w:color="auto"/>
        <w:left w:val="none" w:sz="0" w:space="0" w:color="auto"/>
        <w:bottom w:val="none" w:sz="0" w:space="0" w:color="auto"/>
        <w:right w:val="none" w:sz="0" w:space="0" w:color="auto"/>
      </w:divBdr>
    </w:div>
    <w:div w:id="670762008">
      <w:bodyDiv w:val="1"/>
      <w:marLeft w:val="120"/>
      <w:marRight w:val="120"/>
      <w:marTop w:val="0"/>
      <w:marBottom w:val="0"/>
      <w:divBdr>
        <w:top w:val="none" w:sz="0" w:space="0" w:color="auto"/>
        <w:left w:val="none" w:sz="0" w:space="0" w:color="auto"/>
        <w:bottom w:val="none" w:sz="0" w:space="0" w:color="auto"/>
        <w:right w:val="none" w:sz="0" w:space="0" w:color="auto"/>
      </w:divBdr>
      <w:divsChild>
        <w:div w:id="895236797">
          <w:marLeft w:val="0"/>
          <w:marRight w:val="0"/>
          <w:marTop w:val="0"/>
          <w:marBottom w:val="0"/>
          <w:divBdr>
            <w:top w:val="none" w:sz="0" w:space="0" w:color="auto"/>
            <w:left w:val="none" w:sz="0" w:space="0" w:color="auto"/>
            <w:bottom w:val="none" w:sz="0" w:space="0" w:color="auto"/>
            <w:right w:val="none" w:sz="0" w:space="0" w:color="auto"/>
          </w:divBdr>
          <w:divsChild>
            <w:div w:id="363095922">
              <w:marLeft w:val="0"/>
              <w:marRight w:val="0"/>
              <w:marTop w:val="0"/>
              <w:marBottom w:val="0"/>
              <w:divBdr>
                <w:top w:val="none" w:sz="0" w:space="0" w:color="auto"/>
                <w:left w:val="none" w:sz="0" w:space="0" w:color="auto"/>
                <w:bottom w:val="none" w:sz="0" w:space="0" w:color="auto"/>
                <w:right w:val="none" w:sz="0" w:space="0" w:color="auto"/>
              </w:divBdr>
            </w:div>
          </w:divsChild>
        </w:div>
        <w:div w:id="1144391871">
          <w:marLeft w:val="0"/>
          <w:marRight w:val="0"/>
          <w:marTop w:val="0"/>
          <w:marBottom w:val="0"/>
          <w:divBdr>
            <w:top w:val="none" w:sz="0" w:space="0" w:color="auto"/>
            <w:left w:val="none" w:sz="0" w:space="0" w:color="auto"/>
            <w:bottom w:val="none" w:sz="0" w:space="0" w:color="auto"/>
            <w:right w:val="none" w:sz="0" w:space="0" w:color="auto"/>
          </w:divBdr>
          <w:divsChild>
            <w:div w:id="96946369">
              <w:marLeft w:val="0"/>
              <w:marRight w:val="0"/>
              <w:marTop w:val="0"/>
              <w:marBottom w:val="0"/>
              <w:divBdr>
                <w:top w:val="none" w:sz="0" w:space="0" w:color="auto"/>
                <w:left w:val="none" w:sz="0" w:space="0" w:color="auto"/>
                <w:bottom w:val="none" w:sz="0" w:space="0" w:color="auto"/>
                <w:right w:val="none" w:sz="0" w:space="0" w:color="auto"/>
              </w:divBdr>
            </w:div>
          </w:divsChild>
        </w:div>
        <w:div w:id="1691293998">
          <w:marLeft w:val="0"/>
          <w:marRight w:val="0"/>
          <w:marTop w:val="0"/>
          <w:marBottom w:val="0"/>
          <w:divBdr>
            <w:top w:val="none" w:sz="0" w:space="0" w:color="auto"/>
            <w:left w:val="none" w:sz="0" w:space="0" w:color="auto"/>
            <w:bottom w:val="none" w:sz="0" w:space="0" w:color="auto"/>
            <w:right w:val="none" w:sz="0" w:space="0" w:color="auto"/>
          </w:divBdr>
          <w:divsChild>
            <w:div w:id="604729391">
              <w:marLeft w:val="0"/>
              <w:marRight w:val="0"/>
              <w:marTop w:val="0"/>
              <w:marBottom w:val="0"/>
              <w:divBdr>
                <w:top w:val="none" w:sz="0" w:space="0" w:color="auto"/>
                <w:left w:val="none" w:sz="0" w:space="0" w:color="auto"/>
                <w:bottom w:val="none" w:sz="0" w:space="0" w:color="auto"/>
                <w:right w:val="none" w:sz="0" w:space="0" w:color="auto"/>
              </w:divBdr>
            </w:div>
          </w:divsChild>
        </w:div>
        <w:div w:id="459299617">
          <w:marLeft w:val="0"/>
          <w:marRight w:val="0"/>
          <w:marTop w:val="0"/>
          <w:marBottom w:val="0"/>
          <w:divBdr>
            <w:top w:val="none" w:sz="0" w:space="0" w:color="auto"/>
            <w:left w:val="none" w:sz="0" w:space="0" w:color="auto"/>
            <w:bottom w:val="none" w:sz="0" w:space="0" w:color="auto"/>
            <w:right w:val="none" w:sz="0" w:space="0" w:color="auto"/>
          </w:divBdr>
          <w:divsChild>
            <w:div w:id="387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6162">
      <w:bodyDiv w:val="1"/>
      <w:marLeft w:val="120"/>
      <w:marRight w:val="120"/>
      <w:marTop w:val="0"/>
      <w:marBottom w:val="0"/>
      <w:divBdr>
        <w:top w:val="none" w:sz="0" w:space="0" w:color="auto"/>
        <w:left w:val="none" w:sz="0" w:space="0" w:color="auto"/>
        <w:bottom w:val="none" w:sz="0" w:space="0" w:color="auto"/>
        <w:right w:val="none" w:sz="0" w:space="0" w:color="auto"/>
      </w:divBdr>
      <w:divsChild>
        <w:div w:id="773210181">
          <w:marLeft w:val="0"/>
          <w:marRight w:val="0"/>
          <w:marTop w:val="0"/>
          <w:marBottom w:val="0"/>
          <w:divBdr>
            <w:top w:val="none" w:sz="0" w:space="0" w:color="auto"/>
            <w:left w:val="none" w:sz="0" w:space="0" w:color="auto"/>
            <w:bottom w:val="none" w:sz="0" w:space="0" w:color="auto"/>
            <w:right w:val="none" w:sz="0" w:space="0" w:color="auto"/>
          </w:divBdr>
          <w:divsChild>
            <w:div w:id="1166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888">
      <w:bodyDiv w:val="1"/>
      <w:marLeft w:val="0"/>
      <w:marRight w:val="0"/>
      <w:marTop w:val="0"/>
      <w:marBottom w:val="0"/>
      <w:divBdr>
        <w:top w:val="none" w:sz="0" w:space="0" w:color="auto"/>
        <w:left w:val="none" w:sz="0" w:space="0" w:color="auto"/>
        <w:bottom w:val="none" w:sz="0" w:space="0" w:color="auto"/>
        <w:right w:val="none" w:sz="0" w:space="0" w:color="auto"/>
      </w:divBdr>
    </w:div>
    <w:div w:id="686252331">
      <w:bodyDiv w:val="1"/>
      <w:marLeft w:val="0"/>
      <w:marRight w:val="0"/>
      <w:marTop w:val="0"/>
      <w:marBottom w:val="0"/>
      <w:divBdr>
        <w:top w:val="none" w:sz="0" w:space="0" w:color="auto"/>
        <w:left w:val="none" w:sz="0" w:space="0" w:color="auto"/>
        <w:bottom w:val="none" w:sz="0" w:space="0" w:color="auto"/>
        <w:right w:val="none" w:sz="0" w:space="0" w:color="auto"/>
      </w:divBdr>
    </w:div>
    <w:div w:id="690449347">
      <w:bodyDiv w:val="1"/>
      <w:marLeft w:val="0"/>
      <w:marRight w:val="0"/>
      <w:marTop w:val="0"/>
      <w:marBottom w:val="0"/>
      <w:divBdr>
        <w:top w:val="none" w:sz="0" w:space="0" w:color="auto"/>
        <w:left w:val="none" w:sz="0" w:space="0" w:color="auto"/>
        <w:bottom w:val="none" w:sz="0" w:space="0" w:color="auto"/>
        <w:right w:val="none" w:sz="0" w:space="0" w:color="auto"/>
      </w:divBdr>
    </w:div>
    <w:div w:id="690843584">
      <w:bodyDiv w:val="1"/>
      <w:marLeft w:val="0"/>
      <w:marRight w:val="0"/>
      <w:marTop w:val="0"/>
      <w:marBottom w:val="0"/>
      <w:divBdr>
        <w:top w:val="none" w:sz="0" w:space="0" w:color="auto"/>
        <w:left w:val="none" w:sz="0" w:space="0" w:color="auto"/>
        <w:bottom w:val="none" w:sz="0" w:space="0" w:color="auto"/>
        <w:right w:val="none" w:sz="0" w:space="0" w:color="auto"/>
      </w:divBdr>
    </w:div>
    <w:div w:id="695740799">
      <w:bodyDiv w:val="1"/>
      <w:marLeft w:val="0"/>
      <w:marRight w:val="0"/>
      <w:marTop w:val="0"/>
      <w:marBottom w:val="0"/>
      <w:divBdr>
        <w:top w:val="none" w:sz="0" w:space="0" w:color="auto"/>
        <w:left w:val="none" w:sz="0" w:space="0" w:color="auto"/>
        <w:bottom w:val="none" w:sz="0" w:space="0" w:color="auto"/>
        <w:right w:val="none" w:sz="0" w:space="0" w:color="auto"/>
      </w:divBdr>
    </w:div>
    <w:div w:id="698164338">
      <w:bodyDiv w:val="1"/>
      <w:marLeft w:val="0"/>
      <w:marRight w:val="0"/>
      <w:marTop w:val="0"/>
      <w:marBottom w:val="0"/>
      <w:divBdr>
        <w:top w:val="none" w:sz="0" w:space="0" w:color="auto"/>
        <w:left w:val="none" w:sz="0" w:space="0" w:color="auto"/>
        <w:bottom w:val="none" w:sz="0" w:space="0" w:color="auto"/>
        <w:right w:val="none" w:sz="0" w:space="0" w:color="auto"/>
      </w:divBdr>
    </w:div>
    <w:div w:id="707527967">
      <w:bodyDiv w:val="1"/>
      <w:marLeft w:val="0"/>
      <w:marRight w:val="0"/>
      <w:marTop w:val="0"/>
      <w:marBottom w:val="0"/>
      <w:divBdr>
        <w:top w:val="none" w:sz="0" w:space="0" w:color="auto"/>
        <w:left w:val="none" w:sz="0" w:space="0" w:color="auto"/>
        <w:bottom w:val="none" w:sz="0" w:space="0" w:color="auto"/>
        <w:right w:val="none" w:sz="0" w:space="0" w:color="auto"/>
      </w:divBdr>
      <w:divsChild>
        <w:div w:id="449395761">
          <w:marLeft w:val="0"/>
          <w:marRight w:val="0"/>
          <w:marTop w:val="0"/>
          <w:marBottom w:val="0"/>
          <w:divBdr>
            <w:top w:val="none" w:sz="0" w:space="0" w:color="auto"/>
            <w:left w:val="none" w:sz="0" w:space="0" w:color="auto"/>
            <w:bottom w:val="none" w:sz="0" w:space="0" w:color="auto"/>
            <w:right w:val="none" w:sz="0" w:space="0" w:color="auto"/>
          </w:divBdr>
          <w:divsChild>
            <w:div w:id="220488204">
              <w:marLeft w:val="0"/>
              <w:marRight w:val="0"/>
              <w:marTop w:val="0"/>
              <w:marBottom w:val="0"/>
              <w:divBdr>
                <w:top w:val="none" w:sz="0" w:space="0" w:color="auto"/>
                <w:left w:val="none" w:sz="0" w:space="0" w:color="auto"/>
                <w:bottom w:val="none" w:sz="0" w:space="0" w:color="auto"/>
                <w:right w:val="none" w:sz="0" w:space="0" w:color="auto"/>
              </w:divBdr>
              <w:divsChild>
                <w:div w:id="1854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6542">
          <w:marLeft w:val="0"/>
          <w:marRight w:val="0"/>
          <w:marTop w:val="0"/>
          <w:marBottom w:val="0"/>
          <w:divBdr>
            <w:top w:val="none" w:sz="0" w:space="0" w:color="auto"/>
            <w:left w:val="none" w:sz="0" w:space="0" w:color="auto"/>
            <w:bottom w:val="none" w:sz="0" w:space="0" w:color="auto"/>
            <w:right w:val="none" w:sz="0" w:space="0" w:color="auto"/>
          </w:divBdr>
          <w:divsChild>
            <w:div w:id="763190864">
              <w:marLeft w:val="0"/>
              <w:marRight w:val="0"/>
              <w:marTop w:val="0"/>
              <w:marBottom w:val="0"/>
              <w:divBdr>
                <w:top w:val="none" w:sz="0" w:space="0" w:color="auto"/>
                <w:left w:val="none" w:sz="0" w:space="0" w:color="auto"/>
                <w:bottom w:val="none" w:sz="0" w:space="0" w:color="auto"/>
                <w:right w:val="none" w:sz="0" w:space="0" w:color="auto"/>
              </w:divBdr>
              <w:divsChild>
                <w:div w:id="3643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2992">
          <w:marLeft w:val="0"/>
          <w:marRight w:val="0"/>
          <w:marTop w:val="0"/>
          <w:marBottom w:val="0"/>
          <w:divBdr>
            <w:top w:val="none" w:sz="0" w:space="0" w:color="auto"/>
            <w:left w:val="none" w:sz="0" w:space="0" w:color="auto"/>
            <w:bottom w:val="none" w:sz="0" w:space="0" w:color="auto"/>
            <w:right w:val="none" w:sz="0" w:space="0" w:color="auto"/>
          </w:divBdr>
          <w:divsChild>
            <w:div w:id="725642803">
              <w:marLeft w:val="0"/>
              <w:marRight w:val="0"/>
              <w:marTop w:val="0"/>
              <w:marBottom w:val="0"/>
              <w:divBdr>
                <w:top w:val="none" w:sz="0" w:space="0" w:color="auto"/>
                <w:left w:val="none" w:sz="0" w:space="0" w:color="auto"/>
                <w:bottom w:val="none" w:sz="0" w:space="0" w:color="auto"/>
                <w:right w:val="none" w:sz="0" w:space="0" w:color="auto"/>
              </w:divBdr>
              <w:divsChild>
                <w:div w:id="12385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654">
          <w:marLeft w:val="0"/>
          <w:marRight w:val="0"/>
          <w:marTop w:val="0"/>
          <w:marBottom w:val="0"/>
          <w:divBdr>
            <w:top w:val="none" w:sz="0" w:space="0" w:color="auto"/>
            <w:left w:val="none" w:sz="0" w:space="0" w:color="auto"/>
            <w:bottom w:val="none" w:sz="0" w:space="0" w:color="auto"/>
            <w:right w:val="none" w:sz="0" w:space="0" w:color="auto"/>
          </w:divBdr>
          <w:divsChild>
            <w:div w:id="381177276">
              <w:marLeft w:val="0"/>
              <w:marRight w:val="0"/>
              <w:marTop w:val="0"/>
              <w:marBottom w:val="0"/>
              <w:divBdr>
                <w:top w:val="none" w:sz="0" w:space="0" w:color="auto"/>
                <w:left w:val="none" w:sz="0" w:space="0" w:color="auto"/>
                <w:bottom w:val="none" w:sz="0" w:space="0" w:color="auto"/>
                <w:right w:val="none" w:sz="0" w:space="0" w:color="auto"/>
              </w:divBdr>
              <w:divsChild>
                <w:div w:id="11812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1954">
      <w:bodyDiv w:val="1"/>
      <w:marLeft w:val="0"/>
      <w:marRight w:val="0"/>
      <w:marTop w:val="0"/>
      <w:marBottom w:val="0"/>
      <w:divBdr>
        <w:top w:val="none" w:sz="0" w:space="0" w:color="auto"/>
        <w:left w:val="none" w:sz="0" w:space="0" w:color="auto"/>
        <w:bottom w:val="none" w:sz="0" w:space="0" w:color="auto"/>
        <w:right w:val="none" w:sz="0" w:space="0" w:color="auto"/>
      </w:divBdr>
    </w:div>
    <w:div w:id="711423762">
      <w:bodyDiv w:val="1"/>
      <w:marLeft w:val="0"/>
      <w:marRight w:val="0"/>
      <w:marTop w:val="0"/>
      <w:marBottom w:val="0"/>
      <w:divBdr>
        <w:top w:val="none" w:sz="0" w:space="0" w:color="auto"/>
        <w:left w:val="none" w:sz="0" w:space="0" w:color="auto"/>
        <w:bottom w:val="none" w:sz="0" w:space="0" w:color="auto"/>
        <w:right w:val="none" w:sz="0" w:space="0" w:color="auto"/>
      </w:divBdr>
      <w:divsChild>
        <w:div w:id="2094038509">
          <w:marLeft w:val="0"/>
          <w:marRight w:val="0"/>
          <w:marTop w:val="0"/>
          <w:marBottom w:val="0"/>
          <w:divBdr>
            <w:top w:val="none" w:sz="0" w:space="0" w:color="auto"/>
            <w:left w:val="single" w:sz="6" w:space="0" w:color="BCBCBC"/>
            <w:bottom w:val="none" w:sz="0" w:space="0" w:color="auto"/>
            <w:right w:val="single" w:sz="6" w:space="0" w:color="BCBCBC"/>
          </w:divBdr>
          <w:divsChild>
            <w:div w:id="19831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5732">
      <w:bodyDiv w:val="1"/>
      <w:marLeft w:val="0"/>
      <w:marRight w:val="0"/>
      <w:marTop w:val="0"/>
      <w:marBottom w:val="0"/>
      <w:divBdr>
        <w:top w:val="none" w:sz="0" w:space="0" w:color="auto"/>
        <w:left w:val="none" w:sz="0" w:space="0" w:color="auto"/>
        <w:bottom w:val="none" w:sz="0" w:space="0" w:color="auto"/>
        <w:right w:val="none" w:sz="0" w:space="0" w:color="auto"/>
      </w:divBdr>
    </w:div>
    <w:div w:id="742214700">
      <w:bodyDiv w:val="1"/>
      <w:marLeft w:val="0"/>
      <w:marRight w:val="0"/>
      <w:marTop w:val="0"/>
      <w:marBottom w:val="0"/>
      <w:divBdr>
        <w:top w:val="none" w:sz="0" w:space="0" w:color="auto"/>
        <w:left w:val="none" w:sz="0" w:space="0" w:color="auto"/>
        <w:bottom w:val="none" w:sz="0" w:space="0" w:color="auto"/>
        <w:right w:val="none" w:sz="0" w:space="0" w:color="auto"/>
      </w:divBdr>
    </w:div>
    <w:div w:id="747732040">
      <w:bodyDiv w:val="1"/>
      <w:marLeft w:val="0"/>
      <w:marRight w:val="0"/>
      <w:marTop w:val="0"/>
      <w:marBottom w:val="0"/>
      <w:divBdr>
        <w:top w:val="none" w:sz="0" w:space="0" w:color="auto"/>
        <w:left w:val="none" w:sz="0" w:space="0" w:color="auto"/>
        <w:bottom w:val="none" w:sz="0" w:space="0" w:color="auto"/>
        <w:right w:val="none" w:sz="0" w:space="0" w:color="auto"/>
      </w:divBdr>
    </w:div>
    <w:div w:id="749161613">
      <w:bodyDiv w:val="1"/>
      <w:marLeft w:val="0"/>
      <w:marRight w:val="0"/>
      <w:marTop w:val="0"/>
      <w:marBottom w:val="0"/>
      <w:divBdr>
        <w:top w:val="none" w:sz="0" w:space="0" w:color="auto"/>
        <w:left w:val="none" w:sz="0" w:space="0" w:color="auto"/>
        <w:bottom w:val="none" w:sz="0" w:space="0" w:color="auto"/>
        <w:right w:val="none" w:sz="0" w:space="0" w:color="auto"/>
      </w:divBdr>
    </w:div>
    <w:div w:id="750740056">
      <w:bodyDiv w:val="1"/>
      <w:marLeft w:val="0"/>
      <w:marRight w:val="0"/>
      <w:marTop w:val="0"/>
      <w:marBottom w:val="0"/>
      <w:divBdr>
        <w:top w:val="none" w:sz="0" w:space="0" w:color="auto"/>
        <w:left w:val="none" w:sz="0" w:space="0" w:color="auto"/>
        <w:bottom w:val="none" w:sz="0" w:space="0" w:color="auto"/>
        <w:right w:val="none" w:sz="0" w:space="0" w:color="auto"/>
      </w:divBdr>
    </w:div>
    <w:div w:id="755250097">
      <w:bodyDiv w:val="1"/>
      <w:marLeft w:val="0"/>
      <w:marRight w:val="0"/>
      <w:marTop w:val="0"/>
      <w:marBottom w:val="0"/>
      <w:divBdr>
        <w:top w:val="none" w:sz="0" w:space="0" w:color="auto"/>
        <w:left w:val="none" w:sz="0" w:space="0" w:color="auto"/>
        <w:bottom w:val="none" w:sz="0" w:space="0" w:color="auto"/>
        <w:right w:val="none" w:sz="0" w:space="0" w:color="auto"/>
      </w:divBdr>
    </w:div>
    <w:div w:id="762073323">
      <w:bodyDiv w:val="1"/>
      <w:marLeft w:val="0"/>
      <w:marRight w:val="0"/>
      <w:marTop w:val="0"/>
      <w:marBottom w:val="0"/>
      <w:divBdr>
        <w:top w:val="none" w:sz="0" w:space="0" w:color="auto"/>
        <w:left w:val="none" w:sz="0" w:space="0" w:color="auto"/>
        <w:bottom w:val="none" w:sz="0" w:space="0" w:color="auto"/>
        <w:right w:val="none" w:sz="0" w:space="0" w:color="auto"/>
      </w:divBdr>
    </w:div>
    <w:div w:id="765613620">
      <w:marLeft w:val="0"/>
      <w:marRight w:val="0"/>
      <w:marTop w:val="0"/>
      <w:marBottom w:val="0"/>
      <w:divBdr>
        <w:top w:val="none" w:sz="0" w:space="0" w:color="auto"/>
        <w:left w:val="none" w:sz="0" w:space="0" w:color="auto"/>
        <w:bottom w:val="none" w:sz="0" w:space="0" w:color="auto"/>
        <w:right w:val="none" w:sz="0" w:space="0" w:color="auto"/>
      </w:divBdr>
    </w:div>
    <w:div w:id="772751118">
      <w:bodyDiv w:val="1"/>
      <w:marLeft w:val="0"/>
      <w:marRight w:val="0"/>
      <w:marTop w:val="0"/>
      <w:marBottom w:val="0"/>
      <w:divBdr>
        <w:top w:val="none" w:sz="0" w:space="0" w:color="auto"/>
        <w:left w:val="none" w:sz="0" w:space="0" w:color="auto"/>
        <w:bottom w:val="none" w:sz="0" w:space="0" w:color="auto"/>
        <w:right w:val="none" w:sz="0" w:space="0" w:color="auto"/>
      </w:divBdr>
    </w:div>
    <w:div w:id="778262108">
      <w:bodyDiv w:val="1"/>
      <w:marLeft w:val="0"/>
      <w:marRight w:val="0"/>
      <w:marTop w:val="0"/>
      <w:marBottom w:val="0"/>
      <w:divBdr>
        <w:top w:val="none" w:sz="0" w:space="0" w:color="auto"/>
        <w:left w:val="none" w:sz="0" w:space="0" w:color="auto"/>
        <w:bottom w:val="none" w:sz="0" w:space="0" w:color="auto"/>
        <w:right w:val="none" w:sz="0" w:space="0" w:color="auto"/>
      </w:divBdr>
    </w:div>
    <w:div w:id="781458578">
      <w:bodyDiv w:val="1"/>
      <w:marLeft w:val="0"/>
      <w:marRight w:val="0"/>
      <w:marTop w:val="0"/>
      <w:marBottom w:val="0"/>
      <w:divBdr>
        <w:top w:val="none" w:sz="0" w:space="0" w:color="auto"/>
        <w:left w:val="none" w:sz="0" w:space="0" w:color="auto"/>
        <w:bottom w:val="none" w:sz="0" w:space="0" w:color="auto"/>
        <w:right w:val="none" w:sz="0" w:space="0" w:color="auto"/>
      </w:divBdr>
    </w:div>
    <w:div w:id="797650362">
      <w:bodyDiv w:val="1"/>
      <w:marLeft w:val="0"/>
      <w:marRight w:val="0"/>
      <w:marTop w:val="0"/>
      <w:marBottom w:val="0"/>
      <w:divBdr>
        <w:top w:val="none" w:sz="0" w:space="0" w:color="auto"/>
        <w:left w:val="none" w:sz="0" w:space="0" w:color="auto"/>
        <w:bottom w:val="none" w:sz="0" w:space="0" w:color="auto"/>
        <w:right w:val="none" w:sz="0" w:space="0" w:color="auto"/>
      </w:divBdr>
    </w:div>
    <w:div w:id="803624077">
      <w:marLeft w:val="0"/>
      <w:marRight w:val="0"/>
      <w:marTop w:val="0"/>
      <w:marBottom w:val="0"/>
      <w:divBdr>
        <w:top w:val="none" w:sz="0" w:space="0" w:color="auto"/>
        <w:left w:val="none" w:sz="0" w:space="0" w:color="auto"/>
        <w:bottom w:val="none" w:sz="0" w:space="0" w:color="auto"/>
        <w:right w:val="none" w:sz="0" w:space="0" w:color="auto"/>
      </w:divBdr>
    </w:div>
    <w:div w:id="812334772">
      <w:bodyDiv w:val="1"/>
      <w:marLeft w:val="0"/>
      <w:marRight w:val="0"/>
      <w:marTop w:val="0"/>
      <w:marBottom w:val="0"/>
      <w:divBdr>
        <w:top w:val="none" w:sz="0" w:space="0" w:color="auto"/>
        <w:left w:val="none" w:sz="0" w:space="0" w:color="auto"/>
        <w:bottom w:val="none" w:sz="0" w:space="0" w:color="auto"/>
        <w:right w:val="none" w:sz="0" w:space="0" w:color="auto"/>
      </w:divBdr>
    </w:div>
    <w:div w:id="815338479">
      <w:bodyDiv w:val="1"/>
      <w:marLeft w:val="0"/>
      <w:marRight w:val="0"/>
      <w:marTop w:val="0"/>
      <w:marBottom w:val="0"/>
      <w:divBdr>
        <w:top w:val="none" w:sz="0" w:space="0" w:color="auto"/>
        <w:left w:val="none" w:sz="0" w:space="0" w:color="auto"/>
        <w:bottom w:val="none" w:sz="0" w:space="0" w:color="auto"/>
        <w:right w:val="none" w:sz="0" w:space="0" w:color="auto"/>
      </w:divBdr>
    </w:div>
    <w:div w:id="824316076">
      <w:bodyDiv w:val="1"/>
      <w:marLeft w:val="0"/>
      <w:marRight w:val="0"/>
      <w:marTop w:val="0"/>
      <w:marBottom w:val="0"/>
      <w:divBdr>
        <w:top w:val="none" w:sz="0" w:space="0" w:color="auto"/>
        <w:left w:val="none" w:sz="0" w:space="0" w:color="auto"/>
        <w:bottom w:val="none" w:sz="0" w:space="0" w:color="auto"/>
        <w:right w:val="none" w:sz="0" w:space="0" w:color="auto"/>
      </w:divBdr>
    </w:div>
    <w:div w:id="829248402">
      <w:bodyDiv w:val="1"/>
      <w:marLeft w:val="0"/>
      <w:marRight w:val="0"/>
      <w:marTop w:val="0"/>
      <w:marBottom w:val="0"/>
      <w:divBdr>
        <w:top w:val="none" w:sz="0" w:space="0" w:color="auto"/>
        <w:left w:val="none" w:sz="0" w:space="0" w:color="auto"/>
        <w:bottom w:val="none" w:sz="0" w:space="0" w:color="auto"/>
        <w:right w:val="none" w:sz="0" w:space="0" w:color="auto"/>
      </w:divBdr>
    </w:div>
    <w:div w:id="836847518">
      <w:bodyDiv w:val="1"/>
      <w:marLeft w:val="0"/>
      <w:marRight w:val="0"/>
      <w:marTop w:val="0"/>
      <w:marBottom w:val="0"/>
      <w:divBdr>
        <w:top w:val="none" w:sz="0" w:space="0" w:color="auto"/>
        <w:left w:val="none" w:sz="0" w:space="0" w:color="auto"/>
        <w:bottom w:val="none" w:sz="0" w:space="0" w:color="auto"/>
        <w:right w:val="none" w:sz="0" w:space="0" w:color="auto"/>
      </w:divBdr>
    </w:div>
    <w:div w:id="837235927">
      <w:bodyDiv w:val="1"/>
      <w:marLeft w:val="0"/>
      <w:marRight w:val="0"/>
      <w:marTop w:val="0"/>
      <w:marBottom w:val="0"/>
      <w:divBdr>
        <w:top w:val="none" w:sz="0" w:space="0" w:color="auto"/>
        <w:left w:val="none" w:sz="0" w:space="0" w:color="auto"/>
        <w:bottom w:val="none" w:sz="0" w:space="0" w:color="auto"/>
        <w:right w:val="none" w:sz="0" w:space="0" w:color="auto"/>
      </w:divBdr>
    </w:div>
    <w:div w:id="840972839">
      <w:bodyDiv w:val="1"/>
      <w:marLeft w:val="0"/>
      <w:marRight w:val="0"/>
      <w:marTop w:val="0"/>
      <w:marBottom w:val="0"/>
      <w:divBdr>
        <w:top w:val="none" w:sz="0" w:space="0" w:color="auto"/>
        <w:left w:val="none" w:sz="0" w:space="0" w:color="auto"/>
        <w:bottom w:val="none" w:sz="0" w:space="0" w:color="auto"/>
        <w:right w:val="none" w:sz="0" w:space="0" w:color="auto"/>
      </w:divBdr>
    </w:div>
    <w:div w:id="845486333">
      <w:bodyDiv w:val="1"/>
      <w:marLeft w:val="0"/>
      <w:marRight w:val="0"/>
      <w:marTop w:val="0"/>
      <w:marBottom w:val="0"/>
      <w:divBdr>
        <w:top w:val="none" w:sz="0" w:space="0" w:color="auto"/>
        <w:left w:val="none" w:sz="0" w:space="0" w:color="auto"/>
        <w:bottom w:val="none" w:sz="0" w:space="0" w:color="auto"/>
        <w:right w:val="none" w:sz="0" w:space="0" w:color="auto"/>
      </w:divBdr>
    </w:div>
    <w:div w:id="846478669">
      <w:bodyDiv w:val="1"/>
      <w:marLeft w:val="0"/>
      <w:marRight w:val="0"/>
      <w:marTop w:val="0"/>
      <w:marBottom w:val="0"/>
      <w:divBdr>
        <w:top w:val="none" w:sz="0" w:space="0" w:color="auto"/>
        <w:left w:val="none" w:sz="0" w:space="0" w:color="auto"/>
        <w:bottom w:val="none" w:sz="0" w:space="0" w:color="auto"/>
        <w:right w:val="none" w:sz="0" w:space="0" w:color="auto"/>
      </w:divBdr>
      <w:divsChild>
        <w:div w:id="1274243203">
          <w:marLeft w:val="0"/>
          <w:marRight w:val="0"/>
          <w:marTop w:val="0"/>
          <w:marBottom w:val="0"/>
          <w:divBdr>
            <w:top w:val="none" w:sz="0" w:space="0" w:color="auto"/>
            <w:left w:val="none" w:sz="0" w:space="0" w:color="auto"/>
            <w:bottom w:val="none" w:sz="0" w:space="0" w:color="auto"/>
            <w:right w:val="none" w:sz="0" w:space="0" w:color="auto"/>
          </w:divBdr>
          <w:divsChild>
            <w:div w:id="10769466">
              <w:marLeft w:val="0"/>
              <w:marRight w:val="0"/>
              <w:marTop w:val="0"/>
              <w:marBottom w:val="0"/>
              <w:divBdr>
                <w:top w:val="none" w:sz="0" w:space="0" w:color="auto"/>
                <w:left w:val="none" w:sz="0" w:space="0" w:color="auto"/>
                <w:bottom w:val="none" w:sz="0" w:space="0" w:color="auto"/>
                <w:right w:val="none" w:sz="0" w:space="0" w:color="auto"/>
              </w:divBdr>
              <w:divsChild>
                <w:div w:id="187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0259">
      <w:bodyDiv w:val="1"/>
      <w:marLeft w:val="0"/>
      <w:marRight w:val="0"/>
      <w:marTop w:val="0"/>
      <w:marBottom w:val="0"/>
      <w:divBdr>
        <w:top w:val="none" w:sz="0" w:space="0" w:color="auto"/>
        <w:left w:val="none" w:sz="0" w:space="0" w:color="auto"/>
        <w:bottom w:val="none" w:sz="0" w:space="0" w:color="auto"/>
        <w:right w:val="none" w:sz="0" w:space="0" w:color="auto"/>
      </w:divBdr>
    </w:div>
    <w:div w:id="862593826">
      <w:bodyDiv w:val="1"/>
      <w:marLeft w:val="0"/>
      <w:marRight w:val="0"/>
      <w:marTop w:val="0"/>
      <w:marBottom w:val="0"/>
      <w:divBdr>
        <w:top w:val="none" w:sz="0" w:space="0" w:color="auto"/>
        <w:left w:val="none" w:sz="0" w:space="0" w:color="auto"/>
        <w:bottom w:val="none" w:sz="0" w:space="0" w:color="auto"/>
        <w:right w:val="none" w:sz="0" w:space="0" w:color="auto"/>
      </w:divBdr>
    </w:div>
    <w:div w:id="869998896">
      <w:bodyDiv w:val="1"/>
      <w:marLeft w:val="0"/>
      <w:marRight w:val="0"/>
      <w:marTop w:val="0"/>
      <w:marBottom w:val="0"/>
      <w:divBdr>
        <w:top w:val="none" w:sz="0" w:space="0" w:color="auto"/>
        <w:left w:val="none" w:sz="0" w:space="0" w:color="auto"/>
        <w:bottom w:val="none" w:sz="0" w:space="0" w:color="auto"/>
        <w:right w:val="none" w:sz="0" w:space="0" w:color="auto"/>
      </w:divBdr>
    </w:div>
    <w:div w:id="871571739">
      <w:bodyDiv w:val="1"/>
      <w:marLeft w:val="0"/>
      <w:marRight w:val="0"/>
      <w:marTop w:val="0"/>
      <w:marBottom w:val="0"/>
      <w:divBdr>
        <w:top w:val="none" w:sz="0" w:space="0" w:color="auto"/>
        <w:left w:val="none" w:sz="0" w:space="0" w:color="auto"/>
        <w:bottom w:val="none" w:sz="0" w:space="0" w:color="auto"/>
        <w:right w:val="none" w:sz="0" w:space="0" w:color="auto"/>
      </w:divBdr>
    </w:div>
    <w:div w:id="874929916">
      <w:bodyDiv w:val="1"/>
      <w:marLeft w:val="0"/>
      <w:marRight w:val="0"/>
      <w:marTop w:val="0"/>
      <w:marBottom w:val="0"/>
      <w:divBdr>
        <w:top w:val="none" w:sz="0" w:space="0" w:color="auto"/>
        <w:left w:val="none" w:sz="0" w:space="0" w:color="auto"/>
        <w:bottom w:val="none" w:sz="0" w:space="0" w:color="auto"/>
        <w:right w:val="none" w:sz="0" w:space="0" w:color="auto"/>
      </w:divBdr>
    </w:div>
    <w:div w:id="882907231">
      <w:bodyDiv w:val="1"/>
      <w:marLeft w:val="0"/>
      <w:marRight w:val="0"/>
      <w:marTop w:val="0"/>
      <w:marBottom w:val="0"/>
      <w:divBdr>
        <w:top w:val="none" w:sz="0" w:space="0" w:color="auto"/>
        <w:left w:val="none" w:sz="0" w:space="0" w:color="auto"/>
        <w:bottom w:val="none" w:sz="0" w:space="0" w:color="auto"/>
        <w:right w:val="none" w:sz="0" w:space="0" w:color="auto"/>
      </w:divBdr>
    </w:div>
    <w:div w:id="886374563">
      <w:bodyDiv w:val="1"/>
      <w:marLeft w:val="0"/>
      <w:marRight w:val="0"/>
      <w:marTop w:val="0"/>
      <w:marBottom w:val="0"/>
      <w:divBdr>
        <w:top w:val="none" w:sz="0" w:space="0" w:color="auto"/>
        <w:left w:val="none" w:sz="0" w:space="0" w:color="auto"/>
        <w:bottom w:val="none" w:sz="0" w:space="0" w:color="auto"/>
        <w:right w:val="none" w:sz="0" w:space="0" w:color="auto"/>
      </w:divBdr>
    </w:div>
    <w:div w:id="891430659">
      <w:bodyDiv w:val="1"/>
      <w:marLeft w:val="0"/>
      <w:marRight w:val="0"/>
      <w:marTop w:val="0"/>
      <w:marBottom w:val="0"/>
      <w:divBdr>
        <w:top w:val="none" w:sz="0" w:space="0" w:color="auto"/>
        <w:left w:val="none" w:sz="0" w:space="0" w:color="auto"/>
        <w:bottom w:val="none" w:sz="0" w:space="0" w:color="auto"/>
        <w:right w:val="none" w:sz="0" w:space="0" w:color="auto"/>
      </w:divBdr>
    </w:div>
    <w:div w:id="891573980">
      <w:marLeft w:val="0"/>
      <w:marRight w:val="0"/>
      <w:marTop w:val="0"/>
      <w:marBottom w:val="0"/>
      <w:divBdr>
        <w:top w:val="none" w:sz="0" w:space="0" w:color="auto"/>
        <w:left w:val="none" w:sz="0" w:space="0" w:color="auto"/>
        <w:bottom w:val="none" w:sz="0" w:space="0" w:color="auto"/>
        <w:right w:val="none" w:sz="0" w:space="0" w:color="auto"/>
      </w:divBdr>
      <w:divsChild>
        <w:div w:id="1669550928">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2076">
      <w:bodyDiv w:val="1"/>
      <w:marLeft w:val="0"/>
      <w:marRight w:val="0"/>
      <w:marTop w:val="0"/>
      <w:marBottom w:val="0"/>
      <w:divBdr>
        <w:top w:val="none" w:sz="0" w:space="0" w:color="auto"/>
        <w:left w:val="none" w:sz="0" w:space="0" w:color="auto"/>
        <w:bottom w:val="none" w:sz="0" w:space="0" w:color="auto"/>
        <w:right w:val="none" w:sz="0" w:space="0" w:color="auto"/>
      </w:divBdr>
    </w:div>
    <w:div w:id="899904664">
      <w:bodyDiv w:val="1"/>
      <w:marLeft w:val="0"/>
      <w:marRight w:val="0"/>
      <w:marTop w:val="0"/>
      <w:marBottom w:val="0"/>
      <w:divBdr>
        <w:top w:val="none" w:sz="0" w:space="0" w:color="auto"/>
        <w:left w:val="none" w:sz="0" w:space="0" w:color="auto"/>
        <w:bottom w:val="none" w:sz="0" w:space="0" w:color="auto"/>
        <w:right w:val="none" w:sz="0" w:space="0" w:color="auto"/>
      </w:divBdr>
    </w:div>
    <w:div w:id="901673049">
      <w:bodyDiv w:val="1"/>
      <w:marLeft w:val="0"/>
      <w:marRight w:val="0"/>
      <w:marTop w:val="0"/>
      <w:marBottom w:val="0"/>
      <w:divBdr>
        <w:top w:val="none" w:sz="0" w:space="0" w:color="auto"/>
        <w:left w:val="none" w:sz="0" w:space="0" w:color="auto"/>
        <w:bottom w:val="none" w:sz="0" w:space="0" w:color="auto"/>
        <w:right w:val="none" w:sz="0" w:space="0" w:color="auto"/>
      </w:divBdr>
    </w:div>
    <w:div w:id="905797219">
      <w:bodyDiv w:val="1"/>
      <w:marLeft w:val="0"/>
      <w:marRight w:val="0"/>
      <w:marTop w:val="0"/>
      <w:marBottom w:val="0"/>
      <w:divBdr>
        <w:top w:val="none" w:sz="0" w:space="0" w:color="auto"/>
        <w:left w:val="none" w:sz="0" w:space="0" w:color="auto"/>
        <w:bottom w:val="none" w:sz="0" w:space="0" w:color="auto"/>
        <w:right w:val="none" w:sz="0" w:space="0" w:color="auto"/>
      </w:divBdr>
    </w:div>
    <w:div w:id="907421063">
      <w:bodyDiv w:val="1"/>
      <w:marLeft w:val="0"/>
      <w:marRight w:val="0"/>
      <w:marTop w:val="0"/>
      <w:marBottom w:val="0"/>
      <w:divBdr>
        <w:top w:val="none" w:sz="0" w:space="0" w:color="auto"/>
        <w:left w:val="none" w:sz="0" w:space="0" w:color="auto"/>
        <w:bottom w:val="none" w:sz="0" w:space="0" w:color="auto"/>
        <w:right w:val="none" w:sz="0" w:space="0" w:color="auto"/>
      </w:divBdr>
    </w:div>
    <w:div w:id="918246602">
      <w:bodyDiv w:val="1"/>
      <w:marLeft w:val="0"/>
      <w:marRight w:val="0"/>
      <w:marTop w:val="0"/>
      <w:marBottom w:val="0"/>
      <w:divBdr>
        <w:top w:val="none" w:sz="0" w:space="0" w:color="auto"/>
        <w:left w:val="none" w:sz="0" w:space="0" w:color="auto"/>
        <w:bottom w:val="none" w:sz="0" w:space="0" w:color="auto"/>
        <w:right w:val="none" w:sz="0" w:space="0" w:color="auto"/>
      </w:divBdr>
    </w:div>
    <w:div w:id="920286780">
      <w:bodyDiv w:val="1"/>
      <w:marLeft w:val="0"/>
      <w:marRight w:val="0"/>
      <w:marTop w:val="0"/>
      <w:marBottom w:val="0"/>
      <w:divBdr>
        <w:top w:val="none" w:sz="0" w:space="0" w:color="auto"/>
        <w:left w:val="none" w:sz="0" w:space="0" w:color="auto"/>
        <w:bottom w:val="none" w:sz="0" w:space="0" w:color="auto"/>
        <w:right w:val="none" w:sz="0" w:space="0" w:color="auto"/>
      </w:divBdr>
    </w:div>
    <w:div w:id="921644188">
      <w:bodyDiv w:val="1"/>
      <w:marLeft w:val="0"/>
      <w:marRight w:val="0"/>
      <w:marTop w:val="0"/>
      <w:marBottom w:val="0"/>
      <w:divBdr>
        <w:top w:val="none" w:sz="0" w:space="0" w:color="auto"/>
        <w:left w:val="none" w:sz="0" w:space="0" w:color="auto"/>
        <w:bottom w:val="none" w:sz="0" w:space="0" w:color="auto"/>
        <w:right w:val="none" w:sz="0" w:space="0" w:color="auto"/>
      </w:divBdr>
    </w:div>
    <w:div w:id="922909103">
      <w:bodyDiv w:val="1"/>
      <w:marLeft w:val="0"/>
      <w:marRight w:val="0"/>
      <w:marTop w:val="0"/>
      <w:marBottom w:val="0"/>
      <w:divBdr>
        <w:top w:val="none" w:sz="0" w:space="0" w:color="auto"/>
        <w:left w:val="none" w:sz="0" w:space="0" w:color="auto"/>
        <w:bottom w:val="none" w:sz="0" w:space="0" w:color="auto"/>
        <w:right w:val="none" w:sz="0" w:space="0" w:color="auto"/>
      </w:divBdr>
    </w:div>
    <w:div w:id="934706692">
      <w:bodyDiv w:val="1"/>
      <w:marLeft w:val="0"/>
      <w:marRight w:val="0"/>
      <w:marTop w:val="0"/>
      <w:marBottom w:val="0"/>
      <w:divBdr>
        <w:top w:val="none" w:sz="0" w:space="0" w:color="auto"/>
        <w:left w:val="none" w:sz="0" w:space="0" w:color="auto"/>
        <w:bottom w:val="none" w:sz="0" w:space="0" w:color="auto"/>
        <w:right w:val="none" w:sz="0" w:space="0" w:color="auto"/>
      </w:divBdr>
    </w:div>
    <w:div w:id="945961077">
      <w:bodyDiv w:val="1"/>
      <w:marLeft w:val="0"/>
      <w:marRight w:val="0"/>
      <w:marTop w:val="0"/>
      <w:marBottom w:val="0"/>
      <w:divBdr>
        <w:top w:val="none" w:sz="0" w:space="0" w:color="auto"/>
        <w:left w:val="none" w:sz="0" w:space="0" w:color="auto"/>
        <w:bottom w:val="none" w:sz="0" w:space="0" w:color="auto"/>
        <w:right w:val="none" w:sz="0" w:space="0" w:color="auto"/>
      </w:divBdr>
    </w:div>
    <w:div w:id="947395950">
      <w:bodyDiv w:val="1"/>
      <w:marLeft w:val="0"/>
      <w:marRight w:val="0"/>
      <w:marTop w:val="0"/>
      <w:marBottom w:val="0"/>
      <w:divBdr>
        <w:top w:val="none" w:sz="0" w:space="0" w:color="auto"/>
        <w:left w:val="none" w:sz="0" w:space="0" w:color="auto"/>
        <w:bottom w:val="none" w:sz="0" w:space="0" w:color="auto"/>
        <w:right w:val="none" w:sz="0" w:space="0" w:color="auto"/>
      </w:divBdr>
    </w:div>
    <w:div w:id="952715399">
      <w:bodyDiv w:val="1"/>
      <w:marLeft w:val="0"/>
      <w:marRight w:val="0"/>
      <w:marTop w:val="0"/>
      <w:marBottom w:val="0"/>
      <w:divBdr>
        <w:top w:val="none" w:sz="0" w:space="0" w:color="auto"/>
        <w:left w:val="none" w:sz="0" w:space="0" w:color="auto"/>
        <w:bottom w:val="none" w:sz="0" w:space="0" w:color="auto"/>
        <w:right w:val="none" w:sz="0" w:space="0" w:color="auto"/>
      </w:divBdr>
    </w:div>
    <w:div w:id="954940989">
      <w:bodyDiv w:val="1"/>
      <w:marLeft w:val="0"/>
      <w:marRight w:val="0"/>
      <w:marTop w:val="0"/>
      <w:marBottom w:val="0"/>
      <w:divBdr>
        <w:top w:val="none" w:sz="0" w:space="0" w:color="auto"/>
        <w:left w:val="none" w:sz="0" w:space="0" w:color="auto"/>
        <w:bottom w:val="none" w:sz="0" w:space="0" w:color="auto"/>
        <w:right w:val="none" w:sz="0" w:space="0" w:color="auto"/>
      </w:divBdr>
    </w:div>
    <w:div w:id="958225904">
      <w:bodyDiv w:val="1"/>
      <w:marLeft w:val="0"/>
      <w:marRight w:val="0"/>
      <w:marTop w:val="0"/>
      <w:marBottom w:val="0"/>
      <w:divBdr>
        <w:top w:val="none" w:sz="0" w:space="0" w:color="auto"/>
        <w:left w:val="none" w:sz="0" w:space="0" w:color="auto"/>
        <w:bottom w:val="none" w:sz="0" w:space="0" w:color="auto"/>
        <w:right w:val="none" w:sz="0" w:space="0" w:color="auto"/>
      </w:divBdr>
    </w:div>
    <w:div w:id="959532351">
      <w:bodyDiv w:val="1"/>
      <w:marLeft w:val="0"/>
      <w:marRight w:val="0"/>
      <w:marTop w:val="0"/>
      <w:marBottom w:val="0"/>
      <w:divBdr>
        <w:top w:val="none" w:sz="0" w:space="0" w:color="auto"/>
        <w:left w:val="none" w:sz="0" w:space="0" w:color="auto"/>
        <w:bottom w:val="none" w:sz="0" w:space="0" w:color="auto"/>
        <w:right w:val="none" w:sz="0" w:space="0" w:color="auto"/>
      </w:divBdr>
    </w:div>
    <w:div w:id="960452378">
      <w:bodyDiv w:val="1"/>
      <w:marLeft w:val="0"/>
      <w:marRight w:val="0"/>
      <w:marTop w:val="0"/>
      <w:marBottom w:val="0"/>
      <w:divBdr>
        <w:top w:val="none" w:sz="0" w:space="0" w:color="auto"/>
        <w:left w:val="none" w:sz="0" w:space="0" w:color="auto"/>
        <w:bottom w:val="none" w:sz="0" w:space="0" w:color="auto"/>
        <w:right w:val="none" w:sz="0" w:space="0" w:color="auto"/>
      </w:divBdr>
    </w:div>
    <w:div w:id="967929505">
      <w:bodyDiv w:val="1"/>
      <w:marLeft w:val="0"/>
      <w:marRight w:val="0"/>
      <w:marTop w:val="0"/>
      <w:marBottom w:val="0"/>
      <w:divBdr>
        <w:top w:val="none" w:sz="0" w:space="0" w:color="auto"/>
        <w:left w:val="none" w:sz="0" w:space="0" w:color="auto"/>
        <w:bottom w:val="none" w:sz="0" w:space="0" w:color="auto"/>
        <w:right w:val="none" w:sz="0" w:space="0" w:color="auto"/>
      </w:divBdr>
    </w:div>
    <w:div w:id="968701159">
      <w:bodyDiv w:val="1"/>
      <w:marLeft w:val="0"/>
      <w:marRight w:val="0"/>
      <w:marTop w:val="0"/>
      <w:marBottom w:val="0"/>
      <w:divBdr>
        <w:top w:val="none" w:sz="0" w:space="0" w:color="auto"/>
        <w:left w:val="none" w:sz="0" w:space="0" w:color="auto"/>
        <w:bottom w:val="none" w:sz="0" w:space="0" w:color="auto"/>
        <w:right w:val="none" w:sz="0" w:space="0" w:color="auto"/>
      </w:divBdr>
    </w:div>
    <w:div w:id="974260348">
      <w:bodyDiv w:val="1"/>
      <w:marLeft w:val="0"/>
      <w:marRight w:val="0"/>
      <w:marTop w:val="0"/>
      <w:marBottom w:val="0"/>
      <w:divBdr>
        <w:top w:val="none" w:sz="0" w:space="0" w:color="auto"/>
        <w:left w:val="none" w:sz="0" w:space="0" w:color="auto"/>
        <w:bottom w:val="none" w:sz="0" w:space="0" w:color="auto"/>
        <w:right w:val="none" w:sz="0" w:space="0" w:color="auto"/>
      </w:divBdr>
    </w:div>
    <w:div w:id="977876860">
      <w:bodyDiv w:val="1"/>
      <w:marLeft w:val="0"/>
      <w:marRight w:val="0"/>
      <w:marTop w:val="0"/>
      <w:marBottom w:val="0"/>
      <w:divBdr>
        <w:top w:val="none" w:sz="0" w:space="0" w:color="auto"/>
        <w:left w:val="none" w:sz="0" w:space="0" w:color="auto"/>
        <w:bottom w:val="none" w:sz="0" w:space="0" w:color="auto"/>
        <w:right w:val="none" w:sz="0" w:space="0" w:color="auto"/>
      </w:divBdr>
    </w:div>
    <w:div w:id="979924680">
      <w:bodyDiv w:val="1"/>
      <w:marLeft w:val="0"/>
      <w:marRight w:val="0"/>
      <w:marTop w:val="0"/>
      <w:marBottom w:val="0"/>
      <w:divBdr>
        <w:top w:val="none" w:sz="0" w:space="0" w:color="auto"/>
        <w:left w:val="none" w:sz="0" w:space="0" w:color="auto"/>
        <w:bottom w:val="none" w:sz="0" w:space="0" w:color="auto"/>
        <w:right w:val="none" w:sz="0" w:space="0" w:color="auto"/>
      </w:divBdr>
    </w:div>
    <w:div w:id="981421574">
      <w:bodyDiv w:val="1"/>
      <w:marLeft w:val="0"/>
      <w:marRight w:val="0"/>
      <w:marTop w:val="0"/>
      <w:marBottom w:val="0"/>
      <w:divBdr>
        <w:top w:val="none" w:sz="0" w:space="0" w:color="auto"/>
        <w:left w:val="none" w:sz="0" w:space="0" w:color="auto"/>
        <w:bottom w:val="none" w:sz="0" w:space="0" w:color="auto"/>
        <w:right w:val="none" w:sz="0" w:space="0" w:color="auto"/>
      </w:divBdr>
    </w:div>
    <w:div w:id="981928083">
      <w:bodyDiv w:val="1"/>
      <w:marLeft w:val="0"/>
      <w:marRight w:val="0"/>
      <w:marTop w:val="0"/>
      <w:marBottom w:val="0"/>
      <w:divBdr>
        <w:top w:val="none" w:sz="0" w:space="0" w:color="auto"/>
        <w:left w:val="none" w:sz="0" w:space="0" w:color="auto"/>
        <w:bottom w:val="none" w:sz="0" w:space="0" w:color="auto"/>
        <w:right w:val="none" w:sz="0" w:space="0" w:color="auto"/>
      </w:divBdr>
    </w:div>
    <w:div w:id="1008824959">
      <w:bodyDiv w:val="1"/>
      <w:marLeft w:val="0"/>
      <w:marRight w:val="0"/>
      <w:marTop w:val="0"/>
      <w:marBottom w:val="0"/>
      <w:divBdr>
        <w:top w:val="none" w:sz="0" w:space="0" w:color="auto"/>
        <w:left w:val="none" w:sz="0" w:space="0" w:color="auto"/>
        <w:bottom w:val="none" w:sz="0" w:space="0" w:color="auto"/>
        <w:right w:val="none" w:sz="0" w:space="0" w:color="auto"/>
      </w:divBdr>
    </w:div>
    <w:div w:id="1010520830">
      <w:marLeft w:val="0"/>
      <w:marRight w:val="0"/>
      <w:marTop w:val="0"/>
      <w:marBottom w:val="0"/>
      <w:divBdr>
        <w:top w:val="none" w:sz="0" w:space="0" w:color="auto"/>
        <w:left w:val="none" w:sz="0" w:space="0" w:color="auto"/>
        <w:bottom w:val="none" w:sz="0" w:space="0" w:color="auto"/>
        <w:right w:val="none" w:sz="0" w:space="0" w:color="auto"/>
      </w:divBdr>
      <w:divsChild>
        <w:div w:id="397174329">
          <w:marLeft w:val="0"/>
          <w:marRight w:val="0"/>
          <w:marTop w:val="0"/>
          <w:marBottom w:val="0"/>
          <w:divBdr>
            <w:top w:val="none" w:sz="0" w:space="0" w:color="auto"/>
            <w:left w:val="none" w:sz="0" w:space="0" w:color="auto"/>
            <w:bottom w:val="none" w:sz="0" w:space="0" w:color="auto"/>
            <w:right w:val="none" w:sz="0" w:space="0" w:color="auto"/>
          </w:divBdr>
          <w:divsChild>
            <w:div w:id="11024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668">
      <w:bodyDiv w:val="1"/>
      <w:marLeft w:val="0"/>
      <w:marRight w:val="0"/>
      <w:marTop w:val="0"/>
      <w:marBottom w:val="0"/>
      <w:divBdr>
        <w:top w:val="none" w:sz="0" w:space="0" w:color="auto"/>
        <w:left w:val="none" w:sz="0" w:space="0" w:color="auto"/>
        <w:bottom w:val="none" w:sz="0" w:space="0" w:color="auto"/>
        <w:right w:val="none" w:sz="0" w:space="0" w:color="auto"/>
      </w:divBdr>
    </w:div>
    <w:div w:id="1012610621">
      <w:bodyDiv w:val="1"/>
      <w:marLeft w:val="0"/>
      <w:marRight w:val="0"/>
      <w:marTop w:val="0"/>
      <w:marBottom w:val="0"/>
      <w:divBdr>
        <w:top w:val="none" w:sz="0" w:space="0" w:color="auto"/>
        <w:left w:val="none" w:sz="0" w:space="0" w:color="auto"/>
        <w:bottom w:val="none" w:sz="0" w:space="0" w:color="auto"/>
        <w:right w:val="none" w:sz="0" w:space="0" w:color="auto"/>
      </w:divBdr>
    </w:div>
    <w:div w:id="1016998901">
      <w:bodyDiv w:val="1"/>
      <w:marLeft w:val="0"/>
      <w:marRight w:val="0"/>
      <w:marTop w:val="0"/>
      <w:marBottom w:val="0"/>
      <w:divBdr>
        <w:top w:val="none" w:sz="0" w:space="0" w:color="auto"/>
        <w:left w:val="none" w:sz="0" w:space="0" w:color="auto"/>
        <w:bottom w:val="none" w:sz="0" w:space="0" w:color="auto"/>
        <w:right w:val="none" w:sz="0" w:space="0" w:color="auto"/>
      </w:divBdr>
    </w:div>
    <w:div w:id="1019357855">
      <w:bodyDiv w:val="1"/>
      <w:marLeft w:val="0"/>
      <w:marRight w:val="0"/>
      <w:marTop w:val="0"/>
      <w:marBottom w:val="0"/>
      <w:divBdr>
        <w:top w:val="none" w:sz="0" w:space="0" w:color="auto"/>
        <w:left w:val="none" w:sz="0" w:space="0" w:color="auto"/>
        <w:bottom w:val="none" w:sz="0" w:space="0" w:color="auto"/>
        <w:right w:val="none" w:sz="0" w:space="0" w:color="auto"/>
      </w:divBdr>
    </w:div>
    <w:div w:id="1022560390">
      <w:bodyDiv w:val="1"/>
      <w:marLeft w:val="0"/>
      <w:marRight w:val="0"/>
      <w:marTop w:val="0"/>
      <w:marBottom w:val="0"/>
      <w:divBdr>
        <w:top w:val="none" w:sz="0" w:space="0" w:color="auto"/>
        <w:left w:val="none" w:sz="0" w:space="0" w:color="auto"/>
        <w:bottom w:val="none" w:sz="0" w:space="0" w:color="auto"/>
        <w:right w:val="none" w:sz="0" w:space="0" w:color="auto"/>
      </w:divBdr>
    </w:div>
    <w:div w:id="1027029481">
      <w:bodyDiv w:val="1"/>
      <w:marLeft w:val="0"/>
      <w:marRight w:val="0"/>
      <w:marTop w:val="0"/>
      <w:marBottom w:val="0"/>
      <w:divBdr>
        <w:top w:val="none" w:sz="0" w:space="0" w:color="auto"/>
        <w:left w:val="none" w:sz="0" w:space="0" w:color="auto"/>
        <w:bottom w:val="none" w:sz="0" w:space="0" w:color="auto"/>
        <w:right w:val="none" w:sz="0" w:space="0" w:color="auto"/>
      </w:divBdr>
    </w:div>
    <w:div w:id="1027177505">
      <w:bodyDiv w:val="1"/>
      <w:marLeft w:val="0"/>
      <w:marRight w:val="0"/>
      <w:marTop w:val="0"/>
      <w:marBottom w:val="0"/>
      <w:divBdr>
        <w:top w:val="none" w:sz="0" w:space="0" w:color="auto"/>
        <w:left w:val="none" w:sz="0" w:space="0" w:color="auto"/>
        <w:bottom w:val="none" w:sz="0" w:space="0" w:color="auto"/>
        <w:right w:val="none" w:sz="0" w:space="0" w:color="auto"/>
      </w:divBdr>
    </w:div>
    <w:div w:id="1030959910">
      <w:bodyDiv w:val="1"/>
      <w:marLeft w:val="0"/>
      <w:marRight w:val="0"/>
      <w:marTop w:val="0"/>
      <w:marBottom w:val="0"/>
      <w:divBdr>
        <w:top w:val="none" w:sz="0" w:space="0" w:color="auto"/>
        <w:left w:val="none" w:sz="0" w:space="0" w:color="auto"/>
        <w:bottom w:val="none" w:sz="0" w:space="0" w:color="auto"/>
        <w:right w:val="none" w:sz="0" w:space="0" w:color="auto"/>
      </w:divBdr>
    </w:div>
    <w:div w:id="1042707981">
      <w:bodyDiv w:val="1"/>
      <w:marLeft w:val="0"/>
      <w:marRight w:val="0"/>
      <w:marTop w:val="0"/>
      <w:marBottom w:val="0"/>
      <w:divBdr>
        <w:top w:val="none" w:sz="0" w:space="0" w:color="auto"/>
        <w:left w:val="none" w:sz="0" w:space="0" w:color="auto"/>
        <w:bottom w:val="none" w:sz="0" w:space="0" w:color="auto"/>
        <w:right w:val="none" w:sz="0" w:space="0" w:color="auto"/>
      </w:divBdr>
    </w:div>
    <w:div w:id="1043024035">
      <w:bodyDiv w:val="1"/>
      <w:marLeft w:val="0"/>
      <w:marRight w:val="0"/>
      <w:marTop w:val="0"/>
      <w:marBottom w:val="0"/>
      <w:divBdr>
        <w:top w:val="none" w:sz="0" w:space="0" w:color="auto"/>
        <w:left w:val="none" w:sz="0" w:space="0" w:color="auto"/>
        <w:bottom w:val="none" w:sz="0" w:space="0" w:color="auto"/>
        <w:right w:val="none" w:sz="0" w:space="0" w:color="auto"/>
      </w:divBdr>
    </w:div>
    <w:div w:id="1046830088">
      <w:bodyDiv w:val="1"/>
      <w:marLeft w:val="0"/>
      <w:marRight w:val="0"/>
      <w:marTop w:val="0"/>
      <w:marBottom w:val="0"/>
      <w:divBdr>
        <w:top w:val="none" w:sz="0" w:space="0" w:color="auto"/>
        <w:left w:val="none" w:sz="0" w:space="0" w:color="auto"/>
        <w:bottom w:val="none" w:sz="0" w:space="0" w:color="auto"/>
        <w:right w:val="none" w:sz="0" w:space="0" w:color="auto"/>
      </w:divBdr>
    </w:div>
    <w:div w:id="1054699631">
      <w:bodyDiv w:val="1"/>
      <w:marLeft w:val="0"/>
      <w:marRight w:val="0"/>
      <w:marTop w:val="0"/>
      <w:marBottom w:val="0"/>
      <w:divBdr>
        <w:top w:val="none" w:sz="0" w:space="0" w:color="auto"/>
        <w:left w:val="none" w:sz="0" w:space="0" w:color="auto"/>
        <w:bottom w:val="none" w:sz="0" w:space="0" w:color="auto"/>
        <w:right w:val="none" w:sz="0" w:space="0" w:color="auto"/>
      </w:divBdr>
    </w:div>
    <w:div w:id="1061900564">
      <w:bodyDiv w:val="1"/>
      <w:marLeft w:val="0"/>
      <w:marRight w:val="0"/>
      <w:marTop w:val="0"/>
      <w:marBottom w:val="0"/>
      <w:divBdr>
        <w:top w:val="none" w:sz="0" w:space="0" w:color="auto"/>
        <w:left w:val="none" w:sz="0" w:space="0" w:color="auto"/>
        <w:bottom w:val="none" w:sz="0" w:space="0" w:color="auto"/>
        <w:right w:val="none" w:sz="0" w:space="0" w:color="auto"/>
      </w:divBdr>
    </w:div>
    <w:div w:id="1065758411">
      <w:bodyDiv w:val="1"/>
      <w:marLeft w:val="0"/>
      <w:marRight w:val="0"/>
      <w:marTop w:val="0"/>
      <w:marBottom w:val="0"/>
      <w:divBdr>
        <w:top w:val="none" w:sz="0" w:space="0" w:color="auto"/>
        <w:left w:val="none" w:sz="0" w:space="0" w:color="auto"/>
        <w:bottom w:val="none" w:sz="0" w:space="0" w:color="auto"/>
        <w:right w:val="none" w:sz="0" w:space="0" w:color="auto"/>
      </w:divBdr>
    </w:div>
    <w:div w:id="1067459510">
      <w:bodyDiv w:val="1"/>
      <w:marLeft w:val="0"/>
      <w:marRight w:val="0"/>
      <w:marTop w:val="0"/>
      <w:marBottom w:val="0"/>
      <w:divBdr>
        <w:top w:val="none" w:sz="0" w:space="0" w:color="auto"/>
        <w:left w:val="none" w:sz="0" w:space="0" w:color="auto"/>
        <w:bottom w:val="none" w:sz="0" w:space="0" w:color="auto"/>
        <w:right w:val="none" w:sz="0" w:space="0" w:color="auto"/>
      </w:divBdr>
    </w:div>
    <w:div w:id="1070693207">
      <w:bodyDiv w:val="1"/>
      <w:marLeft w:val="0"/>
      <w:marRight w:val="0"/>
      <w:marTop w:val="0"/>
      <w:marBottom w:val="0"/>
      <w:divBdr>
        <w:top w:val="none" w:sz="0" w:space="0" w:color="auto"/>
        <w:left w:val="none" w:sz="0" w:space="0" w:color="auto"/>
        <w:bottom w:val="none" w:sz="0" w:space="0" w:color="auto"/>
        <w:right w:val="none" w:sz="0" w:space="0" w:color="auto"/>
      </w:divBdr>
    </w:div>
    <w:div w:id="1071541070">
      <w:marLeft w:val="0"/>
      <w:marRight w:val="0"/>
      <w:marTop w:val="0"/>
      <w:marBottom w:val="0"/>
      <w:divBdr>
        <w:top w:val="none" w:sz="0" w:space="0" w:color="auto"/>
        <w:left w:val="none" w:sz="0" w:space="0" w:color="auto"/>
        <w:bottom w:val="none" w:sz="0" w:space="0" w:color="auto"/>
        <w:right w:val="none" w:sz="0" w:space="0" w:color="auto"/>
      </w:divBdr>
      <w:divsChild>
        <w:div w:id="306280388">
          <w:marLeft w:val="0"/>
          <w:marRight w:val="0"/>
          <w:marTop w:val="0"/>
          <w:marBottom w:val="0"/>
          <w:divBdr>
            <w:top w:val="none" w:sz="0" w:space="0" w:color="auto"/>
            <w:left w:val="none" w:sz="0" w:space="0" w:color="auto"/>
            <w:bottom w:val="none" w:sz="0" w:space="0" w:color="auto"/>
            <w:right w:val="none" w:sz="0" w:space="0" w:color="auto"/>
          </w:divBdr>
          <w:divsChild>
            <w:div w:id="11452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064">
      <w:bodyDiv w:val="1"/>
      <w:marLeft w:val="0"/>
      <w:marRight w:val="0"/>
      <w:marTop w:val="0"/>
      <w:marBottom w:val="0"/>
      <w:divBdr>
        <w:top w:val="none" w:sz="0" w:space="0" w:color="auto"/>
        <w:left w:val="none" w:sz="0" w:space="0" w:color="auto"/>
        <w:bottom w:val="none" w:sz="0" w:space="0" w:color="auto"/>
        <w:right w:val="none" w:sz="0" w:space="0" w:color="auto"/>
      </w:divBdr>
    </w:div>
    <w:div w:id="1079717916">
      <w:bodyDiv w:val="1"/>
      <w:marLeft w:val="0"/>
      <w:marRight w:val="0"/>
      <w:marTop w:val="0"/>
      <w:marBottom w:val="0"/>
      <w:divBdr>
        <w:top w:val="none" w:sz="0" w:space="0" w:color="auto"/>
        <w:left w:val="none" w:sz="0" w:space="0" w:color="auto"/>
        <w:bottom w:val="none" w:sz="0" w:space="0" w:color="auto"/>
        <w:right w:val="none" w:sz="0" w:space="0" w:color="auto"/>
      </w:divBdr>
    </w:div>
    <w:div w:id="1095395539">
      <w:bodyDiv w:val="1"/>
      <w:marLeft w:val="0"/>
      <w:marRight w:val="0"/>
      <w:marTop w:val="0"/>
      <w:marBottom w:val="0"/>
      <w:divBdr>
        <w:top w:val="none" w:sz="0" w:space="0" w:color="auto"/>
        <w:left w:val="none" w:sz="0" w:space="0" w:color="auto"/>
        <w:bottom w:val="none" w:sz="0" w:space="0" w:color="auto"/>
        <w:right w:val="none" w:sz="0" w:space="0" w:color="auto"/>
      </w:divBdr>
    </w:div>
    <w:div w:id="1098333579">
      <w:bodyDiv w:val="1"/>
      <w:marLeft w:val="0"/>
      <w:marRight w:val="0"/>
      <w:marTop w:val="0"/>
      <w:marBottom w:val="0"/>
      <w:divBdr>
        <w:top w:val="none" w:sz="0" w:space="0" w:color="auto"/>
        <w:left w:val="none" w:sz="0" w:space="0" w:color="auto"/>
        <w:bottom w:val="none" w:sz="0" w:space="0" w:color="auto"/>
        <w:right w:val="none" w:sz="0" w:space="0" w:color="auto"/>
      </w:divBdr>
    </w:div>
    <w:div w:id="1107114282">
      <w:bodyDiv w:val="1"/>
      <w:marLeft w:val="0"/>
      <w:marRight w:val="0"/>
      <w:marTop w:val="0"/>
      <w:marBottom w:val="0"/>
      <w:divBdr>
        <w:top w:val="none" w:sz="0" w:space="0" w:color="auto"/>
        <w:left w:val="none" w:sz="0" w:space="0" w:color="auto"/>
        <w:bottom w:val="none" w:sz="0" w:space="0" w:color="auto"/>
        <w:right w:val="none" w:sz="0" w:space="0" w:color="auto"/>
      </w:divBdr>
      <w:divsChild>
        <w:div w:id="823549837">
          <w:marLeft w:val="0"/>
          <w:marRight w:val="0"/>
          <w:marTop w:val="150"/>
          <w:marBottom w:val="0"/>
          <w:divBdr>
            <w:top w:val="none" w:sz="0" w:space="0" w:color="auto"/>
            <w:left w:val="none" w:sz="0" w:space="0" w:color="auto"/>
            <w:bottom w:val="none" w:sz="0" w:space="0" w:color="auto"/>
            <w:right w:val="none" w:sz="0" w:space="0" w:color="auto"/>
          </w:divBdr>
          <w:divsChild>
            <w:div w:id="1725449495">
              <w:marLeft w:val="0"/>
              <w:marRight w:val="0"/>
              <w:marTop w:val="0"/>
              <w:marBottom w:val="0"/>
              <w:divBdr>
                <w:top w:val="none" w:sz="0" w:space="0" w:color="auto"/>
                <w:left w:val="none" w:sz="0" w:space="0" w:color="auto"/>
                <w:bottom w:val="none" w:sz="0" w:space="0" w:color="auto"/>
                <w:right w:val="none" w:sz="0" w:space="0" w:color="auto"/>
              </w:divBdr>
              <w:divsChild>
                <w:div w:id="1743063854">
                  <w:marLeft w:val="0"/>
                  <w:marRight w:val="0"/>
                  <w:marTop w:val="0"/>
                  <w:marBottom w:val="0"/>
                  <w:divBdr>
                    <w:top w:val="single" w:sz="6" w:space="0" w:color="E3E1C8"/>
                    <w:left w:val="single" w:sz="6" w:space="0" w:color="E3E1C8"/>
                    <w:bottom w:val="single" w:sz="6" w:space="0" w:color="E3E1C8"/>
                    <w:right w:val="single" w:sz="6" w:space="0" w:color="E3E1C8"/>
                  </w:divBdr>
                  <w:divsChild>
                    <w:div w:id="701907278">
                      <w:marLeft w:val="0"/>
                      <w:marRight w:val="0"/>
                      <w:marTop w:val="0"/>
                      <w:marBottom w:val="0"/>
                      <w:divBdr>
                        <w:top w:val="single" w:sz="6" w:space="0" w:color="FFFFFF"/>
                        <w:left w:val="single" w:sz="6" w:space="0" w:color="FFFFFF"/>
                        <w:bottom w:val="single" w:sz="6" w:space="0" w:color="FFFFFF"/>
                        <w:right w:val="single" w:sz="6" w:space="0" w:color="FFFFFF"/>
                      </w:divBdr>
                      <w:divsChild>
                        <w:div w:id="1209300494">
                          <w:marLeft w:val="375"/>
                          <w:marRight w:val="375"/>
                          <w:marTop w:val="300"/>
                          <w:marBottom w:val="150"/>
                          <w:divBdr>
                            <w:top w:val="none" w:sz="0" w:space="0" w:color="auto"/>
                            <w:left w:val="none" w:sz="0" w:space="0" w:color="auto"/>
                            <w:bottom w:val="none" w:sz="0" w:space="0" w:color="auto"/>
                            <w:right w:val="none" w:sz="0" w:space="0" w:color="auto"/>
                          </w:divBdr>
                          <w:divsChild>
                            <w:div w:id="61374944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20436">
      <w:bodyDiv w:val="1"/>
      <w:marLeft w:val="0"/>
      <w:marRight w:val="0"/>
      <w:marTop w:val="0"/>
      <w:marBottom w:val="0"/>
      <w:divBdr>
        <w:top w:val="none" w:sz="0" w:space="0" w:color="auto"/>
        <w:left w:val="none" w:sz="0" w:space="0" w:color="auto"/>
        <w:bottom w:val="none" w:sz="0" w:space="0" w:color="auto"/>
        <w:right w:val="none" w:sz="0" w:space="0" w:color="auto"/>
      </w:divBdr>
      <w:divsChild>
        <w:div w:id="1900936">
          <w:marLeft w:val="0"/>
          <w:marRight w:val="0"/>
          <w:marTop w:val="150"/>
          <w:marBottom w:val="0"/>
          <w:divBdr>
            <w:top w:val="none" w:sz="0" w:space="0" w:color="auto"/>
            <w:left w:val="none" w:sz="0" w:space="0" w:color="auto"/>
            <w:bottom w:val="none" w:sz="0" w:space="0" w:color="auto"/>
            <w:right w:val="none" w:sz="0" w:space="0" w:color="auto"/>
          </w:divBdr>
          <w:divsChild>
            <w:div w:id="2088960437">
              <w:marLeft w:val="0"/>
              <w:marRight w:val="0"/>
              <w:marTop w:val="0"/>
              <w:marBottom w:val="0"/>
              <w:divBdr>
                <w:top w:val="none" w:sz="0" w:space="0" w:color="auto"/>
                <w:left w:val="none" w:sz="0" w:space="0" w:color="auto"/>
                <w:bottom w:val="none" w:sz="0" w:space="0" w:color="auto"/>
                <w:right w:val="none" w:sz="0" w:space="0" w:color="auto"/>
              </w:divBdr>
              <w:divsChild>
                <w:div w:id="239095346">
                  <w:marLeft w:val="0"/>
                  <w:marRight w:val="0"/>
                  <w:marTop w:val="0"/>
                  <w:marBottom w:val="0"/>
                  <w:divBdr>
                    <w:top w:val="single" w:sz="6" w:space="0" w:color="E3E1C8"/>
                    <w:left w:val="single" w:sz="6" w:space="0" w:color="E3E1C8"/>
                    <w:bottom w:val="single" w:sz="6" w:space="0" w:color="E3E1C8"/>
                    <w:right w:val="single" w:sz="6" w:space="0" w:color="E3E1C8"/>
                  </w:divBdr>
                  <w:divsChild>
                    <w:div w:id="1415668450">
                      <w:marLeft w:val="0"/>
                      <w:marRight w:val="0"/>
                      <w:marTop w:val="0"/>
                      <w:marBottom w:val="0"/>
                      <w:divBdr>
                        <w:top w:val="single" w:sz="6" w:space="0" w:color="FFFFFF"/>
                        <w:left w:val="single" w:sz="6" w:space="0" w:color="FFFFFF"/>
                        <w:bottom w:val="single" w:sz="6" w:space="0" w:color="FFFFFF"/>
                        <w:right w:val="single" w:sz="6" w:space="0" w:color="FFFFFF"/>
                      </w:divBdr>
                      <w:divsChild>
                        <w:div w:id="1994554646">
                          <w:marLeft w:val="375"/>
                          <w:marRight w:val="375"/>
                          <w:marTop w:val="300"/>
                          <w:marBottom w:val="150"/>
                          <w:divBdr>
                            <w:top w:val="none" w:sz="0" w:space="0" w:color="auto"/>
                            <w:left w:val="none" w:sz="0" w:space="0" w:color="auto"/>
                            <w:bottom w:val="none" w:sz="0" w:space="0" w:color="auto"/>
                            <w:right w:val="none" w:sz="0" w:space="0" w:color="auto"/>
                          </w:divBdr>
                          <w:divsChild>
                            <w:div w:id="23023847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532237">
      <w:bodyDiv w:val="1"/>
      <w:marLeft w:val="0"/>
      <w:marRight w:val="0"/>
      <w:marTop w:val="0"/>
      <w:marBottom w:val="0"/>
      <w:divBdr>
        <w:top w:val="none" w:sz="0" w:space="0" w:color="auto"/>
        <w:left w:val="none" w:sz="0" w:space="0" w:color="auto"/>
        <w:bottom w:val="none" w:sz="0" w:space="0" w:color="auto"/>
        <w:right w:val="none" w:sz="0" w:space="0" w:color="auto"/>
      </w:divBdr>
    </w:div>
    <w:div w:id="1139568826">
      <w:bodyDiv w:val="1"/>
      <w:marLeft w:val="0"/>
      <w:marRight w:val="0"/>
      <w:marTop w:val="0"/>
      <w:marBottom w:val="0"/>
      <w:divBdr>
        <w:top w:val="none" w:sz="0" w:space="0" w:color="auto"/>
        <w:left w:val="none" w:sz="0" w:space="0" w:color="auto"/>
        <w:bottom w:val="none" w:sz="0" w:space="0" w:color="auto"/>
        <w:right w:val="none" w:sz="0" w:space="0" w:color="auto"/>
      </w:divBdr>
    </w:div>
    <w:div w:id="1141312628">
      <w:bodyDiv w:val="1"/>
      <w:marLeft w:val="0"/>
      <w:marRight w:val="0"/>
      <w:marTop w:val="0"/>
      <w:marBottom w:val="0"/>
      <w:divBdr>
        <w:top w:val="none" w:sz="0" w:space="0" w:color="auto"/>
        <w:left w:val="none" w:sz="0" w:space="0" w:color="auto"/>
        <w:bottom w:val="none" w:sz="0" w:space="0" w:color="auto"/>
        <w:right w:val="none" w:sz="0" w:space="0" w:color="auto"/>
      </w:divBdr>
    </w:div>
    <w:div w:id="1145198623">
      <w:bodyDiv w:val="1"/>
      <w:marLeft w:val="0"/>
      <w:marRight w:val="0"/>
      <w:marTop w:val="0"/>
      <w:marBottom w:val="0"/>
      <w:divBdr>
        <w:top w:val="none" w:sz="0" w:space="0" w:color="auto"/>
        <w:left w:val="none" w:sz="0" w:space="0" w:color="auto"/>
        <w:bottom w:val="none" w:sz="0" w:space="0" w:color="auto"/>
        <w:right w:val="none" w:sz="0" w:space="0" w:color="auto"/>
      </w:divBdr>
    </w:div>
    <w:div w:id="1146976433">
      <w:bodyDiv w:val="1"/>
      <w:marLeft w:val="0"/>
      <w:marRight w:val="0"/>
      <w:marTop w:val="0"/>
      <w:marBottom w:val="0"/>
      <w:divBdr>
        <w:top w:val="none" w:sz="0" w:space="0" w:color="auto"/>
        <w:left w:val="none" w:sz="0" w:space="0" w:color="auto"/>
        <w:bottom w:val="none" w:sz="0" w:space="0" w:color="auto"/>
        <w:right w:val="none" w:sz="0" w:space="0" w:color="auto"/>
      </w:divBdr>
    </w:div>
    <w:div w:id="1151018248">
      <w:bodyDiv w:val="1"/>
      <w:marLeft w:val="0"/>
      <w:marRight w:val="0"/>
      <w:marTop w:val="0"/>
      <w:marBottom w:val="0"/>
      <w:divBdr>
        <w:top w:val="none" w:sz="0" w:space="0" w:color="auto"/>
        <w:left w:val="none" w:sz="0" w:space="0" w:color="auto"/>
        <w:bottom w:val="none" w:sz="0" w:space="0" w:color="auto"/>
        <w:right w:val="none" w:sz="0" w:space="0" w:color="auto"/>
      </w:divBdr>
    </w:div>
    <w:div w:id="1152406449">
      <w:bodyDiv w:val="1"/>
      <w:marLeft w:val="0"/>
      <w:marRight w:val="0"/>
      <w:marTop w:val="0"/>
      <w:marBottom w:val="0"/>
      <w:divBdr>
        <w:top w:val="none" w:sz="0" w:space="0" w:color="auto"/>
        <w:left w:val="none" w:sz="0" w:space="0" w:color="auto"/>
        <w:bottom w:val="none" w:sz="0" w:space="0" w:color="auto"/>
        <w:right w:val="none" w:sz="0" w:space="0" w:color="auto"/>
      </w:divBdr>
    </w:div>
    <w:div w:id="1165197098">
      <w:bodyDiv w:val="1"/>
      <w:marLeft w:val="0"/>
      <w:marRight w:val="0"/>
      <w:marTop w:val="0"/>
      <w:marBottom w:val="0"/>
      <w:divBdr>
        <w:top w:val="none" w:sz="0" w:space="0" w:color="auto"/>
        <w:left w:val="none" w:sz="0" w:space="0" w:color="auto"/>
        <w:bottom w:val="none" w:sz="0" w:space="0" w:color="auto"/>
        <w:right w:val="none" w:sz="0" w:space="0" w:color="auto"/>
      </w:divBdr>
      <w:divsChild>
        <w:div w:id="1876964464">
          <w:marLeft w:val="0"/>
          <w:marRight w:val="0"/>
          <w:marTop w:val="150"/>
          <w:marBottom w:val="0"/>
          <w:divBdr>
            <w:top w:val="none" w:sz="0" w:space="0" w:color="auto"/>
            <w:left w:val="none" w:sz="0" w:space="0" w:color="auto"/>
            <w:bottom w:val="none" w:sz="0" w:space="0" w:color="auto"/>
            <w:right w:val="none" w:sz="0" w:space="0" w:color="auto"/>
          </w:divBdr>
          <w:divsChild>
            <w:div w:id="1206915953">
              <w:marLeft w:val="0"/>
              <w:marRight w:val="0"/>
              <w:marTop w:val="0"/>
              <w:marBottom w:val="0"/>
              <w:divBdr>
                <w:top w:val="none" w:sz="0" w:space="0" w:color="auto"/>
                <w:left w:val="none" w:sz="0" w:space="0" w:color="auto"/>
                <w:bottom w:val="none" w:sz="0" w:space="0" w:color="auto"/>
                <w:right w:val="none" w:sz="0" w:space="0" w:color="auto"/>
              </w:divBdr>
              <w:divsChild>
                <w:div w:id="252979255">
                  <w:marLeft w:val="0"/>
                  <w:marRight w:val="0"/>
                  <w:marTop w:val="0"/>
                  <w:marBottom w:val="0"/>
                  <w:divBdr>
                    <w:top w:val="single" w:sz="6" w:space="0" w:color="E3E1C8"/>
                    <w:left w:val="single" w:sz="6" w:space="0" w:color="E3E1C8"/>
                    <w:bottom w:val="single" w:sz="6" w:space="0" w:color="E3E1C8"/>
                    <w:right w:val="single" w:sz="6" w:space="0" w:color="E3E1C8"/>
                  </w:divBdr>
                  <w:divsChild>
                    <w:div w:id="1727684408">
                      <w:marLeft w:val="0"/>
                      <w:marRight w:val="0"/>
                      <w:marTop w:val="0"/>
                      <w:marBottom w:val="0"/>
                      <w:divBdr>
                        <w:top w:val="single" w:sz="6" w:space="0" w:color="FFFFFF"/>
                        <w:left w:val="single" w:sz="6" w:space="0" w:color="FFFFFF"/>
                        <w:bottom w:val="single" w:sz="6" w:space="0" w:color="FFFFFF"/>
                        <w:right w:val="single" w:sz="6" w:space="0" w:color="FFFFFF"/>
                      </w:divBdr>
                      <w:divsChild>
                        <w:div w:id="1951667634">
                          <w:marLeft w:val="375"/>
                          <w:marRight w:val="375"/>
                          <w:marTop w:val="300"/>
                          <w:marBottom w:val="150"/>
                          <w:divBdr>
                            <w:top w:val="none" w:sz="0" w:space="0" w:color="auto"/>
                            <w:left w:val="none" w:sz="0" w:space="0" w:color="auto"/>
                            <w:bottom w:val="none" w:sz="0" w:space="0" w:color="auto"/>
                            <w:right w:val="none" w:sz="0" w:space="0" w:color="auto"/>
                          </w:divBdr>
                          <w:divsChild>
                            <w:div w:id="185395777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06855">
      <w:bodyDiv w:val="1"/>
      <w:marLeft w:val="0"/>
      <w:marRight w:val="0"/>
      <w:marTop w:val="0"/>
      <w:marBottom w:val="0"/>
      <w:divBdr>
        <w:top w:val="none" w:sz="0" w:space="0" w:color="auto"/>
        <w:left w:val="none" w:sz="0" w:space="0" w:color="auto"/>
        <w:bottom w:val="none" w:sz="0" w:space="0" w:color="auto"/>
        <w:right w:val="none" w:sz="0" w:space="0" w:color="auto"/>
      </w:divBdr>
    </w:div>
    <w:div w:id="1166090576">
      <w:bodyDiv w:val="1"/>
      <w:marLeft w:val="0"/>
      <w:marRight w:val="0"/>
      <w:marTop w:val="0"/>
      <w:marBottom w:val="0"/>
      <w:divBdr>
        <w:top w:val="none" w:sz="0" w:space="0" w:color="auto"/>
        <w:left w:val="none" w:sz="0" w:space="0" w:color="auto"/>
        <w:bottom w:val="none" w:sz="0" w:space="0" w:color="auto"/>
        <w:right w:val="none" w:sz="0" w:space="0" w:color="auto"/>
      </w:divBdr>
    </w:div>
    <w:div w:id="1168473009">
      <w:bodyDiv w:val="1"/>
      <w:marLeft w:val="0"/>
      <w:marRight w:val="0"/>
      <w:marTop w:val="0"/>
      <w:marBottom w:val="0"/>
      <w:divBdr>
        <w:top w:val="none" w:sz="0" w:space="0" w:color="auto"/>
        <w:left w:val="none" w:sz="0" w:space="0" w:color="auto"/>
        <w:bottom w:val="none" w:sz="0" w:space="0" w:color="auto"/>
        <w:right w:val="none" w:sz="0" w:space="0" w:color="auto"/>
      </w:divBdr>
    </w:div>
    <w:div w:id="1180510078">
      <w:marLeft w:val="0"/>
      <w:marRight w:val="0"/>
      <w:marTop w:val="0"/>
      <w:marBottom w:val="0"/>
      <w:divBdr>
        <w:top w:val="none" w:sz="0" w:space="0" w:color="auto"/>
        <w:left w:val="none" w:sz="0" w:space="0" w:color="auto"/>
        <w:bottom w:val="none" w:sz="0" w:space="0" w:color="auto"/>
        <w:right w:val="none" w:sz="0" w:space="0" w:color="auto"/>
      </w:divBdr>
      <w:divsChild>
        <w:div w:id="1172141236">
          <w:marLeft w:val="0"/>
          <w:marRight w:val="0"/>
          <w:marTop w:val="0"/>
          <w:marBottom w:val="0"/>
          <w:divBdr>
            <w:top w:val="none" w:sz="0" w:space="0" w:color="auto"/>
            <w:left w:val="none" w:sz="0" w:space="0" w:color="auto"/>
            <w:bottom w:val="none" w:sz="0" w:space="0" w:color="auto"/>
            <w:right w:val="none" w:sz="0" w:space="0" w:color="auto"/>
          </w:divBdr>
          <w:divsChild>
            <w:div w:id="1589576689">
              <w:marLeft w:val="0"/>
              <w:marRight w:val="0"/>
              <w:marTop w:val="0"/>
              <w:marBottom w:val="0"/>
              <w:divBdr>
                <w:top w:val="none" w:sz="0" w:space="0" w:color="auto"/>
                <w:left w:val="none" w:sz="0" w:space="0" w:color="auto"/>
                <w:bottom w:val="none" w:sz="0" w:space="0" w:color="auto"/>
                <w:right w:val="none" w:sz="0" w:space="0" w:color="auto"/>
              </w:divBdr>
              <w:divsChild>
                <w:div w:id="1152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029">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186552866">
      <w:bodyDiv w:val="1"/>
      <w:marLeft w:val="0"/>
      <w:marRight w:val="0"/>
      <w:marTop w:val="0"/>
      <w:marBottom w:val="0"/>
      <w:divBdr>
        <w:top w:val="none" w:sz="0" w:space="0" w:color="auto"/>
        <w:left w:val="none" w:sz="0" w:space="0" w:color="auto"/>
        <w:bottom w:val="none" w:sz="0" w:space="0" w:color="auto"/>
        <w:right w:val="none" w:sz="0" w:space="0" w:color="auto"/>
      </w:divBdr>
    </w:div>
    <w:div w:id="1187594654">
      <w:bodyDiv w:val="1"/>
      <w:marLeft w:val="0"/>
      <w:marRight w:val="0"/>
      <w:marTop w:val="0"/>
      <w:marBottom w:val="0"/>
      <w:divBdr>
        <w:top w:val="none" w:sz="0" w:space="0" w:color="auto"/>
        <w:left w:val="none" w:sz="0" w:space="0" w:color="auto"/>
        <w:bottom w:val="none" w:sz="0" w:space="0" w:color="auto"/>
        <w:right w:val="none" w:sz="0" w:space="0" w:color="auto"/>
      </w:divBdr>
    </w:div>
    <w:div w:id="1200433969">
      <w:bodyDiv w:val="1"/>
      <w:marLeft w:val="0"/>
      <w:marRight w:val="0"/>
      <w:marTop w:val="0"/>
      <w:marBottom w:val="0"/>
      <w:divBdr>
        <w:top w:val="none" w:sz="0" w:space="0" w:color="auto"/>
        <w:left w:val="none" w:sz="0" w:space="0" w:color="auto"/>
        <w:bottom w:val="none" w:sz="0" w:space="0" w:color="auto"/>
        <w:right w:val="none" w:sz="0" w:space="0" w:color="auto"/>
      </w:divBdr>
    </w:div>
    <w:div w:id="1205944439">
      <w:bodyDiv w:val="1"/>
      <w:marLeft w:val="0"/>
      <w:marRight w:val="0"/>
      <w:marTop w:val="0"/>
      <w:marBottom w:val="0"/>
      <w:divBdr>
        <w:top w:val="none" w:sz="0" w:space="0" w:color="auto"/>
        <w:left w:val="none" w:sz="0" w:space="0" w:color="auto"/>
        <w:bottom w:val="none" w:sz="0" w:space="0" w:color="auto"/>
        <w:right w:val="none" w:sz="0" w:space="0" w:color="auto"/>
      </w:divBdr>
    </w:div>
    <w:div w:id="1215003853">
      <w:bodyDiv w:val="1"/>
      <w:marLeft w:val="0"/>
      <w:marRight w:val="0"/>
      <w:marTop w:val="0"/>
      <w:marBottom w:val="0"/>
      <w:divBdr>
        <w:top w:val="none" w:sz="0" w:space="0" w:color="auto"/>
        <w:left w:val="none" w:sz="0" w:space="0" w:color="auto"/>
        <w:bottom w:val="none" w:sz="0" w:space="0" w:color="auto"/>
        <w:right w:val="none" w:sz="0" w:space="0" w:color="auto"/>
      </w:divBdr>
    </w:div>
    <w:div w:id="1218661456">
      <w:bodyDiv w:val="1"/>
      <w:marLeft w:val="0"/>
      <w:marRight w:val="0"/>
      <w:marTop w:val="0"/>
      <w:marBottom w:val="0"/>
      <w:divBdr>
        <w:top w:val="none" w:sz="0" w:space="0" w:color="auto"/>
        <w:left w:val="none" w:sz="0" w:space="0" w:color="auto"/>
        <w:bottom w:val="none" w:sz="0" w:space="0" w:color="auto"/>
        <w:right w:val="none" w:sz="0" w:space="0" w:color="auto"/>
      </w:divBdr>
    </w:div>
    <w:div w:id="1222247897">
      <w:bodyDiv w:val="1"/>
      <w:marLeft w:val="0"/>
      <w:marRight w:val="0"/>
      <w:marTop w:val="0"/>
      <w:marBottom w:val="0"/>
      <w:divBdr>
        <w:top w:val="none" w:sz="0" w:space="0" w:color="auto"/>
        <w:left w:val="none" w:sz="0" w:space="0" w:color="auto"/>
        <w:bottom w:val="none" w:sz="0" w:space="0" w:color="auto"/>
        <w:right w:val="none" w:sz="0" w:space="0" w:color="auto"/>
      </w:divBdr>
    </w:div>
    <w:div w:id="1227833639">
      <w:bodyDiv w:val="1"/>
      <w:marLeft w:val="0"/>
      <w:marRight w:val="0"/>
      <w:marTop w:val="0"/>
      <w:marBottom w:val="0"/>
      <w:divBdr>
        <w:top w:val="none" w:sz="0" w:space="0" w:color="auto"/>
        <w:left w:val="none" w:sz="0" w:space="0" w:color="auto"/>
        <w:bottom w:val="none" w:sz="0" w:space="0" w:color="auto"/>
        <w:right w:val="none" w:sz="0" w:space="0" w:color="auto"/>
      </w:divBdr>
    </w:div>
    <w:div w:id="1229997100">
      <w:bodyDiv w:val="1"/>
      <w:marLeft w:val="0"/>
      <w:marRight w:val="0"/>
      <w:marTop w:val="0"/>
      <w:marBottom w:val="0"/>
      <w:divBdr>
        <w:top w:val="none" w:sz="0" w:space="0" w:color="auto"/>
        <w:left w:val="none" w:sz="0" w:space="0" w:color="auto"/>
        <w:bottom w:val="none" w:sz="0" w:space="0" w:color="auto"/>
        <w:right w:val="none" w:sz="0" w:space="0" w:color="auto"/>
      </w:divBdr>
    </w:div>
    <w:div w:id="1230384763">
      <w:bodyDiv w:val="1"/>
      <w:marLeft w:val="0"/>
      <w:marRight w:val="0"/>
      <w:marTop w:val="0"/>
      <w:marBottom w:val="0"/>
      <w:divBdr>
        <w:top w:val="none" w:sz="0" w:space="0" w:color="auto"/>
        <w:left w:val="none" w:sz="0" w:space="0" w:color="auto"/>
        <w:bottom w:val="none" w:sz="0" w:space="0" w:color="auto"/>
        <w:right w:val="none" w:sz="0" w:space="0" w:color="auto"/>
      </w:divBdr>
    </w:div>
    <w:div w:id="1230919505">
      <w:bodyDiv w:val="1"/>
      <w:marLeft w:val="0"/>
      <w:marRight w:val="0"/>
      <w:marTop w:val="0"/>
      <w:marBottom w:val="0"/>
      <w:divBdr>
        <w:top w:val="none" w:sz="0" w:space="0" w:color="auto"/>
        <w:left w:val="none" w:sz="0" w:space="0" w:color="auto"/>
        <w:bottom w:val="none" w:sz="0" w:space="0" w:color="auto"/>
        <w:right w:val="none" w:sz="0" w:space="0" w:color="auto"/>
      </w:divBdr>
    </w:div>
    <w:div w:id="1231580531">
      <w:bodyDiv w:val="1"/>
      <w:marLeft w:val="0"/>
      <w:marRight w:val="0"/>
      <w:marTop w:val="0"/>
      <w:marBottom w:val="0"/>
      <w:divBdr>
        <w:top w:val="none" w:sz="0" w:space="0" w:color="auto"/>
        <w:left w:val="none" w:sz="0" w:space="0" w:color="auto"/>
        <w:bottom w:val="none" w:sz="0" w:space="0" w:color="auto"/>
        <w:right w:val="none" w:sz="0" w:space="0" w:color="auto"/>
      </w:divBdr>
    </w:div>
    <w:div w:id="1231845114">
      <w:bodyDiv w:val="1"/>
      <w:marLeft w:val="0"/>
      <w:marRight w:val="0"/>
      <w:marTop w:val="0"/>
      <w:marBottom w:val="0"/>
      <w:divBdr>
        <w:top w:val="none" w:sz="0" w:space="0" w:color="auto"/>
        <w:left w:val="none" w:sz="0" w:space="0" w:color="auto"/>
        <w:bottom w:val="none" w:sz="0" w:space="0" w:color="auto"/>
        <w:right w:val="none" w:sz="0" w:space="0" w:color="auto"/>
      </w:divBdr>
    </w:div>
    <w:div w:id="1237741104">
      <w:bodyDiv w:val="1"/>
      <w:marLeft w:val="0"/>
      <w:marRight w:val="0"/>
      <w:marTop w:val="0"/>
      <w:marBottom w:val="0"/>
      <w:divBdr>
        <w:top w:val="none" w:sz="0" w:space="0" w:color="auto"/>
        <w:left w:val="none" w:sz="0" w:space="0" w:color="auto"/>
        <w:bottom w:val="none" w:sz="0" w:space="0" w:color="auto"/>
        <w:right w:val="none" w:sz="0" w:space="0" w:color="auto"/>
      </w:divBdr>
    </w:div>
    <w:div w:id="1249532880">
      <w:bodyDiv w:val="1"/>
      <w:marLeft w:val="0"/>
      <w:marRight w:val="0"/>
      <w:marTop w:val="0"/>
      <w:marBottom w:val="0"/>
      <w:divBdr>
        <w:top w:val="none" w:sz="0" w:space="0" w:color="auto"/>
        <w:left w:val="none" w:sz="0" w:space="0" w:color="auto"/>
        <w:bottom w:val="none" w:sz="0" w:space="0" w:color="auto"/>
        <w:right w:val="none" w:sz="0" w:space="0" w:color="auto"/>
      </w:divBdr>
    </w:div>
    <w:div w:id="1250504735">
      <w:bodyDiv w:val="1"/>
      <w:marLeft w:val="0"/>
      <w:marRight w:val="0"/>
      <w:marTop w:val="0"/>
      <w:marBottom w:val="0"/>
      <w:divBdr>
        <w:top w:val="none" w:sz="0" w:space="0" w:color="auto"/>
        <w:left w:val="none" w:sz="0" w:space="0" w:color="auto"/>
        <w:bottom w:val="none" w:sz="0" w:space="0" w:color="auto"/>
        <w:right w:val="none" w:sz="0" w:space="0" w:color="auto"/>
      </w:divBdr>
    </w:div>
    <w:div w:id="1251088510">
      <w:bodyDiv w:val="1"/>
      <w:marLeft w:val="0"/>
      <w:marRight w:val="0"/>
      <w:marTop w:val="0"/>
      <w:marBottom w:val="0"/>
      <w:divBdr>
        <w:top w:val="none" w:sz="0" w:space="0" w:color="auto"/>
        <w:left w:val="none" w:sz="0" w:space="0" w:color="auto"/>
        <w:bottom w:val="none" w:sz="0" w:space="0" w:color="auto"/>
        <w:right w:val="none" w:sz="0" w:space="0" w:color="auto"/>
      </w:divBdr>
    </w:div>
    <w:div w:id="1255481835">
      <w:bodyDiv w:val="1"/>
      <w:marLeft w:val="0"/>
      <w:marRight w:val="0"/>
      <w:marTop w:val="0"/>
      <w:marBottom w:val="0"/>
      <w:divBdr>
        <w:top w:val="none" w:sz="0" w:space="0" w:color="auto"/>
        <w:left w:val="none" w:sz="0" w:space="0" w:color="auto"/>
        <w:bottom w:val="none" w:sz="0" w:space="0" w:color="auto"/>
        <w:right w:val="none" w:sz="0" w:space="0" w:color="auto"/>
      </w:divBdr>
    </w:div>
    <w:div w:id="1257012634">
      <w:bodyDiv w:val="1"/>
      <w:marLeft w:val="0"/>
      <w:marRight w:val="0"/>
      <w:marTop w:val="0"/>
      <w:marBottom w:val="0"/>
      <w:divBdr>
        <w:top w:val="none" w:sz="0" w:space="0" w:color="auto"/>
        <w:left w:val="none" w:sz="0" w:space="0" w:color="auto"/>
        <w:bottom w:val="none" w:sz="0" w:space="0" w:color="auto"/>
        <w:right w:val="none" w:sz="0" w:space="0" w:color="auto"/>
      </w:divBdr>
    </w:div>
    <w:div w:id="1264193997">
      <w:bodyDiv w:val="1"/>
      <w:marLeft w:val="0"/>
      <w:marRight w:val="0"/>
      <w:marTop w:val="0"/>
      <w:marBottom w:val="0"/>
      <w:divBdr>
        <w:top w:val="none" w:sz="0" w:space="0" w:color="auto"/>
        <w:left w:val="none" w:sz="0" w:space="0" w:color="auto"/>
        <w:bottom w:val="none" w:sz="0" w:space="0" w:color="auto"/>
        <w:right w:val="none" w:sz="0" w:space="0" w:color="auto"/>
      </w:divBdr>
    </w:div>
    <w:div w:id="1267887693">
      <w:bodyDiv w:val="1"/>
      <w:marLeft w:val="0"/>
      <w:marRight w:val="0"/>
      <w:marTop w:val="0"/>
      <w:marBottom w:val="0"/>
      <w:divBdr>
        <w:top w:val="none" w:sz="0" w:space="0" w:color="auto"/>
        <w:left w:val="none" w:sz="0" w:space="0" w:color="auto"/>
        <w:bottom w:val="none" w:sz="0" w:space="0" w:color="auto"/>
        <w:right w:val="none" w:sz="0" w:space="0" w:color="auto"/>
      </w:divBdr>
    </w:div>
    <w:div w:id="1269508021">
      <w:bodyDiv w:val="1"/>
      <w:marLeft w:val="0"/>
      <w:marRight w:val="0"/>
      <w:marTop w:val="0"/>
      <w:marBottom w:val="0"/>
      <w:divBdr>
        <w:top w:val="none" w:sz="0" w:space="0" w:color="auto"/>
        <w:left w:val="none" w:sz="0" w:space="0" w:color="auto"/>
        <w:bottom w:val="none" w:sz="0" w:space="0" w:color="auto"/>
        <w:right w:val="none" w:sz="0" w:space="0" w:color="auto"/>
      </w:divBdr>
    </w:div>
    <w:div w:id="1270117992">
      <w:bodyDiv w:val="1"/>
      <w:marLeft w:val="0"/>
      <w:marRight w:val="0"/>
      <w:marTop w:val="0"/>
      <w:marBottom w:val="0"/>
      <w:divBdr>
        <w:top w:val="none" w:sz="0" w:space="0" w:color="auto"/>
        <w:left w:val="none" w:sz="0" w:space="0" w:color="auto"/>
        <w:bottom w:val="none" w:sz="0" w:space="0" w:color="auto"/>
        <w:right w:val="none" w:sz="0" w:space="0" w:color="auto"/>
      </w:divBdr>
    </w:div>
    <w:div w:id="1270888729">
      <w:bodyDiv w:val="1"/>
      <w:marLeft w:val="120"/>
      <w:marRight w:val="120"/>
      <w:marTop w:val="0"/>
      <w:marBottom w:val="0"/>
      <w:divBdr>
        <w:top w:val="none" w:sz="0" w:space="0" w:color="auto"/>
        <w:left w:val="none" w:sz="0" w:space="0" w:color="auto"/>
        <w:bottom w:val="none" w:sz="0" w:space="0" w:color="auto"/>
        <w:right w:val="none" w:sz="0" w:space="0" w:color="auto"/>
      </w:divBdr>
      <w:divsChild>
        <w:div w:id="1873423695">
          <w:marLeft w:val="0"/>
          <w:marRight w:val="0"/>
          <w:marTop w:val="0"/>
          <w:marBottom w:val="0"/>
          <w:divBdr>
            <w:top w:val="none" w:sz="0" w:space="0" w:color="auto"/>
            <w:left w:val="none" w:sz="0" w:space="0" w:color="auto"/>
            <w:bottom w:val="none" w:sz="0" w:space="0" w:color="auto"/>
            <w:right w:val="none" w:sz="0" w:space="0" w:color="auto"/>
          </w:divBdr>
          <w:divsChild>
            <w:div w:id="377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9079">
      <w:bodyDiv w:val="1"/>
      <w:marLeft w:val="0"/>
      <w:marRight w:val="0"/>
      <w:marTop w:val="0"/>
      <w:marBottom w:val="0"/>
      <w:divBdr>
        <w:top w:val="none" w:sz="0" w:space="0" w:color="auto"/>
        <w:left w:val="none" w:sz="0" w:space="0" w:color="auto"/>
        <w:bottom w:val="none" w:sz="0" w:space="0" w:color="auto"/>
        <w:right w:val="none" w:sz="0" w:space="0" w:color="auto"/>
      </w:divBdr>
    </w:div>
    <w:div w:id="1271281700">
      <w:bodyDiv w:val="1"/>
      <w:marLeft w:val="0"/>
      <w:marRight w:val="0"/>
      <w:marTop w:val="0"/>
      <w:marBottom w:val="0"/>
      <w:divBdr>
        <w:top w:val="none" w:sz="0" w:space="0" w:color="auto"/>
        <w:left w:val="none" w:sz="0" w:space="0" w:color="auto"/>
        <w:bottom w:val="none" w:sz="0" w:space="0" w:color="auto"/>
        <w:right w:val="none" w:sz="0" w:space="0" w:color="auto"/>
      </w:divBdr>
    </w:div>
    <w:div w:id="1271664533">
      <w:bodyDiv w:val="1"/>
      <w:marLeft w:val="0"/>
      <w:marRight w:val="0"/>
      <w:marTop w:val="0"/>
      <w:marBottom w:val="0"/>
      <w:divBdr>
        <w:top w:val="none" w:sz="0" w:space="0" w:color="auto"/>
        <w:left w:val="none" w:sz="0" w:space="0" w:color="auto"/>
        <w:bottom w:val="none" w:sz="0" w:space="0" w:color="auto"/>
        <w:right w:val="none" w:sz="0" w:space="0" w:color="auto"/>
      </w:divBdr>
    </w:div>
    <w:div w:id="1275674668">
      <w:bodyDiv w:val="1"/>
      <w:marLeft w:val="0"/>
      <w:marRight w:val="0"/>
      <w:marTop w:val="0"/>
      <w:marBottom w:val="0"/>
      <w:divBdr>
        <w:top w:val="none" w:sz="0" w:space="0" w:color="auto"/>
        <w:left w:val="none" w:sz="0" w:space="0" w:color="auto"/>
        <w:bottom w:val="none" w:sz="0" w:space="0" w:color="auto"/>
        <w:right w:val="none" w:sz="0" w:space="0" w:color="auto"/>
      </w:divBdr>
    </w:div>
    <w:div w:id="1290434300">
      <w:bodyDiv w:val="1"/>
      <w:marLeft w:val="0"/>
      <w:marRight w:val="0"/>
      <w:marTop w:val="0"/>
      <w:marBottom w:val="0"/>
      <w:divBdr>
        <w:top w:val="none" w:sz="0" w:space="0" w:color="auto"/>
        <w:left w:val="none" w:sz="0" w:space="0" w:color="auto"/>
        <w:bottom w:val="none" w:sz="0" w:space="0" w:color="auto"/>
        <w:right w:val="none" w:sz="0" w:space="0" w:color="auto"/>
      </w:divBdr>
    </w:div>
    <w:div w:id="1293831873">
      <w:bodyDiv w:val="1"/>
      <w:marLeft w:val="0"/>
      <w:marRight w:val="0"/>
      <w:marTop w:val="0"/>
      <w:marBottom w:val="0"/>
      <w:divBdr>
        <w:top w:val="none" w:sz="0" w:space="0" w:color="auto"/>
        <w:left w:val="none" w:sz="0" w:space="0" w:color="auto"/>
        <w:bottom w:val="none" w:sz="0" w:space="0" w:color="auto"/>
        <w:right w:val="none" w:sz="0" w:space="0" w:color="auto"/>
      </w:divBdr>
    </w:div>
    <w:div w:id="1297176944">
      <w:bodyDiv w:val="1"/>
      <w:marLeft w:val="0"/>
      <w:marRight w:val="0"/>
      <w:marTop w:val="0"/>
      <w:marBottom w:val="0"/>
      <w:divBdr>
        <w:top w:val="none" w:sz="0" w:space="0" w:color="auto"/>
        <w:left w:val="none" w:sz="0" w:space="0" w:color="auto"/>
        <w:bottom w:val="none" w:sz="0" w:space="0" w:color="auto"/>
        <w:right w:val="none" w:sz="0" w:space="0" w:color="auto"/>
      </w:divBdr>
    </w:div>
    <w:div w:id="1299644728">
      <w:bodyDiv w:val="1"/>
      <w:marLeft w:val="0"/>
      <w:marRight w:val="0"/>
      <w:marTop w:val="0"/>
      <w:marBottom w:val="0"/>
      <w:divBdr>
        <w:top w:val="none" w:sz="0" w:space="0" w:color="auto"/>
        <w:left w:val="none" w:sz="0" w:space="0" w:color="auto"/>
        <w:bottom w:val="none" w:sz="0" w:space="0" w:color="auto"/>
        <w:right w:val="none" w:sz="0" w:space="0" w:color="auto"/>
      </w:divBdr>
    </w:div>
    <w:div w:id="1301308785">
      <w:bodyDiv w:val="1"/>
      <w:marLeft w:val="0"/>
      <w:marRight w:val="0"/>
      <w:marTop w:val="0"/>
      <w:marBottom w:val="0"/>
      <w:divBdr>
        <w:top w:val="none" w:sz="0" w:space="0" w:color="auto"/>
        <w:left w:val="none" w:sz="0" w:space="0" w:color="auto"/>
        <w:bottom w:val="none" w:sz="0" w:space="0" w:color="auto"/>
        <w:right w:val="none" w:sz="0" w:space="0" w:color="auto"/>
      </w:divBdr>
    </w:div>
    <w:div w:id="1306423400">
      <w:bodyDiv w:val="1"/>
      <w:marLeft w:val="120"/>
      <w:marRight w:val="120"/>
      <w:marTop w:val="0"/>
      <w:marBottom w:val="0"/>
      <w:divBdr>
        <w:top w:val="none" w:sz="0" w:space="0" w:color="auto"/>
        <w:left w:val="none" w:sz="0" w:space="0" w:color="auto"/>
        <w:bottom w:val="none" w:sz="0" w:space="0" w:color="auto"/>
        <w:right w:val="none" w:sz="0" w:space="0" w:color="auto"/>
      </w:divBdr>
      <w:divsChild>
        <w:div w:id="1557937398">
          <w:marLeft w:val="0"/>
          <w:marRight w:val="0"/>
          <w:marTop w:val="0"/>
          <w:marBottom w:val="0"/>
          <w:divBdr>
            <w:top w:val="none" w:sz="0" w:space="0" w:color="auto"/>
            <w:left w:val="none" w:sz="0" w:space="0" w:color="auto"/>
            <w:bottom w:val="none" w:sz="0" w:space="0" w:color="auto"/>
            <w:right w:val="none" w:sz="0" w:space="0" w:color="auto"/>
          </w:divBdr>
          <w:divsChild>
            <w:div w:id="2004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7523">
      <w:marLeft w:val="0"/>
      <w:marRight w:val="0"/>
      <w:marTop w:val="0"/>
      <w:marBottom w:val="0"/>
      <w:divBdr>
        <w:top w:val="none" w:sz="0" w:space="0" w:color="auto"/>
        <w:left w:val="none" w:sz="0" w:space="0" w:color="auto"/>
        <w:bottom w:val="none" w:sz="0" w:space="0" w:color="auto"/>
        <w:right w:val="none" w:sz="0" w:space="0" w:color="auto"/>
      </w:divBdr>
      <w:divsChild>
        <w:div w:id="976304467">
          <w:marLeft w:val="0"/>
          <w:marRight w:val="0"/>
          <w:marTop w:val="0"/>
          <w:marBottom w:val="0"/>
          <w:divBdr>
            <w:top w:val="none" w:sz="0" w:space="0" w:color="auto"/>
            <w:left w:val="none" w:sz="0" w:space="0" w:color="auto"/>
            <w:bottom w:val="none" w:sz="0" w:space="0" w:color="auto"/>
            <w:right w:val="none" w:sz="0" w:space="0" w:color="auto"/>
          </w:divBdr>
        </w:div>
      </w:divsChild>
    </w:div>
    <w:div w:id="1314679102">
      <w:bodyDiv w:val="1"/>
      <w:marLeft w:val="0"/>
      <w:marRight w:val="0"/>
      <w:marTop w:val="0"/>
      <w:marBottom w:val="0"/>
      <w:divBdr>
        <w:top w:val="none" w:sz="0" w:space="0" w:color="auto"/>
        <w:left w:val="none" w:sz="0" w:space="0" w:color="auto"/>
        <w:bottom w:val="none" w:sz="0" w:space="0" w:color="auto"/>
        <w:right w:val="none" w:sz="0" w:space="0" w:color="auto"/>
      </w:divBdr>
    </w:div>
    <w:div w:id="1328291434">
      <w:bodyDiv w:val="1"/>
      <w:marLeft w:val="0"/>
      <w:marRight w:val="0"/>
      <w:marTop w:val="0"/>
      <w:marBottom w:val="0"/>
      <w:divBdr>
        <w:top w:val="none" w:sz="0" w:space="0" w:color="auto"/>
        <w:left w:val="none" w:sz="0" w:space="0" w:color="auto"/>
        <w:bottom w:val="none" w:sz="0" w:space="0" w:color="auto"/>
        <w:right w:val="none" w:sz="0" w:space="0" w:color="auto"/>
      </w:divBdr>
    </w:div>
    <w:div w:id="1334845384">
      <w:bodyDiv w:val="1"/>
      <w:marLeft w:val="0"/>
      <w:marRight w:val="0"/>
      <w:marTop w:val="0"/>
      <w:marBottom w:val="0"/>
      <w:divBdr>
        <w:top w:val="none" w:sz="0" w:space="0" w:color="auto"/>
        <w:left w:val="none" w:sz="0" w:space="0" w:color="auto"/>
        <w:bottom w:val="none" w:sz="0" w:space="0" w:color="auto"/>
        <w:right w:val="none" w:sz="0" w:space="0" w:color="auto"/>
      </w:divBdr>
    </w:div>
    <w:div w:id="1341347038">
      <w:bodyDiv w:val="1"/>
      <w:marLeft w:val="0"/>
      <w:marRight w:val="0"/>
      <w:marTop w:val="0"/>
      <w:marBottom w:val="0"/>
      <w:divBdr>
        <w:top w:val="none" w:sz="0" w:space="0" w:color="auto"/>
        <w:left w:val="none" w:sz="0" w:space="0" w:color="auto"/>
        <w:bottom w:val="none" w:sz="0" w:space="0" w:color="auto"/>
        <w:right w:val="none" w:sz="0" w:space="0" w:color="auto"/>
      </w:divBdr>
    </w:div>
    <w:div w:id="1342195371">
      <w:bodyDiv w:val="1"/>
      <w:marLeft w:val="0"/>
      <w:marRight w:val="0"/>
      <w:marTop w:val="0"/>
      <w:marBottom w:val="0"/>
      <w:divBdr>
        <w:top w:val="none" w:sz="0" w:space="0" w:color="auto"/>
        <w:left w:val="none" w:sz="0" w:space="0" w:color="auto"/>
        <w:bottom w:val="none" w:sz="0" w:space="0" w:color="auto"/>
        <w:right w:val="none" w:sz="0" w:space="0" w:color="auto"/>
      </w:divBdr>
    </w:div>
    <w:div w:id="1345209306">
      <w:bodyDiv w:val="1"/>
      <w:marLeft w:val="0"/>
      <w:marRight w:val="0"/>
      <w:marTop w:val="0"/>
      <w:marBottom w:val="0"/>
      <w:divBdr>
        <w:top w:val="none" w:sz="0" w:space="0" w:color="auto"/>
        <w:left w:val="none" w:sz="0" w:space="0" w:color="auto"/>
        <w:bottom w:val="none" w:sz="0" w:space="0" w:color="auto"/>
        <w:right w:val="none" w:sz="0" w:space="0" w:color="auto"/>
      </w:divBdr>
    </w:div>
    <w:div w:id="1356005928">
      <w:bodyDiv w:val="1"/>
      <w:marLeft w:val="0"/>
      <w:marRight w:val="0"/>
      <w:marTop w:val="0"/>
      <w:marBottom w:val="0"/>
      <w:divBdr>
        <w:top w:val="none" w:sz="0" w:space="0" w:color="auto"/>
        <w:left w:val="none" w:sz="0" w:space="0" w:color="auto"/>
        <w:bottom w:val="none" w:sz="0" w:space="0" w:color="auto"/>
        <w:right w:val="none" w:sz="0" w:space="0" w:color="auto"/>
      </w:divBdr>
    </w:div>
    <w:div w:id="1362626007">
      <w:bodyDiv w:val="1"/>
      <w:marLeft w:val="0"/>
      <w:marRight w:val="0"/>
      <w:marTop w:val="0"/>
      <w:marBottom w:val="0"/>
      <w:divBdr>
        <w:top w:val="none" w:sz="0" w:space="0" w:color="auto"/>
        <w:left w:val="none" w:sz="0" w:space="0" w:color="auto"/>
        <w:bottom w:val="none" w:sz="0" w:space="0" w:color="auto"/>
        <w:right w:val="none" w:sz="0" w:space="0" w:color="auto"/>
      </w:divBdr>
    </w:div>
    <w:div w:id="1363633332">
      <w:bodyDiv w:val="1"/>
      <w:marLeft w:val="0"/>
      <w:marRight w:val="0"/>
      <w:marTop w:val="0"/>
      <w:marBottom w:val="0"/>
      <w:divBdr>
        <w:top w:val="none" w:sz="0" w:space="0" w:color="auto"/>
        <w:left w:val="none" w:sz="0" w:space="0" w:color="auto"/>
        <w:bottom w:val="none" w:sz="0" w:space="0" w:color="auto"/>
        <w:right w:val="none" w:sz="0" w:space="0" w:color="auto"/>
      </w:divBdr>
    </w:div>
    <w:div w:id="1367683460">
      <w:bodyDiv w:val="1"/>
      <w:marLeft w:val="0"/>
      <w:marRight w:val="0"/>
      <w:marTop w:val="0"/>
      <w:marBottom w:val="0"/>
      <w:divBdr>
        <w:top w:val="none" w:sz="0" w:space="0" w:color="auto"/>
        <w:left w:val="none" w:sz="0" w:space="0" w:color="auto"/>
        <w:bottom w:val="none" w:sz="0" w:space="0" w:color="auto"/>
        <w:right w:val="none" w:sz="0" w:space="0" w:color="auto"/>
      </w:divBdr>
    </w:div>
    <w:div w:id="1369375102">
      <w:bodyDiv w:val="1"/>
      <w:marLeft w:val="0"/>
      <w:marRight w:val="0"/>
      <w:marTop w:val="0"/>
      <w:marBottom w:val="0"/>
      <w:divBdr>
        <w:top w:val="none" w:sz="0" w:space="0" w:color="auto"/>
        <w:left w:val="none" w:sz="0" w:space="0" w:color="auto"/>
        <w:bottom w:val="none" w:sz="0" w:space="0" w:color="auto"/>
        <w:right w:val="none" w:sz="0" w:space="0" w:color="auto"/>
      </w:divBdr>
    </w:div>
    <w:div w:id="1372268355">
      <w:bodyDiv w:val="1"/>
      <w:marLeft w:val="0"/>
      <w:marRight w:val="0"/>
      <w:marTop w:val="0"/>
      <w:marBottom w:val="0"/>
      <w:divBdr>
        <w:top w:val="none" w:sz="0" w:space="0" w:color="auto"/>
        <w:left w:val="none" w:sz="0" w:space="0" w:color="auto"/>
        <w:bottom w:val="none" w:sz="0" w:space="0" w:color="auto"/>
        <w:right w:val="none" w:sz="0" w:space="0" w:color="auto"/>
      </w:divBdr>
    </w:div>
    <w:div w:id="1374233079">
      <w:bodyDiv w:val="1"/>
      <w:marLeft w:val="0"/>
      <w:marRight w:val="0"/>
      <w:marTop w:val="0"/>
      <w:marBottom w:val="0"/>
      <w:divBdr>
        <w:top w:val="none" w:sz="0" w:space="0" w:color="auto"/>
        <w:left w:val="none" w:sz="0" w:space="0" w:color="auto"/>
        <w:bottom w:val="none" w:sz="0" w:space="0" w:color="auto"/>
        <w:right w:val="none" w:sz="0" w:space="0" w:color="auto"/>
      </w:divBdr>
    </w:div>
    <w:div w:id="1376662576">
      <w:bodyDiv w:val="1"/>
      <w:marLeft w:val="0"/>
      <w:marRight w:val="0"/>
      <w:marTop w:val="0"/>
      <w:marBottom w:val="0"/>
      <w:divBdr>
        <w:top w:val="none" w:sz="0" w:space="0" w:color="auto"/>
        <w:left w:val="none" w:sz="0" w:space="0" w:color="auto"/>
        <w:bottom w:val="none" w:sz="0" w:space="0" w:color="auto"/>
        <w:right w:val="none" w:sz="0" w:space="0" w:color="auto"/>
      </w:divBdr>
      <w:divsChild>
        <w:div w:id="538932239">
          <w:marLeft w:val="0"/>
          <w:marRight w:val="0"/>
          <w:marTop w:val="0"/>
          <w:marBottom w:val="0"/>
          <w:divBdr>
            <w:top w:val="none" w:sz="0" w:space="0" w:color="auto"/>
            <w:left w:val="none" w:sz="0" w:space="0" w:color="auto"/>
            <w:bottom w:val="none" w:sz="0" w:space="0" w:color="auto"/>
            <w:right w:val="none" w:sz="0" w:space="0" w:color="auto"/>
          </w:divBdr>
          <w:divsChild>
            <w:div w:id="1935550975">
              <w:marLeft w:val="0"/>
              <w:marRight w:val="0"/>
              <w:marTop w:val="0"/>
              <w:marBottom w:val="0"/>
              <w:divBdr>
                <w:top w:val="none" w:sz="0" w:space="0" w:color="auto"/>
                <w:left w:val="none" w:sz="0" w:space="0" w:color="auto"/>
                <w:bottom w:val="none" w:sz="0" w:space="0" w:color="auto"/>
                <w:right w:val="none" w:sz="0" w:space="0" w:color="auto"/>
              </w:divBdr>
              <w:divsChild>
                <w:div w:id="20090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50508">
          <w:marLeft w:val="0"/>
          <w:marRight w:val="0"/>
          <w:marTop w:val="0"/>
          <w:marBottom w:val="0"/>
          <w:divBdr>
            <w:top w:val="none" w:sz="0" w:space="0" w:color="auto"/>
            <w:left w:val="none" w:sz="0" w:space="0" w:color="auto"/>
            <w:bottom w:val="none" w:sz="0" w:space="0" w:color="auto"/>
            <w:right w:val="none" w:sz="0" w:space="0" w:color="auto"/>
          </w:divBdr>
          <w:divsChild>
            <w:div w:id="887573194">
              <w:marLeft w:val="0"/>
              <w:marRight w:val="0"/>
              <w:marTop w:val="0"/>
              <w:marBottom w:val="0"/>
              <w:divBdr>
                <w:top w:val="none" w:sz="0" w:space="0" w:color="auto"/>
                <w:left w:val="none" w:sz="0" w:space="0" w:color="auto"/>
                <w:bottom w:val="none" w:sz="0" w:space="0" w:color="auto"/>
                <w:right w:val="none" w:sz="0" w:space="0" w:color="auto"/>
              </w:divBdr>
              <w:divsChild>
                <w:div w:id="11892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3605">
          <w:marLeft w:val="0"/>
          <w:marRight w:val="0"/>
          <w:marTop w:val="0"/>
          <w:marBottom w:val="0"/>
          <w:divBdr>
            <w:top w:val="none" w:sz="0" w:space="0" w:color="auto"/>
            <w:left w:val="none" w:sz="0" w:space="0" w:color="auto"/>
            <w:bottom w:val="none" w:sz="0" w:space="0" w:color="auto"/>
            <w:right w:val="none" w:sz="0" w:space="0" w:color="auto"/>
          </w:divBdr>
          <w:divsChild>
            <w:div w:id="402070331">
              <w:marLeft w:val="0"/>
              <w:marRight w:val="0"/>
              <w:marTop w:val="0"/>
              <w:marBottom w:val="0"/>
              <w:divBdr>
                <w:top w:val="none" w:sz="0" w:space="0" w:color="auto"/>
                <w:left w:val="none" w:sz="0" w:space="0" w:color="auto"/>
                <w:bottom w:val="none" w:sz="0" w:space="0" w:color="auto"/>
                <w:right w:val="none" w:sz="0" w:space="0" w:color="auto"/>
              </w:divBdr>
              <w:divsChild>
                <w:div w:id="489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618">
          <w:marLeft w:val="0"/>
          <w:marRight w:val="0"/>
          <w:marTop w:val="0"/>
          <w:marBottom w:val="0"/>
          <w:divBdr>
            <w:top w:val="none" w:sz="0" w:space="0" w:color="auto"/>
            <w:left w:val="none" w:sz="0" w:space="0" w:color="auto"/>
            <w:bottom w:val="none" w:sz="0" w:space="0" w:color="auto"/>
            <w:right w:val="none" w:sz="0" w:space="0" w:color="auto"/>
          </w:divBdr>
          <w:divsChild>
            <w:div w:id="183907131">
              <w:marLeft w:val="0"/>
              <w:marRight w:val="0"/>
              <w:marTop w:val="0"/>
              <w:marBottom w:val="0"/>
              <w:divBdr>
                <w:top w:val="none" w:sz="0" w:space="0" w:color="auto"/>
                <w:left w:val="none" w:sz="0" w:space="0" w:color="auto"/>
                <w:bottom w:val="none" w:sz="0" w:space="0" w:color="auto"/>
                <w:right w:val="none" w:sz="0" w:space="0" w:color="auto"/>
              </w:divBdr>
              <w:divsChild>
                <w:div w:id="17727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0699">
      <w:bodyDiv w:val="1"/>
      <w:marLeft w:val="0"/>
      <w:marRight w:val="0"/>
      <w:marTop w:val="0"/>
      <w:marBottom w:val="0"/>
      <w:divBdr>
        <w:top w:val="none" w:sz="0" w:space="0" w:color="auto"/>
        <w:left w:val="none" w:sz="0" w:space="0" w:color="auto"/>
        <w:bottom w:val="none" w:sz="0" w:space="0" w:color="auto"/>
        <w:right w:val="none" w:sz="0" w:space="0" w:color="auto"/>
      </w:divBdr>
    </w:div>
    <w:div w:id="1381057815">
      <w:bodyDiv w:val="1"/>
      <w:marLeft w:val="0"/>
      <w:marRight w:val="0"/>
      <w:marTop w:val="0"/>
      <w:marBottom w:val="0"/>
      <w:divBdr>
        <w:top w:val="none" w:sz="0" w:space="0" w:color="auto"/>
        <w:left w:val="none" w:sz="0" w:space="0" w:color="auto"/>
        <w:bottom w:val="none" w:sz="0" w:space="0" w:color="auto"/>
        <w:right w:val="none" w:sz="0" w:space="0" w:color="auto"/>
      </w:divBdr>
    </w:div>
    <w:div w:id="1386760039">
      <w:bodyDiv w:val="1"/>
      <w:marLeft w:val="0"/>
      <w:marRight w:val="0"/>
      <w:marTop w:val="0"/>
      <w:marBottom w:val="0"/>
      <w:divBdr>
        <w:top w:val="none" w:sz="0" w:space="0" w:color="auto"/>
        <w:left w:val="none" w:sz="0" w:space="0" w:color="auto"/>
        <w:bottom w:val="none" w:sz="0" w:space="0" w:color="auto"/>
        <w:right w:val="none" w:sz="0" w:space="0" w:color="auto"/>
      </w:divBdr>
    </w:div>
    <w:div w:id="1387142701">
      <w:bodyDiv w:val="1"/>
      <w:marLeft w:val="0"/>
      <w:marRight w:val="0"/>
      <w:marTop w:val="0"/>
      <w:marBottom w:val="0"/>
      <w:divBdr>
        <w:top w:val="none" w:sz="0" w:space="0" w:color="auto"/>
        <w:left w:val="none" w:sz="0" w:space="0" w:color="auto"/>
        <w:bottom w:val="none" w:sz="0" w:space="0" w:color="auto"/>
        <w:right w:val="none" w:sz="0" w:space="0" w:color="auto"/>
      </w:divBdr>
    </w:div>
    <w:div w:id="1391998865">
      <w:marLeft w:val="0"/>
      <w:marRight w:val="0"/>
      <w:marTop w:val="0"/>
      <w:marBottom w:val="0"/>
      <w:divBdr>
        <w:top w:val="none" w:sz="0" w:space="0" w:color="auto"/>
        <w:left w:val="none" w:sz="0" w:space="0" w:color="auto"/>
        <w:bottom w:val="none" w:sz="0" w:space="0" w:color="auto"/>
        <w:right w:val="none" w:sz="0" w:space="0" w:color="auto"/>
      </w:divBdr>
      <w:divsChild>
        <w:div w:id="1595551579">
          <w:marLeft w:val="0"/>
          <w:marRight w:val="0"/>
          <w:marTop w:val="0"/>
          <w:marBottom w:val="0"/>
          <w:divBdr>
            <w:top w:val="none" w:sz="0" w:space="0" w:color="auto"/>
            <w:left w:val="none" w:sz="0" w:space="0" w:color="auto"/>
            <w:bottom w:val="none" w:sz="0" w:space="0" w:color="auto"/>
            <w:right w:val="none" w:sz="0" w:space="0" w:color="auto"/>
          </w:divBdr>
          <w:divsChild>
            <w:div w:id="11176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976">
      <w:bodyDiv w:val="1"/>
      <w:marLeft w:val="0"/>
      <w:marRight w:val="0"/>
      <w:marTop w:val="0"/>
      <w:marBottom w:val="0"/>
      <w:divBdr>
        <w:top w:val="none" w:sz="0" w:space="0" w:color="auto"/>
        <w:left w:val="none" w:sz="0" w:space="0" w:color="auto"/>
        <w:bottom w:val="none" w:sz="0" w:space="0" w:color="auto"/>
        <w:right w:val="none" w:sz="0" w:space="0" w:color="auto"/>
      </w:divBdr>
    </w:div>
    <w:div w:id="1399209592">
      <w:bodyDiv w:val="1"/>
      <w:marLeft w:val="0"/>
      <w:marRight w:val="0"/>
      <w:marTop w:val="0"/>
      <w:marBottom w:val="0"/>
      <w:divBdr>
        <w:top w:val="none" w:sz="0" w:space="0" w:color="auto"/>
        <w:left w:val="none" w:sz="0" w:space="0" w:color="auto"/>
        <w:bottom w:val="none" w:sz="0" w:space="0" w:color="auto"/>
        <w:right w:val="none" w:sz="0" w:space="0" w:color="auto"/>
      </w:divBdr>
    </w:div>
    <w:div w:id="1400597378">
      <w:bodyDiv w:val="1"/>
      <w:marLeft w:val="0"/>
      <w:marRight w:val="0"/>
      <w:marTop w:val="0"/>
      <w:marBottom w:val="0"/>
      <w:divBdr>
        <w:top w:val="none" w:sz="0" w:space="0" w:color="auto"/>
        <w:left w:val="none" w:sz="0" w:space="0" w:color="auto"/>
        <w:bottom w:val="none" w:sz="0" w:space="0" w:color="auto"/>
        <w:right w:val="none" w:sz="0" w:space="0" w:color="auto"/>
      </w:divBdr>
    </w:div>
    <w:div w:id="1401753709">
      <w:bodyDiv w:val="1"/>
      <w:marLeft w:val="0"/>
      <w:marRight w:val="0"/>
      <w:marTop w:val="0"/>
      <w:marBottom w:val="0"/>
      <w:divBdr>
        <w:top w:val="none" w:sz="0" w:space="0" w:color="auto"/>
        <w:left w:val="none" w:sz="0" w:space="0" w:color="auto"/>
        <w:bottom w:val="none" w:sz="0" w:space="0" w:color="auto"/>
        <w:right w:val="none" w:sz="0" w:space="0" w:color="auto"/>
      </w:divBdr>
    </w:div>
    <w:div w:id="1403330329">
      <w:bodyDiv w:val="1"/>
      <w:marLeft w:val="0"/>
      <w:marRight w:val="0"/>
      <w:marTop w:val="0"/>
      <w:marBottom w:val="0"/>
      <w:divBdr>
        <w:top w:val="none" w:sz="0" w:space="0" w:color="auto"/>
        <w:left w:val="none" w:sz="0" w:space="0" w:color="auto"/>
        <w:bottom w:val="none" w:sz="0" w:space="0" w:color="auto"/>
        <w:right w:val="none" w:sz="0" w:space="0" w:color="auto"/>
      </w:divBdr>
    </w:div>
    <w:div w:id="1406024879">
      <w:bodyDiv w:val="1"/>
      <w:marLeft w:val="0"/>
      <w:marRight w:val="0"/>
      <w:marTop w:val="0"/>
      <w:marBottom w:val="0"/>
      <w:divBdr>
        <w:top w:val="none" w:sz="0" w:space="0" w:color="auto"/>
        <w:left w:val="none" w:sz="0" w:space="0" w:color="auto"/>
        <w:bottom w:val="none" w:sz="0" w:space="0" w:color="auto"/>
        <w:right w:val="none" w:sz="0" w:space="0" w:color="auto"/>
      </w:divBdr>
    </w:div>
    <w:div w:id="1409965060">
      <w:bodyDiv w:val="1"/>
      <w:marLeft w:val="0"/>
      <w:marRight w:val="0"/>
      <w:marTop w:val="0"/>
      <w:marBottom w:val="0"/>
      <w:divBdr>
        <w:top w:val="none" w:sz="0" w:space="0" w:color="auto"/>
        <w:left w:val="none" w:sz="0" w:space="0" w:color="auto"/>
        <w:bottom w:val="none" w:sz="0" w:space="0" w:color="auto"/>
        <w:right w:val="none" w:sz="0" w:space="0" w:color="auto"/>
      </w:divBdr>
    </w:div>
    <w:div w:id="1412435579">
      <w:bodyDiv w:val="1"/>
      <w:marLeft w:val="0"/>
      <w:marRight w:val="0"/>
      <w:marTop w:val="0"/>
      <w:marBottom w:val="0"/>
      <w:divBdr>
        <w:top w:val="none" w:sz="0" w:space="0" w:color="auto"/>
        <w:left w:val="none" w:sz="0" w:space="0" w:color="auto"/>
        <w:bottom w:val="none" w:sz="0" w:space="0" w:color="auto"/>
        <w:right w:val="none" w:sz="0" w:space="0" w:color="auto"/>
      </w:divBdr>
    </w:div>
    <w:div w:id="1422406986">
      <w:bodyDiv w:val="1"/>
      <w:marLeft w:val="0"/>
      <w:marRight w:val="0"/>
      <w:marTop w:val="0"/>
      <w:marBottom w:val="0"/>
      <w:divBdr>
        <w:top w:val="none" w:sz="0" w:space="0" w:color="auto"/>
        <w:left w:val="none" w:sz="0" w:space="0" w:color="auto"/>
        <w:bottom w:val="none" w:sz="0" w:space="0" w:color="auto"/>
        <w:right w:val="none" w:sz="0" w:space="0" w:color="auto"/>
      </w:divBdr>
    </w:div>
    <w:div w:id="1423574232">
      <w:bodyDiv w:val="1"/>
      <w:marLeft w:val="0"/>
      <w:marRight w:val="0"/>
      <w:marTop w:val="0"/>
      <w:marBottom w:val="0"/>
      <w:divBdr>
        <w:top w:val="none" w:sz="0" w:space="0" w:color="auto"/>
        <w:left w:val="none" w:sz="0" w:space="0" w:color="auto"/>
        <w:bottom w:val="none" w:sz="0" w:space="0" w:color="auto"/>
        <w:right w:val="none" w:sz="0" w:space="0" w:color="auto"/>
      </w:divBdr>
    </w:div>
    <w:div w:id="1430851164">
      <w:bodyDiv w:val="1"/>
      <w:marLeft w:val="0"/>
      <w:marRight w:val="0"/>
      <w:marTop w:val="0"/>
      <w:marBottom w:val="0"/>
      <w:divBdr>
        <w:top w:val="none" w:sz="0" w:space="0" w:color="auto"/>
        <w:left w:val="none" w:sz="0" w:space="0" w:color="auto"/>
        <w:bottom w:val="none" w:sz="0" w:space="0" w:color="auto"/>
        <w:right w:val="none" w:sz="0" w:space="0" w:color="auto"/>
      </w:divBdr>
    </w:div>
    <w:div w:id="1431389898">
      <w:bodyDiv w:val="1"/>
      <w:marLeft w:val="0"/>
      <w:marRight w:val="0"/>
      <w:marTop w:val="0"/>
      <w:marBottom w:val="0"/>
      <w:divBdr>
        <w:top w:val="none" w:sz="0" w:space="0" w:color="auto"/>
        <w:left w:val="none" w:sz="0" w:space="0" w:color="auto"/>
        <w:bottom w:val="none" w:sz="0" w:space="0" w:color="auto"/>
        <w:right w:val="none" w:sz="0" w:space="0" w:color="auto"/>
      </w:divBdr>
    </w:div>
    <w:div w:id="1449010089">
      <w:bodyDiv w:val="1"/>
      <w:marLeft w:val="0"/>
      <w:marRight w:val="0"/>
      <w:marTop w:val="0"/>
      <w:marBottom w:val="0"/>
      <w:divBdr>
        <w:top w:val="none" w:sz="0" w:space="0" w:color="auto"/>
        <w:left w:val="none" w:sz="0" w:space="0" w:color="auto"/>
        <w:bottom w:val="none" w:sz="0" w:space="0" w:color="auto"/>
        <w:right w:val="none" w:sz="0" w:space="0" w:color="auto"/>
      </w:divBdr>
    </w:div>
    <w:div w:id="1455293231">
      <w:bodyDiv w:val="1"/>
      <w:marLeft w:val="0"/>
      <w:marRight w:val="0"/>
      <w:marTop w:val="0"/>
      <w:marBottom w:val="0"/>
      <w:divBdr>
        <w:top w:val="none" w:sz="0" w:space="0" w:color="auto"/>
        <w:left w:val="none" w:sz="0" w:space="0" w:color="auto"/>
        <w:bottom w:val="none" w:sz="0" w:space="0" w:color="auto"/>
        <w:right w:val="none" w:sz="0" w:space="0" w:color="auto"/>
      </w:divBdr>
    </w:div>
    <w:div w:id="1468543426">
      <w:bodyDiv w:val="1"/>
      <w:marLeft w:val="0"/>
      <w:marRight w:val="0"/>
      <w:marTop w:val="0"/>
      <w:marBottom w:val="0"/>
      <w:divBdr>
        <w:top w:val="none" w:sz="0" w:space="0" w:color="auto"/>
        <w:left w:val="none" w:sz="0" w:space="0" w:color="auto"/>
        <w:bottom w:val="none" w:sz="0" w:space="0" w:color="auto"/>
        <w:right w:val="none" w:sz="0" w:space="0" w:color="auto"/>
      </w:divBdr>
    </w:div>
    <w:div w:id="1475026937">
      <w:bodyDiv w:val="1"/>
      <w:marLeft w:val="0"/>
      <w:marRight w:val="0"/>
      <w:marTop w:val="0"/>
      <w:marBottom w:val="0"/>
      <w:divBdr>
        <w:top w:val="none" w:sz="0" w:space="0" w:color="auto"/>
        <w:left w:val="none" w:sz="0" w:space="0" w:color="auto"/>
        <w:bottom w:val="none" w:sz="0" w:space="0" w:color="auto"/>
        <w:right w:val="none" w:sz="0" w:space="0" w:color="auto"/>
      </w:divBdr>
    </w:div>
    <w:div w:id="1477409548">
      <w:bodyDiv w:val="1"/>
      <w:marLeft w:val="0"/>
      <w:marRight w:val="0"/>
      <w:marTop w:val="0"/>
      <w:marBottom w:val="0"/>
      <w:divBdr>
        <w:top w:val="none" w:sz="0" w:space="0" w:color="auto"/>
        <w:left w:val="none" w:sz="0" w:space="0" w:color="auto"/>
        <w:bottom w:val="none" w:sz="0" w:space="0" w:color="auto"/>
        <w:right w:val="none" w:sz="0" w:space="0" w:color="auto"/>
      </w:divBdr>
    </w:div>
    <w:div w:id="1477913863">
      <w:bodyDiv w:val="1"/>
      <w:marLeft w:val="0"/>
      <w:marRight w:val="0"/>
      <w:marTop w:val="0"/>
      <w:marBottom w:val="0"/>
      <w:divBdr>
        <w:top w:val="none" w:sz="0" w:space="0" w:color="auto"/>
        <w:left w:val="none" w:sz="0" w:space="0" w:color="auto"/>
        <w:bottom w:val="none" w:sz="0" w:space="0" w:color="auto"/>
        <w:right w:val="none" w:sz="0" w:space="0" w:color="auto"/>
      </w:divBdr>
    </w:div>
    <w:div w:id="1480919076">
      <w:bodyDiv w:val="1"/>
      <w:marLeft w:val="0"/>
      <w:marRight w:val="0"/>
      <w:marTop w:val="0"/>
      <w:marBottom w:val="0"/>
      <w:divBdr>
        <w:top w:val="none" w:sz="0" w:space="0" w:color="auto"/>
        <w:left w:val="none" w:sz="0" w:space="0" w:color="auto"/>
        <w:bottom w:val="none" w:sz="0" w:space="0" w:color="auto"/>
        <w:right w:val="none" w:sz="0" w:space="0" w:color="auto"/>
      </w:divBdr>
    </w:div>
    <w:div w:id="1491560073">
      <w:bodyDiv w:val="1"/>
      <w:marLeft w:val="0"/>
      <w:marRight w:val="0"/>
      <w:marTop w:val="0"/>
      <w:marBottom w:val="0"/>
      <w:divBdr>
        <w:top w:val="none" w:sz="0" w:space="0" w:color="auto"/>
        <w:left w:val="none" w:sz="0" w:space="0" w:color="auto"/>
        <w:bottom w:val="none" w:sz="0" w:space="0" w:color="auto"/>
        <w:right w:val="none" w:sz="0" w:space="0" w:color="auto"/>
      </w:divBdr>
    </w:div>
    <w:div w:id="1497988704">
      <w:bodyDiv w:val="1"/>
      <w:marLeft w:val="0"/>
      <w:marRight w:val="0"/>
      <w:marTop w:val="0"/>
      <w:marBottom w:val="0"/>
      <w:divBdr>
        <w:top w:val="none" w:sz="0" w:space="0" w:color="auto"/>
        <w:left w:val="none" w:sz="0" w:space="0" w:color="auto"/>
        <w:bottom w:val="none" w:sz="0" w:space="0" w:color="auto"/>
        <w:right w:val="none" w:sz="0" w:space="0" w:color="auto"/>
      </w:divBdr>
    </w:div>
    <w:div w:id="1517189525">
      <w:bodyDiv w:val="1"/>
      <w:marLeft w:val="0"/>
      <w:marRight w:val="0"/>
      <w:marTop w:val="0"/>
      <w:marBottom w:val="0"/>
      <w:divBdr>
        <w:top w:val="none" w:sz="0" w:space="0" w:color="auto"/>
        <w:left w:val="none" w:sz="0" w:space="0" w:color="auto"/>
        <w:bottom w:val="none" w:sz="0" w:space="0" w:color="auto"/>
        <w:right w:val="none" w:sz="0" w:space="0" w:color="auto"/>
      </w:divBdr>
    </w:div>
    <w:div w:id="1517500944">
      <w:bodyDiv w:val="1"/>
      <w:marLeft w:val="0"/>
      <w:marRight w:val="0"/>
      <w:marTop w:val="0"/>
      <w:marBottom w:val="0"/>
      <w:divBdr>
        <w:top w:val="none" w:sz="0" w:space="0" w:color="auto"/>
        <w:left w:val="none" w:sz="0" w:space="0" w:color="auto"/>
        <w:bottom w:val="none" w:sz="0" w:space="0" w:color="auto"/>
        <w:right w:val="none" w:sz="0" w:space="0" w:color="auto"/>
      </w:divBdr>
    </w:div>
    <w:div w:id="1522082494">
      <w:bodyDiv w:val="1"/>
      <w:marLeft w:val="0"/>
      <w:marRight w:val="0"/>
      <w:marTop w:val="0"/>
      <w:marBottom w:val="0"/>
      <w:divBdr>
        <w:top w:val="none" w:sz="0" w:space="0" w:color="auto"/>
        <w:left w:val="none" w:sz="0" w:space="0" w:color="auto"/>
        <w:bottom w:val="none" w:sz="0" w:space="0" w:color="auto"/>
        <w:right w:val="none" w:sz="0" w:space="0" w:color="auto"/>
      </w:divBdr>
    </w:div>
    <w:div w:id="1525165836">
      <w:bodyDiv w:val="1"/>
      <w:marLeft w:val="0"/>
      <w:marRight w:val="0"/>
      <w:marTop w:val="0"/>
      <w:marBottom w:val="0"/>
      <w:divBdr>
        <w:top w:val="none" w:sz="0" w:space="0" w:color="auto"/>
        <w:left w:val="none" w:sz="0" w:space="0" w:color="auto"/>
        <w:bottom w:val="none" w:sz="0" w:space="0" w:color="auto"/>
        <w:right w:val="none" w:sz="0" w:space="0" w:color="auto"/>
      </w:divBdr>
    </w:div>
    <w:div w:id="1527523407">
      <w:bodyDiv w:val="1"/>
      <w:marLeft w:val="0"/>
      <w:marRight w:val="0"/>
      <w:marTop w:val="0"/>
      <w:marBottom w:val="0"/>
      <w:divBdr>
        <w:top w:val="none" w:sz="0" w:space="0" w:color="auto"/>
        <w:left w:val="none" w:sz="0" w:space="0" w:color="auto"/>
        <w:bottom w:val="none" w:sz="0" w:space="0" w:color="auto"/>
        <w:right w:val="none" w:sz="0" w:space="0" w:color="auto"/>
      </w:divBdr>
    </w:div>
    <w:div w:id="1533226525">
      <w:bodyDiv w:val="1"/>
      <w:marLeft w:val="0"/>
      <w:marRight w:val="0"/>
      <w:marTop w:val="0"/>
      <w:marBottom w:val="0"/>
      <w:divBdr>
        <w:top w:val="none" w:sz="0" w:space="0" w:color="auto"/>
        <w:left w:val="none" w:sz="0" w:space="0" w:color="auto"/>
        <w:bottom w:val="none" w:sz="0" w:space="0" w:color="auto"/>
        <w:right w:val="none" w:sz="0" w:space="0" w:color="auto"/>
      </w:divBdr>
    </w:div>
    <w:div w:id="1535196032">
      <w:bodyDiv w:val="1"/>
      <w:marLeft w:val="0"/>
      <w:marRight w:val="0"/>
      <w:marTop w:val="0"/>
      <w:marBottom w:val="0"/>
      <w:divBdr>
        <w:top w:val="none" w:sz="0" w:space="0" w:color="auto"/>
        <w:left w:val="none" w:sz="0" w:space="0" w:color="auto"/>
        <w:bottom w:val="none" w:sz="0" w:space="0" w:color="auto"/>
        <w:right w:val="none" w:sz="0" w:space="0" w:color="auto"/>
      </w:divBdr>
    </w:div>
    <w:div w:id="1540512538">
      <w:bodyDiv w:val="1"/>
      <w:marLeft w:val="0"/>
      <w:marRight w:val="0"/>
      <w:marTop w:val="0"/>
      <w:marBottom w:val="0"/>
      <w:divBdr>
        <w:top w:val="none" w:sz="0" w:space="0" w:color="auto"/>
        <w:left w:val="none" w:sz="0" w:space="0" w:color="auto"/>
        <w:bottom w:val="none" w:sz="0" w:space="0" w:color="auto"/>
        <w:right w:val="none" w:sz="0" w:space="0" w:color="auto"/>
      </w:divBdr>
    </w:div>
    <w:div w:id="1551109006">
      <w:bodyDiv w:val="1"/>
      <w:marLeft w:val="0"/>
      <w:marRight w:val="0"/>
      <w:marTop w:val="0"/>
      <w:marBottom w:val="0"/>
      <w:divBdr>
        <w:top w:val="none" w:sz="0" w:space="0" w:color="auto"/>
        <w:left w:val="none" w:sz="0" w:space="0" w:color="auto"/>
        <w:bottom w:val="none" w:sz="0" w:space="0" w:color="auto"/>
        <w:right w:val="none" w:sz="0" w:space="0" w:color="auto"/>
      </w:divBdr>
    </w:div>
    <w:div w:id="1554268657">
      <w:bodyDiv w:val="1"/>
      <w:marLeft w:val="0"/>
      <w:marRight w:val="0"/>
      <w:marTop w:val="0"/>
      <w:marBottom w:val="0"/>
      <w:divBdr>
        <w:top w:val="none" w:sz="0" w:space="0" w:color="auto"/>
        <w:left w:val="none" w:sz="0" w:space="0" w:color="auto"/>
        <w:bottom w:val="none" w:sz="0" w:space="0" w:color="auto"/>
        <w:right w:val="none" w:sz="0" w:space="0" w:color="auto"/>
      </w:divBdr>
    </w:div>
    <w:div w:id="1554656055">
      <w:bodyDiv w:val="1"/>
      <w:marLeft w:val="0"/>
      <w:marRight w:val="0"/>
      <w:marTop w:val="0"/>
      <w:marBottom w:val="0"/>
      <w:divBdr>
        <w:top w:val="none" w:sz="0" w:space="0" w:color="auto"/>
        <w:left w:val="none" w:sz="0" w:space="0" w:color="auto"/>
        <w:bottom w:val="none" w:sz="0" w:space="0" w:color="auto"/>
        <w:right w:val="none" w:sz="0" w:space="0" w:color="auto"/>
      </w:divBdr>
    </w:div>
    <w:div w:id="1556236491">
      <w:bodyDiv w:val="1"/>
      <w:marLeft w:val="0"/>
      <w:marRight w:val="0"/>
      <w:marTop w:val="0"/>
      <w:marBottom w:val="0"/>
      <w:divBdr>
        <w:top w:val="none" w:sz="0" w:space="0" w:color="auto"/>
        <w:left w:val="none" w:sz="0" w:space="0" w:color="auto"/>
        <w:bottom w:val="none" w:sz="0" w:space="0" w:color="auto"/>
        <w:right w:val="none" w:sz="0" w:space="0" w:color="auto"/>
      </w:divBdr>
    </w:div>
    <w:div w:id="1557084035">
      <w:bodyDiv w:val="1"/>
      <w:marLeft w:val="0"/>
      <w:marRight w:val="0"/>
      <w:marTop w:val="0"/>
      <w:marBottom w:val="0"/>
      <w:divBdr>
        <w:top w:val="none" w:sz="0" w:space="0" w:color="auto"/>
        <w:left w:val="none" w:sz="0" w:space="0" w:color="auto"/>
        <w:bottom w:val="none" w:sz="0" w:space="0" w:color="auto"/>
        <w:right w:val="none" w:sz="0" w:space="0" w:color="auto"/>
      </w:divBdr>
    </w:div>
    <w:div w:id="1560819321">
      <w:bodyDiv w:val="1"/>
      <w:marLeft w:val="0"/>
      <w:marRight w:val="0"/>
      <w:marTop w:val="0"/>
      <w:marBottom w:val="0"/>
      <w:divBdr>
        <w:top w:val="none" w:sz="0" w:space="0" w:color="auto"/>
        <w:left w:val="none" w:sz="0" w:space="0" w:color="auto"/>
        <w:bottom w:val="none" w:sz="0" w:space="0" w:color="auto"/>
        <w:right w:val="none" w:sz="0" w:space="0" w:color="auto"/>
      </w:divBdr>
    </w:div>
    <w:div w:id="1560893791">
      <w:bodyDiv w:val="1"/>
      <w:marLeft w:val="120"/>
      <w:marRight w:val="120"/>
      <w:marTop w:val="0"/>
      <w:marBottom w:val="0"/>
      <w:divBdr>
        <w:top w:val="none" w:sz="0" w:space="0" w:color="auto"/>
        <w:left w:val="none" w:sz="0" w:space="0" w:color="auto"/>
        <w:bottom w:val="none" w:sz="0" w:space="0" w:color="auto"/>
        <w:right w:val="none" w:sz="0" w:space="0" w:color="auto"/>
      </w:divBdr>
      <w:divsChild>
        <w:div w:id="365714174">
          <w:marLeft w:val="0"/>
          <w:marRight w:val="0"/>
          <w:marTop w:val="0"/>
          <w:marBottom w:val="0"/>
          <w:divBdr>
            <w:top w:val="none" w:sz="0" w:space="0" w:color="auto"/>
            <w:left w:val="none" w:sz="0" w:space="0" w:color="auto"/>
            <w:bottom w:val="none" w:sz="0" w:space="0" w:color="auto"/>
            <w:right w:val="none" w:sz="0" w:space="0" w:color="auto"/>
          </w:divBdr>
          <w:divsChild>
            <w:div w:id="2097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6215">
      <w:bodyDiv w:val="1"/>
      <w:marLeft w:val="0"/>
      <w:marRight w:val="0"/>
      <w:marTop w:val="0"/>
      <w:marBottom w:val="0"/>
      <w:divBdr>
        <w:top w:val="none" w:sz="0" w:space="0" w:color="auto"/>
        <w:left w:val="none" w:sz="0" w:space="0" w:color="auto"/>
        <w:bottom w:val="none" w:sz="0" w:space="0" w:color="auto"/>
        <w:right w:val="none" w:sz="0" w:space="0" w:color="auto"/>
      </w:divBdr>
    </w:div>
    <w:div w:id="1562015144">
      <w:bodyDiv w:val="1"/>
      <w:marLeft w:val="0"/>
      <w:marRight w:val="0"/>
      <w:marTop w:val="0"/>
      <w:marBottom w:val="0"/>
      <w:divBdr>
        <w:top w:val="none" w:sz="0" w:space="0" w:color="auto"/>
        <w:left w:val="none" w:sz="0" w:space="0" w:color="auto"/>
        <w:bottom w:val="none" w:sz="0" w:space="0" w:color="auto"/>
        <w:right w:val="none" w:sz="0" w:space="0" w:color="auto"/>
      </w:divBdr>
    </w:div>
    <w:div w:id="1562784636">
      <w:bodyDiv w:val="1"/>
      <w:marLeft w:val="0"/>
      <w:marRight w:val="0"/>
      <w:marTop w:val="0"/>
      <w:marBottom w:val="0"/>
      <w:divBdr>
        <w:top w:val="none" w:sz="0" w:space="0" w:color="auto"/>
        <w:left w:val="none" w:sz="0" w:space="0" w:color="auto"/>
        <w:bottom w:val="none" w:sz="0" w:space="0" w:color="auto"/>
        <w:right w:val="none" w:sz="0" w:space="0" w:color="auto"/>
      </w:divBdr>
    </w:div>
    <w:div w:id="1564365697">
      <w:bodyDiv w:val="1"/>
      <w:marLeft w:val="0"/>
      <w:marRight w:val="0"/>
      <w:marTop w:val="0"/>
      <w:marBottom w:val="0"/>
      <w:divBdr>
        <w:top w:val="none" w:sz="0" w:space="0" w:color="auto"/>
        <w:left w:val="none" w:sz="0" w:space="0" w:color="auto"/>
        <w:bottom w:val="none" w:sz="0" w:space="0" w:color="auto"/>
        <w:right w:val="none" w:sz="0" w:space="0" w:color="auto"/>
      </w:divBdr>
    </w:div>
    <w:div w:id="1569001270">
      <w:bodyDiv w:val="1"/>
      <w:marLeft w:val="0"/>
      <w:marRight w:val="0"/>
      <w:marTop w:val="0"/>
      <w:marBottom w:val="0"/>
      <w:divBdr>
        <w:top w:val="none" w:sz="0" w:space="0" w:color="auto"/>
        <w:left w:val="none" w:sz="0" w:space="0" w:color="auto"/>
        <w:bottom w:val="none" w:sz="0" w:space="0" w:color="auto"/>
        <w:right w:val="none" w:sz="0" w:space="0" w:color="auto"/>
      </w:divBdr>
    </w:div>
    <w:div w:id="1572424110">
      <w:bodyDiv w:val="1"/>
      <w:marLeft w:val="0"/>
      <w:marRight w:val="0"/>
      <w:marTop w:val="0"/>
      <w:marBottom w:val="0"/>
      <w:divBdr>
        <w:top w:val="none" w:sz="0" w:space="0" w:color="auto"/>
        <w:left w:val="none" w:sz="0" w:space="0" w:color="auto"/>
        <w:bottom w:val="none" w:sz="0" w:space="0" w:color="auto"/>
        <w:right w:val="none" w:sz="0" w:space="0" w:color="auto"/>
      </w:divBdr>
      <w:divsChild>
        <w:div w:id="773553336">
          <w:marLeft w:val="0"/>
          <w:marRight w:val="0"/>
          <w:marTop w:val="0"/>
          <w:marBottom w:val="0"/>
          <w:divBdr>
            <w:top w:val="none" w:sz="0" w:space="0" w:color="auto"/>
            <w:left w:val="none" w:sz="0" w:space="0" w:color="auto"/>
            <w:bottom w:val="none" w:sz="0" w:space="0" w:color="auto"/>
            <w:right w:val="none" w:sz="0" w:space="0" w:color="auto"/>
          </w:divBdr>
          <w:divsChild>
            <w:div w:id="767896570">
              <w:marLeft w:val="0"/>
              <w:marRight w:val="0"/>
              <w:marTop w:val="0"/>
              <w:marBottom w:val="0"/>
              <w:divBdr>
                <w:top w:val="none" w:sz="0" w:space="0" w:color="auto"/>
                <w:left w:val="single" w:sz="6" w:space="0" w:color="BCBCBC"/>
                <w:bottom w:val="none" w:sz="0" w:space="0" w:color="auto"/>
                <w:right w:val="single" w:sz="6" w:space="0" w:color="BCBCBC"/>
              </w:divBdr>
              <w:divsChild>
                <w:div w:id="592516365">
                  <w:marLeft w:val="0"/>
                  <w:marRight w:val="0"/>
                  <w:marTop w:val="0"/>
                  <w:marBottom w:val="0"/>
                  <w:divBdr>
                    <w:top w:val="none" w:sz="0" w:space="0" w:color="auto"/>
                    <w:left w:val="none" w:sz="0" w:space="0" w:color="auto"/>
                    <w:bottom w:val="none" w:sz="0" w:space="0" w:color="auto"/>
                    <w:right w:val="none" w:sz="0" w:space="0" w:color="auto"/>
                  </w:divBdr>
                  <w:divsChild>
                    <w:div w:id="2129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77430">
      <w:bodyDiv w:val="1"/>
      <w:marLeft w:val="120"/>
      <w:marRight w:val="120"/>
      <w:marTop w:val="0"/>
      <w:marBottom w:val="0"/>
      <w:divBdr>
        <w:top w:val="none" w:sz="0" w:space="0" w:color="auto"/>
        <w:left w:val="none" w:sz="0" w:space="0" w:color="auto"/>
        <w:bottom w:val="none" w:sz="0" w:space="0" w:color="auto"/>
        <w:right w:val="none" w:sz="0" w:space="0" w:color="auto"/>
      </w:divBdr>
      <w:divsChild>
        <w:div w:id="399209746">
          <w:marLeft w:val="0"/>
          <w:marRight w:val="0"/>
          <w:marTop w:val="0"/>
          <w:marBottom w:val="0"/>
          <w:divBdr>
            <w:top w:val="none" w:sz="0" w:space="0" w:color="auto"/>
            <w:left w:val="none" w:sz="0" w:space="0" w:color="auto"/>
            <w:bottom w:val="none" w:sz="0" w:space="0" w:color="auto"/>
            <w:right w:val="none" w:sz="0" w:space="0" w:color="auto"/>
          </w:divBdr>
          <w:divsChild>
            <w:div w:id="10174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227">
      <w:bodyDiv w:val="1"/>
      <w:marLeft w:val="0"/>
      <w:marRight w:val="0"/>
      <w:marTop w:val="0"/>
      <w:marBottom w:val="0"/>
      <w:divBdr>
        <w:top w:val="none" w:sz="0" w:space="0" w:color="auto"/>
        <w:left w:val="none" w:sz="0" w:space="0" w:color="auto"/>
        <w:bottom w:val="none" w:sz="0" w:space="0" w:color="auto"/>
        <w:right w:val="none" w:sz="0" w:space="0" w:color="auto"/>
      </w:divBdr>
    </w:div>
    <w:div w:id="1592472107">
      <w:bodyDiv w:val="1"/>
      <w:marLeft w:val="0"/>
      <w:marRight w:val="0"/>
      <w:marTop w:val="0"/>
      <w:marBottom w:val="0"/>
      <w:divBdr>
        <w:top w:val="none" w:sz="0" w:space="0" w:color="auto"/>
        <w:left w:val="none" w:sz="0" w:space="0" w:color="auto"/>
        <w:bottom w:val="none" w:sz="0" w:space="0" w:color="auto"/>
        <w:right w:val="none" w:sz="0" w:space="0" w:color="auto"/>
      </w:divBdr>
    </w:div>
    <w:div w:id="1593464331">
      <w:bodyDiv w:val="1"/>
      <w:marLeft w:val="0"/>
      <w:marRight w:val="0"/>
      <w:marTop w:val="0"/>
      <w:marBottom w:val="0"/>
      <w:divBdr>
        <w:top w:val="none" w:sz="0" w:space="0" w:color="auto"/>
        <w:left w:val="none" w:sz="0" w:space="0" w:color="auto"/>
        <w:bottom w:val="none" w:sz="0" w:space="0" w:color="auto"/>
        <w:right w:val="none" w:sz="0" w:space="0" w:color="auto"/>
      </w:divBdr>
    </w:div>
    <w:div w:id="1597443122">
      <w:marLeft w:val="0"/>
      <w:marRight w:val="0"/>
      <w:marTop w:val="0"/>
      <w:marBottom w:val="0"/>
      <w:divBdr>
        <w:top w:val="none" w:sz="0" w:space="0" w:color="auto"/>
        <w:left w:val="none" w:sz="0" w:space="0" w:color="auto"/>
        <w:bottom w:val="none" w:sz="0" w:space="0" w:color="auto"/>
        <w:right w:val="none" w:sz="0" w:space="0" w:color="auto"/>
      </w:divBdr>
    </w:div>
    <w:div w:id="1602646071">
      <w:bodyDiv w:val="1"/>
      <w:marLeft w:val="0"/>
      <w:marRight w:val="0"/>
      <w:marTop w:val="0"/>
      <w:marBottom w:val="0"/>
      <w:divBdr>
        <w:top w:val="none" w:sz="0" w:space="0" w:color="auto"/>
        <w:left w:val="none" w:sz="0" w:space="0" w:color="auto"/>
        <w:bottom w:val="none" w:sz="0" w:space="0" w:color="auto"/>
        <w:right w:val="none" w:sz="0" w:space="0" w:color="auto"/>
      </w:divBdr>
    </w:div>
    <w:div w:id="1602833849">
      <w:bodyDiv w:val="1"/>
      <w:marLeft w:val="0"/>
      <w:marRight w:val="0"/>
      <w:marTop w:val="0"/>
      <w:marBottom w:val="0"/>
      <w:divBdr>
        <w:top w:val="none" w:sz="0" w:space="0" w:color="auto"/>
        <w:left w:val="none" w:sz="0" w:space="0" w:color="auto"/>
        <w:bottom w:val="none" w:sz="0" w:space="0" w:color="auto"/>
        <w:right w:val="none" w:sz="0" w:space="0" w:color="auto"/>
      </w:divBdr>
    </w:div>
    <w:div w:id="1609268013">
      <w:bodyDiv w:val="1"/>
      <w:marLeft w:val="0"/>
      <w:marRight w:val="0"/>
      <w:marTop w:val="0"/>
      <w:marBottom w:val="0"/>
      <w:divBdr>
        <w:top w:val="none" w:sz="0" w:space="0" w:color="auto"/>
        <w:left w:val="none" w:sz="0" w:space="0" w:color="auto"/>
        <w:bottom w:val="none" w:sz="0" w:space="0" w:color="auto"/>
        <w:right w:val="none" w:sz="0" w:space="0" w:color="auto"/>
      </w:divBdr>
    </w:div>
    <w:div w:id="1612669641">
      <w:bodyDiv w:val="1"/>
      <w:marLeft w:val="0"/>
      <w:marRight w:val="0"/>
      <w:marTop w:val="0"/>
      <w:marBottom w:val="0"/>
      <w:divBdr>
        <w:top w:val="none" w:sz="0" w:space="0" w:color="auto"/>
        <w:left w:val="none" w:sz="0" w:space="0" w:color="auto"/>
        <w:bottom w:val="none" w:sz="0" w:space="0" w:color="auto"/>
        <w:right w:val="none" w:sz="0" w:space="0" w:color="auto"/>
      </w:divBdr>
    </w:div>
    <w:div w:id="1614750541">
      <w:bodyDiv w:val="1"/>
      <w:marLeft w:val="0"/>
      <w:marRight w:val="0"/>
      <w:marTop w:val="0"/>
      <w:marBottom w:val="0"/>
      <w:divBdr>
        <w:top w:val="none" w:sz="0" w:space="0" w:color="auto"/>
        <w:left w:val="none" w:sz="0" w:space="0" w:color="auto"/>
        <w:bottom w:val="none" w:sz="0" w:space="0" w:color="auto"/>
        <w:right w:val="none" w:sz="0" w:space="0" w:color="auto"/>
      </w:divBdr>
    </w:div>
    <w:div w:id="1615593831">
      <w:bodyDiv w:val="1"/>
      <w:marLeft w:val="0"/>
      <w:marRight w:val="0"/>
      <w:marTop w:val="0"/>
      <w:marBottom w:val="0"/>
      <w:divBdr>
        <w:top w:val="none" w:sz="0" w:space="0" w:color="auto"/>
        <w:left w:val="none" w:sz="0" w:space="0" w:color="auto"/>
        <w:bottom w:val="none" w:sz="0" w:space="0" w:color="auto"/>
        <w:right w:val="none" w:sz="0" w:space="0" w:color="auto"/>
      </w:divBdr>
    </w:div>
    <w:div w:id="1621717660">
      <w:bodyDiv w:val="1"/>
      <w:marLeft w:val="0"/>
      <w:marRight w:val="0"/>
      <w:marTop w:val="0"/>
      <w:marBottom w:val="0"/>
      <w:divBdr>
        <w:top w:val="none" w:sz="0" w:space="0" w:color="auto"/>
        <w:left w:val="none" w:sz="0" w:space="0" w:color="auto"/>
        <w:bottom w:val="none" w:sz="0" w:space="0" w:color="auto"/>
        <w:right w:val="none" w:sz="0" w:space="0" w:color="auto"/>
      </w:divBdr>
    </w:div>
    <w:div w:id="1624731642">
      <w:bodyDiv w:val="1"/>
      <w:marLeft w:val="0"/>
      <w:marRight w:val="0"/>
      <w:marTop w:val="0"/>
      <w:marBottom w:val="0"/>
      <w:divBdr>
        <w:top w:val="none" w:sz="0" w:space="0" w:color="auto"/>
        <w:left w:val="none" w:sz="0" w:space="0" w:color="auto"/>
        <w:bottom w:val="none" w:sz="0" w:space="0" w:color="auto"/>
        <w:right w:val="none" w:sz="0" w:space="0" w:color="auto"/>
      </w:divBdr>
    </w:div>
    <w:div w:id="1627082866">
      <w:bodyDiv w:val="1"/>
      <w:marLeft w:val="0"/>
      <w:marRight w:val="0"/>
      <w:marTop w:val="0"/>
      <w:marBottom w:val="0"/>
      <w:divBdr>
        <w:top w:val="none" w:sz="0" w:space="0" w:color="auto"/>
        <w:left w:val="none" w:sz="0" w:space="0" w:color="auto"/>
        <w:bottom w:val="none" w:sz="0" w:space="0" w:color="auto"/>
        <w:right w:val="none" w:sz="0" w:space="0" w:color="auto"/>
      </w:divBdr>
    </w:div>
    <w:div w:id="1631747754">
      <w:bodyDiv w:val="1"/>
      <w:marLeft w:val="0"/>
      <w:marRight w:val="0"/>
      <w:marTop w:val="0"/>
      <w:marBottom w:val="0"/>
      <w:divBdr>
        <w:top w:val="none" w:sz="0" w:space="0" w:color="auto"/>
        <w:left w:val="none" w:sz="0" w:space="0" w:color="auto"/>
        <w:bottom w:val="none" w:sz="0" w:space="0" w:color="auto"/>
        <w:right w:val="none" w:sz="0" w:space="0" w:color="auto"/>
      </w:divBdr>
    </w:div>
    <w:div w:id="1638222236">
      <w:bodyDiv w:val="1"/>
      <w:marLeft w:val="0"/>
      <w:marRight w:val="0"/>
      <w:marTop w:val="0"/>
      <w:marBottom w:val="0"/>
      <w:divBdr>
        <w:top w:val="none" w:sz="0" w:space="0" w:color="auto"/>
        <w:left w:val="none" w:sz="0" w:space="0" w:color="auto"/>
        <w:bottom w:val="none" w:sz="0" w:space="0" w:color="auto"/>
        <w:right w:val="none" w:sz="0" w:space="0" w:color="auto"/>
      </w:divBdr>
    </w:div>
    <w:div w:id="1641106471">
      <w:bodyDiv w:val="1"/>
      <w:marLeft w:val="0"/>
      <w:marRight w:val="0"/>
      <w:marTop w:val="0"/>
      <w:marBottom w:val="0"/>
      <w:divBdr>
        <w:top w:val="none" w:sz="0" w:space="0" w:color="auto"/>
        <w:left w:val="none" w:sz="0" w:space="0" w:color="auto"/>
        <w:bottom w:val="none" w:sz="0" w:space="0" w:color="auto"/>
        <w:right w:val="none" w:sz="0" w:space="0" w:color="auto"/>
      </w:divBdr>
    </w:div>
    <w:div w:id="1642534418">
      <w:bodyDiv w:val="1"/>
      <w:marLeft w:val="0"/>
      <w:marRight w:val="0"/>
      <w:marTop w:val="0"/>
      <w:marBottom w:val="0"/>
      <w:divBdr>
        <w:top w:val="none" w:sz="0" w:space="0" w:color="auto"/>
        <w:left w:val="none" w:sz="0" w:space="0" w:color="auto"/>
        <w:bottom w:val="none" w:sz="0" w:space="0" w:color="auto"/>
        <w:right w:val="none" w:sz="0" w:space="0" w:color="auto"/>
      </w:divBdr>
    </w:div>
    <w:div w:id="1643542617">
      <w:bodyDiv w:val="1"/>
      <w:marLeft w:val="0"/>
      <w:marRight w:val="0"/>
      <w:marTop w:val="0"/>
      <w:marBottom w:val="0"/>
      <w:divBdr>
        <w:top w:val="none" w:sz="0" w:space="0" w:color="auto"/>
        <w:left w:val="none" w:sz="0" w:space="0" w:color="auto"/>
        <w:bottom w:val="none" w:sz="0" w:space="0" w:color="auto"/>
        <w:right w:val="none" w:sz="0" w:space="0" w:color="auto"/>
      </w:divBdr>
    </w:div>
    <w:div w:id="1643585120">
      <w:bodyDiv w:val="1"/>
      <w:marLeft w:val="0"/>
      <w:marRight w:val="0"/>
      <w:marTop w:val="0"/>
      <w:marBottom w:val="0"/>
      <w:divBdr>
        <w:top w:val="none" w:sz="0" w:space="0" w:color="auto"/>
        <w:left w:val="none" w:sz="0" w:space="0" w:color="auto"/>
        <w:bottom w:val="none" w:sz="0" w:space="0" w:color="auto"/>
        <w:right w:val="none" w:sz="0" w:space="0" w:color="auto"/>
      </w:divBdr>
    </w:div>
    <w:div w:id="1650398922">
      <w:bodyDiv w:val="1"/>
      <w:marLeft w:val="0"/>
      <w:marRight w:val="0"/>
      <w:marTop w:val="0"/>
      <w:marBottom w:val="0"/>
      <w:divBdr>
        <w:top w:val="none" w:sz="0" w:space="0" w:color="auto"/>
        <w:left w:val="none" w:sz="0" w:space="0" w:color="auto"/>
        <w:bottom w:val="none" w:sz="0" w:space="0" w:color="auto"/>
        <w:right w:val="none" w:sz="0" w:space="0" w:color="auto"/>
      </w:divBdr>
    </w:div>
    <w:div w:id="1651009733">
      <w:bodyDiv w:val="1"/>
      <w:marLeft w:val="0"/>
      <w:marRight w:val="0"/>
      <w:marTop w:val="0"/>
      <w:marBottom w:val="0"/>
      <w:divBdr>
        <w:top w:val="none" w:sz="0" w:space="0" w:color="auto"/>
        <w:left w:val="none" w:sz="0" w:space="0" w:color="auto"/>
        <w:bottom w:val="none" w:sz="0" w:space="0" w:color="auto"/>
        <w:right w:val="none" w:sz="0" w:space="0" w:color="auto"/>
      </w:divBdr>
    </w:div>
    <w:div w:id="1661076966">
      <w:bodyDiv w:val="1"/>
      <w:marLeft w:val="0"/>
      <w:marRight w:val="0"/>
      <w:marTop w:val="0"/>
      <w:marBottom w:val="0"/>
      <w:divBdr>
        <w:top w:val="none" w:sz="0" w:space="0" w:color="auto"/>
        <w:left w:val="none" w:sz="0" w:space="0" w:color="auto"/>
        <w:bottom w:val="none" w:sz="0" w:space="0" w:color="auto"/>
        <w:right w:val="none" w:sz="0" w:space="0" w:color="auto"/>
      </w:divBdr>
    </w:div>
    <w:div w:id="1664703252">
      <w:bodyDiv w:val="1"/>
      <w:marLeft w:val="0"/>
      <w:marRight w:val="0"/>
      <w:marTop w:val="0"/>
      <w:marBottom w:val="0"/>
      <w:divBdr>
        <w:top w:val="none" w:sz="0" w:space="0" w:color="auto"/>
        <w:left w:val="none" w:sz="0" w:space="0" w:color="auto"/>
        <w:bottom w:val="none" w:sz="0" w:space="0" w:color="auto"/>
        <w:right w:val="none" w:sz="0" w:space="0" w:color="auto"/>
      </w:divBdr>
    </w:div>
    <w:div w:id="1667130357">
      <w:bodyDiv w:val="1"/>
      <w:marLeft w:val="0"/>
      <w:marRight w:val="0"/>
      <w:marTop w:val="0"/>
      <w:marBottom w:val="0"/>
      <w:divBdr>
        <w:top w:val="none" w:sz="0" w:space="0" w:color="auto"/>
        <w:left w:val="none" w:sz="0" w:space="0" w:color="auto"/>
        <w:bottom w:val="none" w:sz="0" w:space="0" w:color="auto"/>
        <w:right w:val="none" w:sz="0" w:space="0" w:color="auto"/>
      </w:divBdr>
    </w:div>
    <w:div w:id="1680739028">
      <w:bodyDiv w:val="1"/>
      <w:marLeft w:val="0"/>
      <w:marRight w:val="0"/>
      <w:marTop w:val="0"/>
      <w:marBottom w:val="0"/>
      <w:divBdr>
        <w:top w:val="none" w:sz="0" w:space="0" w:color="auto"/>
        <w:left w:val="none" w:sz="0" w:space="0" w:color="auto"/>
        <w:bottom w:val="none" w:sz="0" w:space="0" w:color="auto"/>
        <w:right w:val="none" w:sz="0" w:space="0" w:color="auto"/>
      </w:divBdr>
    </w:div>
    <w:div w:id="1691953954">
      <w:bodyDiv w:val="1"/>
      <w:marLeft w:val="0"/>
      <w:marRight w:val="0"/>
      <w:marTop w:val="0"/>
      <w:marBottom w:val="0"/>
      <w:divBdr>
        <w:top w:val="none" w:sz="0" w:space="0" w:color="auto"/>
        <w:left w:val="none" w:sz="0" w:space="0" w:color="auto"/>
        <w:bottom w:val="none" w:sz="0" w:space="0" w:color="auto"/>
        <w:right w:val="none" w:sz="0" w:space="0" w:color="auto"/>
      </w:divBdr>
    </w:div>
    <w:div w:id="1694767838">
      <w:bodyDiv w:val="1"/>
      <w:marLeft w:val="0"/>
      <w:marRight w:val="0"/>
      <w:marTop w:val="0"/>
      <w:marBottom w:val="0"/>
      <w:divBdr>
        <w:top w:val="none" w:sz="0" w:space="0" w:color="auto"/>
        <w:left w:val="none" w:sz="0" w:space="0" w:color="auto"/>
        <w:bottom w:val="none" w:sz="0" w:space="0" w:color="auto"/>
        <w:right w:val="none" w:sz="0" w:space="0" w:color="auto"/>
      </w:divBdr>
    </w:div>
    <w:div w:id="1696230831">
      <w:bodyDiv w:val="1"/>
      <w:marLeft w:val="0"/>
      <w:marRight w:val="0"/>
      <w:marTop w:val="0"/>
      <w:marBottom w:val="0"/>
      <w:divBdr>
        <w:top w:val="none" w:sz="0" w:space="0" w:color="auto"/>
        <w:left w:val="none" w:sz="0" w:space="0" w:color="auto"/>
        <w:bottom w:val="none" w:sz="0" w:space="0" w:color="auto"/>
        <w:right w:val="none" w:sz="0" w:space="0" w:color="auto"/>
      </w:divBdr>
    </w:div>
    <w:div w:id="1710718243">
      <w:bodyDiv w:val="1"/>
      <w:marLeft w:val="0"/>
      <w:marRight w:val="0"/>
      <w:marTop w:val="0"/>
      <w:marBottom w:val="0"/>
      <w:divBdr>
        <w:top w:val="none" w:sz="0" w:space="0" w:color="auto"/>
        <w:left w:val="none" w:sz="0" w:space="0" w:color="auto"/>
        <w:bottom w:val="none" w:sz="0" w:space="0" w:color="auto"/>
        <w:right w:val="none" w:sz="0" w:space="0" w:color="auto"/>
      </w:divBdr>
    </w:div>
    <w:div w:id="1712918221">
      <w:bodyDiv w:val="1"/>
      <w:marLeft w:val="0"/>
      <w:marRight w:val="0"/>
      <w:marTop w:val="0"/>
      <w:marBottom w:val="0"/>
      <w:divBdr>
        <w:top w:val="none" w:sz="0" w:space="0" w:color="auto"/>
        <w:left w:val="none" w:sz="0" w:space="0" w:color="auto"/>
        <w:bottom w:val="none" w:sz="0" w:space="0" w:color="auto"/>
        <w:right w:val="none" w:sz="0" w:space="0" w:color="auto"/>
      </w:divBdr>
    </w:div>
    <w:div w:id="1717269996">
      <w:bodyDiv w:val="1"/>
      <w:marLeft w:val="0"/>
      <w:marRight w:val="0"/>
      <w:marTop w:val="0"/>
      <w:marBottom w:val="0"/>
      <w:divBdr>
        <w:top w:val="none" w:sz="0" w:space="0" w:color="auto"/>
        <w:left w:val="none" w:sz="0" w:space="0" w:color="auto"/>
        <w:bottom w:val="none" w:sz="0" w:space="0" w:color="auto"/>
        <w:right w:val="none" w:sz="0" w:space="0" w:color="auto"/>
      </w:divBdr>
    </w:div>
    <w:div w:id="1739398509">
      <w:bodyDiv w:val="1"/>
      <w:marLeft w:val="0"/>
      <w:marRight w:val="0"/>
      <w:marTop w:val="0"/>
      <w:marBottom w:val="0"/>
      <w:divBdr>
        <w:top w:val="none" w:sz="0" w:space="0" w:color="auto"/>
        <w:left w:val="none" w:sz="0" w:space="0" w:color="auto"/>
        <w:bottom w:val="none" w:sz="0" w:space="0" w:color="auto"/>
        <w:right w:val="none" w:sz="0" w:space="0" w:color="auto"/>
      </w:divBdr>
    </w:div>
    <w:div w:id="1740904471">
      <w:bodyDiv w:val="1"/>
      <w:marLeft w:val="0"/>
      <w:marRight w:val="0"/>
      <w:marTop w:val="0"/>
      <w:marBottom w:val="0"/>
      <w:divBdr>
        <w:top w:val="none" w:sz="0" w:space="0" w:color="auto"/>
        <w:left w:val="none" w:sz="0" w:space="0" w:color="auto"/>
        <w:bottom w:val="none" w:sz="0" w:space="0" w:color="auto"/>
        <w:right w:val="none" w:sz="0" w:space="0" w:color="auto"/>
      </w:divBdr>
      <w:divsChild>
        <w:div w:id="1576667643">
          <w:marLeft w:val="0"/>
          <w:marRight w:val="0"/>
          <w:marTop w:val="0"/>
          <w:marBottom w:val="0"/>
          <w:divBdr>
            <w:top w:val="none" w:sz="0" w:space="0" w:color="auto"/>
            <w:left w:val="none" w:sz="0" w:space="0" w:color="auto"/>
            <w:bottom w:val="none" w:sz="0" w:space="0" w:color="auto"/>
            <w:right w:val="none" w:sz="0" w:space="0" w:color="auto"/>
          </w:divBdr>
          <w:divsChild>
            <w:div w:id="900020344">
              <w:marLeft w:val="0"/>
              <w:marRight w:val="0"/>
              <w:marTop w:val="0"/>
              <w:marBottom w:val="0"/>
              <w:divBdr>
                <w:top w:val="none" w:sz="0" w:space="0" w:color="auto"/>
                <w:left w:val="none" w:sz="0" w:space="0" w:color="auto"/>
                <w:bottom w:val="none" w:sz="0" w:space="0" w:color="auto"/>
                <w:right w:val="none" w:sz="0" w:space="0" w:color="auto"/>
              </w:divBdr>
              <w:divsChild>
                <w:div w:id="260914418">
                  <w:marLeft w:val="0"/>
                  <w:marRight w:val="0"/>
                  <w:marTop w:val="0"/>
                  <w:marBottom w:val="0"/>
                  <w:divBdr>
                    <w:top w:val="none" w:sz="0" w:space="0" w:color="auto"/>
                    <w:left w:val="none" w:sz="0" w:space="0" w:color="auto"/>
                    <w:bottom w:val="none" w:sz="0" w:space="0" w:color="auto"/>
                    <w:right w:val="none" w:sz="0" w:space="0" w:color="auto"/>
                  </w:divBdr>
                  <w:divsChild>
                    <w:div w:id="12390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8828">
      <w:bodyDiv w:val="1"/>
      <w:marLeft w:val="0"/>
      <w:marRight w:val="0"/>
      <w:marTop w:val="0"/>
      <w:marBottom w:val="0"/>
      <w:divBdr>
        <w:top w:val="none" w:sz="0" w:space="0" w:color="auto"/>
        <w:left w:val="none" w:sz="0" w:space="0" w:color="auto"/>
        <w:bottom w:val="none" w:sz="0" w:space="0" w:color="auto"/>
        <w:right w:val="none" w:sz="0" w:space="0" w:color="auto"/>
      </w:divBdr>
    </w:div>
    <w:div w:id="1759448867">
      <w:bodyDiv w:val="1"/>
      <w:marLeft w:val="0"/>
      <w:marRight w:val="0"/>
      <w:marTop w:val="0"/>
      <w:marBottom w:val="0"/>
      <w:divBdr>
        <w:top w:val="none" w:sz="0" w:space="0" w:color="auto"/>
        <w:left w:val="none" w:sz="0" w:space="0" w:color="auto"/>
        <w:bottom w:val="none" w:sz="0" w:space="0" w:color="auto"/>
        <w:right w:val="none" w:sz="0" w:space="0" w:color="auto"/>
      </w:divBdr>
    </w:div>
    <w:div w:id="1767655707">
      <w:bodyDiv w:val="1"/>
      <w:marLeft w:val="0"/>
      <w:marRight w:val="0"/>
      <w:marTop w:val="0"/>
      <w:marBottom w:val="0"/>
      <w:divBdr>
        <w:top w:val="none" w:sz="0" w:space="0" w:color="auto"/>
        <w:left w:val="none" w:sz="0" w:space="0" w:color="auto"/>
        <w:bottom w:val="none" w:sz="0" w:space="0" w:color="auto"/>
        <w:right w:val="none" w:sz="0" w:space="0" w:color="auto"/>
      </w:divBdr>
    </w:div>
    <w:div w:id="1771390486">
      <w:bodyDiv w:val="1"/>
      <w:marLeft w:val="0"/>
      <w:marRight w:val="0"/>
      <w:marTop w:val="0"/>
      <w:marBottom w:val="0"/>
      <w:divBdr>
        <w:top w:val="none" w:sz="0" w:space="0" w:color="auto"/>
        <w:left w:val="none" w:sz="0" w:space="0" w:color="auto"/>
        <w:bottom w:val="none" w:sz="0" w:space="0" w:color="auto"/>
        <w:right w:val="none" w:sz="0" w:space="0" w:color="auto"/>
      </w:divBdr>
    </w:div>
    <w:div w:id="1774208892">
      <w:bodyDiv w:val="1"/>
      <w:marLeft w:val="0"/>
      <w:marRight w:val="0"/>
      <w:marTop w:val="0"/>
      <w:marBottom w:val="0"/>
      <w:divBdr>
        <w:top w:val="none" w:sz="0" w:space="0" w:color="auto"/>
        <w:left w:val="none" w:sz="0" w:space="0" w:color="auto"/>
        <w:bottom w:val="none" w:sz="0" w:space="0" w:color="auto"/>
        <w:right w:val="none" w:sz="0" w:space="0" w:color="auto"/>
      </w:divBdr>
    </w:div>
    <w:div w:id="1777557314">
      <w:bodyDiv w:val="1"/>
      <w:marLeft w:val="120"/>
      <w:marRight w:val="120"/>
      <w:marTop w:val="0"/>
      <w:marBottom w:val="0"/>
      <w:divBdr>
        <w:top w:val="none" w:sz="0" w:space="0" w:color="auto"/>
        <w:left w:val="none" w:sz="0" w:space="0" w:color="auto"/>
        <w:bottom w:val="none" w:sz="0" w:space="0" w:color="auto"/>
        <w:right w:val="none" w:sz="0" w:space="0" w:color="auto"/>
      </w:divBdr>
      <w:divsChild>
        <w:div w:id="1017197217">
          <w:marLeft w:val="0"/>
          <w:marRight w:val="0"/>
          <w:marTop w:val="0"/>
          <w:marBottom w:val="0"/>
          <w:divBdr>
            <w:top w:val="none" w:sz="0" w:space="0" w:color="auto"/>
            <w:left w:val="none" w:sz="0" w:space="0" w:color="auto"/>
            <w:bottom w:val="none" w:sz="0" w:space="0" w:color="auto"/>
            <w:right w:val="none" w:sz="0" w:space="0" w:color="auto"/>
          </w:divBdr>
          <w:divsChild>
            <w:div w:id="13096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6861">
      <w:bodyDiv w:val="1"/>
      <w:marLeft w:val="0"/>
      <w:marRight w:val="0"/>
      <w:marTop w:val="0"/>
      <w:marBottom w:val="0"/>
      <w:divBdr>
        <w:top w:val="none" w:sz="0" w:space="0" w:color="auto"/>
        <w:left w:val="none" w:sz="0" w:space="0" w:color="auto"/>
        <w:bottom w:val="none" w:sz="0" w:space="0" w:color="auto"/>
        <w:right w:val="none" w:sz="0" w:space="0" w:color="auto"/>
      </w:divBdr>
    </w:div>
    <w:div w:id="1793596627">
      <w:bodyDiv w:val="1"/>
      <w:marLeft w:val="0"/>
      <w:marRight w:val="0"/>
      <w:marTop w:val="0"/>
      <w:marBottom w:val="0"/>
      <w:divBdr>
        <w:top w:val="none" w:sz="0" w:space="0" w:color="auto"/>
        <w:left w:val="none" w:sz="0" w:space="0" w:color="auto"/>
        <w:bottom w:val="none" w:sz="0" w:space="0" w:color="auto"/>
        <w:right w:val="none" w:sz="0" w:space="0" w:color="auto"/>
      </w:divBdr>
    </w:div>
    <w:div w:id="1794396845">
      <w:bodyDiv w:val="1"/>
      <w:marLeft w:val="0"/>
      <w:marRight w:val="0"/>
      <w:marTop w:val="0"/>
      <w:marBottom w:val="0"/>
      <w:divBdr>
        <w:top w:val="none" w:sz="0" w:space="0" w:color="auto"/>
        <w:left w:val="none" w:sz="0" w:space="0" w:color="auto"/>
        <w:bottom w:val="none" w:sz="0" w:space="0" w:color="auto"/>
        <w:right w:val="none" w:sz="0" w:space="0" w:color="auto"/>
      </w:divBdr>
    </w:div>
    <w:div w:id="1804804587">
      <w:bodyDiv w:val="1"/>
      <w:marLeft w:val="0"/>
      <w:marRight w:val="0"/>
      <w:marTop w:val="0"/>
      <w:marBottom w:val="0"/>
      <w:divBdr>
        <w:top w:val="none" w:sz="0" w:space="0" w:color="auto"/>
        <w:left w:val="none" w:sz="0" w:space="0" w:color="auto"/>
        <w:bottom w:val="none" w:sz="0" w:space="0" w:color="auto"/>
        <w:right w:val="none" w:sz="0" w:space="0" w:color="auto"/>
      </w:divBdr>
    </w:div>
    <w:div w:id="1816297398">
      <w:bodyDiv w:val="1"/>
      <w:marLeft w:val="0"/>
      <w:marRight w:val="0"/>
      <w:marTop w:val="0"/>
      <w:marBottom w:val="0"/>
      <w:divBdr>
        <w:top w:val="none" w:sz="0" w:space="0" w:color="auto"/>
        <w:left w:val="none" w:sz="0" w:space="0" w:color="auto"/>
        <w:bottom w:val="none" w:sz="0" w:space="0" w:color="auto"/>
        <w:right w:val="none" w:sz="0" w:space="0" w:color="auto"/>
      </w:divBdr>
    </w:div>
    <w:div w:id="1817338750">
      <w:bodyDiv w:val="1"/>
      <w:marLeft w:val="0"/>
      <w:marRight w:val="0"/>
      <w:marTop w:val="0"/>
      <w:marBottom w:val="0"/>
      <w:divBdr>
        <w:top w:val="none" w:sz="0" w:space="0" w:color="auto"/>
        <w:left w:val="none" w:sz="0" w:space="0" w:color="auto"/>
        <w:bottom w:val="none" w:sz="0" w:space="0" w:color="auto"/>
        <w:right w:val="none" w:sz="0" w:space="0" w:color="auto"/>
      </w:divBdr>
    </w:div>
    <w:div w:id="1820489697">
      <w:bodyDiv w:val="1"/>
      <w:marLeft w:val="0"/>
      <w:marRight w:val="0"/>
      <w:marTop w:val="0"/>
      <w:marBottom w:val="0"/>
      <w:divBdr>
        <w:top w:val="none" w:sz="0" w:space="0" w:color="auto"/>
        <w:left w:val="none" w:sz="0" w:space="0" w:color="auto"/>
        <w:bottom w:val="none" w:sz="0" w:space="0" w:color="auto"/>
        <w:right w:val="none" w:sz="0" w:space="0" w:color="auto"/>
      </w:divBdr>
    </w:div>
    <w:div w:id="1822382438">
      <w:bodyDiv w:val="1"/>
      <w:marLeft w:val="120"/>
      <w:marRight w:val="120"/>
      <w:marTop w:val="0"/>
      <w:marBottom w:val="0"/>
      <w:divBdr>
        <w:top w:val="none" w:sz="0" w:space="0" w:color="auto"/>
        <w:left w:val="none" w:sz="0" w:space="0" w:color="auto"/>
        <w:bottom w:val="none" w:sz="0" w:space="0" w:color="auto"/>
        <w:right w:val="none" w:sz="0" w:space="0" w:color="auto"/>
      </w:divBdr>
      <w:divsChild>
        <w:div w:id="2046174463">
          <w:marLeft w:val="0"/>
          <w:marRight w:val="0"/>
          <w:marTop w:val="0"/>
          <w:marBottom w:val="0"/>
          <w:divBdr>
            <w:top w:val="none" w:sz="0" w:space="0" w:color="auto"/>
            <w:left w:val="none" w:sz="0" w:space="0" w:color="auto"/>
            <w:bottom w:val="none" w:sz="0" w:space="0" w:color="auto"/>
            <w:right w:val="none" w:sz="0" w:space="0" w:color="auto"/>
          </w:divBdr>
          <w:divsChild>
            <w:div w:id="6572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1978">
      <w:bodyDiv w:val="1"/>
      <w:marLeft w:val="0"/>
      <w:marRight w:val="0"/>
      <w:marTop w:val="0"/>
      <w:marBottom w:val="0"/>
      <w:divBdr>
        <w:top w:val="none" w:sz="0" w:space="0" w:color="auto"/>
        <w:left w:val="none" w:sz="0" w:space="0" w:color="auto"/>
        <w:bottom w:val="none" w:sz="0" w:space="0" w:color="auto"/>
        <w:right w:val="none" w:sz="0" w:space="0" w:color="auto"/>
      </w:divBdr>
    </w:div>
    <w:div w:id="1824926149">
      <w:bodyDiv w:val="1"/>
      <w:marLeft w:val="0"/>
      <w:marRight w:val="0"/>
      <w:marTop w:val="0"/>
      <w:marBottom w:val="0"/>
      <w:divBdr>
        <w:top w:val="none" w:sz="0" w:space="0" w:color="auto"/>
        <w:left w:val="none" w:sz="0" w:space="0" w:color="auto"/>
        <w:bottom w:val="none" w:sz="0" w:space="0" w:color="auto"/>
        <w:right w:val="none" w:sz="0" w:space="0" w:color="auto"/>
      </w:divBdr>
    </w:div>
    <w:div w:id="1827941476">
      <w:bodyDiv w:val="1"/>
      <w:marLeft w:val="0"/>
      <w:marRight w:val="0"/>
      <w:marTop w:val="0"/>
      <w:marBottom w:val="0"/>
      <w:divBdr>
        <w:top w:val="none" w:sz="0" w:space="0" w:color="auto"/>
        <w:left w:val="none" w:sz="0" w:space="0" w:color="auto"/>
        <w:bottom w:val="none" w:sz="0" w:space="0" w:color="auto"/>
        <w:right w:val="none" w:sz="0" w:space="0" w:color="auto"/>
      </w:divBdr>
    </w:div>
    <w:div w:id="1833639865">
      <w:bodyDiv w:val="1"/>
      <w:marLeft w:val="0"/>
      <w:marRight w:val="0"/>
      <w:marTop w:val="0"/>
      <w:marBottom w:val="0"/>
      <w:divBdr>
        <w:top w:val="none" w:sz="0" w:space="0" w:color="auto"/>
        <w:left w:val="none" w:sz="0" w:space="0" w:color="auto"/>
        <w:bottom w:val="none" w:sz="0" w:space="0" w:color="auto"/>
        <w:right w:val="none" w:sz="0" w:space="0" w:color="auto"/>
      </w:divBdr>
    </w:div>
    <w:div w:id="1835148047">
      <w:bodyDiv w:val="1"/>
      <w:marLeft w:val="0"/>
      <w:marRight w:val="0"/>
      <w:marTop w:val="0"/>
      <w:marBottom w:val="0"/>
      <w:divBdr>
        <w:top w:val="none" w:sz="0" w:space="0" w:color="auto"/>
        <w:left w:val="none" w:sz="0" w:space="0" w:color="auto"/>
        <w:bottom w:val="none" w:sz="0" w:space="0" w:color="auto"/>
        <w:right w:val="none" w:sz="0" w:space="0" w:color="auto"/>
      </w:divBdr>
    </w:div>
    <w:div w:id="1839927199">
      <w:bodyDiv w:val="1"/>
      <w:marLeft w:val="0"/>
      <w:marRight w:val="0"/>
      <w:marTop w:val="0"/>
      <w:marBottom w:val="0"/>
      <w:divBdr>
        <w:top w:val="none" w:sz="0" w:space="0" w:color="auto"/>
        <w:left w:val="none" w:sz="0" w:space="0" w:color="auto"/>
        <w:bottom w:val="none" w:sz="0" w:space="0" w:color="auto"/>
        <w:right w:val="none" w:sz="0" w:space="0" w:color="auto"/>
      </w:divBdr>
    </w:div>
    <w:div w:id="1848203225">
      <w:bodyDiv w:val="1"/>
      <w:marLeft w:val="0"/>
      <w:marRight w:val="0"/>
      <w:marTop w:val="0"/>
      <w:marBottom w:val="0"/>
      <w:divBdr>
        <w:top w:val="none" w:sz="0" w:space="0" w:color="auto"/>
        <w:left w:val="none" w:sz="0" w:space="0" w:color="auto"/>
        <w:bottom w:val="none" w:sz="0" w:space="0" w:color="auto"/>
        <w:right w:val="none" w:sz="0" w:space="0" w:color="auto"/>
      </w:divBdr>
    </w:div>
    <w:div w:id="1861233381">
      <w:bodyDiv w:val="1"/>
      <w:marLeft w:val="0"/>
      <w:marRight w:val="0"/>
      <w:marTop w:val="0"/>
      <w:marBottom w:val="0"/>
      <w:divBdr>
        <w:top w:val="none" w:sz="0" w:space="0" w:color="auto"/>
        <w:left w:val="none" w:sz="0" w:space="0" w:color="auto"/>
        <w:bottom w:val="none" w:sz="0" w:space="0" w:color="auto"/>
        <w:right w:val="none" w:sz="0" w:space="0" w:color="auto"/>
      </w:divBdr>
    </w:div>
    <w:div w:id="1861815507">
      <w:bodyDiv w:val="1"/>
      <w:marLeft w:val="0"/>
      <w:marRight w:val="0"/>
      <w:marTop w:val="0"/>
      <w:marBottom w:val="0"/>
      <w:divBdr>
        <w:top w:val="none" w:sz="0" w:space="0" w:color="auto"/>
        <w:left w:val="none" w:sz="0" w:space="0" w:color="auto"/>
        <w:bottom w:val="none" w:sz="0" w:space="0" w:color="auto"/>
        <w:right w:val="none" w:sz="0" w:space="0" w:color="auto"/>
      </w:divBdr>
    </w:div>
    <w:div w:id="1864319339">
      <w:bodyDiv w:val="1"/>
      <w:marLeft w:val="0"/>
      <w:marRight w:val="0"/>
      <w:marTop w:val="0"/>
      <w:marBottom w:val="0"/>
      <w:divBdr>
        <w:top w:val="none" w:sz="0" w:space="0" w:color="auto"/>
        <w:left w:val="none" w:sz="0" w:space="0" w:color="auto"/>
        <w:bottom w:val="none" w:sz="0" w:space="0" w:color="auto"/>
        <w:right w:val="none" w:sz="0" w:space="0" w:color="auto"/>
      </w:divBdr>
    </w:div>
    <w:div w:id="1864853962">
      <w:bodyDiv w:val="1"/>
      <w:marLeft w:val="0"/>
      <w:marRight w:val="0"/>
      <w:marTop w:val="0"/>
      <w:marBottom w:val="0"/>
      <w:divBdr>
        <w:top w:val="none" w:sz="0" w:space="0" w:color="auto"/>
        <w:left w:val="none" w:sz="0" w:space="0" w:color="auto"/>
        <w:bottom w:val="none" w:sz="0" w:space="0" w:color="auto"/>
        <w:right w:val="none" w:sz="0" w:space="0" w:color="auto"/>
      </w:divBdr>
    </w:div>
    <w:div w:id="1874342507">
      <w:bodyDiv w:val="1"/>
      <w:marLeft w:val="0"/>
      <w:marRight w:val="0"/>
      <w:marTop w:val="0"/>
      <w:marBottom w:val="0"/>
      <w:divBdr>
        <w:top w:val="none" w:sz="0" w:space="0" w:color="auto"/>
        <w:left w:val="none" w:sz="0" w:space="0" w:color="auto"/>
        <w:bottom w:val="none" w:sz="0" w:space="0" w:color="auto"/>
        <w:right w:val="none" w:sz="0" w:space="0" w:color="auto"/>
      </w:divBdr>
    </w:div>
    <w:div w:id="1874537907">
      <w:bodyDiv w:val="1"/>
      <w:marLeft w:val="0"/>
      <w:marRight w:val="0"/>
      <w:marTop w:val="0"/>
      <w:marBottom w:val="0"/>
      <w:divBdr>
        <w:top w:val="none" w:sz="0" w:space="0" w:color="auto"/>
        <w:left w:val="none" w:sz="0" w:space="0" w:color="auto"/>
        <w:bottom w:val="none" w:sz="0" w:space="0" w:color="auto"/>
        <w:right w:val="none" w:sz="0" w:space="0" w:color="auto"/>
      </w:divBdr>
    </w:div>
    <w:div w:id="1874608065">
      <w:bodyDiv w:val="1"/>
      <w:marLeft w:val="0"/>
      <w:marRight w:val="0"/>
      <w:marTop w:val="0"/>
      <w:marBottom w:val="0"/>
      <w:divBdr>
        <w:top w:val="none" w:sz="0" w:space="0" w:color="auto"/>
        <w:left w:val="none" w:sz="0" w:space="0" w:color="auto"/>
        <w:bottom w:val="none" w:sz="0" w:space="0" w:color="auto"/>
        <w:right w:val="none" w:sz="0" w:space="0" w:color="auto"/>
      </w:divBdr>
    </w:div>
    <w:div w:id="1874807391">
      <w:bodyDiv w:val="1"/>
      <w:marLeft w:val="0"/>
      <w:marRight w:val="0"/>
      <w:marTop w:val="0"/>
      <w:marBottom w:val="0"/>
      <w:divBdr>
        <w:top w:val="none" w:sz="0" w:space="0" w:color="auto"/>
        <w:left w:val="none" w:sz="0" w:space="0" w:color="auto"/>
        <w:bottom w:val="none" w:sz="0" w:space="0" w:color="auto"/>
        <w:right w:val="none" w:sz="0" w:space="0" w:color="auto"/>
      </w:divBdr>
    </w:div>
    <w:div w:id="1883513166">
      <w:bodyDiv w:val="1"/>
      <w:marLeft w:val="120"/>
      <w:marRight w:val="120"/>
      <w:marTop w:val="0"/>
      <w:marBottom w:val="0"/>
      <w:divBdr>
        <w:top w:val="none" w:sz="0" w:space="0" w:color="auto"/>
        <w:left w:val="none" w:sz="0" w:space="0" w:color="auto"/>
        <w:bottom w:val="none" w:sz="0" w:space="0" w:color="auto"/>
        <w:right w:val="none" w:sz="0" w:space="0" w:color="auto"/>
      </w:divBdr>
      <w:divsChild>
        <w:div w:id="2023317040">
          <w:marLeft w:val="0"/>
          <w:marRight w:val="0"/>
          <w:marTop w:val="0"/>
          <w:marBottom w:val="0"/>
          <w:divBdr>
            <w:top w:val="none" w:sz="0" w:space="0" w:color="auto"/>
            <w:left w:val="none" w:sz="0" w:space="0" w:color="auto"/>
            <w:bottom w:val="none" w:sz="0" w:space="0" w:color="auto"/>
            <w:right w:val="none" w:sz="0" w:space="0" w:color="auto"/>
          </w:divBdr>
          <w:divsChild>
            <w:div w:id="16380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699">
      <w:bodyDiv w:val="1"/>
      <w:marLeft w:val="0"/>
      <w:marRight w:val="0"/>
      <w:marTop w:val="0"/>
      <w:marBottom w:val="0"/>
      <w:divBdr>
        <w:top w:val="none" w:sz="0" w:space="0" w:color="auto"/>
        <w:left w:val="none" w:sz="0" w:space="0" w:color="auto"/>
        <w:bottom w:val="none" w:sz="0" w:space="0" w:color="auto"/>
        <w:right w:val="none" w:sz="0" w:space="0" w:color="auto"/>
      </w:divBdr>
    </w:div>
    <w:div w:id="1884250045">
      <w:bodyDiv w:val="1"/>
      <w:marLeft w:val="0"/>
      <w:marRight w:val="0"/>
      <w:marTop w:val="0"/>
      <w:marBottom w:val="0"/>
      <w:divBdr>
        <w:top w:val="none" w:sz="0" w:space="0" w:color="auto"/>
        <w:left w:val="none" w:sz="0" w:space="0" w:color="auto"/>
        <w:bottom w:val="none" w:sz="0" w:space="0" w:color="auto"/>
        <w:right w:val="none" w:sz="0" w:space="0" w:color="auto"/>
      </w:divBdr>
    </w:div>
    <w:div w:id="1895000396">
      <w:bodyDiv w:val="1"/>
      <w:marLeft w:val="0"/>
      <w:marRight w:val="0"/>
      <w:marTop w:val="0"/>
      <w:marBottom w:val="0"/>
      <w:divBdr>
        <w:top w:val="none" w:sz="0" w:space="0" w:color="auto"/>
        <w:left w:val="none" w:sz="0" w:space="0" w:color="auto"/>
        <w:bottom w:val="none" w:sz="0" w:space="0" w:color="auto"/>
        <w:right w:val="none" w:sz="0" w:space="0" w:color="auto"/>
      </w:divBdr>
    </w:div>
    <w:div w:id="1899778419">
      <w:bodyDiv w:val="1"/>
      <w:marLeft w:val="0"/>
      <w:marRight w:val="0"/>
      <w:marTop w:val="0"/>
      <w:marBottom w:val="0"/>
      <w:divBdr>
        <w:top w:val="none" w:sz="0" w:space="0" w:color="auto"/>
        <w:left w:val="none" w:sz="0" w:space="0" w:color="auto"/>
        <w:bottom w:val="none" w:sz="0" w:space="0" w:color="auto"/>
        <w:right w:val="none" w:sz="0" w:space="0" w:color="auto"/>
      </w:divBdr>
    </w:div>
    <w:div w:id="1907297908">
      <w:bodyDiv w:val="1"/>
      <w:marLeft w:val="0"/>
      <w:marRight w:val="0"/>
      <w:marTop w:val="0"/>
      <w:marBottom w:val="0"/>
      <w:divBdr>
        <w:top w:val="none" w:sz="0" w:space="0" w:color="auto"/>
        <w:left w:val="none" w:sz="0" w:space="0" w:color="auto"/>
        <w:bottom w:val="none" w:sz="0" w:space="0" w:color="auto"/>
        <w:right w:val="none" w:sz="0" w:space="0" w:color="auto"/>
      </w:divBdr>
    </w:div>
    <w:div w:id="1908569730">
      <w:bodyDiv w:val="1"/>
      <w:marLeft w:val="0"/>
      <w:marRight w:val="0"/>
      <w:marTop w:val="0"/>
      <w:marBottom w:val="0"/>
      <w:divBdr>
        <w:top w:val="none" w:sz="0" w:space="0" w:color="auto"/>
        <w:left w:val="none" w:sz="0" w:space="0" w:color="auto"/>
        <w:bottom w:val="none" w:sz="0" w:space="0" w:color="auto"/>
        <w:right w:val="none" w:sz="0" w:space="0" w:color="auto"/>
      </w:divBdr>
    </w:div>
    <w:div w:id="191216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18301">
          <w:marLeft w:val="0"/>
          <w:marRight w:val="0"/>
          <w:marTop w:val="15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147477675">
                  <w:marLeft w:val="0"/>
                  <w:marRight w:val="0"/>
                  <w:marTop w:val="0"/>
                  <w:marBottom w:val="0"/>
                  <w:divBdr>
                    <w:top w:val="single" w:sz="6" w:space="0" w:color="E3E1C8"/>
                    <w:left w:val="single" w:sz="6" w:space="0" w:color="E3E1C8"/>
                    <w:bottom w:val="single" w:sz="6" w:space="0" w:color="E3E1C8"/>
                    <w:right w:val="single" w:sz="6" w:space="0" w:color="E3E1C8"/>
                  </w:divBdr>
                  <w:divsChild>
                    <w:div w:id="641035981">
                      <w:marLeft w:val="0"/>
                      <w:marRight w:val="0"/>
                      <w:marTop w:val="0"/>
                      <w:marBottom w:val="0"/>
                      <w:divBdr>
                        <w:top w:val="single" w:sz="6" w:space="0" w:color="FFFFFF"/>
                        <w:left w:val="single" w:sz="6" w:space="0" w:color="FFFFFF"/>
                        <w:bottom w:val="single" w:sz="6" w:space="0" w:color="FFFFFF"/>
                        <w:right w:val="single" w:sz="6" w:space="0" w:color="FFFFFF"/>
                      </w:divBdr>
                      <w:divsChild>
                        <w:div w:id="2022195449">
                          <w:marLeft w:val="375"/>
                          <w:marRight w:val="375"/>
                          <w:marTop w:val="300"/>
                          <w:marBottom w:val="150"/>
                          <w:divBdr>
                            <w:top w:val="none" w:sz="0" w:space="0" w:color="auto"/>
                            <w:left w:val="none" w:sz="0" w:space="0" w:color="auto"/>
                            <w:bottom w:val="none" w:sz="0" w:space="0" w:color="auto"/>
                            <w:right w:val="none" w:sz="0" w:space="0" w:color="auto"/>
                          </w:divBdr>
                          <w:divsChild>
                            <w:div w:id="125477603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2770">
      <w:bodyDiv w:val="1"/>
      <w:marLeft w:val="0"/>
      <w:marRight w:val="0"/>
      <w:marTop w:val="0"/>
      <w:marBottom w:val="0"/>
      <w:divBdr>
        <w:top w:val="none" w:sz="0" w:space="0" w:color="auto"/>
        <w:left w:val="none" w:sz="0" w:space="0" w:color="auto"/>
        <w:bottom w:val="none" w:sz="0" w:space="0" w:color="auto"/>
        <w:right w:val="none" w:sz="0" w:space="0" w:color="auto"/>
      </w:divBdr>
    </w:div>
    <w:div w:id="1923759422">
      <w:bodyDiv w:val="1"/>
      <w:marLeft w:val="0"/>
      <w:marRight w:val="0"/>
      <w:marTop w:val="0"/>
      <w:marBottom w:val="0"/>
      <w:divBdr>
        <w:top w:val="none" w:sz="0" w:space="0" w:color="auto"/>
        <w:left w:val="none" w:sz="0" w:space="0" w:color="auto"/>
        <w:bottom w:val="none" w:sz="0" w:space="0" w:color="auto"/>
        <w:right w:val="none" w:sz="0" w:space="0" w:color="auto"/>
      </w:divBdr>
    </w:div>
    <w:div w:id="1931038787">
      <w:bodyDiv w:val="1"/>
      <w:marLeft w:val="0"/>
      <w:marRight w:val="0"/>
      <w:marTop w:val="0"/>
      <w:marBottom w:val="0"/>
      <w:divBdr>
        <w:top w:val="none" w:sz="0" w:space="0" w:color="auto"/>
        <w:left w:val="none" w:sz="0" w:space="0" w:color="auto"/>
        <w:bottom w:val="none" w:sz="0" w:space="0" w:color="auto"/>
        <w:right w:val="none" w:sz="0" w:space="0" w:color="auto"/>
      </w:divBdr>
    </w:div>
    <w:div w:id="1933077644">
      <w:bodyDiv w:val="1"/>
      <w:marLeft w:val="0"/>
      <w:marRight w:val="0"/>
      <w:marTop w:val="0"/>
      <w:marBottom w:val="0"/>
      <w:divBdr>
        <w:top w:val="none" w:sz="0" w:space="0" w:color="auto"/>
        <w:left w:val="none" w:sz="0" w:space="0" w:color="auto"/>
        <w:bottom w:val="none" w:sz="0" w:space="0" w:color="auto"/>
        <w:right w:val="none" w:sz="0" w:space="0" w:color="auto"/>
      </w:divBdr>
    </w:div>
    <w:div w:id="1934435345">
      <w:bodyDiv w:val="1"/>
      <w:marLeft w:val="0"/>
      <w:marRight w:val="0"/>
      <w:marTop w:val="0"/>
      <w:marBottom w:val="0"/>
      <w:divBdr>
        <w:top w:val="none" w:sz="0" w:space="0" w:color="auto"/>
        <w:left w:val="none" w:sz="0" w:space="0" w:color="auto"/>
        <w:bottom w:val="none" w:sz="0" w:space="0" w:color="auto"/>
        <w:right w:val="none" w:sz="0" w:space="0" w:color="auto"/>
      </w:divBdr>
    </w:div>
    <w:div w:id="1936938491">
      <w:bodyDiv w:val="1"/>
      <w:marLeft w:val="0"/>
      <w:marRight w:val="0"/>
      <w:marTop w:val="0"/>
      <w:marBottom w:val="0"/>
      <w:divBdr>
        <w:top w:val="none" w:sz="0" w:space="0" w:color="auto"/>
        <w:left w:val="none" w:sz="0" w:space="0" w:color="auto"/>
        <w:bottom w:val="none" w:sz="0" w:space="0" w:color="auto"/>
        <w:right w:val="none" w:sz="0" w:space="0" w:color="auto"/>
      </w:divBdr>
    </w:div>
    <w:div w:id="1940983768">
      <w:bodyDiv w:val="1"/>
      <w:marLeft w:val="0"/>
      <w:marRight w:val="0"/>
      <w:marTop w:val="0"/>
      <w:marBottom w:val="0"/>
      <w:divBdr>
        <w:top w:val="none" w:sz="0" w:space="0" w:color="auto"/>
        <w:left w:val="none" w:sz="0" w:space="0" w:color="auto"/>
        <w:bottom w:val="none" w:sz="0" w:space="0" w:color="auto"/>
        <w:right w:val="none" w:sz="0" w:space="0" w:color="auto"/>
      </w:divBdr>
    </w:div>
    <w:div w:id="1951160204">
      <w:bodyDiv w:val="1"/>
      <w:marLeft w:val="0"/>
      <w:marRight w:val="0"/>
      <w:marTop w:val="0"/>
      <w:marBottom w:val="0"/>
      <w:divBdr>
        <w:top w:val="none" w:sz="0" w:space="0" w:color="auto"/>
        <w:left w:val="none" w:sz="0" w:space="0" w:color="auto"/>
        <w:bottom w:val="none" w:sz="0" w:space="0" w:color="auto"/>
        <w:right w:val="none" w:sz="0" w:space="0" w:color="auto"/>
      </w:divBdr>
      <w:divsChild>
        <w:div w:id="1110511463">
          <w:marLeft w:val="0"/>
          <w:marRight w:val="0"/>
          <w:marTop w:val="0"/>
          <w:marBottom w:val="0"/>
          <w:divBdr>
            <w:top w:val="none" w:sz="0" w:space="0" w:color="auto"/>
            <w:left w:val="none" w:sz="0" w:space="0" w:color="auto"/>
            <w:bottom w:val="none" w:sz="0" w:space="0" w:color="auto"/>
            <w:right w:val="none" w:sz="0" w:space="0" w:color="auto"/>
          </w:divBdr>
          <w:divsChild>
            <w:div w:id="1626036846">
              <w:marLeft w:val="0"/>
              <w:marRight w:val="0"/>
              <w:marTop w:val="0"/>
              <w:marBottom w:val="0"/>
              <w:divBdr>
                <w:top w:val="none" w:sz="0" w:space="0" w:color="auto"/>
                <w:left w:val="none" w:sz="0" w:space="0" w:color="auto"/>
                <w:bottom w:val="none" w:sz="0" w:space="0" w:color="auto"/>
                <w:right w:val="none" w:sz="0" w:space="0" w:color="auto"/>
              </w:divBdr>
              <w:divsChild>
                <w:div w:id="1349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0770">
          <w:marLeft w:val="0"/>
          <w:marRight w:val="0"/>
          <w:marTop w:val="0"/>
          <w:marBottom w:val="0"/>
          <w:divBdr>
            <w:top w:val="none" w:sz="0" w:space="0" w:color="auto"/>
            <w:left w:val="none" w:sz="0" w:space="0" w:color="auto"/>
            <w:bottom w:val="none" w:sz="0" w:space="0" w:color="auto"/>
            <w:right w:val="none" w:sz="0" w:space="0" w:color="auto"/>
          </w:divBdr>
          <w:divsChild>
            <w:div w:id="639459590">
              <w:marLeft w:val="0"/>
              <w:marRight w:val="0"/>
              <w:marTop w:val="0"/>
              <w:marBottom w:val="0"/>
              <w:divBdr>
                <w:top w:val="none" w:sz="0" w:space="0" w:color="auto"/>
                <w:left w:val="none" w:sz="0" w:space="0" w:color="auto"/>
                <w:bottom w:val="none" w:sz="0" w:space="0" w:color="auto"/>
                <w:right w:val="none" w:sz="0" w:space="0" w:color="auto"/>
              </w:divBdr>
              <w:divsChild>
                <w:div w:id="18232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89445">
          <w:marLeft w:val="0"/>
          <w:marRight w:val="0"/>
          <w:marTop w:val="0"/>
          <w:marBottom w:val="0"/>
          <w:divBdr>
            <w:top w:val="none" w:sz="0" w:space="0" w:color="auto"/>
            <w:left w:val="none" w:sz="0" w:space="0" w:color="auto"/>
            <w:bottom w:val="none" w:sz="0" w:space="0" w:color="auto"/>
            <w:right w:val="none" w:sz="0" w:space="0" w:color="auto"/>
          </w:divBdr>
          <w:divsChild>
            <w:div w:id="257445196">
              <w:marLeft w:val="0"/>
              <w:marRight w:val="0"/>
              <w:marTop w:val="0"/>
              <w:marBottom w:val="0"/>
              <w:divBdr>
                <w:top w:val="none" w:sz="0" w:space="0" w:color="auto"/>
                <w:left w:val="none" w:sz="0" w:space="0" w:color="auto"/>
                <w:bottom w:val="none" w:sz="0" w:space="0" w:color="auto"/>
                <w:right w:val="none" w:sz="0" w:space="0" w:color="auto"/>
              </w:divBdr>
              <w:divsChild>
                <w:div w:id="1497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2772">
          <w:marLeft w:val="0"/>
          <w:marRight w:val="0"/>
          <w:marTop w:val="0"/>
          <w:marBottom w:val="0"/>
          <w:divBdr>
            <w:top w:val="none" w:sz="0" w:space="0" w:color="auto"/>
            <w:left w:val="none" w:sz="0" w:space="0" w:color="auto"/>
            <w:bottom w:val="none" w:sz="0" w:space="0" w:color="auto"/>
            <w:right w:val="none" w:sz="0" w:space="0" w:color="auto"/>
          </w:divBdr>
          <w:divsChild>
            <w:div w:id="897473839">
              <w:marLeft w:val="0"/>
              <w:marRight w:val="0"/>
              <w:marTop w:val="0"/>
              <w:marBottom w:val="0"/>
              <w:divBdr>
                <w:top w:val="none" w:sz="0" w:space="0" w:color="auto"/>
                <w:left w:val="none" w:sz="0" w:space="0" w:color="auto"/>
                <w:bottom w:val="none" w:sz="0" w:space="0" w:color="auto"/>
                <w:right w:val="none" w:sz="0" w:space="0" w:color="auto"/>
              </w:divBdr>
              <w:divsChild>
                <w:div w:id="16180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9221">
      <w:bodyDiv w:val="1"/>
      <w:marLeft w:val="0"/>
      <w:marRight w:val="0"/>
      <w:marTop w:val="0"/>
      <w:marBottom w:val="0"/>
      <w:divBdr>
        <w:top w:val="none" w:sz="0" w:space="0" w:color="auto"/>
        <w:left w:val="none" w:sz="0" w:space="0" w:color="auto"/>
        <w:bottom w:val="none" w:sz="0" w:space="0" w:color="auto"/>
        <w:right w:val="none" w:sz="0" w:space="0" w:color="auto"/>
      </w:divBdr>
    </w:div>
    <w:div w:id="1961959978">
      <w:bodyDiv w:val="1"/>
      <w:marLeft w:val="0"/>
      <w:marRight w:val="0"/>
      <w:marTop w:val="0"/>
      <w:marBottom w:val="0"/>
      <w:divBdr>
        <w:top w:val="none" w:sz="0" w:space="0" w:color="auto"/>
        <w:left w:val="none" w:sz="0" w:space="0" w:color="auto"/>
        <w:bottom w:val="none" w:sz="0" w:space="0" w:color="auto"/>
        <w:right w:val="none" w:sz="0" w:space="0" w:color="auto"/>
      </w:divBdr>
    </w:div>
    <w:div w:id="1965036428">
      <w:bodyDiv w:val="1"/>
      <w:marLeft w:val="0"/>
      <w:marRight w:val="0"/>
      <w:marTop w:val="0"/>
      <w:marBottom w:val="0"/>
      <w:divBdr>
        <w:top w:val="none" w:sz="0" w:space="0" w:color="auto"/>
        <w:left w:val="none" w:sz="0" w:space="0" w:color="auto"/>
        <w:bottom w:val="none" w:sz="0" w:space="0" w:color="auto"/>
        <w:right w:val="none" w:sz="0" w:space="0" w:color="auto"/>
      </w:divBdr>
    </w:div>
    <w:div w:id="1968386125">
      <w:bodyDiv w:val="1"/>
      <w:marLeft w:val="0"/>
      <w:marRight w:val="0"/>
      <w:marTop w:val="0"/>
      <w:marBottom w:val="0"/>
      <w:divBdr>
        <w:top w:val="none" w:sz="0" w:space="0" w:color="auto"/>
        <w:left w:val="none" w:sz="0" w:space="0" w:color="auto"/>
        <w:bottom w:val="none" w:sz="0" w:space="0" w:color="auto"/>
        <w:right w:val="none" w:sz="0" w:space="0" w:color="auto"/>
      </w:divBdr>
    </w:div>
    <w:div w:id="1969361661">
      <w:bodyDiv w:val="1"/>
      <w:marLeft w:val="0"/>
      <w:marRight w:val="0"/>
      <w:marTop w:val="0"/>
      <w:marBottom w:val="0"/>
      <w:divBdr>
        <w:top w:val="none" w:sz="0" w:space="0" w:color="auto"/>
        <w:left w:val="none" w:sz="0" w:space="0" w:color="auto"/>
        <w:bottom w:val="none" w:sz="0" w:space="0" w:color="auto"/>
        <w:right w:val="none" w:sz="0" w:space="0" w:color="auto"/>
      </w:divBdr>
    </w:div>
    <w:div w:id="1975286377">
      <w:bodyDiv w:val="1"/>
      <w:marLeft w:val="0"/>
      <w:marRight w:val="0"/>
      <w:marTop w:val="0"/>
      <w:marBottom w:val="0"/>
      <w:divBdr>
        <w:top w:val="none" w:sz="0" w:space="0" w:color="auto"/>
        <w:left w:val="none" w:sz="0" w:space="0" w:color="auto"/>
        <w:bottom w:val="none" w:sz="0" w:space="0" w:color="auto"/>
        <w:right w:val="none" w:sz="0" w:space="0" w:color="auto"/>
      </w:divBdr>
    </w:div>
    <w:div w:id="1983387696">
      <w:bodyDiv w:val="1"/>
      <w:marLeft w:val="0"/>
      <w:marRight w:val="0"/>
      <w:marTop w:val="0"/>
      <w:marBottom w:val="0"/>
      <w:divBdr>
        <w:top w:val="none" w:sz="0" w:space="0" w:color="auto"/>
        <w:left w:val="none" w:sz="0" w:space="0" w:color="auto"/>
        <w:bottom w:val="none" w:sz="0" w:space="0" w:color="auto"/>
        <w:right w:val="none" w:sz="0" w:space="0" w:color="auto"/>
      </w:divBdr>
    </w:div>
    <w:div w:id="1994261063">
      <w:bodyDiv w:val="1"/>
      <w:marLeft w:val="0"/>
      <w:marRight w:val="0"/>
      <w:marTop w:val="0"/>
      <w:marBottom w:val="0"/>
      <w:divBdr>
        <w:top w:val="none" w:sz="0" w:space="0" w:color="auto"/>
        <w:left w:val="none" w:sz="0" w:space="0" w:color="auto"/>
        <w:bottom w:val="none" w:sz="0" w:space="0" w:color="auto"/>
        <w:right w:val="none" w:sz="0" w:space="0" w:color="auto"/>
      </w:divBdr>
    </w:div>
    <w:div w:id="1994799526">
      <w:bodyDiv w:val="1"/>
      <w:marLeft w:val="0"/>
      <w:marRight w:val="0"/>
      <w:marTop w:val="0"/>
      <w:marBottom w:val="0"/>
      <w:divBdr>
        <w:top w:val="none" w:sz="0" w:space="0" w:color="auto"/>
        <w:left w:val="none" w:sz="0" w:space="0" w:color="auto"/>
        <w:bottom w:val="none" w:sz="0" w:space="0" w:color="auto"/>
        <w:right w:val="none" w:sz="0" w:space="0" w:color="auto"/>
      </w:divBdr>
    </w:div>
    <w:div w:id="1997879377">
      <w:bodyDiv w:val="1"/>
      <w:marLeft w:val="0"/>
      <w:marRight w:val="0"/>
      <w:marTop w:val="0"/>
      <w:marBottom w:val="0"/>
      <w:divBdr>
        <w:top w:val="none" w:sz="0" w:space="0" w:color="auto"/>
        <w:left w:val="none" w:sz="0" w:space="0" w:color="auto"/>
        <w:bottom w:val="none" w:sz="0" w:space="0" w:color="auto"/>
        <w:right w:val="none" w:sz="0" w:space="0" w:color="auto"/>
      </w:divBdr>
    </w:div>
    <w:div w:id="2003926065">
      <w:bodyDiv w:val="1"/>
      <w:marLeft w:val="0"/>
      <w:marRight w:val="0"/>
      <w:marTop w:val="0"/>
      <w:marBottom w:val="0"/>
      <w:divBdr>
        <w:top w:val="none" w:sz="0" w:space="0" w:color="auto"/>
        <w:left w:val="none" w:sz="0" w:space="0" w:color="auto"/>
        <w:bottom w:val="none" w:sz="0" w:space="0" w:color="auto"/>
        <w:right w:val="none" w:sz="0" w:space="0" w:color="auto"/>
      </w:divBdr>
    </w:div>
    <w:div w:id="2005427659">
      <w:bodyDiv w:val="1"/>
      <w:marLeft w:val="0"/>
      <w:marRight w:val="0"/>
      <w:marTop w:val="0"/>
      <w:marBottom w:val="0"/>
      <w:divBdr>
        <w:top w:val="none" w:sz="0" w:space="0" w:color="auto"/>
        <w:left w:val="none" w:sz="0" w:space="0" w:color="auto"/>
        <w:bottom w:val="none" w:sz="0" w:space="0" w:color="auto"/>
        <w:right w:val="none" w:sz="0" w:space="0" w:color="auto"/>
      </w:divBdr>
    </w:div>
    <w:div w:id="2019650048">
      <w:bodyDiv w:val="1"/>
      <w:marLeft w:val="0"/>
      <w:marRight w:val="0"/>
      <w:marTop w:val="0"/>
      <w:marBottom w:val="0"/>
      <w:divBdr>
        <w:top w:val="none" w:sz="0" w:space="0" w:color="auto"/>
        <w:left w:val="none" w:sz="0" w:space="0" w:color="auto"/>
        <w:bottom w:val="none" w:sz="0" w:space="0" w:color="auto"/>
        <w:right w:val="none" w:sz="0" w:space="0" w:color="auto"/>
      </w:divBdr>
    </w:div>
    <w:div w:id="2024042481">
      <w:bodyDiv w:val="1"/>
      <w:marLeft w:val="0"/>
      <w:marRight w:val="0"/>
      <w:marTop w:val="0"/>
      <w:marBottom w:val="0"/>
      <w:divBdr>
        <w:top w:val="none" w:sz="0" w:space="0" w:color="auto"/>
        <w:left w:val="none" w:sz="0" w:space="0" w:color="auto"/>
        <w:bottom w:val="none" w:sz="0" w:space="0" w:color="auto"/>
        <w:right w:val="none" w:sz="0" w:space="0" w:color="auto"/>
      </w:divBdr>
    </w:div>
    <w:div w:id="2041737378">
      <w:bodyDiv w:val="1"/>
      <w:marLeft w:val="0"/>
      <w:marRight w:val="0"/>
      <w:marTop w:val="0"/>
      <w:marBottom w:val="0"/>
      <w:divBdr>
        <w:top w:val="none" w:sz="0" w:space="0" w:color="auto"/>
        <w:left w:val="none" w:sz="0" w:space="0" w:color="auto"/>
        <w:bottom w:val="none" w:sz="0" w:space="0" w:color="auto"/>
        <w:right w:val="none" w:sz="0" w:space="0" w:color="auto"/>
      </w:divBdr>
    </w:div>
    <w:div w:id="2042395172">
      <w:bodyDiv w:val="1"/>
      <w:marLeft w:val="0"/>
      <w:marRight w:val="0"/>
      <w:marTop w:val="0"/>
      <w:marBottom w:val="0"/>
      <w:divBdr>
        <w:top w:val="none" w:sz="0" w:space="0" w:color="auto"/>
        <w:left w:val="none" w:sz="0" w:space="0" w:color="auto"/>
        <w:bottom w:val="none" w:sz="0" w:space="0" w:color="auto"/>
        <w:right w:val="none" w:sz="0" w:space="0" w:color="auto"/>
      </w:divBdr>
    </w:div>
    <w:div w:id="2044163386">
      <w:bodyDiv w:val="1"/>
      <w:marLeft w:val="0"/>
      <w:marRight w:val="0"/>
      <w:marTop w:val="0"/>
      <w:marBottom w:val="0"/>
      <w:divBdr>
        <w:top w:val="none" w:sz="0" w:space="0" w:color="auto"/>
        <w:left w:val="none" w:sz="0" w:space="0" w:color="auto"/>
        <w:bottom w:val="none" w:sz="0" w:space="0" w:color="auto"/>
        <w:right w:val="none" w:sz="0" w:space="0" w:color="auto"/>
      </w:divBdr>
    </w:div>
    <w:div w:id="2044819950">
      <w:bodyDiv w:val="1"/>
      <w:marLeft w:val="0"/>
      <w:marRight w:val="0"/>
      <w:marTop w:val="0"/>
      <w:marBottom w:val="0"/>
      <w:divBdr>
        <w:top w:val="none" w:sz="0" w:space="0" w:color="auto"/>
        <w:left w:val="none" w:sz="0" w:space="0" w:color="auto"/>
        <w:bottom w:val="none" w:sz="0" w:space="0" w:color="auto"/>
        <w:right w:val="none" w:sz="0" w:space="0" w:color="auto"/>
      </w:divBdr>
    </w:div>
    <w:div w:id="2045397039">
      <w:bodyDiv w:val="1"/>
      <w:marLeft w:val="0"/>
      <w:marRight w:val="0"/>
      <w:marTop w:val="0"/>
      <w:marBottom w:val="0"/>
      <w:divBdr>
        <w:top w:val="none" w:sz="0" w:space="0" w:color="auto"/>
        <w:left w:val="none" w:sz="0" w:space="0" w:color="auto"/>
        <w:bottom w:val="none" w:sz="0" w:space="0" w:color="auto"/>
        <w:right w:val="none" w:sz="0" w:space="0" w:color="auto"/>
      </w:divBdr>
    </w:div>
    <w:div w:id="2045709804">
      <w:bodyDiv w:val="1"/>
      <w:marLeft w:val="0"/>
      <w:marRight w:val="0"/>
      <w:marTop w:val="0"/>
      <w:marBottom w:val="0"/>
      <w:divBdr>
        <w:top w:val="none" w:sz="0" w:space="0" w:color="auto"/>
        <w:left w:val="none" w:sz="0" w:space="0" w:color="auto"/>
        <w:bottom w:val="none" w:sz="0" w:space="0" w:color="auto"/>
        <w:right w:val="none" w:sz="0" w:space="0" w:color="auto"/>
      </w:divBdr>
    </w:div>
    <w:div w:id="2052997727">
      <w:bodyDiv w:val="1"/>
      <w:marLeft w:val="0"/>
      <w:marRight w:val="0"/>
      <w:marTop w:val="0"/>
      <w:marBottom w:val="0"/>
      <w:divBdr>
        <w:top w:val="none" w:sz="0" w:space="0" w:color="auto"/>
        <w:left w:val="none" w:sz="0" w:space="0" w:color="auto"/>
        <w:bottom w:val="none" w:sz="0" w:space="0" w:color="auto"/>
        <w:right w:val="none" w:sz="0" w:space="0" w:color="auto"/>
      </w:divBdr>
    </w:div>
    <w:div w:id="2055345925">
      <w:bodyDiv w:val="1"/>
      <w:marLeft w:val="0"/>
      <w:marRight w:val="0"/>
      <w:marTop w:val="0"/>
      <w:marBottom w:val="0"/>
      <w:divBdr>
        <w:top w:val="none" w:sz="0" w:space="0" w:color="auto"/>
        <w:left w:val="none" w:sz="0" w:space="0" w:color="auto"/>
        <w:bottom w:val="none" w:sz="0" w:space="0" w:color="auto"/>
        <w:right w:val="none" w:sz="0" w:space="0" w:color="auto"/>
      </w:divBdr>
    </w:div>
    <w:div w:id="2064525882">
      <w:bodyDiv w:val="1"/>
      <w:marLeft w:val="0"/>
      <w:marRight w:val="0"/>
      <w:marTop w:val="0"/>
      <w:marBottom w:val="0"/>
      <w:divBdr>
        <w:top w:val="none" w:sz="0" w:space="0" w:color="auto"/>
        <w:left w:val="none" w:sz="0" w:space="0" w:color="auto"/>
        <w:bottom w:val="none" w:sz="0" w:space="0" w:color="auto"/>
        <w:right w:val="none" w:sz="0" w:space="0" w:color="auto"/>
      </w:divBdr>
    </w:div>
    <w:div w:id="2069375894">
      <w:bodyDiv w:val="1"/>
      <w:marLeft w:val="0"/>
      <w:marRight w:val="0"/>
      <w:marTop w:val="0"/>
      <w:marBottom w:val="0"/>
      <w:divBdr>
        <w:top w:val="none" w:sz="0" w:space="0" w:color="auto"/>
        <w:left w:val="none" w:sz="0" w:space="0" w:color="auto"/>
        <w:bottom w:val="none" w:sz="0" w:space="0" w:color="auto"/>
        <w:right w:val="none" w:sz="0" w:space="0" w:color="auto"/>
      </w:divBdr>
    </w:div>
    <w:div w:id="2077967362">
      <w:bodyDiv w:val="1"/>
      <w:marLeft w:val="0"/>
      <w:marRight w:val="0"/>
      <w:marTop w:val="0"/>
      <w:marBottom w:val="0"/>
      <w:divBdr>
        <w:top w:val="none" w:sz="0" w:space="0" w:color="auto"/>
        <w:left w:val="none" w:sz="0" w:space="0" w:color="auto"/>
        <w:bottom w:val="none" w:sz="0" w:space="0" w:color="auto"/>
        <w:right w:val="none" w:sz="0" w:space="0" w:color="auto"/>
      </w:divBdr>
      <w:divsChild>
        <w:div w:id="1016152502">
          <w:marLeft w:val="0"/>
          <w:marRight w:val="0"/>
          <w:marTop w:val="0"/>
          <w:marBottom w:val="0"/>
          <w:divBdr>
            <w:top w:val="none" w:sz="0" w:space="0" w:color="auto"/>
            <w:left w:val="none" w:sz="0" w:space="0" w:color="auto"/>
            <w:bottom w:val="none" w:sz="0" w:space="0" w:color="auto"/>
            <w:right w:val="none" w:sz="0" w:space="0" w:color="auto"/>
          </w:divBdr>
          <w:divsChild>
            <w:div w:id="94059302">
              <w:marLeft w:val="0"/>
              <w:marRight w:val="0"/>
              <w:marTop w:val="0"/>
              <w:marBottom w:val="0"/>
              <w:divBdr>
                <w:top w:val="none" w:sz="0" w:space="0" w:color="auto"/>
                <w:left w:val="none" w:sz="0" w:space="0" w:color="auto"/>
                <w:bottom w:val="none" w:sz="0" w:space="0" w:color="auto"/>
                <w:right w:val="none" w:sz="0" w:space="0" w:color="auto"/>
              </w:divBdr>
              <w:divsChild>
                <w:div w:id="5393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3019">
      <w:bodyDiv w:val="1"/>
      <w:marLeft w:val="0"/>
      <w:marRight w:val="0"/>
      <w:marTop w:val="0"/>
      <w:marBottom w:val="0"/>
      <w:divBdr>
        <w:top w:val="none" w:sz="0" w:space="0" w:color="auto"/>
        <w:left w:val="none" w:sz="0" w:space="0" w:color="auto"/>
        <w:bottom w:val="none" w:sz="0" w:space="0" w:color="auto"/>
        <w:right w:val="none" w:sz="0" w:space="0" w:color="auto"/>
      </w:divBdr>
    </w:div>
    <w:div w:id="2084057548">
      <w:bodyDiv w:val="1"/>
      <w:marLeft w:val="0"/>
      <w:marRight w:val="0"/>
      <w:marTop w:val="0"/>
      <w:marBottom w:val="0"/>
      <w:divBdr>
        <w:top w:val="none" w:sz="0" w:space="0" w:color="auto"/>
        <w:left w:val="none" w:sz="0" w:space="0" w:color="auto"/>
        <w:bottom w:val="none" w:sz="0" w:space="0" w:color="auto"/>
        <w:right w:val="none" w:sz="0" w:space="0" w:color="auto"/>
      </w:divBdr>
    </w:div>
    <w:div w:id="2089763628">
      <w:bodyDiv w:val="1"/>
      <w:marLeft w:val="0"/>
      <w:marRight w:val="0"/>
      <w:marTop w:val="0"/>
      <w:marBottom w:val="0"/>
      <w:divBdr>
        <w:top w:val="none" w:sz="0" w:space="0" w:color="auto"/>
        <w:left w:val="none" w:sz="0" w:space="0" w:color="auto"/>
        <w:bottom w:val="none" w:sz="0" w:space="0" w:color="auto"/>
        <w:right w:val="none" w:sz="0" w:space="0" w:color="auto"/>
      </w:divBdr>
    </w:div>
    <w:div w:id="2104179280">
      <w:bodyDiv w:val="1"/>
      <w:marLeft w:val="0"/>
      <w:marRight w:val="0"/>
      <w:marTop w:val="0"/>
      <w:marBottom w:val="0"/>
      <w:divBdr>
        <w:top w:val="none" w:sz="0" w:space="0" w:color="auto"/>
        <w:left w:val="none" w:sz="0" w:space="0" w:color="auto"/>
        <w:bottom w:val="none" w:sz="0" w:space="0" w:color="auto"/>
        <w:right w:val="none" w:sz="0" w:space="0" w:color="auto"/>
      </w:divBdr>
    </w:div>
    <w:div w:id="2104915412">
      <w:bodyDiv w:val="1"/>
      <w:marLeft w:val="0"/>
      <w:marRight w:val="0"/>
      <w:marTop w:val="0"/>
      <w:marBottom w:val="0"/>
      <w:divBdr>
        <w:top w:val="none" w:sz="0" w:space="0" w:color="auto"/>
        <w:left w:val="none" w:sz="0" w:space="0" w:color="auto"/>
        <w:bottom w:val="none" w:sz="0" w:space="0" w:color="auto"/>
        <w:right w:val="none" w:sz="0" w:space="0" w:color="auto"/>
      </w:divBdr>
    </w:div>
    <w:div w:id="2115636051">
      <w:bodyDiv w:val="1"/>
      <w:marLeft w:val="0"/>
      <w:marRight w:val="0"/>
      <w:marTop w:val="0"/>
      <w:marBottom w:val="0"/>
      <w:divBdr>
        <w:top w:val="none" w:sz="0" w:space="0" w:color="auto"/>
        <w:left w:val="none" w:sz="0" w:space="0" w:color="auto"/>
        <w:bottom w:val="none" w:sz="0" w:space="0" w:color="auto"/>
        <w:right w:val="none" w:sz="0" w:space="0" w:color="auto"/>
      </w:divBdr>
    </w:div>
    <w:div w:id="2121990395">
      <w:bodyDiv w:val="1"/>
      <w:marLeft w:val="0"/>
      <w:marRight w:val="0"/>
      <w:marTop w:val="0"/>
      <w:marBottom w:val="0"/>
      <w:divBdr>
        <w:top w:val="none" w:sz="0" w:space="0" w:color="auto"/>
        <w:left w:val="none" w:sz="0" w:space="0" w:color="auto"/>
        <w:bottom w:val="none" w:sz="0" w:space="0" w:color="auto"/>
        <w:right w:val="none" w:sz="0" w:space="0" w:color="auto"/>
      </w:divBdr>
    </w:div>
    <w:div w:id="2122415647">
      <w:bodyDiv w:val="1"/>
      <w:marLeft w:val="0"/>
      <w:marRight w:val="0"/>
      <w:marTop w:val="0"/>
      <w:marBottom w:val="0"/>
      <w:divBdr>
        <w:top w:val="none" w:sz="0" w:space="0" w:color="auto"/>
        <w:left w:val="none" w:sz="0" w:space="0" w:color="auto"/>
        <w:bottom w:val="none" w:sz="0" w:space="0" w:color="auto"/>
        <w:right w:val="none" w:sz="0" w:space="0" w:color="auto"/>
      </w:divBdr>
    </w:div>
    <w:div w:id="2122802903">
      <w:marLeft w:val="0"/>
      <w:marRight w:val="0"/>
      <w:marTop w:val="0"/>
      <w:marBottom w:val="0"/>
      <w:divBdr>
        <w:top w:val="none" w:sz="0" w:space="0" w:color="auto"/>
        <w:left w:val="none" w:sz="0" w:space="0" w:color="auto"/>
        <w:bottom w:val="none" w:sz="0" w:space="0" w:color="auto"/>
        <w:right w:val="none" w:sz="0" w:space="0" w:color="auto"/>
      </w:divBdr>
      <w:divsChild>
        <w:div w:id="166672548">
          <w:marLeft w:val="0"/>
          <w:marRight w:val="0"/>
          <w:marTop w:val="0"/>
          <w:marBottom w:val="0"/>
          <w:divBdr>
            <w:top w:val="none" w:sz="0" w:space="0" w:color="auto"/>
            <w:left w:val="none" w:sz="0" w:space="0" w:color="auto"/>
            <w:bottom w:val="none" w:sz="0" w:space="0" w:color="auto"/>
            <w:right w:val="none" w:sz="0" w:space="0" w:color="auto"/>
          </w:divBdr>
          <w:divsChild>
            <w:div w:id="12548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934">
      <w:bodyDiv w:val="1"/>
      <w:marLeft w:val="0"/>
      <w:marRight w:val="0"/>
      <w:marTop w:val="0"/>
      <w:marBottom w:val="0"/>
      <w:divBdr>
        <w:top w:val="none" w:sz="0" w:space="0" w:color="auto"/>
        <w:left w:val="none" w:sz="0" w:space="0" w:color="auto"/>
        <w:bottom w:val="none" w:sz="0" w:space="0" w:color="auto"/>
        <w:right w:val="none" w:sz="0" w:space="0" w:color="auto"/>
      </w:divBdr>
    </w:div>
    <w:div w:id="2140414003">
      <w:bodyDiv w:val="1"/>
      <w:marLeft w:val="0"/>
      <w:marRight w:val="0"/>
      <w:marTop w:val="0"/>
      <w:marBottom w:val="0"/>
      <w:divBdr>
        <w:top w:val="none" w:sz="0" w:space="0" w:color="auto"/>
        <w:left w:val="none" w:sz="0" w:space="0" w:color="auto"/>
        <w:bottom w:val="none" w:sz="0" w:space="0" w:color="auto"/>
        <w:right w:val="none" w:sz="0" w:space="0" w:color="auto"/>
      </w:divBdr>
    </w:div>
    <w:div w:id="214083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fund/519743/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5ABC-967D-4331-AF59-CEAC5B1D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1017</Words>
  <Characters>5803</Characters>
  <Application>Microsoft Office Word</Application>
  <DocSecurity>0</DocSecurity>
  <Lines>48</Lines>
  <Paragraphs>13</Paragraphs>
  <ScaleCrop>false</ScaleCrop>
  <Company>Microsoft</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yunjb</dc:creator>
  <cp:lastModifiedBy>王蓓</cp:lastModifiedBy>
  <cp:revision>7</cp:revision>
  <cp:lastPrinted>2015-01-05T07:11:00Z</cp:lastPrinted>
  <dcterms:created xsi:type="dcterms:W3CDTF">2015-01-05T06:14:00Z</dcterms:created>
  <dcterms:modified xsi:type="dcterms:W3CDTF">2015-01-05T07:14:00Z</dcterms:modified>
</cp:coreProperties>
</file>