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2014</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2014</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二〇一四年十月二十四日</w:t>
      </w:r>
    </w:p>
    <w:p w:rsidR="00220542" w:rsidRPr="00324C76" w:rsidRDefault="00220542" w:rsidP="007A0427">
      <w:pPr>
        <w:pStyle w:val="1"/>
        <w:spacing w:beforeLines="100" w:after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E84ADC" w:rsidRDefault="005E2CB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84ADC" w:rsidRDefault="005E2CB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84ADC" w:rsidRDefault="005E2CB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84ADC" w:rsidRDefault="005E2CB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84ADC" w:rsidRDefault="005E2CB6">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2014</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7A0427">
      <w:pPr>
        <w:pStyle w:val="1"/>
        <w:spacing w:beforeLines="100" w:after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479"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479"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2,420,780,602.83</w:t>
            </w:r>
            <w:r w:rsidR="0083349B" w:rsidRPr="00324C76">
              <w:rPr>
                <w:color w:val="000000"/>
                <w:kern w:val="0"/>
                <w:sz w:val="24"/>
              </w:rPr>
              <w:t>份</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7A0427">
      <w:pPr>
        <w:pStyle w:val="1"/>
        <w:spacing w:beforeLines="100" w:after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7"/>
        <w:gridCol w:w="5261"/>
      </w:tblGrid>
      <w:tr w:rsidR="005E2CB6" w:rsidRPr="00324C76" w:rsidTr="005E2CB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2014</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-2014</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5E2CB6" w:rsidRPr="00324C76" w:rsidTr="005E2CB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-38,129,512.96</w:t>
            </w:r>
          </w:p>
        </w:tc>
      </w:tr>
      <w:tr w:rsidR="005E2CB6" w:rsidRPr="00324C76" w:rsidTr="005E2CB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220,777,859.94</w:t>
            </w:r>
          </w:p>
        </w:tc>
      </w:tr>
      <w:tr w:rsidR="005E2CB6" w:rsidRPr="00324C76" w:rsidTr="005E2CB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0.0863</w:t>
            </w:r>
          </w:p>
        </w:tc>
      </w:tr>
      <w:tr w:rsidR="005E2CB6" w:rsidRPr="00324C76" w:rsidTr="005E2CB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1,858,769,426.22</w:t>
            </w:r>
          </w:p>
        </w:tc>
      </w:tr>
      <w:tr w:rsidR="005E2CB6" w:rsidRPr="00324C76" w:rsidTr="005E2CB6">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0.768</w:t>
            </w:r>
          </w:p>
        </w:tc>
      </w:tr>
    </w:tbl>
    <w:p w:rsidR="00E84ADC" w:rsidRDefault="005E2CB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E84ADC">
        <w:trPr>
          <w:jc w:val="center"/>
        </w:trPr>
        <w:tc>
          <w:tcPr>
            <w:tcW w:w="1469" w:type="dxa"/>
            <w:vAlign w:val="center"/>
          </w:tcPr>
          <w:p w:rsidR="00E84ADC" w:rsidRDefault="005E2CB6">
            <w:pPr>
              <w:jc w:val="left"/>
            </w:pPr>
            <w:r>
              <w:rPr>
                <w:color w:val="000000"/>
                <w:sz w:val="24"/>
              </w:rPr>
              <w:t>过去三个月</w:t>
            </w:r>
          </w:p>
        </w:tc>
        <w:tc>
          <w:tcPr>
            <w:tcW w:w="1150" w:type="dxa"/>
            <w:vAlign w:val="center"/>
          </w:tcPr>
          <w:p w:rsidR="00E84ADC" w:rsidRDefault="005E2CB6">
            <w:pPr>
              <w:jc w:val="center"/>
            </w:pPr>
            <w:r>
              <w:rPr>
                <w:color w:val="000000"/>
                <w:sz w:val="24"/>
              </w:rPr>
              <w:t>12.61%</w:t>
            </w:r>
          </w:p>
        </w:tc>
        <w:tc>
          <w:tcPr>
            <w:tcW w:w="1223" w:type="dxa"/>
            <w:vAlign w:val="center"/>
          </w:tcPr>
          <w:p w:rsidR="00E84ADC" w:rsidRDefault="005E2CB6">
            <w:pPr>
              <w:jc w:val="center"/>
            </w:pPr>
            <w:r>
              <w:rPr>
                <w:color w:val="000000"/>
                <w:sz w:val="24"/>
              </w:rPr>
              <w:t>0.90%</w:t>
            </w:r>
          </w:p>
        </w:tc>
        <w:tc>
          <w:tcPr>
            <w:tcW w:w="1244" w:type="dxa"/>
            <w:vAlign w:val="center"/>
          </w:tcPr>
          <w:p w:rsidR="00E84ADC" w:rsidRDefault="005E2CB6">
            <w:pPr>
              <w:jc w:val="center"/>
            </w:pPr>
            <w:r>
              <w:rPr>
                <w:color w:val="000000"/>
                <w:sz w:val="24"/>
              </w:rPr>
              <w:t>10.97%</w:t>
            </w:r>
          </w:p>
        </w:tc>
        <w:tc>
          <w:tcPr>
            <w:tcW w:w="1251" w:type="dxa"/>
            <w:vAlign w:val="center"/>
          </w:tcPr>
          <w:p w:rsidR="00E84ADC" w:rsidRDefault="005E2CB6">
            <w:pPr>
              <w:jc w:val="center"/>
            </w:pPr>
            <w:r>
              <w:rPr>
                <w:color w:val="000000"/>
                <w:sz w:val="24"/>
              </w:rPr>
              <w:t>0.90%</w:t>
            </w:r>
          </w:p>
        </w:tc>
        <w:tc>
          <w:tcPr>
            <w:tcW w:w="1263" w:type="dxa"/>
            <w:vAlign w:val="center"/>
          </w:tcPr>
          <w:p w:rsidR="00E84ADC" w:rsidRDefault="005E2CB6">
            <w:pPr>
              <w:jc w:val="center"/>
            </w:pPr>
            <w:r>
              <w:rPr>
                <w:color w:val="000000"/>
                <w:sz w:val="24"/>
              </w:rPr>
              <w:t>1.64%</w:t>
            </w:r>
          </w:p>
        </w:tc>
        <w:tc>
          <w:tcPr>
            <w:tcW w:w="1268" w:type="dxa"/>
            <w:vAlign w:val="center"/>
          </w:tcPr>
          <w:p w:rsidR="00E84ADC" w:rsidRDefault="005E2CB6">
            <w:pPr>
              <w:jc w:val="center"/>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F00C35" w:rsidRPr="00324C76">
        <w:rPr>
          <w:b/>
          <w:bCs/>
          <w:color w:val="000000"/>
          <w:sz w:val="24"/>
        </w:rPr>
        <w:t>自基金合同生效以来基金份额累计净值增长率变动及其与同期业绩比较基准收益率变动的比较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2014</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7A0427">
      <w:pPr>
        <w:pStyle w:val="1"/>
        <w:spacing w:beforeLines="100" w:after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E84ADC">
        <w:trPr>
          <w:jc w:val="center"/>
        </w:trPr>
        <w:tc>
          <w:tcPr>
            <w:tcW w:w="846" w:type="dxa"/>
            <w:vAlign w:val="center"/>
          </w:tcPr>
          <w:p w:rsidR="00E84ADC" w:rsidRDefault="005E2CB6">
            <w:pPr>
              <w:jc w:val="center"/>
            </w:pPr>
            <w:r>
              <w:rPr>
                <w:color w:val="000000"/>
                <w:sz w:val="24"/>
              </w:rPr>
              <w:t>蔡铮</w:t>
            </w:r>
          </w:p>
        </w:tc>
        <w:tc>
          <w:tcPr>
            <w:tcW w:w="845" w:type="dxa"/>
            <w:vAlign w:val="center"/>
          </w:tcPr>
          <w:p w:rsidR="00E84ADC" w:rsidRDefault="005E2CB6">
            <w:pPr>
              <w:jc w:val="center"/>
            </w:pPr>
            <w:r>
              <w:rPr>
                <w:color w:val="000000"/>
                <w:sz w:val="24"/>
              </w:rPr>
              <w:t>本基金及上证</w:t>
            </w:r>
            <w:r>
              <w:rPr>
                <w:color w:val="000000"/>
                <w:sz w:val="24"/>
              </w:rPr>
              <w:t>180</w:t>
            </w:r>
            <w:r>
              <w:rPr>
                <w:color w:val="000000"/>
                <w:sz w:val="24"/>
              </w:rPr>
              <w:t>公司治理</w:t>
            </w:r>
            <w:r>
              <w:rPr>
                <w:color w:val="000000"/>
                <w:sz w:val="24"/>
              </w:rPr>
              <w:t>ETF</w:t>
            </w:r>
            <w:r>
              <w:rPr>
                <w:color w:val="000000"/>
                <w:sz w:val="24"/>
              </w:rPr>
              <w:t>、交银深证</w:t>
            </w:r>
            <w:r>
              <w:rPr>
                <w:color w:val="000000"/>
                <w:sz w:val="24"/>
              </w:rPr>
              <w:t>300</w:t>
            </w:r>
            <w:r>
              <w:rPr>
                <w:color w:val="000000"/>
                <w:sz w:val="24"/>
              </w:rPr>
              <w:t>价值</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49" w:type="dxa"/>
            <w:vAlign w:val="center"/>
          </w:tcPr>
          <w:p w:rsidR="00E84ADC" w:rsidRDefault="005E2CB6">
            <w:pPr>
              <w:jc w:val="center"/>
            </w:pPr>
            <w:r>
              <w:rPr>
                <w:color w:val="000000"/>
                <w:sz w:val="24"/>
              </w:rPr>
              <w:t>2012-12-27</w:t>
            </w:r>
          </w:p>
        </w:tc>
        <w:tc>
          <w:tcPr>
            <w:tcW w:w="1548" w:type="dxa"/>
            <w:vAlign w:val="center"/>
          </w:tcPr>
          <w:p w:rsidR="00E84ADC" w:rsidRDefault="005E2CB6">
            <w:pPr>
              <w:jc w:val="center"/>
            </w:pPr>
            <w:r>
              <w:rPr>
                <w:color w:val="000000"/>
                <w:sz w:val="24"/>
              </w:rPr>
              <w:t>-</w:t>
            </w:r>
          </w:p>
        </w:tc>
        <w:tc>
          <w:tcPr>
            <w:tcW w:w="1407" w:type="dxa"/>
            <w:vAlign w:val="center"/>
          </w:tcPr>
          <w:p w:rsidR="00E84ADC" w:rsidRDefault="005E2CB6">
            <w:pPr>
              <w:jc w:val="center"/>
            </w:pPr>
            <w:r>
              <w:rPr>
                <w:color w:val="000000"/>
                <w:sz w:val="24"/>
              </w:rPr>
              <w:t>5</w:t>
            </w:r>
            <w:r>
              <w:rPr>
                <w:color w:val="000000"/>
                <w:sz w:val="24"/>
              </w:rPr>
              <w:t>年</w:t>
            </w:r>
          </w:p>
        </w:tc>
        <w:tc>
          <w:tcPr>
            <w:tcW w:w="2673" w:type="dxa"/>
            <w:vAlign w:val="center"/>
          </w:tcPr>
          <w:p w:rsidR="00E84ADC" w:rsidRDefault="005E2CB6">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E84ADC" w:rsidRDefault="005E2CB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84ADC" w:rsidRDefault="005E2CB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84ADC" w:rsidRDefault="005E2CB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w:t>
      </w:r>
      <w:r w:rsidRPr="00324C76">
        <w:rPr>
          <w:color w:val="000000"/>
          <w:sz w:val="24"/>
        </w:rPr>
        <w:t>,</w:t>
      </w:r>
      <w:r w:rsidRPr="00324C76">
        <w:rPr>
          <w:color w:val="000000"/>
          <w:sz w:val="24"/>
        </w:rPr>
        <w:t>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E84ADC" w:rsidRDefault="005E2CB6">
      <w:pPr>
        <w:spacing w:before="29" w:line="288" w:lineRule="auto"/>
        <w:ind w:firstLineChars="200" w:firstLine="480"/>
        <w:rPr>
          <w:color w:val="000000"/>
          <w:sz w:val="24"/>
        </w:rPr>
      </w:pPr>
      <w:r>
        <w:rPr>
          <w:color w:val="000000"/>
          <w:sz w:val="24"/>
        </w:rPr>
        <w:t>2014</w:t>
      </w:r>
      <w:r>
        <w:rPr>
          <w:color w:val="000000"/>
          <w:sz w:val="24"/>
        </w:rPr>
        <w:t>年第三季度，国内经济增速整体企稳，流动性宽松，各项改革出现加速迹象。在这种经济环境下，资本市场中无论是周期蓝筹股还是中小市值股均一定程度上受益，总体反应积极。本基金为跟踪基准指数的指数基金，在本季度内获得较为可喜的上涨。</w:t>
      </w:r>
    </w:p>
    <w:p w:rsidR="004D6E34" w:rsidRPr="00324C76" w:rsidRDefault="00E27AF2" w:rsidP="00B04217">
      <w:pPr>
        <w:spacing w:before="29" w:line="288" w:lineRule="auto"/>
        <w:ind w:firstLineChars="200" w:firstLine="480"/>
        <w:rPr>
          <w:color w:val="000000"/>
          <w:sz w:val="24"/>
        </w:rPr>
      </w:pPr>
      <w:r w:rsidRPr="00324C76">
        <w:rPr>
          <w:color w:val="000000"/>
          <w:sz w:val="24"/>
        </w:rPr>
        <w:t>展望未来，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2014</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0.768</w:t>
      </w:r>
      <w:r w:rsidRPr="00324C76">
        <w:rPr>
          <w:color w:val="000000"/>
          <w:sz w:val="24"/>
        </w:rPr>
        <w:t>元，本报告期份额净值增长率为</w:t>
      </w:r>
      <w:r w:rsidRPr="00324C76">
        <w:rPr>
          <w:color w:val="000000"/>
          <w:sz w:val="24"/>
        </w:rPr>
        <w:t>12.61%</w:t>
      </w:r>
      <w:r w:rsidRPr="00324C76">
        <w:rPr>
          <w:color w:val="000000"/>
          <w:sz w:val="24"/>
        </w:rPr>
        <w:t>，同期业绩比较基准增长率为</w:t>
      </w:r>
      <w:r w:rsidRPr="00324C76">
        <w:rPr>
          <w:color w:val="000000"/>
          <w:sz w:val="24"/>
        </w:rPr>
        <w:t>10.97%</w:t>
      </w:r>
      <w:r w:rsidRPr="00324C76">
        <w:rPr>
          <w:color w:val="000000"/>
          <w:sz w:val="24"/>
        </w:rPr>
        <w:t>。本报告期内本基金的日均跟踪偏离度为</w:t>
      </w:r>
      <w:r w:rsidRPr="00324C76">
        <w:rPr>
          <w:color w:val="000000"/>
          <w:sz w:val="24"/>
        </w:rPr>
        <w:t>0.08%</w:t>
      </w:r>
      <w:r w:rsidRPr="00324C76">
        <w:rPr>
          <w:color w:val="000000"/>
          <w:sz w:val="24"/>
        </w:rPr>
        <w:t>，跟踪误差为</w:t>
      </w:r>
      <w:r w:rsidRPr="00324C76">
        <w:rPr>
          <w:color w:val="000000"/>
          <w:sz w:val="24"/>
        </w:rPr>
        <w:t>0.12%</w:t>
      </w:r>
      <w:r w:rsidRPr="00324C76">
        <w:rPr>
          <w:color w:val="000000"/>
          <w:sz w:val="24"/>
        </w:rPr>
        <w:t>。</w:t>
      </w:r>
    </w:p>
    <w:p w:rsidR="008A22A5" w:rsidRPr="00324C76" w:rsidRDefault="008A22A5" w:rsidP="00B04217">
      <w:pPr>
        <w:spacing w:before="29" w:line="288" w:lineRule="auto"/>
        <w:rPr>
          <w:kern w:val="0"/>
          <w:sz w:val="24"/>
        </w:rPr>
      </w:pPr>
    </w:p>
    <w:p w:rsidR="00220542" w:rsidRPr="00324C76" w:rsidRDefault="00220542" w:rsidP="007A0427">
      <w:pPr>
        <w:pStyle w:val="1"/>
        <w:spacing w:beforeLines="100" w:after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32,653,838.88</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1.75</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32,653,838.88</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1.75</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1,730,699,521.22</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92.82</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60,068,000.00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3.22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60,068,000.00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3.22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36,583,876.47</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1.96</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4,499,354.65</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0.24</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1,864,504,591.22</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E84ADC">
        <w:trPr>
          <w:jc w:val="center"/>
        </w:trPr>
        <w:tc>
          <w:tcPr>
            <w:tcW w:w="1265" w:type="dxa"/>
            <w:vAlign w:val="center"/>
          </w:tcPr>
          <w:p w:rsidR="00E84ADC" w:rsidRDefault="005E2CB6">
            <w:pPr>
              <w:jc w:val="center"/>
            </w:pPr>
            <w:r>
              <w:rPr>
                <w:sz w:val="24"/>
              </w:rPr>
              <w:t>1</w:t>
            </w:r>
          </w:p>
        </w:tc>
        <w:tc>
          <w:tcPr>
            <w:tcW w:w="1266" w:type="dxa"/>
            <w:vAlign w:val="center"/>
          </w:tcPr>
          <w:p w:rsidR="00E84ADC" w:rsidRDefault="005E2CB6">
            <w:pPr>
              <w:jc w:val="center"/>
            </w:pPr>
            <w:r>
              <w:rPr>
                <w:sz w:val="24"/>
              </w:rPr>
              <w:t>上证</w:t>
            </w:r>
            <w:r>
              <w:rPr>
                <w:sz w:val="24"/>
              </w:rPr>
              <w:t>180</w:t>
            </w:r>
            <w:r>
              <w:rPr>
                <w:sz w:val="24"/>
              </w:rPr>
              <w:t>公司治理交易型开放式指数证券投资基金</w:t>
            </w:r>
          </w:p>
        </w:tc>
        <w:tc>
          <w:tcPr>
            <w:tcW w:w="1267" w:type="dxa"/>
            <w:vAlign w:val="center"/>
          </w:tcPr>
          <w:p w:rsidR="00E84ADC" w:rsidRDefault="005E2CB6">
            <w:pPr>
              <w:jc w:val="center"/>
            </w:pPr>
            <w:r>
              <w:rPr>
                <w:sz w:val="24"/>
              </w:rPr>
              <w:t>股票型</w:t>
            </w:r>
          </w:p>
        </w:tc>
        <w:tc>
          <w:tcPr>
            <w:tcW w:w="1267" w:type="dxa"/>
            <w:vAlign w:val="center"/>
          </w:tcPr>
          <w:p w:rsidR="00E84ADC" w:rsidRDefault="005E2CB6">
            <w:pPr>
              <w:jc w:val="center"/>
            </w:pPr>
            <w:r>
              <w:rPr>
                <w:sz w:val="24"/>
              </w:rPr>
              <w:t>交易型开放式</w:t>
            </w:r>
          </w:p>
        </w:tc>
        <w:tc>
          <w:tcPr>
            <w:tcW w:w="1267" w:type="dxa"/>
            <w:vAlign w:val="center"/>
          </w:tcPr>
          <w:p w:rsidR="00E84ADC" w:rsidRDefault="005E2CB6">
            <w:pPr>
              <w:jc w:val="center"/>
            </w:pPr>
            <w:r>
              <w:rPr>
                <w:sz w:val="24"/>
              </w:rPr>
              <w:t>交银施罗德基金管理有限公司</w:t>
            </w:r>
          </w:p>
        </w:tc>
        <w:tc>
          <w:tcPr>
            <w:tcW w:w="1268" w:type="dxa"/>
            <w:vAlign w:val="center"/>
          </w:tcPr>
          <w:p w:rsidR="00E84ADC" w:rsidRDefault="005E2CB6">
            <w:pPr>
              <w:jc w:val="right"/>
            </w:pPr>
            <w:r>
              <w:rPr>
                <w:sz w:val="24"/>
              </w:rPr>
              <w:t>1,730,699,521.22</w:t>
            </w:r>
          </w:p>
        </w:tc>
        <w:tc>
          <w:tcPr>
            <w:tcW w:w="1268" w:type="dxa"/>
            <w:vAlign w:val="center"/>
          </w:tcPr>
          <w:p w:rsidR="00E84ADC" w:rsidRDefault="005E2CB6">
            <w:pPr>
              <w:jc w:val="right"/>
            </w:pPr>
            <w:r>
              <w:rPr>
                <w:sz w:val="24"/>
              </w:rPr>
              <w:t>93.11</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104,465.97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5E2CB6">
            <w:pPr>
              <w:spacing w:before="29" w:line="288" w:lineRule="auto"/>
              <w:jc w:val="right"/>
              <w:rPr>
                <w:sz w:val="24"/>
              </w:rPr>
            </w:pPr>
            <w:r w:rsidRPr="00324C76">
              <w:rPr>
                <w:sz w:val="24"/>
              </w:rPr>
              <w:t>2,831,527.19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5E2CB6">
            <w:pPr>
              <w:spacing w:before="29" w:line="288" w:lineRule="auto"/>
              <w:jc w:val="right"/>
              <w:rPr>
                <w:sz w:val="24"/>
              </w:rPr>
            </w:pPr>
            <w:r w:rsidRPr="00324C76">
              <w:rPr>
                <w:sz w:val="24"/>
              </w:rPr>
              <w:t>0.15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7,001,758.63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1,377,195.96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1,246,130.87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435,101.66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1,309,497.91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975,096.26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15,988,954.03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0.86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950,052.43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434,057.97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32,653,838.88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1.76</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E84ADC">
        <w:trPr>
          <w:jc w:val="center"/>
        </w:trPr>
        <w:tc>
          <w:tcPr>
            <w:tcW w:w="849" w:type="dxa"/>
            <w:vAlign w:val="center"/>
          </w:tcPr>
          <w:p w:rsidR="00E84ADC" w:rsidRDefault="005E2CB6">
            <w:pPr>
              <w:jc w:val="center"/>
            </w:pPr>
            <w:r>
              <w:rPr>
                <w:color w:val="000000"/>
                <w:sz w:val="24"/>
              </w:rPr>
              <w:t>1</w:t>
            </w:r>
          </w:p>
        </w:tc>
        <w:tc>
          <w:tcPr>
            <w:tcW w:w="1327" w:type="dxa"/>
            <w:vAlign w:val="center"/>
          </w:tcPr>
          <w:p w:rsidR="00E84ADC" w:rsidRDefault="005E2CB6">
            <w:pPr>
              <w:jc w:val="center"/>
            </w:pPr>
            <w:r>
              <w:rPr>
                <w:color w:val="000000"/>
                <w:sz w:val="24"/>
              </w:rPr>
              <w:t>601318</w:t>
            </w:r>
          </w:p>
        </w:tc>
        <w:tc>
          <w:tcPr>
            <w:tcW w:w="1621" w:type="dxa"/>
            <w:vAlign w:val="center"/>
          </w:tcPr>
          <w:p w:rsidR="00E84ADC" w:rsidRDefault="005E2CB6">
            <w:pPr>
              <w:jc w:val="center"/>
            </w:pPr>
            <w:r>
              <w:rPr>
                <w:color w:val="000000"/>
                <w:sz w:val="24"/>
              </w:rPr>
              <w:t>中国平安</w:t>
            </w:r>
          </w:p>
        </w:tc>
        <w:tc>
          <w:tcPr>
            <w:tcW w:w="1769" w:type="dxa"/>
            <w:vAlign w:val="center"/>
          </w:tcPr>
          <w:p w:rsidR="00E84ADC" w:rsidRDefault="005E2CB6">
            <w:pPr>
              <w:jc w:val="right"/>
            </w:pPr>
            <w:r>
              <w:rPr>
                <w:color w:val="000000"/>
                <w:sz w:val="24"/>
              </w:rPr>
              <w:t>50,653</w:t>
            </w:r>
          </w:p>
        </w:tc>
        <w:tc>
          <w:tcPr>
            <w:tcW w:w="2211" w:type="dxa"/>
            <w:vAlign w:val="center"/>
          </w:tcPr>
          <w:p w:rsidR="00E84ADC" w:rsidRDefault="005E2CB6">
            <w:pPr>
              <w:jc w:val="right"/>
            </w:pPr>
            <w:r>
              <w:rPr>
                <w:color w:val="000000"/>
                <w:sz w:val="24"/>
              </w:rPr>
              <w:t>2,093,995.02</w:t>
            </w:r>
          </w:p>
        </w:tc>
        <w:tc>
          <w:tcPr>
            <w:tcW w:w="1091" w:type="dxa"/>
            <w:vAlign w:val="center"/>
          </w:tcPr>
          <w:p w:rsidR="00E84ADC" w:rsidRDefault="005E2CB6">
            <w:pPr>
              <w:jc w:val="right"/>
            </w:pPr>
            <w:r>
              <w:rPr>
                <w:color w:val="000000"/>
                <w:sz w:val="24"/>
              </w:rPr>
              <w:t>0.11</w:t>
            </w:r>
          </w:p>
        </w:tc>
      </w:tr>
      <w:tr w:rsidR="00E84ADC">
        <w:trPr>
          <w:jc w:val="center"/>
        </w:trPr>
        <w:tc>
          <w:tcPr>
            <w:tcW w:w="849" w:type="dxa"/>
            <w:vAlign w:val="center"/>
          </w:tcPr>
          <w:p w:rsidR="00E84ADC" w:rsidRDefault="005E2CB6">
            <w:pPr>
              <w:jc w:val="center"/>
            </w:pPr>
            <w:r>
              <w:rPr>
                <w:color w:val="000000"/>
                <w:sz w:val="24"/>
              </w:rPr>
              <w:t>2</w:t>
            </w:r>
          </w:p>
        </w:tc>
        <w:tc>
          <w:tcPr>
            <w:tcW w:w="1327" w:type="dxa"/>
            <w:vAlign w:val="center"/>
          </w:tcPr>
          <w:p w:rsidR="00E84ADC" w:rsidRDefault="005E2CB6">
            <w:pPr>
              <w:jc w:val="center"/>
            </w:pPr>
            <w:r>
              <w:rPr>
                <w:color w:val="000000"/>
                <w:sz w:val="24"/>
              </w:rPr>
              <w:t>600036</w:t>
            </w:r>
          </w:p>
        </w:tc>
        <w:tc>
          <w:tcPr>
            <w:tcW w:w="1621" w:type="dxa"/>
            <w:vAlign w:val="center"/>
          </w:tcPr>
          <w:p w:rsidR="00E84ADC" w:rsidRDefault="005E2CB6">
            <w:pPr>
              <w:jc w:val="center"/>
            </w:pPr>
            <w:r>
              <w:rPr>
                <w:color w:val="000000"/>
                <w:sz w:val="24"/>
              </w:rPr>
              <w:t>招商银行</w:t>
            </w:r>
          </w:p>
        </w:tc>
        <w:tc>
          <w:tcPr>
            <w:tcW w:w="1769" w:type="dxa"/>
            <w:vAlign w:val="center"/>
          </w:tcPr>
          <w:p w:rsidR="00E84ADC" w:rsidRDefault="005E2CB6">
            <w:pPr>
              <w:jc w:val="right"/>
            </w:pPr>
            <w:r>
              <w:rPr>
                <w:color w:val="000000"/>
                <w:sz w:val="24"/>
              </w:rPr>
              <w:t>174,646</w:t>
            </w:r>
          </w:p>
        </w:tc>
        <w:tc>
          <w:tcPr>
            <w:tcW w:w="2211" w:type="dxa"/>
            <w:vAlign w:val="center"/>
          </w:tcPr>
          <w:p w:rsidR="00E84ADC" w:rsidRDefault="005E2CB6">
            <w:pPr>
              <w:jc w:val="right"/>
            </w:pPr>
            <w:r>
              <w:rPr>
                <w:color w:val="000000"/>
                <w:sz w:val="24"/>
              </w:rPr>
              <w:t>1,814,571.94</w:t>
            </w:r>
          </w:p>
        </w:tc>
        <w:tc>
          <w:tcPr>
            <w:tcW w:w="1091" w:type="dxa"/>
            <w:vAlign w:val="center"/>
          </w:tcPr>
          <w:p w:rsidR="00E84ADC" w:rsidRDefault="005E2CB6">
            <w:pPr>
              <w:jc w:val="right"/>
            </w:pPr>
            <w:r>
              <w:rPr>
                <w:color w:val="000000"/>
                <w:sz w:val="24"/>
              </w:rPr>
              <w:t>0.10</w:t>
            </w:r>
          </w:p>
        </w:tc>
      </w:tr>
      <w:tr w:rsidR="00E84ADC">
        <w:trPr>
          <w:jc w:val="center"/>
        </w:trPr>
        <w:tc>
          <w:tcPr>
            <w:tcW w:w="849" w:type="dxa"/>
            <w:vAlign w:val="center"/>
          </w:tcPr>
          <w:p w:rsidR="00E84ADC" w:rsidRDefault="005E2CB6">
            <w:pPr>
              <w:jc w:val="center"/>
            </w:pPr>
            <w:r>
              <w:rPr>
                <w:color w:val="000000"/>
                <w:sz w:val="24"/>
              </w:rPr>
              <w:t>3</w:t>
            </w:r>
          </w:p>
        </w:tc>
        <w:tc>
          <w:tcPr>
            <w:tcW w:w="1327" w:type="dxa"/>
            <w:vAlign w:val="center"/>
          </w:tcPr>
          <w:p w:rsidR="00E84ADC" w:rsidRDefault="005E2CB6">
            <w:pPr>
              <w:jc w:val="center"/>
            </w:pPr>
            <w:r>
              <w:rPr>
                <w:color w:val="000000"/>
                <w:sz w:val="24"/>
              </w:rPr>
              <w:t>600016</w:t>
            </w:r>
          </w:p>
        </w:tc>
        <w:tc>
          <w:tcPr>
            <w:tcW w:w="1621" w:type="dxa"/>
            <w:vAlign w:val="center"/>
          </w:tcPr>
          <w:p w:rsidR="00E84ADC" w:rsidRDefault="005E2CB6">
            <w:pPr>
              <w:jc w:val="center"/>
            </w:pPr>
            <w:r>
              <w:rPr>
                <w:color w:val="000000"/>
                <w:sz w:val="24"/>
              </w:rPr>
              <w:t>民生银行</w:t>
            </w:r>
          </w:p>
        </w:tc>
        <w:tc>
          <w:tcPr>
            <w:tcW w:w="1769" w:type="dxa"/>
            <w:vAlign w:val="center"/>
          </w:tcPr>
          <w:p w:rsidR="00E84ADC" w:rsidRDefault="005E2CB6">
            <w:pPr>
              <w:jc w:val="right"/>
            </w:pPr>
            <w:r>
              <w:rPr>
                <w:color w:val="000000"/>
                <w:sz w:val="24"/>
              </w:rPr>
              <w:t>286,850</w:t>
            </w:r>
          </w:p>
        </w:tc>
        <w:tc>
          <w:tcPr>
            <w:tcW w:w="2211" w:type="dxa"/>
            <w:vAlign w:val="center"/>
          </w:tcPr>
          <w:p w:rsidR="00E84ADC" w:rsidRDefault="005E2CB6">
            <w:pPr>
              <w:jc w:val="right"/>
            </w:pPr>
            <w:r>
              <w:rPr>
                <w:color w:val="000000"/>
                <w:sz w:val="24"/>
              </w:rPr>
              <w:t>1,789,944.00</w:t>
            </w:r>
          </w:p>
        </w:tc>
        <w:tc>
          <w:tcPr>
            <w:tcW w:w="1091" w:type="dxa"/>
            <w:vAlign w:val="center"/>
          </w:tcPr>
          <w:p w:rsidR="00E84ADC" w:rsidRDefault="005E2CB6">
            <w:pPr>
              <w:jc w:val="right"/>
            </w:pPr>
            <w:r>
              <w:rPr>
                <w:color w:val="000000"/>
                <w:sz w:val="24"/>
              </w:rPr>
              <w:t>0.10</w:t>
            </w:r>
          </w:p>
        </w:tc>
      </w:tr>
      <w:tr w:rsidR="00E84ADC">
        <w:trPr>
          <w:jc w:val="center"/>
        </w:trPr>
        <w:tc>
          <w:tcPr>
            <w:tcW w:w="849" w:type="dxa"/>
            <w:vAlign w:val="center"/>
          </w:tcPr>
          <w:p w:rsidR="00E84ADC" w:rsidRDefault="005E2CB6">
            <w:pPr>
              <w:jc w:val="center"/>
            </w:pPr>
            <w:r>
              <w:rPr>
                <w:color w:val="000000"/>
                <w:sz w:val="24"/>
              </w:rPr>
              <w:t>4</w:t>
            </w:r>
          </w:p>
        </w:tc>
        <w:tc>
          <w:tcPr>
            <w:tcW w:w="1327" w:type="dxa"/>
            <w:vAlign w:val="center"/>
          </w:tcPr>
          <w:p w:rsidR="00E84ADC" w:rsidRDefault="005E2CB6">
            <w:pPr>
              <w:jc w:val="center"/>
            </w:pPr>
            <w:r>
              <w:rPr>
                <w:color w:val="000000"/>
                <w:sz w:val="24"/>
              </w:rPr>
              <w:t>601166</w:t>
            </w:r>
          </w:p>
        </w:tc>
        <w:tc>
          <w:tcPr>
            <w:tcW w:w="1621" w:type="dxa"/>
            <w:vAlign w:val="center"/>
          </w:tcPr>
          <w:p w:rsidR="00E84ADC" w:rsidRDefault="005E2CB6">
            <w:pPr>
              <w:jc w:val="center"/>
            </w:pPr>
            <w:r>
              <w:rPr>
                <w:color w:val="000000"/>
                <w:sz w:val="24"/>
              </w:rPr>
              <w:t>兴业银行</w:t>
            </w:r>
          </w:p>
        </w:tc>
        <w:tc>
          <w:tcPr>
            <w:tcW w:w="1769" w:type="dxa"/>
            <w:vAlign w:val="center"/>
          </w:tcPr>
          <w:p w:rsidR="00E84ADC" w:rsidRDefault="005E2CB6">
            <w:pPr>
              <w:jc w:val="right"/>
            </w:pPr>
            <w:r>
              <w:rPr>
                <w:color w:val="000000"/>
                <w:sz w:val="24"/>
              </w:rPr>
              <w:t>120,974</w:t>
            </w:r>
          </w:p>
        </w:tc>
        <w:tc>
          <w:tcPr>
            <w:tcW w:w="2211" w:type="dxa"/>
            <w:vAlign w:val="center"/>
          </w:tcPr>
          <w:p w:rsidR="00E84ADC" w:rsidRDefault="005E2CB6">
            <w:pPr>
              <w:jc w:val="right"/>
            </w:pPr>
            <w:r>
              <w:rPr>
                <w:color w:val="000000"/>
                <w:sz w:val="24"/>
              </w:rPr>
              <w:t>1,236,354.28</w:t>
            </w:r>
          </w:p>
        </w:tc>
        <w:tc>
          <w:tcPr>
            <w:tcW w:w="1091" w:type="dxa"/>
            <w:vAlign w:val="center"/>
          </w:tcPr>
          <w:p w:rsidR="00E84ADC" w:rsidRDefault="005E2CB6">
            <w:pPr>
              <w:jc w:val="right"/>
            </w:pPr>
            <w:r>
              <w:rPr>
                <w:color w:val="000000"/>
                <w:sz w:val="24"/>
              </w:rPr>
              <w:t>0.07</w:t>
            </w:r>
          </w:p>
        </w:tc>
      </w:tr>
      <w:tr w:rsidR="00E84ADC">
        <w:trPr>
          <w:jc w:val="center"/>
        </w:trPr>
        <w:tc>
          <w:tcPr>
            <w:tcW w:w="849" w:type="dxa"/>
            <w:vAlign w:val="center"/>
          </w:tcPr>
          <w:p w:rsidR="00E84ADC" w:rsidRDefault="005E2CB6">
            <w:pPr>
              <w:jc w:val="center"/>
            </w:pPr>
            <w:r>
              <w:rPr>
                <w:color w:val="000000"/>
                <w:sz w:val="24"/>
              </w:rPr>
              <w:t>5</w:t>
            </w:r>
          </w:p>
        </w:tc>
        <w:tc>
          <w:tcPr>
            <w:tcW w:w="1327" w:type="dxa"/>
            <w:vAlign w:val="center"/>
          </w:tcPr>
          <w:p w:rsidR="00E84ADC" w:rsidRDefault="005E2CB6">
            <w:pPr>
              <w:jc w:val="center"/>
            </w:pPr>
            <w:r>
              <w:rPr>
                <w:color w:val="000000"/>
                <w:sz w:val="24"/>
              </w:rPr>
              <w:t>600000</w:t>
            </w:r>
          </w:p>
        </w:tc>
        <w:tc>
          <w:tcPr>
            <w:tcW w:w="1621" w:type="dxa"/>
            <w:vAlign w:val="center"/>
          </w:tcPr>
          <w:p w:rsidR="00E84ADC" w:rsidRDefault="005E2CB6">
            <w:pPr>
              <w:jc w:val="center"/>
            </w:pPr>
            <w:r>
              <w:rPr>
                <w:color w:val="000000"/>
                <w:sz w:val="24"/>
              </w:rPr>
              <w:t>浦发银行</w:t>
            </w:r>
          </w:p>
        </w:tc>
        <w:tc>
          <w:tcPr>
            <w:tcW w:w="1769" w:type="dxa"/>
            <w:vAlign w:val="center"/>
          </w:tcPr>
          <w:p w:rsidR="00E84ADC" w:rsidRDefault="005E2CB6">
            <w:pPr>
              <w:jc w:val="right"/>
            </w:pPr>
            <w:r>
              <w:rPr>
                <w:color w:val="000000"/>
                <w:sz w:val="24"/>
              </w:rPr>
              <w:t>118,441</w:t>
            </w:r>
          </w:p>
        </w:tc>
        <w:tc>
          <w:tcPr>
            <w:tcW w:w="2211" w:type="dxa"/>
            <w:vAlign w:val="center"/>
          </w:tcPr>
          <w:p w:rsidR="00E84ADC" w:rsidRDefault="005E2CB6">
            <w:pPr>
              <w:jc w:val="right"/>
            </w:pPr>
            <w:r>
              <w:rPr>
                <w:color w:val="000000"/>
                <w:sz w:val="24"/>
              </w:rPr>
              <w:t>1,154,799.75</w:t>
            </w:r>
          </w:p>
        </w:tc>
        <w:tc>
          <w:tcPr>
            <w:tcW w:w="1091" w:type="dxa"/>
            <w:vAlign w:val="center"/>
          </w:tcPr>
          <w:p w:rsidR="00E84ADC" w:rsidRDefault="005E2CB6">
            <w:pPr>
              <w:jc w:val="right"/>
            </w:pPr>
            <w:r>
              <w:rPr>
                <w:color w:val="000000"/>
                <w:sz w:val="24"/>
              </w:rPr>
              <w:t>0.06</w:t>
            </w:r>
          </w:p>
        </w:tc>
      </w:tr>
      <w:tr w:rsidR="00E84ADC">
        <w:trPr>
          <w:jc w:val="center"/>
        </w:trPr>
        <w:tc>
          <w:tcPr>
            <w:tcW w:w="849" w:type="dxa"/>
            <w:vAlign w:val="center"/>
          </w:tcPr>
          <w:p w:rsidR="00E84ADC" w:rsidRDefault="005E2CB6">
            <w:pPr>
              <w:jc w:val="center"/>
            </w:pPr>
            <w:r>
              <w:rPr>
                <w:color w:val="000000"/>
                <w:sz w:val="24"/>
              </w:rPr>
              <w:t>6</w:t>
            </w:r>
          </w:p>
        </w:tc>
        <w:tc>
          <w:tcPr>
            <w:tcW w:w="1327" w:type="dxa"/>
            <w:vAlign w:val="center"/>
          </w:tcPr>
          <w:p w:rsidR="00E84ADC" w:rsidRDefault="005E2CB6">
            <w:pPr>
              <w:jc w:val="center"/>
            </w:pPr>
            <w:r>
              <w:rPr>
                <w:color w:val="000000"/>
                <w:sz w:val="24"/>
              </w:rPr>
              <w:t>600030</w:t>
            </w:r>
          </w:p>
        </w:tc>
        <w:tc>
          <w:tcPr>
            <w:tcW w:w="1621" w:type="dxa"/>
            <w:vAlign w:val="center"/>
          </w:tcPr>
          <w:p w:rsidR="00E84ADC" w:rsidRDefault="005E2CB6">
            <w:pPr>
              <w:jc w:val="center"/>
            </w:pPr>
            <w:r>
              <w:rPr>
                <w:color w:val="000000"/>
                <w:sz w:val="24"/>
              </w:rPr>
              <w:t>中信证券</w:t>
            </w:r>
          </w:p>
        </w:tc>
        <w:tc>
          <w:tcPr>
            <w:tcW w:w="1769" w:type="dxa"/>
            <w:vAlign w:val="center"/>
          </w:tcPr>
          <w:p w:rsidR="00E84ADC" w:rsidRDefault="005E2CB6">
            <w:pPr>
              <w:jc w:val="right"/>
            </w:pPr>
            <w:r>
              <w:rPr>
                <w:color w:val="000000"/>
                <w:sz w:val="24"/>
              </w:rPr>
              <w:t>83,294</w:t>
            </w:r>
          </w:p>
        </w:tc>
        <w:tc>
          <w:tcPr>
            <w:tcW w:w="2211" w:type="dxa"/>
            <w:vAlign w:val="center"/>
          </w:tcPr>
          <w:p w:rsidR="00E84ADC" w:rsidRDefault="005E2CB6">
            <w:pPr>
              <w:jc w:val="right"/>
            </w:pPr>
            <w:r>
              <w:rPr>
                <w:color w:val="000000"/>
                <w:sz w:val="24"/>
              </w:rPr>
              <w:t>1,109,476.08</w:t>
            </w:r>
          </w:p>
        </w:tc>
        <w:tc>
          <w:tcPr>
            <w:tcW w:w="1091" w:type="dxa"/>
            <w:vAlign w:val="center"/>
          </w:tcPr>
          <w:p w:rsidR="00E84ADC" w:rsidRDefault="005E2CB6">
            <w:pPr>
              <w:jc w:val="right"/>
            </w:pPr>
            <w:r>
              <w:rPr>
                <w:color w:val="000000"/>
                <w:sz w:val="24"/>
              </w:rPr>
              <w:t>0.06</w:t>
            </w:r>
          </w:p>
        </w:tc>
      </w:tr>
      <w:tr w:rsidR="00E84ADC">
        <w:trPr>
          <w:jc w:val="center"/>
        </w:trPr>
        <w:tc>
          <w:tcPr>
            <w:tcW w:w="849" w:type="dxa"/>
            <w:vAlign w:val="center"/>
          </w:tcPr>
          <w:p w:rsidR="00E84ADC" w:rsidRDefault="005E2CB6">
            <w:pPr>
              <w:jc w:val="center"/>
            </w:pPr>
            <w:r>
              <w:rPr>
                <w:color w:val="000000"/>
                <w:sz w:val="24"/>
              </w:rPr>
              <w:t>7</w:t>
            </w:r>
          </w:p>
        </w:tc>
        <w:tc>
          <w:tcPr>
            <w:tcW w:w="1327" w:type="dxa"/>
            <w:vAlign w:val="center"/>
          </w:tcPr>
          <w:p w:rsidR="00E84ADC" w:rsidRDefault="005E2CB6">
            <w:pPr>
              <w:jc w:val="center"/>
            </w:pPr>
            <w:r>
              <w:rPr>
                <w:color w:val="000000"/>
                <w:sz w:val="24"/>
              </w:rPr>
              <w:t>600837</w:t>
            </w:r>
          </w:p>
        </w:tc>
        <w:tc>
          <w:tcPr>
            <w:tcW w:w="1621" w:type="dxa"/>
            <w:vAlign w:val="center"/>
          </w:tcPr>
          <w:p w:rsidR="00E84ADC" w:rsidRDefault="005E2CB6">
            <w:pPr>
              <w:jc w:val="center"/>
            </w:pPr>
            <w:r>
              <w:rPr>
                <w:color w:val="000000"/>
                <w:sz w:val="24"/>
              </w:rPr>
              <w:t>海通证券</w:t>
            </w:r>
          </w:p>
        </w:tc>
        <w:tc>
          <w:tcPr>
            <w:tcW w:w="1769" w:type="dxa"/>
            <w:vAlign w:val="center"/>
          </w:tcPr>
          <w:p w:rsidR="00E84ADC" w:rsidRDefault="005E2CB6">
            <w:pPr>
              <w:jc w:val="right"/>
            </w:pPr>
            <w:r>
              <w:rPr>
                <w:color w:val="000000"/>
                <w:sz w:val="24"/>
              </w:rPr>
              <w:t>85,636</w:t>
            </w:r>
          </w:p>
        </w:tc>
        <w:tc>
          <w:tcPr>
            <w:tcW w:w="2211" w:type="dxa"/>
            <w:vAlign w:val="center"/>
          </w:tcPr>
          <w:p w:rsidR="00E84ADC" w:rsidRDefault="005E2CB6">
            <w:pPr>
              <w:jc w:val="right"/>
            </w:pPr>
            <w:r>
              <w:rPr>
                <w:color w:val="000000"/>
                <w:sz w:val="24"/>
              </w:rPr>
              <w:t>883,763.52</w:t>
            </w:r>
          </w:p>
        </w:tc>
        <w:tc>
          <w:tcPr>
            <w:tcW w:w="1091" w:type="dxa"/>
            <w:vAlign w:val="center"/>
          </w:tcPr>
          <w:p w:rsidR="00E84ADC" w:rsidRDefault="005E2CB6">
            <w:pPr>
              <w:jc w:val="right"/>
            </w:pPr>
            <w:r>
              <w:rPr>
                <w:color w:val="000000"/>
                <w:sz w:val="24"/>
              </w:rPr>
              <w:t>0.05</w:t>
            </w:r>
          </w:p>
        </w:tc>
      </w:tr>
      <w:tr w:rsidR="00E84ADC">
        <w:trPr>
          <w:jc w:val="center"/>
        </w:trPr>
        <w:tc>
          <w:tcPr>
            <w:tcW w:w="849" w:type="dxa"/>
            <w:vAlign w:val="center"/>
          </w:tcPr>
          <w:p w:rsidR="00E84ADC" w:rsidRDefault="005E2CB6">
            <w:pPr>
              <w:jc w:val="center"/>
            </w:pPr>
            <w:r>
              <w:rPr>
                <w:color w:val="000000"/>
                <w:sz w:val="24"/>
              </w:rPr>
              <w:t>8</w:t>
            </w:r>
          </w:p>
        </w:tc>
        <w:tc>
          <w:tcPr>
            <w:tcW w:w="1327" w:type="dxa"/>
            <w:vAlign w:val="center"/>
          </w:tcPr>
          <w:p w:rsidR="00E84ADC" w:rsidRDefault="005E2CB6">
            <w:pPr>
              <w:jc w:val="center"/>
            </w:pPr>
            <w:r>
              <w:rPr>
                <w:color w:val="000000"/>
                <w:sz w:val="24"/>
              </w:rPr>
              <w:t>600705</w:t>
            </w:r>
          </w:p>
        </w:tc>
        <w:tc>
          <w:tcPr>
            <w:tcW w:w="1621" w:type="dxa"/>
            <w:vAlign w:val="center"/>
          </w:tcPr>
          <w:p w:rsidR="00E84ADC" w:rsidRDefault="005E2CB6">
            <w:pPr>
              <w:jc w:val="center"/>
            </w:pPr>
            <w:r>
              <w:rPr>
                <w:color w:val="000000"/>
                <w:sz w:val="24"/>
              </w:rPr>
              <w:t>中航资本</w:t>
            </w:r>
          </w:p>
        </w:tc>
        <w:tc>
          <w:tcPr>
            <w:tcW w:w="1769" w:type="dxa"/>
            <w:vAlign w:val="center"/>
          </w:tcPr>
          <w:p w:rsidR="00E84ADC" w:rsidRDefault="005E2CB6">
            <w:pPr>
              <w:jc w:val="right"/>
            </w:pPr>
            <w:r>
              <w:rPr>
                <w:color w:val="000000"/>
                <w:sz w:val="24"/>
              </w:rPr>
              <w:t>43,186</w:t>
            </w:r>
          </w:p>
        </w:tc>
        <w:tc>
          <w:tcPr>
            <w:tcW w:w="2211" w:type="dxa"/>
            <w:vAlign w:val="center"/>
          </w:tcPr>
          <w:p w:rsidR="00E84ADC" w:rsidRDefault="005E2CB6">
            <w:pPr>
              <w:jc w:val="right"/>
            </w:pPr>
            <w:r>
              <w:rPr>
                <w:color w:val="000000"/>
                <w:sz w:val="24"/>
              </w:rPr>
              <w:t>813,192.38</w:t>
            </w:r>
          </w:p>
        </w:tc>
        <w:tc>
          <w:tcPr>
            <w:tcW w:w="1091" w:type="dxa"/>
            <w:vAlign w:val="center"/>
          </w:tcPr>
          <w:p w:rsidR="00E84ADC" w:rsidRDefault="005E2CB6">
            <w:pPr>
              <w:jc w:val="right"/>
            </w:pPr>
            <w:r>
              <w:rPr>
                <w:color w:val="000000"/>
                <w:sz w:val="24"/>
              </w:rPr>
              <w:t>0.04</w:t>
            </w:r>
          </w:p>
        </w:tc>
      </w:tr>
      <w:tr w:rsidR="00E84ADC">
        <w:trPr>
          <w:jc w:val="center"/>
        </w:trPr>
        <w:tc>
          <w:tcPr>
            <w:tcW w:w="849" w:type="dxa"/>
            <w:vAlign w:val="center"/>
          </w:tcPr>
          <w:p w:rsidR="00E84ADC" w:rsidRDefault="005E2CB6">
            <w:pPr>
              <w:jc w:val="center"/>
            </w:pPr>
            <w:r>
              <w:rPr>
                <w:color w:val="000000"/>
                <w:sz w:val="24"/>
              </w:rPr>
              <w:t>9</w:t>
            </w:r>
          </w:p>
        </w:tc>
        <w:tc>
          <w:tcPr>
            <w:tcW w:w="1327" w:type="dxa"/>
            <w:vAlign w:val="center"/>
          </w:tcPr>
          <w:p w:rsidR="00E84ADC" w:rsidRDefault="005E2CB6">
            <w:pPr>
              <w:jc w:val="center"/>
            </w:pPr>
            <w:r>
              <w:rPr>
                <w:color w:val="000000"/>
                <w:sz w:val="24"/>
              </w:rPr>
              <w:t>600547</w:t>
            </w:r>
          </w:p>
        </w:tc>
        <w:tc>
          <w:tcPr>
            <w:tcW w:w="1621" w:type="dxa"/>
            <w:vAlign w:val="center"/>
          </w:tcPr>
          <w:p w:rsidR="00E84ADC" w:rsidRDefault="005E2CB6">
            <w:pPr>
              <w:jc w:val="center"/>
            </w:pPr>
            <w:r>
              <w:rPr>
                <w:color w:val="000000"/>
                <w:sz w:val="24"/>
              </w:rPr>
              <w:t>山东黄金</w:t>
            </w:r>
          </w:p>
        </w:tc>
        <w:tc>
          <w:tcPr>
            <w:tcW w:w="1769" w:type="dxa"/>
            <w:vAlign w:val="center"/>
          </w:tcPr>
          <w:p w:rsidR="00E84ADC" w:rsidRDefault="005E2CB6">
            <w:pPr>
              <w:jc w:val="right"/>
            </w:pPr>
            <w:r>
              <w:rPr>
                <w:color w:val="000000"/>
                <w:sz w:val="24"/>
              </w:rPr>
              <w:t>46,753</w:t>
            </w:r>
          </w:p>
        </w:tc>
        <w:tc>
          <w:tcPr>
            <w:tcW w:w="2211" w:type="dxa"/>
            <w:vAlign w:val="center"/>
          </w:tcPr>
          <w:p w:rsidR="00E84ADC" w:rsidRDefault="005E2CB6">
            <w:pPr>
              <w:jc w:val="right"/>
            </w:pPr>
            <w:r>
              <w:rPr>
                <w:color w:val="000000"/>
                <w:sz w:val="24"/>
              </w:rPr>
              <w:t>773,762.15</w:t>
            </w:r>
          </w:p>
        </w:tc>
        <w:tc>
          <w:tcPr>
            <w:tcW w:w="1091" w:type="dxa"/>
            <w:vAlign w:val="center"/>
          </w:tcPr>
          <w:p w:rsidR="00E84ADC" w:rsidRDefault="005E2CB6">
            <w:pPr>
              <w:jc w:val="right"/>
            </w:pPr>
            <w:r>
              <w:rPr>
                <w:color w:val="000000"/>
                <w:sz w:val="24"/>
              </w:rPr>
              <w:t>0.04</w:t>
            </w:r>
          </w:p>
        </w:tc>
      </w:tr>
      <w:tr w:rsidR="00E84ADC">
        <w:trPr>
          <w:jc w:val="center"/>
        </w:trPr>
        <w:tc>
          <w:tcPr>
            <w:tcW w:w="849" w:type="dxa"/>
            <w:vAlign w:val="center"/>
          </w:tcPr>
          <w:p w:rsidR="00E84ADC" w:rsidRDefault="005E2CB6">
            <w:pPr>
              <w:jc w:val="center"/>
            </w:pPr>
            <w:r>
              <w:rPr>
                <w:color w:val="000000"/>
                <w:sz w:val="24"/>
              </w:rPr>
              <w:t>10</w:t>
            </w:r>
          </w:p>
        </w:tc>
        <w:tc>
          <w:tcPr>
            <w:tcW w:w="1327" w:type="dxa"/>
            <w:vAlign w:val="center"/>
          </w:tcPr>
          <w:p w:rsidR="00E84ADC" w:rsidRDefault="005E2CB6">
            <w:pPr>
              <w:jc w:val="center"/>
            </w:pPr>
            <w:r>
              <w:rPr>
                <w:color w:val="000000"/>
                <w:sz w:val="24"/>
              </w:rPr>
              <w:t>600018</w:t>
            </w:r>
          </w:p>
        </w:tc>
        <w:tc>
          <w:tcPr>
            <w:tcW w:w="1621" w:type="dxa"/>
            <w:vAlign w:val="center"/>
          </w:tcPr>
          <w:p w:rsidR="00E84ADC" w:rsidRDefault="005E2CB6">
            <w:pPr>
              <w:jc w:val="center"/>
            </w:pPr>
            <w:r>
              <w:rPr>
                <w:color w:val="000000"/>
                <w:sz w:val="24"/>
              </w:rPr>
              <w:t>上港集团</w:t>
            </w:r>
          </w:p>
        </w:tc>
        <w:tc>
          <w:tcPr>
            <w:tcW w:w="1769" w:type="dxa"/>
            <w:vAlign w:val="center"/>
          </w:tcPr>
          <w:p w:rsidR="00E84ADC" w:rsidRDefault="005E2CB6">
            <w:pPr>
              <w:jc w:val="right"/>
            </w:pPr>
            <w:r>
              <w:rPr>
                <w:color w:val="000000"/>
                <w:sz w:val="24"/>
              </w:rPr>
              <w:t>137,706</w:t>
            </w:r>
          </w:p>
        </w:tc>
        <w:tc>
          <w:tcPr>
            <w:tcW w:w="2211" w:type="dxa"/>
            <w:vAlign w:val="center"/>
          </w:tcPr>
          <w:p w:rsidR="00E84ADC" w:rsidRDefault="005E2CB6">
            <w:pPr>
              <w:jc w:val="right"/>
            </w:pPr>
            <w:r>
              <w:rPr>
                <w:color w:val="000000"/>
                <w:sz w:val="24"/>
              </w:rPr>
              <w:t>729,841.80</w:t>
            </w:r>
          </w:p>
        </w:tc>
        <w:tc>
          <w:tcPr>
            <w:tcW w:w="1091" w:type="dxa"/>
            <w:vAlign w:val="center"/>
          </w:tcPr>
          <w:p w:rsidR="00E84ADC" w:rsidRDefault="005E2CB6">
            <w:pPr>
              <w:jc w:val="right"/>
            </w:pPr>
            <w:r>
              <w:rPr>
                <w:color w:val="000000"/>
                <w:sz w:val="24"/>
              </w:rPr>
              <w:t>0.04</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tbl>
      <w:tblPr>
        <w:tblStyle w:val="af7"/>
        <w:tblW w:w="8868" w:type="dxa"/>
        <w:jc w:val="center"/>
        <w:tblLayout w:type="fixed"/>
        <w:tblLook w:val="04A0"/>
      </w:tblPr>
      <w:tblGrid>
        <w:gridCol w:w="850"/>
        <w:gridCol w:w="3390"/>
        <w:gridCol w:w="2801"/>
        <w:gridCol w:w="1827"/>
      </w:tblGrid>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26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694"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75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60,068,000.00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3.23</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60,068,000.00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3.23</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8</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9</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60,068,000.00</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3.23</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E84ADC">
        <w:trPr>
          <w:jc w:val="center"/>
        </w:trPr>
        <w:tc>
          <w:tcPr>
            <w:tcW w:w="850" w:type="dxa"/>
            <w:vAlign w:val="center"/>
          </w:tcPr>
          <w:p w:rsidR="00E84ADC" w:rsidRDefault="005E2CB6">
            <w:pPr>
              <w:jc w:val="center"/>
            </w:pPr>
            <w:r>
              <w:rPr>
                <w:color w:val="000000"/>
                <w:sz w:val="24"/>
              </w:rPr>
              <w:t>1</w:t>
            </w:r>
          </w:p>
        </w:tc>
        <w:tc>
          <w:tcPr>
            <w:tcW w:w="1475" w:type="dxa"/>
            <w:vAlign w:val="center"/>
          </w:tcPr>
          <w:p w:rsidR="00E84ADC" w:rsidRDefault="005E2CB6">
            <w:pPr>
              <w:jc w:val="center"/>
            </w:pPr>
            <w:r>
              <w:rPr>
                <w:color w:val="000000"/>
                <w:sz w:val="24"/>
              </w:rPr>
              <w:t>130243</w:t>
            </w:r>
          </w:p>
        </w:tc>
        <w:tc>
          <w:tcPr>
            <w:tcW w:w="1915" w:type="dxa"/>
            <w:vAlign w:val="center"/>
          </w:tcPr>
          <w:p w:rsidR="00E84ADC" w:rsidRDefault="005E2CB6">
            <w:pPr>
              <w:jc w:val="center"/>
            </w:pPr>
            <w:r>
              <w:rPr>
                <w:color w:val="000000"/>
                <w:sz w:val="24"/>
              </w:rPr>
              <w:t>13</w:t>
            </w:r>
            <w:r>
              <w:rPr>
                <w:color w:val="000000"/>
                <w:sz w:val="24"/>
              </w:rPr>
              <w:t>国开</w:t>
            </w:r>
            <w:r>
              <w:rPr>
                <w:color w:val="000000"/>
                <w:sz w:val="24"/>
              </w:rPr>
              <w:t>43</w:t>
            </w:r>
          </w:p>
        </w:tc>
        <w:tc>
          <w:tcPr>
            <w:tcW w:w="1327" w:type="dxa"/>
            <w:vAlign w:val="center"/>
          </w:tcPr>
          <w:p w:rsidR="00E84ADC" w:rsidRDefault="005E2CB6">
            <w:pPr>
              <w:jc w:val="right"/>
            </w:pPr>
            <w:r>
              <w:rPr>
                <w:color w:val="000000"/>
                <w:sz w:val="24"/>
              </w:rPr>
              <w:t>400,000</w:t>
            </w:r>
          </w:p>
        </w:tc>
        <w:tc>
          <w:tcPr>
            <w:tcW w:w="1916" w:type="dxa"/>
            <w:vAlign w:val="center"/>
          </w:tcPr>
          <w:p w:rsidR="00E84ADC" w:rsidRDefault="005E2CB6">
            <w:pPr>
              <w:jc w:val="right"/>
            </w:pPr>
            <w:r>
              <w:rPr>
                <w:color w:val="000000"/>
                <w:sz w:val="24"/>
              </w:rPr>
              <w:t>40,020,000.00</w:t>
            </w:r>
          </w:p>
        </w:tc>
        <w:tc>
          <w:tcPr>
            <w:tcW w:w="1385" w:type="dxa"/>
            <w:vAlign w:val="center"/>
          </w:tcPr>
          <w:p w:rsidR="00E84ADC" w:rsidRDefault="005E2CB6">
            <w:pPr>
              <w:jc w:val="right"/>
            </w:pPr>
            <w:r>
              <w:rPr>
                <w:color w:val="000000"/>
                <w:sz w:val="24"/>
              </w:rPr>
              <w:t>2.15</w:t>
            </w:r>
          </w:p>
        </w:tc>
      </w:tr>
      <w:tr w:rsidR="00E84ADC">
        <w:trPr>
          <w:jc w:val="center"/>
        </w:trPr>
        <w:tc>
          <w:tcPr>
            <w:tcW w:w="850" w:type="dxa"/>
            <w:vAlign w:val="center"/>
          </w:tcPr>
          <w:p w:rsidR="00E84ADC" w:rsidRDefault="005E2CB6">
            <w:pPr>
              <w:jc w:val="center"/>
            </w:pPr>
            <w:r>
              <w:rPr>
                <w:color w:val="000000"/>
                <w:sz w:val="24"/>
              </w:rPr>
              <w:t>2</w:t>
            </w:r>
          </w:p>
        </w:tc>
        <w:tc>
          <w:tcPr>
            <w:tcW w:w="1475" w:type="dxa"/>
            <w:vAlign w:val="center"/>
          </w:tcPr>
          <w:p w:rsidR="00E84ADC" w:rsidRDefault="005E2CB6">
            <w:pPr>
              <w:jc w:val="center"/>
            </w:pPr>
            <w:r>
              <w:rPr>
                <w:color w:val="000000"/>
                <w:sz w:val="24"/>
              </w:rPr>
              <w:t>140204</w:t>
            </w:r>
          </w:p>
        </w:tc>
        <w:tc>
          <w:tcPr>
            <w:tcW w:w="1915" w:type="dxa"/>
            <w:vAlign w:val="center"/>
          </w:tcPr>
          <w:p w:rsidR="00E84ADC" w:rsidRDefault="005E2CB6">
            <w:pPr>
              <w:jc w:val="center"/>
            </w:pPr>
            <w:r>
              <w:rPr>
                <w:color w:val="000000"/>
                <w:sz w:val="24"/>
              </w:rPr>
              <w:t>14</w:t>
            </w:r>
            <w:r>
              <w:rPr>
                <w:color w:val="000000"/>
                <w:sz w:val="24"/>
              </w:rPr>
              <w:t>国开</w:t>
            </w:r>
            <w:r>
              <w:rPr>
                <w:color w:val="000000"/>
                <w:sz w:val="24"/>
              </w:rPr>
              <w:t>04</w:t>
            </w:r>
          </w:p>
        </w:tc>
        <w:tc>
          <w:tcPr>
            <w:tcW w:w="1327" w:type="dxa"/>
            <w:vAlign w:val="center"/>
          </w:tcPr>
          <w:p w:rsidR="00E84ADC" w:rsidRDefault="005E2CB6">
            <w:pPr>
              <w:jc w:val="right"/>
            </w:pPr>
            <w:r>
              <w:rPr>
                <w:color w:val="000000"/>
                <w:sz w:val="24"/>
              </w:rPr>
              <w:t>200,000</w:t>
            </w:r>
          </w:p>
        </w:tc>
        <w:tc>
          <w:tcPr>
            <w:tcW w:w="1916" w:type="dxa"/>
            <w:vAlign w:val="center"/>
          </w:tcPr>
          <w:p w:rsidR="00E84ADC" w:rsidRDefault="005E2CB6">
            <w:pPr>
              <w:jc w:val="right"/>
            </w:pPr>
            <w:r>
              <w:rPr>
                <w:color w:val="000000"/>
                <w:sz w:val="24"/>
              </w:rPr>
              <w:t>20,048,000.00</w:t>
            </w:r>
          </w:p>
        </w:tc>
        <w:tc>
          <w:tcPr>
            <w:tcW w:w="1385" w:type="dxa"/>
            <w:vAlign w:val="center"/>
          </w:tcPr>
          <w:p w:rsidR="00E84ADC" w:rsidRDefault="005E2CB6">
            <w:pPr>
              <w:jc w:val="right"/>
            </w:pPr>
            <w:r>
              <w:rPr>
                <w:color w:val="000000"/>
                <w:sz w:val="24"/>
              </w:rPr>
              <w:t>1.08</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324C76" w:rsidRDefault="002A089C" w:rsidP="00B04217">
      <w:pPr>
        <w:autoSpaceDE w:val="0"/>
        <w:autoSpaceDN w:val="0"/>
        <w:adjustRightInd w:val="0"/>
        <w:spacing w:before="29" w:line="288" w:lineRule="auto"/>
        <w:jc w:val="left"/>
        <w:rPr>
          <w:szCs w:val="21"/>
        </w:rPr>
      </w:pPr>
      <w:r w:rsidRPr="00324C76">
        <w:rPr>
          <w:szCs w:val="21"/>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Ind w:w="15" w:type="dxa"/>
        <w:tblLook w:val="04A0"/>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132,777.81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1,928,403.22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2,409,295.17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28,878.45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4,499,354.65</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E84ADC">
        <w:trPr>
          <w:jc w:val="center"/>
        </w:trPr>
        <w:tc>
          <w:tcPr>
            <w:tcW w:w="1129" w:type="dxa"/>
            <w:vAlign w:val="center"/>
          </w:tcPr>
          <w:p w:rsidR="00E84ADC" w:rsidRDefault="005E2CB6">
            <w:pPr>
              <w:jc w:val="center"/>
            </w:pPr>
            <w:r>
              <w:rPr>
                <w:color w:val="000000"/>
                <w:sz w:val="24"/>
              </w:rPr>
              <w:t>1</w:t>
            </w:r>
          </w:p>
        </w:tc>
        <w:tc>
          <w:tcPr>
            <w:tcW w:w="1356" w:type="dxa"/>
            <w:vAlign w:val="center"/>
          </w:tcPr>
          <w:p w:rsidR="00E84ADC" w:rsidRDefault="005E2CB6">
            <w:pPr>
              <w:jc w:val="center"/>
            </w:pPr>
            <w:r>
              <w:rPr>
                <w:color w:val="000000"/>
                <w:sz w:val="24"/>
              </w:rPr>
              <w:t>600705</w:t>
            </w:r>
          </w:p>
        </w:tc>
        <w:tc>
          <w:tcPr>
            <w:tcW w:w="1355" w:type="dxa"/>
            <w:vAlign w:val="center"/>
          </w:tcPr>
          <w:p w:rsidR="00E84ADC" w:rsidRDefault="005E2CB6">
            <w:pPr>
              <w:jc w:val="center"/>
            </w:pPr>
            <w:r>
              <w:rPr>
                <w:color w:val="000000"/>
                <w:sz w:val="24"/>
              </w:rPr>
              <w:t>中航资本</w:t>
            </w:r>
          </w:p>
        </w:tc>
        <w:tc>
          <w:tcPr>
            <w:tcW w:w="1880" w:type="dxa"/>
            <w:vAlign w:val="center"/>
          </w:tcPr>
          <w:p w:rsidR="00E84ADC" w:rsidRDefault="005E2CB6">
            <w:pPr>
              <w:jc w:val="right"/>
            </w:pPr>
            <w:r>
              <w:rPr>
                <w:color w:val="000000"/>
                <w:sz w:val="24"/>
              </w:rPr>
              <w:t>813,192.38</w:t>
            </w:r>
          </w:p>
        </w:tc>
        <w:tc>
          <w:tcPr>
            <w:tcW w:w="1724" w:type="dxa"/>
            <w:vAlign w:val="center"/>
          </w:tcPr>
          <w:p w:rsidR="00E84ADC" w:rsidRDefault="005E2CB6">
            <w:pPr>
              <w:jc w:val="right"/>
            </w:pPr>
            <w:r>
              <w:rPr>
                <w:color w:val="000000"/>
                <w:sz w:val="24"/>
              </w:rPr>
              <w:t>0.04</w:t>
            </w:r>
          </w:p>
        </w:tc>
        <w:tc>
          <w:tcPr>
            <w:tcW w:w="1424" w:type="dxa"/>
            <w:vAlign w:val="center"/>
          </w:tcPr>
          <w:p w:rsidR="00E84ADC" w:rsidRDefault="005E2CB6">
            <w:pPr>
              <w:jc w:val="right"/>
            </w:pPr>
            <w:r>
              <w:rPr>
                <w:color w:val="000000"/>
                <w:sz w:val="24"/>
              </w:rPr>
              <w:t>重大事项</w:t>
            </w:r>
          </w:p>
        </w:tc>
      </w:tr>
      <w:tr w:rsidR="00E84ADC">
        <w:trPr>
          <w:jc w:val="center"/>
        </w:trPr>
        <w:tc>
          <w:tcPr>
            <w:tcW w:w="1129" w:type="dxa"/>
            <w:vAlign w:val="center"/>
          </w:tcPr>
          <w:p w:rsidR="00E84ADC" w:rsidRDefault="005E2CB6">
            <w:pPr>
              <w:jc w:val="center"/>
            </w:pPr>
            <w:r>
              <w:rPr>
                <w:color w:val="000000"/>
                <w:sz w:val="24"/>
              </w:rPr>
              <w:t>2</w:t>
            </w:r>
          </w:p>
        </w:tc>
        <w:tc>
          <w:tcPr>
            <w:tcW w:w="1356" w:type="dxa"/>
            <w:vAlign w:val="center"/>
          </w:tcPr>
          <w:p w:rsidR="00E84ADC" w:rsidRDefault="005E2CB6">
            <w:pPr>
              <w:jc w:val="center"/>
            </w:pPr>
            <w:r>
              <w:rPr>
                <w:color w:val="000000"/>
                <w:sz w:val="24"/>
              </w:rPr>
              <w:t>600547</w:t>
            </w:r>
          </w:p>
        </w:tc>
        <w:tc>
          <w:tcPr>
            <w:tcW w:w="1355" w:type="dxa"/>
            <w:vAlign w:val="center"/>
          </w:tcPr>
          <w:p w:rsidR="00E84ADC" w:rsidRDefault="005E2CB6">
            <w:pPr>
              <w:jc w:val="center"/>
            </w:pPr>
            <w:r>
              <w:rPr>
                <w:color w:val="000000"/>
                <w:sz w:val="24"/>
              </w:rPr>
              <w:t>山东黄金</w:t>
            </w:r>
          </w:p>
        </w:tc>
        <w:tc>
          <w:tcPr>
            <w:tcW w:w="1880" w:type="dxa"/>
            <w:vAlign w:val="center"/>
          </w:tcPr>
          <w:p w:rsidR="00E84ADC" w:rsidRDefault="005E2CB6">
            <w:pPr>
              <w:jc w:val="right"/>
            </w:pPr>
            <w:r>
              <w:rPr>
                <w:color w:val="000000"/>
                <w:sz w:val="24"/>
              </w:rPr>
              <w:t>773,762.15</w:t>
            </w:r>
          </w:p>
        </w:tc>
        <w:tc>
          <w:tcPr>
            <w:tcW w:w="1724" w:type="dxa"/>
            <w:vAlign w:val="center"/>
          </w:tcPr>
          <w:p w:rsidR="00E84ADC" w:rsidRDefault="005E2CB6">
            <w:pPr>
              <w:jc w:val="right"/>
            </w:pPr>
            <w:r>
              <w:rPr>
                <w:color w:val="000000"/>
                <w:sz w:val="24"/>
              </w:rPr>
              <w:t>0.04</w:t>
            </w:r>
          </w:p>
        </w:tc>
        <w:tc>
          <w:tcPr>
            <w:tcW w:w="1424" w:type="dxa"/>
            <w:vAlign w:val="center"/>
          </w:tcPr>
          <w:p w:rsidR="00E84ADC" w:rsidRDefault="005E2CB6">
            <w:pPr>
              <w:jc w:val="right"/>
            </w:pPr>
            <w:r>
              <w:rPr>
                <w:color w:val="000000"/>
                <w:sz w:val="24"/>
              </w:rPr>
              <w:t>重大事项</w:t>
            </w:r>
          </w:p>
        </w:tc>
      </w:tr>
      <w:tr w:rsidR="00E84ADC">
        <w:trPr>
          <w:jc w:val="center"/>
        </w:trPr>
        <w:tc>
          <w:tcPr>
            <w:tcW w:w="1129" w:type="dxa"/>
            <w:vAlign w:val="center"/>
          </w:tcPr>
          <w:p w:rsidR="00E84ADC" w:rsidRDefault="005E2CB6">
            <w:pPr>
              <w:jc w:val="center"/>
            </w:pPr>
            <w:r>
              <w:rPr>
                <w:color w:val="000000"/>
                <w:sz w:val="24"/>
              </w:rPr>
              <w:t>3</w:t>
            </w:r>
          </w:p>
        </w:tc>
        <w:tc>
          <w:tcPr>
            <w:tcW w:w="1356" w:type="dxa"/>
            <w:vAlign w:val="center"/>
          </w:tcPr>
          <w:p w:rsidR="00E84ADC" w:rsidRDefault="005E2CB6">
            <w:pPr>
              <w:jc w:val="center"/>
            </w:pPr>
            <w:r>
              <w:rPr>
                <w:color w:val="000000"/>
                <w:sz w:val="24"/>
              </w:rPr>
              <w:t>600018</w:t>
            </w:r>
          </w:p>
        </w:tc>
        <w:tc>
          <w:tcPr>
            <w:tcW w:w="1355" w:type="dxa"/>
            <w:vAlign w:val="center"/>
          </w:tcPr>
          <w:p w:rsidR="00E84ADC" w:rsidRDefault="005E2CB6">
            <w:pPr>
              <w:jc w:val="center"/>
            </w:pPr>
            <w:r>
              <w:rPr>
                <w:color w:val="000000"/>
                <w:sz w:val="24"/>
              </w:rPr>
              <w:t>上港集团</w:t>
            </w:r>
          </w:p>
        </w:tc>
        <w:tc>
          <w:tcPr>
            <w:tcW w:w="1880" w:type="dxa"/>
            <w:vAlign w:val="center"/>
          </w:tcPr>
          <w:p w:rsidR="00E84ADC" w:rsidRDefault="005E2CB6">
            <w:pPr>
              <w:jc w:val="right"/>
            </w:pPr>
            <w:r>
              <w:rPr>
                <w:color w:val="000000"/>
                <w:sz w:val="24"/>
              </w:rPr>
              <w:t>729,841.80</w:t>
            </w:r>
          </w:p>
        </w:tc>
        <w:tc>
          <w:tcPr>
            <w:tcW w:w="1724" w:type="dxa"/>
            <w:vAlign w:val="center"/>
          </w:tcPr>
          <w:p w:rsidR="00E84ADC" w:rsidRDefault="005E2CB6">
            <w:pPr>
              <w:jc w:val="right"/>
            </w:pPr>
            <w:r>
              <w:rPr>
                <w:color w:val="000000"/>
                <w:sz w:val="24"/>
              </w:rPr>
              <w:t>0.04</w:t>
            </w:r>
          </w:p>
        </w:tc>
        <w:tc>
          <w:tcPr>
            <w:tcW w:w="1424" w:type="dxa"/>
            <w:vAlign w:val="center"/>
          </w:tcPr>
          <w:p w:rsidR="00E84ADC" w:rsidRDefault="005E2CB6">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7A0427">
      <w:pPr>
        <w:pStyle w:val="1"/>
        <w:spacing w:beforeLines="100" w:afterLines="100"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2,659,756,607.16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16,170,369.48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255,146,373.81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2,420,780,602.83</w:t>
            </w:r>
          </w:p>
        </w:tc>
      </w:tr>
    </w:tbl>
    <w:p w:rsidR="00E84ADC" w:rsidRDefault="005E2CB6">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7A0427">
      <w:pPr>
        <w:pStyle w:val="1"/>
        <w:tabs>
          <w:tab w:val="center" w:pos="4156"/>
          <w:tab w:val="right" w:pos="8312"/>
        </w:tabs>
        <w:spacing w:beforeLines="100" w:afterLines="100"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EF07DC" w:rsidRDefault="00F229B7" w:rsidP="00B04217">
      <w:pPr>
        <w:autoSpaceDE w:val="0"/>
        <w:autoSpaceDN w:val="0"/>
        <w:adjustRightInd w:val="0"/>
        <w:spacing w:before="29" w:line="288" w:lineRule="auto"/>
        <w:jc w:val="left"/>
        <w:rPr>
          <w:b/>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7A0427">
      <w:pPr>
        <w:pStyle w:val="1"/>
        <w:spacing w:beforeLines="100" w:afterLines="100"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E84ADC" w:rsidRDefault="005E2CB6">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E84ADC" w:rsidRDefault="005E2CB6">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E84ADC" w:rsidRDefault="005E2CB6">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E84ADC" w:rsidRDefault="005E2CB6">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E84ADC" w:rsidRDefault="005E2CB6">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E84ADC" w:rsidRDefault="005E2CB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E84ADC" w:rsidRDefault="005E2CB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E84ADC" w:rsidRDefault="005E2CB6">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C6E" w:rsidRDefault="00C15C6E">
      <w:r>
        <w:separator/>
      </w:r>
    </w:p>
  </w:endnote>
  <w:endnote w:type="continuationSeparator" w:id="1">
    <w:p w:rsidR="00C15C6E" w:rsidRDefault="00C15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1D0DB0" w:rsidRDefault="00FC3631" w:rsidP="00DB4EE7">
    <w:pPr>
      <w:pStyle w:val="a6"/>
      <w:jc w:val="center"/>
    </w:pPr>
    <w:r>
      <w:rPr>
        <w:rFonts w:hint="eastAsia"/>
        <w:kern w:val="0"/>
        <w:szCs w:val="21"/>
      </w:rPr>
      <w:t>第</w:t>
    </w:r>
    <w:r w:rsidR="005130B1">
      <w:rPr>
        <w:kern w:val="0"/>
        <w:szCs w:val="21"/>
      </w:rPr>
      <w:fldChar w:fldCharType="begin"/>
    </w:r>
    <w:r>
      <w:rPr>
        <w:kern w:val="0"/>
        <w:szCs w:val="21"/>
      </w:rPr>
      <w:instrText xml:space="preserve"> PAGE </w:instrText>
    </w:r>
    <w:r w:rsidR="005130B1">
      <w:rPr>
        <w:kern w:val="0"/>
        <w:szCs w:val="21"/>
      </w:rPr>
      <w:fldChar w:fldCharType="separate"/>
    </w:r>
    <w:r w:rsidR="007A0427">
      <w:rPr>
        <w:noProof/>
        <w:kern w:val="0"/>
        <w:szCs w:val="21"/>
      </w:rPr>
      <w:t>1</w:t>
    </w:r>
    <w:r w:rsidR="005130B1">
      <w:rPr>
        <w:kern w:val="0"/>
        <w:szCs w:val="21"/>
      </w:rPr>
      <w:fldChar w:fldCharType="end"/>
    </w:r>
    <w:r>
      <w:rPr>
        <w:rFonts w:hint="eastAsia"/>
        <w:kern w:val="0"/>
        <w:szCs w:val="21"/>
      </w:rPr>
      <w:t>页共</w:t>
    </w:r>
    <w:r w:rsidR="005130B1">
      <w:rPr>
        <w:kern w:val="0"/>
        <w:szCs w:val="21"/>
      </w:rPr>
      <w:fldChar w:fldCharType="begin"/>
    </w:r>
    <w:r>
      <w:rPr>
        <w:kern w:val="0"/>
        <w:szCs w:val="21"/>
      </w:rPr>
      <w:instrText xml:space="preserve"> NUMPAGES </w:instrText>
    </w:r>
    <w:r w:rsidR="005130B1">
      <w:rPr>
        <w:kern w:val="0"/>
        <w:szCs w:val="21"/>
      </w:rPr>
      <w:fldChar w:fldCharType="separate"/>
    </w:r>
    <w:r w:rsidR="007A0427">
      <w:rPr>
        <w:noProof/>
        <w:kern w:val="0"/>
        <w:szCs w:val="21"/>
      </w:rPr>
      <w:t>1</w:t>
    </w:r>
    <w:r w:rsidR="005130B1">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Default="005130B1">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C6E" w:rsidRDefault="00C15C6E">
      <w:r>
        <w:separator/>
      </w:r>
    </w:p>
  </w:footnote>
  <w:footnote w:type="continuationSeparator" w:id="1">
    <w:p w:rsidR="00C15C6E" w:rsidRDefault="00C15C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135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D15"/>
    <w:rsid w:val="00035465"/>
    <w:rsid w:val="00037FCF"/>
    <w:rsid w:val="000421B8"/>
    <w:rsid w:val="00043ABF"/>
    <w:rsid w:val="000445E4"/>
    <w:rsid w:val="00045A7E"/>
    <w:rsid w:val="00046A8E"/>
    <w:rsid w:val="000510AB"/>
    <w:rsid w:val="00052864"/>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75F"/>
    <w:rsid w:val="000F17D1"/>
    <w:rsid w:val="000F5C95"/>
    <w:rsid w:val="000F60FF"/>
    <w:rsid w:val="000F635F"/>
    <w:rsid w:val="000F6C61"/>
    <w:rsid w:val="00100C12"/>
    <w:rsid w:val="001049B6"/>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405E"/>
    <w:rsid w:val="003B460A"/>
    <w:rsid w:val="003B57D3"/>
    <w:rsid w:val="003C044A"/>
    <w:rsid w:val="003C1F58"/>
    <w:rsid w:val="003C6409"/>
    <w:rsid w:val="003C792F"/>
    <w:rsid w:val="003D124B"/>
    <w:rsid w:val="003D1893"/>
    <w:rsid w:val="003D18F3"/>
    <w:rsid w:val="003D3D37"/>
    <w:rsid w:val="003D6345"/>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80BC8"/>
    <w:rsid w:val="00481265"/>
    <w:rsid w:val="004814BF"/>
    <w:rsid w:val="00481E6C"/>
    <w:rsid w:val="00483508"/>
    <w:rsid w:val="0048587E"/>
    <w:rsid w:val="00486365"/>
    <w:rsid w:val="00486D56"/>
    <w:rsid w:val="00487C2B"/>
    <w:rsid w:val="00487E29"/>
    <w:rsid w:val="004909BF"/>
    <w:rsid w:val="00490A9D"/>
    <w:rsid w:val="00491506"/>
    <w:rsid w:val="0049297D"/>
    <w:rsid w:val="004929F2"/>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30B1"/>
    <w:rsid w:val="0051478B"/>
    <w:rsid w:val="0051566A"/>
    <w:rsid w:val="00515D7B"/>
    <w:rsid w:val="005166E9"/>
    <w:rsid w:val="0052009E"/>
    <w:rsid w:val="00525E59"/>
    <w:rsid w:val="00526BBC"/>
    <w:rsid w:val="00527176"/>
    <w:rsid w:val="005318CC"/>
    <w:rsid w:val="005348C7"/>
    <w:rsid w:val="005349B1"/>
    <w:rsid w:val="00535766"/>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2CB6"/>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427"/>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6CA"/>
    <w:rsid w:val="0097516E"/>
    <w:rsid w:val="00980733"/>
    <w:rsid w:val="00981963"/>
    <w:rsid w:val="00983C82"/>
    <w:rsid w:val="00984520"/>
    <w:rsid w:val="0098545C"/>
    <w:rsid w:val="00991257"/>
    <w:rsid w:val="00992BA2"/>
    <w:rsid w:val="00992F83"/>
    <w:rsid w:val="00994970"/>
    <w:rsid w:val="0099508A"/>
    <w:rsid w:val="0099581D"/>
    <w:rsid w:val="00995D0B"/>
    <w:rsid w:val="009974EB"/>
    <w:rsid w:val="009A1126"/>
    <w:rsid w:val="009A59AD"/>
    <w:rsid w:val="009A7A14"/>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44C95"/>
    <w:rsid w:val="00B51C7C"/>
    <w:rsid w:val="00B53831"/>
    <w:rsid w:val="00B54370"/>
    <w:rsid w:val="00B55185"/>
    <w:rsid w:val="00B558A4"/>
    <w:rsid w:val="00B61923"/>
    <w:rsid w:val="00B621D6"/>
    <w:rsid w:val="00B65D6F"/>
    <w:rsid w:val="00B67C23"/>
    <w:rsid w:val="00B70973"/>
    <w:rsid w:val="00B70DC7"/>
    <w:rsid w:val="00B72596"/>
    <w:rsid w:val="00B731D5"/>
    <w:rsid w:val="00B75735"/>
    <w:rsid w:val="00B77142"/>
    <w:rsid w:val="00B80A2C"/>
    <w:rsid w:val="00B81F60"/>
    <w:rsid w:val="00B841AC"/>
    <w:rsid w:val="00B865B0"/>
    <w:rsid w:val="00B90780"/>
    <w:rsid w:val="00B9240D"/>
    <w:rsid w:val="00BA22A8"/>
    <w:rsid w:val="00BA3E48"/>
    <w:rsid w:val="00BA4BD3"/>
    <w:rsid w:val="00BA574A"/>
    <w:rsid w:val="00BA6DE7"/>
    <w:rsid w:val="00BB0187"/>
    <w:rsid w:val="00BB1EB3"/>
    <w:rsid w:val="00BB2678"/>
    <w:rsid w:val="00BB2A42"/>
    <w:rsid w:val="00BC013A"/>
    <w:rsid w:val="00BC2343"/>
    <w:rsid w:val="00BC3740"/>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104CC"/>
    <w:rsid w:val="00C136D7"/>
    <w:rsid w:val="00C152FE"/>
    <w:rsid w:val="00C15C6E"/>
    <w:rsid w:val="00C16739"/>
    <w:rsid w:val="00C1675B"/>
    <w:rsid w:val="00C1697D"/>
    <w:rsid w:val="00C1750D"/>
    <w:rsid w:val="00C22CCE"/>
    <w:rsid w:val="00C23BA2"/>
    <w:rsid w:val="00C26024"/>
    <w:rsid w:val="00C30F79"/>
    <w:rsid w:val="00C32AF2"/>
    <w:rsid w:val="00C33204"/>
    <w:rsid w:val="00C338EB"/>
    <w:rsid w:val="00C3465D"/>
    <w:rsid w:val="00C379E9"/>
    <w:rsid w:val="00C438E2"/>
    <w:rsid w:val="00C439FB"/>
    <w:rsid w:val="00C43F23"/>
    <w:rsid w:val="00C50011"/>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B1A"/>
    <w:rsid w:val="00C96F5F"/>
    <w:rsid w:val="00CA5927"/>
    <w:rsid w:val="00CA79EC"/>
    <w:rsid w:val="00CB39C2"/>
    <w:rsid w:val="00CB4C8C"/>
    <w:rsid w:val="00CB6782"/>
    <w:rsid w:val="00CB6AC9"/>
    <w:rsid w:val="00CC02A5"/>
    <w:rsid w:val="00CC080A"/>
    <w:rsid w:val="00CC0D0F"/>
    <w:rsid w:val="00CC33C2"/>
    <w:rsid w:val="00CC6971"/>
    <w:rsid w:val="00CD076B"/>
    <w:rsid w:val="00CD08CC"/>
    <w:rsid w:val="00CD4512"/>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5574C"/>
    <w:rsid w:val="00D6057D"/>
    <w:rsid w:val="00D61982"/>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4ADC"/>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6B2BF-30CA-4267-BD6D-7A4A1BEC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0</TotalTime>
  <Pages>13</Pages>
  <Words>5203</Words>
  <Characters>2034</Characters>
  <Application>Microsoft Office Word</Application>
  <DocSecurity>0</DocSecurity>
  <Lines>16</Lines>
  <Paragraphs>14</Paragraphs>
  <ScaleCrop>false</ScaleCrop>
  <Company>TRT. Ltd. Co.</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cp:lastPrinted>2007-07-19T00:46:00Z</cp:lastPrinted>
  <dcterms:created xsi:type="dcterms:W3CDTF">2014-10-21T03:14:00Z</dcterms:created>
  <dcterms:modified xsi:type="dcterms:W3CDTF">2014-10-21T03:14:00Z</dcterms:modified>
</cp:coreProperties>
</file>