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2014</w:t>
      </w:r>
      <w:r w:rsidRPr="00BD3DFE">
        <w:rPr>
          <w:b/>
          <w:sz w:val="36"/>
          <w:szCs w:val="36"/>
        </w:rPr>
        <w:t>年第</w:t>
      </w:r>
      <w:r w:rsidRPr="00BD3DFE">
        <w:rPr>
          <w:b/>
          <w:sz w:val="36"/>
          <w:szCs w:val="36"/>
        </w:rPr>
        <w:t>3</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2014</w:t>
      </w:r>
      <w:r w:rsidRPr="00BD3DFE">
        <w:rPr>
          <w:b/>
          <w:sz w:val="36"/>
          <w:szCs w:val="36"/>
        </w:rPr>
        <w:t>年</w:t>
      </w:r>
      <w:r w:rsidRPr="00BD3DFE">
        <w:rPr>
          <w:b/>
          <w:sz w:val="36"/>
          <w:szCs w:val="36"/>
        </w:rPr>
        <w:t>9</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二〇一四年十月二十四日</w:t>
      </w:r>
    </w:p>
    <w:p w:rsidR="00220542" w:rsidRPr="0036023B" w:rsidRDefault="00220542" w:rsidP="0002119F">
      <w:pPr>
        <w:pStyle w:val="1"/>
        <w:spacing w:beforeLines="100" w:afterLines="100"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753E5C" w:rsidRDefault="008E0C62">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53E5C" w:rsidRDefault="008E0C62">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10</w:t>
      </w:r>
      <w:r>
        <w:rPr>
          <w:color w:val="000000"/>
          <w:sz w:val="24"/>
        </w:rPr>
        <w:t>月</w:t>
      </w:r>
      <w:r>
        <w:rPr>
          <w:color w:val="000000"/>
          <w:sz w:val="24"/>
        </w:rPr>
        <w:t>23</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53E5C" w:rsidRDefault="008E0C6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53E5C" w:rsidRDefault="008E0C62">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753E5C" w:rsidRDefault="008E0C62">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2014</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9</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02119F">
      <w:pPr>
        <w:pStyle w:val="1"/>
        <w:spacing w:beforeLines="100" w:afterLines="100"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4"/>
        <w:gridCol w:w="5844"/>
      </w:tblGrid>
      <w:tr w:rsidR="000820A8" w:rsidRPr="0036023B" w:rsidTr="00CF5CF0">
        <w:trPr>
          <w:jc w:val="center"/>
        </w:trPr>
        <w:tc>
          <w:tcPr>
            <w:tcW w:w="2835"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479"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CD319D"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2,673,524,362</w:t>
            </w:r>
            <w:r w:rsidRPr="0036023B">
              <w:rPr>
                <w:color w:val="000000"/>
                <w:kern w:val="0"/>
                <w:sz w:val="24"/>
              </w:rPr>
              <w:t>份</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w:t>
            </w:r>
            <w:proofErr w:type="gramStart"/>
            <w:r w:rsidRPr="0036023B">
              <w:rPr>
                <w:color w:val="000000"/>
                <w:kern w:val="0"/>
                <w:sz w:val="24"/>
              </w:rPr>
              <w:t>股组成</w:t>
            </w:r>
            <w:proofErr w:type="gramEnd"/>
            <w:r w:rsidRPr="0036023B">
              <w:rPr>
                <w:color w:val="000000"/>
                <w:kern w:val="0"/>
                <w:sz w:val="24"/>
              </w:rPr>
              <w:t>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w:t>
            </w:r>
            <w:proofErr w:type="gramStart"/>
            <w:r w:rsidRPr="0036023B">
              <w:rPr>
                <w:color w:val="000000"/>
                <w:kern w:val="0"/>
                <w:sz w:val="24"/>
              </w:rPr>
              <w:t>属股票</w:t>
            </w:r>
            <w:proofErr w:type="gramEnd"/>
            <w:r w:rsidRPr="0036023B">
              <w:rPr>
                <w:color w:val="000000"/>
                <w:kern w:val="0"/>
                <w:sz w:val="24"/>
              </w:rPr>
              <w:t>基金，风险与收益高于混合基金、债券基金与货币市场基金。本基金为指数型基金，紧密跟</w:t>
            </w:r>
            <w:r w:rsidRPr="0036023B">
              <w:rPr>
                <w:color w:val="000000"/>
                <w:kern w:val="0"/>
                <w:sz w:val="24"/>
              </w:rPr>
              <w:lastRenderedPageBreak/>
              <w:t>踪标的指数，具有和标的指数所代表的股票市场相似的风险收益特征，属于证券投资基金中风险较高、收益较高的品种。</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753E5C" w:rsidRDefault="008E0C6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、本表所列的基金主代码</w:t>
      </w:r>
      <w:r>
        <w:rPr>
          <w:color w:val="000000"/>
          <w:sz w:val="24"/>
        </w:rPr>
        <w:t>510010</w:t>
      </w:r>
      <w:r>
        <w:rPr>
          <w:color w:val="000000"/>
          <w:sz w:val="24"/>
        </w:rPr>
        <w:t>为本基金二级市场交易代码，本基金一级市场申购赎回代码为</w:t>
      </w:r>
      <w:r>
        <w:rPr>
          <w:color w:val="000000"/>
          <w:sz w:val="24"/>
        </w:rPr>
        <w:t>510011</w:t>
      </w:r>
      <w:r>
        <w:rPr>
          <w:color w:val="000000"/>
          <w:sz w:val="24"/>
        </w:rPr>
        <w:t>。</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、本基金场内简称为</w:t>
      </w:r>
      <w:r w:rsidRPr="0036023B">
        <w:rPr>
          <w:color w:val="000000"/>
          <w:sz w:val="24"/>
        </w:rPr>
        <w:t>“</w:t>
      </w:r>
      <w:r w:rsidRPr="0036023B">
        <w:rPr>
          <w:color w:val="000000"/>
          <w:sz w:val="24"/>
        </w:rPr>
        <w:t>治理</w:t>
      </w:r>
      <w:r w:rsidRPr="0036023B">
        <w:rPr>
          <w:color w:val="000000"/>
          <w:sz w:val="24"/>
        </w:rPr>
        <w:t>ETF”</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02119F">
      <w:pPr>
        <w:pStyle w:val="1"/>
        <w:spacing w:beforeLines="100" w:afterLines="100"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8E0C62" w:rsidRPr="0036023B" w:rsidTr="008E0C62">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(2014</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w:t>
            </w:r>
            <w:r w:rsidRPr="0036023B">
              <w:rPr>
                <w:color w:val="000000"/>
                <w:sz w:val="24"/>
              </w:rPr>
              <w:t>-2014</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8E0C62" w:rsidRPr="0036023B" w:rsidTr="008E0C6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6,838,466.65</w:t>
            </w:r>
          </w:p>
        </w:tc>
      </w:tr>
      <w:tr w:rsidR="008E0C62" w:rsidRPr="0036023B" w:rsidTr="008E0C6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229,364,751.80</w:t>
            </w:r>
          </w:p>
        </w:tc>
      </w:tr>
      <w:tr w:rsidR="008E0C62" w:rsidRPr="0036023B" w:rsidTr="008E0C6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0.0807</w:t>
            </w:r>
          </w:p>
        </w:tc>
      </w:tr>
      <w:tr w:rsidR="008E0C62" w:rsidRPr="0036023B" w:rsidTr="008E0C6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1,809,552,051.92</w:t>
            </w:r>
          </w:p>
        </w:tc>
      </w:tr>
      <w:tr w:rsidR="008E0C62" w:rsidRPr="0036023B" w:rsidTr="008E0C62">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0.677</w:t>
            </w:r>
          </w:p>
        </w:tc>
      </w:tr>
    </w:tbl>
    <w:p w:rsidR="00753E5C" w:rsidRDefault="008E0C6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w:t>
      </w:r>
      <w:proofErr w:type="gramStart"/>
      <w:r w:rsidRPr="0036023B">
        <w:rPr>
          <w:b/>
          <w:color w:val="000000"/>
          <w:kern w:val="0"/>
          <w:sz w:val="24"/>
        </w:rPr>
        <w:t>期基金</w:t>
      </w:r>
      <w:proofErr w:type="gramEnd"/>
      <w:r w:rsidRPr="0036023B">
        <w:rPr>
          <w:b/>
          <w:color w:val="000000"/>
          <w:kern w:val="0"/>
          <w:sz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753E5C">
        <w:trPr>
          <w:jc w:val="center"/>
        </w:trPr>
        <w:tc>
          <w:tcPr>
            <w:tcW w:w="1469" w:type="dxa"/>
            <w:vAlign w:val="center"/>
          </w:tcPr>
          <w:p w:rsidR="00753E5C" w:rsidRDefault="008E0C62">
            <w:pPr>
              <w:jc w:val="left"/>
            </w:pPr>
            <w:r>
              <w:rPr>
                <w:color w:val="000000"/>
                <w:sz w:val="24"/>
              </w:rPr>
              <w:t>过去三个月</w:t>
            </w:r>
          </w:p>
        </w:tc>
        <w:tc>
          <w:tcPr>
            <w:tcW w:w="1150" w:type="dxa"/>
            <w:vAlign w:val="center"/>
          </w:tcPr>
          <w:p w:rsidR="00753E5C" w:rsidRDefault="008E0C62">
            <w:pPr>
              <w:jc w:val="center"/>
            </w:pPr>
            <w:r>
              <w:rPr>
                <w:color w:val="000000"/>
                <w:sz w:val="24"/>
              </w:rPr>
              <w:t>13.21%</w:t>
            </w:r>
          </w:p>
        </w:tc>
        <w:tc>
          <w:tcPr>
            <w:tcW w:w="1223" w:type="dxa"/>
            <w:vAlign w:val="center"/>
          </w:tcPr>
          <w:p w:rsidR="00753E5C" w:rsidRDefault="008E0C62">
            <w:pPr>
              <w:jc w:val="center"/>
            </w:pPr>
            <w:r>
              <w:rPr>
                <w:color w:val="000000"/>
                <w:sz w:val="24"/>
              </w:rPr>
              <w:t>0.95%</w:t>
            </w:r>
          </w:p>
        </w:tc>
        <w:tc>
          <w:tcPr>
            <w:tcW w:w="1244" w:type="dxa"/>
            <w:vAlign w:val="center"/>
          </w:tcPr>
          <w:p w:rsidR="00753E5C" w:rsidRDefault="008E0C62">
            <w:pPr>
              <w:jc w:val="center"/>
            </w:pPr>
            <w:r>
              <w:rPr>
                <w:color w:val="000000"/>
                <w:sz w:val="24"/>
              </w:rPr>
              <w:t>11.56%</w:t>
            </w:r>
          </w:p>
        </w:tc>
        <w:tc>
          <w:tcPr>
            <w:tcW w:w="1251" w:type="dxa"/>
            <w:vAlign w:val="center"/>
          </w:tcPr>
          <w:p w:rsidR="00753E5C" w:rsidRDefault="008E0C62">
            <w:pPr>
              <w:jc w:val="center"/>
            </w:pPr>
            <w:r>
              <w:rPr>
                <w:color w:val="000000"/>
                <w:sz w:val="24"/>
              </w:rPr>
              <w:t>0.95%</w:t>
            </w:r>
          </w:p>
        </w:tc>
        <w:tc>
          <w:tcPr>
            <w:tcW w:w="1263" w:type="dxa"/>
            <w:vAlign w:val="center"/>
          </w:tcPr>
          <w:p w:rsidR="00753E5C" w:rsidRDefault="008E0C62">
            <w:pPr>
              <w:jc w:val="center"/>
            </w:pPr>
            <w:r>
              <w:rPr>
                <w:color w:val="000000"/>
                <w:sz w:val="24"/>
              </w:rPr>
              <w:t>1.65%</w:t>
            </w:r>
          </w:p>
        </w:tc>
        <w:tc>
          <w:tcPr>
            <w:tcW w:w="1268" w:type="dxa"/>
            <w:vAlign w:val="center"/>
          </w:tcPr>
          <w:p w:rsidR="00753E5C" w:rsidRDefault="008E0C62">
            <w:pPr>
              <w:jc w:val="center"/>
            </w:pPr>
            <w:r>
              <w:rPr>
                <w:color w:val="000000"/>
                <w:sz w:val="24"/>
              </w:rPr>
              <w:t>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bookmarkStart w:id="0" w:name="_GoBack"/>
      <w:bookmarkEnd w:id="0"/>
      <w:r w:rsidR="00CA6E44" w:rsidRPr="0036023B">
        <w:rPr>
          <w:b/>
          <w:bCs/>
          <w:color w:val="000000"/>
          <w:sz w:val="24"/>
        </w:rPr>
        <w:t>自基金合同生效以来基金份额累计净值增长率变动及其与同期业绩比较基准收益率变动的比较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2014</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02119F">
      <w:pPr>
        <w:pStyle w:val="1"/>
        <w:spacing w:beforeLines="100" w:afterLines="100"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proofErr w:type="gramStart"/>
            <w:r w:rsidRPr="0036023B">
              <w:rPr>
                <w:color w:val="000000"/>
                <w:kern w:val="0"/>
                <w:sz w:val="24"/>
              </w:rPr>
              <w:t>任本基金</w:t>
            </w:r>
            <w:proofErr w:type="gramEnd"/>
            <w:r w:rsidRPr="0036023B">
              <w:rPr>
                <w:color w:val="000000"/>
                <w:kern w:val="0"/>
                <w:sz w:val="24"/>
              </w:rPr>
              <w:t>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753E5C">
        <w:trPr>
          <w:jc w:val="center"/>
        </w:trPr>
        <w:tc>
          <w:tcPr>
            <w:tcW w:w="846" w:type="dxa"/>
            <w:vAlign w:val="center"/>
          </w:tcPr>
          <w:p w:rsidR="00753E5C" w:rsidRDefault="008E0C62">
            <w:pPr>
              <w:jc w:val="center"/>
            </w:pPr>
            <w:r>
              <w:rPr>
                <w:color w:val="000000"/>
                <w:sz w:val="24"/>
              </w:rPr>
              <w:t>蔡铮</w:t>
            </w:r>
          </w:p>
        </w:tc>
        <w:tc>
          <w:tcPr>
            <w:tcW w:w="845" w:type="dxa"/>
            <w:vAlign w:val="center"/>
          </w:tcPr>
          <w:p w:rsidR="00753E5C" w:rsidRDefault="008E0C62">
            <w:pPr>
              <w:jc w:val="center"/>
            </w:pPr>
            <w:r>
              <w:rPr>
                <w:color w:val="000000"/>
                <w:sz w:val="24"/>
              </w:rPr>
              <w:t>本基金及其联接基金、</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及其联接基金、</w:t>
            </w:r>
            <w:proofErr w:type="gramStart"/>
            <w:r>
              <w:rPr>
                <w:color w:val="000000"/>
                <w:sz w:val="24"/>
              </w:rPr>
              <w:t>交银沪深</w:t>
            </w:r>
            <w:proofErr w:type="gramEnd"/>
            <w:r>
              <w:rPr>
                <w:color w:val="000000"/>
                <w:sz w:val="24"/>
              </w:rPr>
              <w:t>300</w:t>
            </w:r>
            <w:r>
              <w:rPr>
                <w:color w:val="000000"/>
                <w:sz w:val="24"/>
              </w:rPr>
              <w:t>分层等权指数</w:t>
            </w:r>
            <w:proofErr w:type="gramStart"/>
            <w:r>
              <w:rPr>
                <w:color w:val="000000"/>
                <w:sz w:val="24"/>
              </w:rPr>
              <w:t>基金基金</w:t>
            </w:r>
            <w:proofErr w:type="gramEnd"/>
            <w:r>
              <w:rPr>
                <w:color w:val="000000"/>
                <w:sz w:val="24"/>
              </w:rPr>
              <w:t>经理，公司量化投资部助理总经理</w:t>
            </w:r>
          </w:p>
        </w:tc>
        <w:tc>
          <w:tcPr>
            <w:tcW w:w="1549" w:type="dxa"/>
            <w:vAlign w:val="center"/>
          </w:tcPr>
          <w:p w:rsidR="00753E5C" w:rsidRDefault="008E0C62">
            <w:pPr>
              <w:jc w:val="center"/>
            </w:pPr>
            <w:r>
              <w:rPr>
                <w:color w:val="000000"/>
                <w:sz w:val="24"/>
              </w:rPr>
              <w:t>2012-12-27</w:t>
            </w:r>
          </w:p>
        </w:tc>
        <w:tc>
          <w:tcPr>
            <w:tcW w:w="1548" w:type="dxa"/>
            <w:vAlign w:val="center"/>
          </w:tcPr>
          <w:p w:rsidR="00753E5C" w:rsidRDefault="008E0C62">
            <w:pPr>
              <w:jc w:val="center"/>
            </w:pPr>
            <w:r>
              <w:rPr>
                <w:color w:val="000000"/>
                <w:sz w:val="24"/>
              </w:rPr>
              <w:t>-</w:t>
            </w:r>
          </w:p>
        </w:tc>
        <w:tc>
          <w:tcPr>
            <w:tcW w:w="1407" w:type="dxa"/>
            <w:vAlign w:val="center"/>
          </w:tcPr>
          <w:p w:rsidR="00753E5C" w:rsidRDefault="008E0C62">
            <w:pPr>
              <w:jc w:val="center"/>
            </w:pPr>
            <w:r>
              <w:rPr>
                <w:color w:val="000000"/>
                <w:sz w:val="24"/>
              </w:rPr>
              <w:t>5</w:t>
            </w:r>
            <w:r>
              <w:rPr>
                <w:color w:val="000000"/>
                <w:sz w:val="24"/>
              </w:rPr>
              <w:t>年</w:t>
            </w:r>
          </w:p>
        </w:tc>
        <w:tc>
          <w:tcPr>
            <w:tcW w:w="2673" w:type="dxa"/>
            <w:vAlign w:val="center"/>
          </w:tcPr>
          <w:p w:rsidR="00753E5C" w:rsidRDefault="008E0C62">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753E5C" w:rsidRDefault="008E0C6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53E5C" w:rsidRDefault="008E0C6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53E5C" w:rsidRDefault="008E0C6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w:t>
      </w:r>
      <w:r w:rsidRPr="0036023B">
        <w:rPr>
          <w:color w:val="000000"/>
          <w:sz w:val="24"/>
        </w:rPr>
        <w:t>,</w:t>
      </w:r>
      <w:r w:rsidRPr="0036023B">
        <w:rPr>
          <w:color w:val="000000"/>
          <w:sz w:val="24"/>
        </w:rPr>
        <w:t>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753E5C" w:rsidRDefault="008E0C62">
      <w:pPr>
        <w:spacing w:before="29" w:line="288" w:lineRule="auto"/>
        <w:ind w:firstLineChars="200" w:firstLine="480"/>
        <w:rPr>
          <w:color w:val="000000"/>
          <w:sz w:val="24"/>
        </w:rPr>
      </w:pPr>
      <w:r>
        <w:rPr>
          <w:color w:val="000000"/>
          <w:sz w:val="24"/>
        </w:rPr>
        <w:t>2014</w:t>
      </w:r>
      <w:r>
        <w:rPr>
          <w:color w:val="000000"/>
          <w:sz w:val="24"/>
        </w:rPr>
        <w:t>年第三季度，国内经济增速整体企稳，流动性宽松，各项改革出现加速迹象。在这种经济环境下，资本市场中无论是周期蓝筹股还是中小</w:t>
      </w:r>
      <w:proofErr w:type="gramStart"/>
      <w:r>
        <w:rPr>
          <w:color w:val="000000"/>
          <w:sz w:val="24"/>
        </w:rPr>
        <w:t>市值股</w:t>
      </w:r>
      <w:proofErr w:type="gramEnd"/>
      <w:r>
        <w:rPr>
          <w:color w:val="000000"/>
          <w:sz w:val="24"/>
        </w:rPr>
        <w:t>均一定程度上受益，总体反应积极。本基金为跟踪基准指数的指数基金，在本季度内获得较为可喜的上涨。</w:t>
      </w:r>
    </w:p>
    <w:p w:rsidR="00D33924" w:rsidRPr="0036023B" w:rsidRDefault="000820A8" w:rsidP="0099526C">
      <w:pPr>
        <w:spacing w:before="29" w:line="288" w:lineRule="auto"/>
        <w:ind w:firstLineChars="200" w:firstLine="480"/>
        <w:rPr>
          <w:color w:val="000000"/>
          <w:sz w:val="24"/>
        </w:rPr>
      </w:pPr>
      <w:r w:rsidRPr="0036023B">
        <w:rPr>
          <w:color w:val="000000"/>
          <w:sz w:val="24"/>
        </w:rPr>
        <w:t>展望未来，在</w:t>
      </w:r>
      <w:proofErr w:type="gramStart"/>
      <w:r w:rsidRPr="0036023B">
        <w:rPr>
          <w:color w:val="000000"/>
          <w:sz w:val="24"/>
        </w:rPr>
        <w:t>微刺激</w:t>
      </w:r>
      <w:proofErr w:type="gramEnd"/>
      <w:r w:rsidRPr="0036023B">
        <w:rPr>
          <w:color w:val="000000"/>
          <w:sz w:val="24"/>
        </w:rPr>
        <w:t>的经济政策背景下，预计货币政策仍将保持相对稳定，经济增速较为平稳，股市在温和的外部环境下预计整体风险不大。在整体政策着力于改革与结构调整的大趋势下，市场或将进入良性可持续的发展阶段。</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2014</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日，本基金份额净值</w:t>
      </w:r>
      <w:r w:rsidRPr="0036023B">
        <w:rPr>
          <w:color w:val="000000"/>
          <w:sz w:val="24"/>
        </w:rPr>
        <w:t>0.677</w:t>
      </w:r>
      <w:r w:rsidRPr="0036023B">
        <w:rPr>
          <w:color w:val="000000"/>
          <w:sz w:val="24"/>
        </w:rPr>
        <w:t>元，本报告期份额净值增长率为</w:t>
      </w:r>
      <w:r w:rsidRPr="0036023B">
        <w:rPr>
          <w:color w:val="000000"/>
          <w:sz w:val="24"/>
        </w:rPr>
        <w:t>13.21%</w:t>
      </w:r>
      <w:r w:rsidRPr="0036023B">
        <w:rPr>
          <w:color w:val="000000"/>
          <w:sz w:val="24"/>
        </w:rPr>
        <w:t>，同期业绩比较基准增长率为</w:t>
      </w:r>
      <w:r w:rsidRPr="0036023B">
        <w:rPr>
          <w:color w:val="000000"/>
          <w:sz w:val="24"/>
        </w:rPr>
        <w:t>11.56%</w:t>
      </w:r>
      <w:r w:rsidRPr="0036023B">
        <w:rPr>
          <w:color w:val="000000"/>
          <w:sz w:val="24"/>
        </w:rPr>
        <w:t>。本报告期内本基金的日均跟踪偏离度为</w:t>
      </w:r>
      <w:r w:rsidRPr="0036023B">
        <w:rPr>
          <w:color w:val="000000"/>
          <w:sz w:val="24"/>
        </w:rPr>
        <w:t>0.08%</w:t>
      </w:r>
      <w:r w:rsidRPr="0036023B">
        <w:rPr>
          <w:color w:val="000000"/>
          <w:sz w:val="24"/>
        </w:rPr>
        <w:t>，跟踪误差为</w:t>
      </w:r>
      <w:r w:rsidRPr="0036023B">
        <w:rPr>
          <w:color w:val="000000"/>
          <w:sz w:val="24"/>
        </w:rPr>
        <w:t>0.11%</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220542" w:rsidRPr="0036023B" w:rsidRDefault="00220542" w:rsidP="0002119F">
      <w:pPr>
        <w:pStyle w:val="1"/>
        <w:spacing w:beforeLines="100" w:afterLines="100"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1,805,919,982.16</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99.72</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1,805,919,982.16</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99.72</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w:t>
            </w:r>
            <w:proofErr w:type="gramStart"/>
            <w:r w:rsidRPr="0036023B">
              <w:rPr>
                <w:color w:val="000000"/>
                <w:sz w:val="24"/>
              </w:rPr>
              <w:t>品投资</w:t>
            </w:r>
            <w:proofErr w:type="gramEnd"/>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4,956,186.63</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0.27</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41,325.61</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1,810,917,494.40</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注：本表权益投资股票项中含可退</w:t>
      </w:r>
      <w:proofErr w:type="gramStart"/>
      <w:r w:rsidRPr="0036023B">
        <w:rPr>
          <w:color w:val="000000"/>
          <w:sz w:val="24"/>
        </w:rPr>
        <w:t>替代款</w:t>
      </w:r>
      <w:proofErr w:type="gramEnd"/>
      <w:r w:rsidRPr="0036023B">
        <w:rPr>
          <w:color w:val="000000"/>
          <w:sz w:val="24"/>
        </w:rPr>
        <w:t>估值增值，而</w:t>
      </w:r>
      <w:r w:rsidRPr="0036023B">
        <w:rPr>
          <w:color w:val="000000"/>
          <w:sz w:val="24"/>
        </w:rPr>
        <w:t>5.2.2</w:t>
      </w:r>
      <w:r w:rsidRPr="0036023B">
        <w:rPr>
          <w:color w:val="000000"/>
          <w:sz w:val="24"/>
        </w:rPr>
        <w:t>合计项中不含可退</w:t>
      </w:r>
      <w:proofErr w:type="gramStart"/>
      <w:r w:rsidRPr="0036023B">
        <w:rPr>
          <w:color w:val="000000"/>
          <w:sz w:val="24"/>
        </w:rPr>
        <w:t>替代款</w:t>
      </w:r>
      <w:proofErr w:type="gramEnd"/>
      <w:r w:rsidRPr="0036023B">
        <w:rPr>
          <w:color w:val="000000"/>
          <w:sz w:val="24"/>
        </w:rPr>
        <w:t>估值增值，因此二者存在上述差异。</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6,257,797.02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0.35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8E0C62">
            <w:pPr>
              <w:spacing w:before="29" w:line="288" w:lineRule="auto"/>
              <w:jc w:val="right"/>
              <w:rPr>
                <w:sz w:val="24"/>
              </w:rPr>
            </w:pPr>
            <w:r w:rsidRPr="0036023B">
              <w:rPr>
                <w:sz w:val="24"/>
              </w:rPr>
              <w:t>112,536,622.61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8E0C62">
            <w:pPr>
              <w:spacing w:before="29" w:line="288" w:lineRule="auto"/>
              <w:jc w:val="right"/>
              <w:rPr>
                <w:sz w:val="24"/>
              </w:rPr>
            </w:pPr>
            <w:r w:rsidRPr="0036023B">
              <w:rPr>
                <w:sz w:val="24"/>
              </w:rPr>
              <w:t>6.22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406,321,788.98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22.45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82,833,583.36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4.58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74,974,272.77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4.14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26,242,641.13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50,248,337.36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2.78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58,668,992.76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3.24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910,094,504.55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50.29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57,141,649.85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3.16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20,599,407.77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1.14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1,805,919,598.16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99.80</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753E5C">
        <w:trPr>
          <w:jc w:val="center"/>
        </w:trPr>
        <w:tc>
          <w:tcPr>
            <w:tcW w:w="850" w:type="dxa"/>
            <w:vAlign w:val="center"/>
          </w:tcPr>
          <w:p w:rsidR="00753E5C" w:rsidRDefault="008E0C62">
            <w:pPr>
              <w:jc w:val="center"/>
            </w:pPr>
            <w:r>
              <w:rPr>
                <w:color w:val="000000"/>
                <w:sz w:val="24"/>
              </w:rPr>
              <w:t>1</w:t>
            </w:r>
          </w:p>
        </w:tc>
        <w:tc>
          <w:tcPr>
            <w:tcW w:w="1327" w:type="dxa"/>
            <w:vAlign w:val="center"/>
          </w:tcPr>
          <w:p w:rsidR="00753E5C" w:rsidRDefault="008E0C62">
            <w:pPr>
              <w:jc w:val="center"/>
            </w:pPr>
            <w:r>
              <w:rPr>
                <w:color w:val="000000"/>
                <w:sz w:val="24"/>
              </w:rPr>
              <w:t>601318</w:t>
            </w:r>
          </w:p>
        </w:tc>
        <w:tc>
          <w:tcPr>
            <w:tcW w:w="1769" w:type="dxa"/>
            <w:vAlign w:val="center"/>
          </w:tcPr>
          <w:p w:rsidR="00753E5C" w:rsidRDefault="008E0C62">
            <w:pPr>
              <w:jc w:val="center"/>
            </w:pPr>
            <w:r>
              <w:rPr>
                <w:color w:val="000000"/>
                <w:sz w:val="24"/>
              </w:rPr>
              <w:t>中国平安</w:t>
            </w:r>
          </w:p>
        </w:tc>
        <w:tc>
          <w:tcPr>
            <w:tcW w:w="1327" w:type="dxa"/>
            <w:vAlign w:val="center"/>
          </w:tcPr>
          <w:p w:rsidR="00753E5C" w:rsidRDefault="008E0C62">
            <w:pPr>
              <w:jc w:val="right"/>
            </w:pPr>
            <w:r>
              <w:rPr>
                <w:color w:val="000000"/>
                <w:sz w:val="24"/>
              </w:rPr>
              <w:t>3,057,025</w:t>
            </w:r>
          </w:p>
        </w:tc>
        <w:tc>
          <w:tcPr>
            <w:tcW w:w="1915" w:type="dxa"/>
            <w:vAlign w:val="center"/>
          </w:tcPr>
          <w:p w:rsidR="00753E5C" w:rsidRDefault="008E0C62">
            <w:pPr>
              <w:jc w:val="right"/>
            </w:pPr>
            <w:r>
              <w:rPr>
                <w:color w:val="000000"/>
                <w:sz w:val="24"/>
              </w:rPr>
              <w:t>126,377,413.50</w:t>
            </w:r>
          </w:p>
        </w:tc>
        <w:tc>
          <w:tcPr>
            <w:tcW w:w="1680" w:type="dxa"/>
            <w:vAlign w:val="center"/>
          </w:tcPr>
          <w:p w:rsidR="00753E5C" w:rsidRDefault="008E0C62">
            <w:pPr>
              <w:jc w:val="right"/>
            </w:pPr>
            <w:r>
              <w:rPr>
                <w:color w:val="000000"/>
                <w:sz w:val="24"/>
              </w:rPr>
              <w:t>6.98</w:t>
            </w:r>
          </w:p>
        </w:tc>
      </w:tr>
      <w:tr w:rsidR="00753E5C">
        <w:trPr>
          <w:jc w:val="center"/>
        </w:trPr>
        <w:tc>
          <w:tcPr>
            <w:tcW w:w="850" w:type="dxa"/>
            <w:vAlign w:val="center"/>
          </w:tcPr>
          <w:p w:rsidR="00753E5C" w:rsidRDefault="008E0C62">
            <w:pPr>
              <w:jc w:val="center"/>
            </w:pPr>
            <w:r>
              <w:rPr>
                <w:color w:val="000000"/>
                <w:sz w:val="24"/>
              </w:rPr>
              <w:t>2</w:t>
            </w:r>
          </w:p>
        </w:tc>
        <w:tc>
          <w:tcPr>
            <w:tcW w:w="1327" w:type="dxa"/>
            <w:vAlign w:val="center"/>
          </w:tcPr>
          <w:p w:rsidR="00753E5C" w:rsidRDefault="008E0C62">
            <w:pPr>
              <w:jc w:val="center"/>
            </w:pPr>
            <w:r>
              <w:rPr>
                <w:color w:val="000000"/>
                <w:sz w:val="24"/>
              </w:rPr>
              <w:t>600036</w:t>
            </w:r>
          </w:p>
        </w:tc>
        <w:tc>
          <w:tcPr>
            <w:tcW w:w="1769" w:type="dxa"/>
            <w:vAlign w:val="center"/>
          </w:tcPr>
          <w:p w:rsidR="00753E5C" w:rsidRDefault="008E0C62">
            <w:pPr>
              <w:jc w:val="center"/>
            </w:pPr>
            <w:r>
              <w:rPr>
                <w:color w:val="000000"/>
                <w:sz w:val="24"/>
              </w:rPr>
              <w:t>招商银行</w:t>
            </w:r>
          </w:p>
        </w:tc>
        <w:tc>
          <w:tcPr>
            <w:tcW w:w="1327" w:type="dxa"/>
            <w:vAlign w:val="center"/>
          </w:tcPr>
          <w:p w:rsidR="00753E5C" w:rsidRDefault="008E0C62">
            <w:pPr>
              <w:jc w:val="right"/>
            </w:pPr>
            <w:r>
              <w:rPr>
                <w:color w:val="000000"/>
                <w:sz w:val="24"/>
              </w:rPr>
              <w:t>10,512,134</w:t>
            </w:r>
          </w:p>
        </w:tc>
        <w:tc>
          <w:tcPr>
            <w:tcW w:w="1915" w:type="dxa"/>
            <w:vAlign w:val="center"/>
          </w:tcPr>
          <w:p w:rsidR="00753E5C" w:rsidRDefault="008E0C62">
            <w:pPr>
              <w:jc w:val="right"/>
            </w:pPr>
            <w:r>
              <w:rPr>
                <w:color w:val="000000"/>
                <w:sz w:val="24"/>
              </w:rPr>
              <w:t>109,221,072.26</w:t>
            </w:r>
          </w:p>
        </w:tc>
        <w:tc>
          <w:tcPr>
            <w:tcW w:w="1680" w:type="dxa"/>
            <w:vAlign w:val="center"/>
          </w:tcPr>
          <w:p w:rsidR="00753E5C" w:rsidRDefault="008E0C62">
            <w:pPr>
              <w:jc w:val="right"/>
            </w:pPr>
            <w:r>
              <w:rPr>
                <w:color w:val="000000"/>
                <w:sz w:val="24"/>
              </w:rPr>
              <w:t>6.04</w:t>
            </w:r>
          </w:p>
        </w:tc>
      </w:tr>
      <w:tr w:rsidR="00753E5C">
        <w:trPr>
          <w:jc w:val="center"/>
        </w:trPr>
        <w:tc>
          <w:tcPr>
            <w:tcW w:w="850" w:type="dxa"/>
            <w:vAlign w:val="center"/>
          </w:tcPr>
          <w:p w:rsidR="00753E5C" w:rsidRDefault="008E0C62">
            <w:pPr>
              <w:jc w:val="center"/>
            </w:pPr>
            <w:r>
              <w:rPr>
                <w:color w:val="000000"/>
                <w:sz w:val="24"/>
              </w:rPr>
              <w:t>3</w:t>
            </w:r>
          </w:p>
        </w:tc>
        <w:tc>
          <w:tcPr>
            <w:tcW w:w="1327" w:type="dxa"/>
            <w:vAlign w:val="center"/>
          </w:tcPr>
          <w:p w:rsidR="00753E5C" w:rsidRDefault="008E0C62">
            <w:pPr>
              <w:jc w:val="center"/>
            </w:pPr>
            <w:r>
              <w:rPr>
                <w:color w:val="000000"/>
                <w:sz w:val="24"/>
              </w:rPr>
              <w:t>600016</w:t>
            </w:r>
          </w:p>
        </w:tc>
        <w:tc>
          <w:tcPr>
            <w:tcW w:w="1769" w:type="dxa"/>
            <w:vAlign w:val="center"/>
          </w:tcPr>
          <w:p w:rsidR="00753E5C" w:rsidRDefault="008E0C62">
            <w:pPr>
              <w:jc w:val="center"/>
            </w:pPr>
            <w:r>
              <w:rPr>
                <w:color w:val="000000"/>
                <w:sz w:val="24"/>
              </w:rPr>
              <w:t>民生银行</w:t>
            </w:r>
          </w:p>
        </w:tc>
        <w:tc>
          <w:tcPr>
            <w:tcW w:w="1327" w:type="dxa"/>
            <w:vAlign w:val="center"/>
          </w:tcPr>
          <w:p w:rsidR="00753E5C" w:rsidRDefault="008E0C62">
            <w:pPr>
              <w:jc w:val="right"/>
            </w:pPr>
            <w:r>
              <w:rPr>
                <w:color w:val="000000"/>
                <w:sz w:val="24"/>
              </w:rPr>
              <w:t>17,262,971</w:t>
            </w:r>
          </w:p>
        </w:tc>
        <w:tc>
          <w:tcPr>
            <w:tcW w:w="1915" w:type="dxa"/>
            <w:vAlign w:val="center"/>
          </w:tcPr>
          <w:p w:rsidR="00753E5C" w:rsidRDefault="008E0C62">
            <w:pPr>
              <w:jc w:val="right"/>
            </w:pPr>
            <w:r>
              <w:rPr>
                <w:color w:val="000000"/>
                <w:sz w:val="24"/>
              </w:rPr>
              <w:t>107,720,939.04</w:t>
            </w:r>
          </w:p>
        </w:tc>
        <w:tc>
          <w:tcPr>
            <w:tcW w:w="1680" w:type="dxa"/>
            <w:vAlign w:val="center"/>
          </w:tcPr>
          <w:p w:rsidR="00753E5C" w:rsidRDefault="008E0C62">
            <w:pPr>
              <w:jc w:val="right"/>
            </w:pPr>
            <w:r>
              <w:rPr>
                <w:color w:val="000000"/>
                <w:sz w:val="24"/>
              </w:rPr>
              <w:t>5.95</w:t>
            </w:r>
          </w:p>
        </w:tc>
      </w:tr>
      <w:tr w:rsidR="00753E5C">
        <w:trPr>
          <w:jc w:val="center"/>
        </w:trPr>
        <w:tc>
          <w:tcPr>
            <w:tcW w:w="850" w:type="dxa"/>
            <w:vAlign w:val="center"/>
          </w:tcPr>
          <w:p w:rsidR="00753E5C" w:rsidRDefault="008E0C62">
            <w:pPr>
              <w:jc w:val="center"/>
            </w:pPr>
            <w:r>
              <w:rPr>
                <w:color w:val="000000"/>
                <w:sz w:val="24"/>
              </w:rPr>
              <w:t>4</w:t>
            </w:r>
          </w:p>
        </w:tc>
        <w:tc>
          <w:tcPr>
            <w:tcW w:w="1327" w:type="dxa"/>
            <w:vAlign w:val="center"/>
          </w:tcPr>
          <w:p w:rsidR="00753E5C" w:rsidRDefault="008E0C62">
            <w:pPr>
              <w:jc w:val="center"/>
            </w:pPr>
            <w:r>
              <w:rPr>
                <w:color w:val="000000"/>
                <w:sz w:val="24"/>
              </w:rPr>
              <w:t>601166</w:t>
            </w:r>
          </w:p>
        </w:tc>
        <w:tc>
          <w:tcPr>
            <w:tcW w:w="1769" w:type="dxa"/>
            <w:vAlign w:val="center"/>
          </w:tcPr>
          <w:p w:rsidR="00753E5C" w:rsidRDefault="008E0C62">
            <w:pPr>
              <w:jc w:val="center"/>
            </w:pPr>
            <w:r>
              <w:rPr>
                <w:color w:val="000000"/>
                <w:sz w:val="24"/>
              </w:rPr>
              <w:t>兴业银行</w:t>
            </w:r>
          </w:p>
        </w:tc>
        <w:tc>
          <w:tcPr>
            <w:tcW w:w="1327" w:type="dxa"/>
            <w:vAlign w:val="center"/>
          </w:tcPr>
          <w:p w:rsidR="00753E5C" w:rsidRDefault="008E0C62">
            <w:pPr>
              <w:jc w:val="right"/>
            </w:pPr>
            <w:r>
              <w:rPr>
                <w:color w:val="000000"/>
                <w:sz w:val="24"/>
              </w:rPr>
              <w:t>7,281,629</w:t>
            </w:r>
          </w:p>
        </w:tc>
        <w:tc>
          <w:tcPr>
            <w:tcW w:w="1915" w:type="dxa"/>
            <w:vAlign w:val="center"/>
          </w:tcPr>
          <w:p w:rsidR="00753E5C" w:rsidRDefault="008E0C62">
            <w:pPr>
              <w:jc w:val="right"/>
            </w:pPr>
            <w:r>
              <w:rPr>
                <w:color w:val="000000"/>
                <w:sz w:val="24"/>
              </w:rPr>
              <w:t>74,418,248.38</w:t>
            </w:r>
          </w:p>
        </w:tc>
        <w:tc>
          <w:tcPr>
            <w:tcW w:w="1680" w:type="dxa"/>
            <w:vAlign w:val="center"/>
          </w:tcPr>
          <w:p w:rsidR="00753E5C" w:rsidRDefault="008E0C62">
            <w:pPr>
              <w:jc w:val="right"/>
            </w:pPr>
            <w:r>
              <w:rPr>
                <w:color w:val="000000"/>
                <w:sz w:val="24"/>
              </w:rPr>
              <w:t>4.11</w:t>
            </w:r>
          </w:p>
        </w:tc>
      </w:tr>
      <w:tr w:rsidR="00753E5C">
        <w:trPr>
          <w:jc w:val="center"/>
        </w:trPr>
        <w:tc>
          <w:tcPr>
            <w:tcW w:w="850" w:type="dxa"/>
            <w:vAlign w:val="center"/>
          </w:tcPr>
          <w:p w:rsidR="00753E5C" w:rsidRDefault="008E0C62">
            <w:pPr>
              <w:jc w:val="center"/>
            </w:pPr>
            <w:r>
              <w:rPr>
                <w:color w:val="000000"/>
                <w:sz w:val="24"/>
              </w:rPr>
              <w:t>5</w:t>
            </w:r>
          </w:p>
        </w:tc>
        <w:tc>
          <w:tcPr>
            <w:tcW w:w="1327" w:type="dxa"/>
            <w:vAlign w:val="center"/>
          </w:tcPr>
          <w:p w:rsidR="00753E5C" w:rsidRDefault="008E0C62">
            <w:pPr>
              <w:jc w:val="center"/>
            </w:pPr>
            <w:r>
              <w:rPr>
                <w:color w:val="000000"/>
                <w:sz w:val="24"/>
              </w:rPr>
              <w:t>600000</w:t>
            </w:r>
          </w:p>
        </w:tc>
        <w:tc>
          <w:tcPr>
            <w:tcW w:w="1769" w:type="dxa"/>
            <w:vAlign w:val="center"/>
          </w:tcPr>
          <w:p w:rsidR="00753E5C" w:rsidRDefault="008E0C62">
            <w:pPr>
              <w:jc w:val="center"/>
            </w:pPr>
            <w:r>
              <w:rPr>
                <w:color w:val="000000"/>
                <w:sz w:val="24"/>
              </w:rPr>
              <w:t>浦发银行</w:t>
            </w:r>
          </w:p>
        </w:tc>
        <w:tc>
          <w:tcPr>
            <w:tcW w:w="1327" w:type="dxa"/>
            <w:vAlign w:val="center"/>
          </w:tcPr>
          <w:p w:rsidR="00753E5C" w:rsidRDefault="008E0C62">
            <w:pPr>
              <w:jc w:val="right"/>
            </w:pPr>
            <w:r>
              <w:rPr>
                <w:color w:val="000000"/>
                <w:sz w:val="24"/>
              </w:rPr>
              <w:t>7,126,962</w:t>
            </w:r>
          </w:p>
        </w:tc>
        <w:tc>
          <w:tcPr>
            <w:tcW w:w="1915" w:type="dxa"/>
            <w:vAlign w:val="center"/>
          </w:tcPr>
          <w:p w:rsidR="00753E5C" w:rsidRDefault="008E0C62">
            <w:pPr>
              <w:jc w:val="right"/>
            </w:pPr>
            <w:r>
              <w:rPr>
                <w:color w:val="000000"/>
                <w:sz w:val="24"/>
              </w:rPr>
              <w:t>69,487,879.50</w:t>
            </w:r>
          </w:p>
        </w:tc>
        <w:tc>
          <w:tcPr>
            <w:tcW w:w="1680" w:type="dxa"/>
            <w:vAlign w:val="center"/>
          </w:tcPr>
          <w:p w:rsidR="00753E5C" w:rsidRDefault="008E0C62">
            <w:pPr>
              <w:jc w:val="right"/>
            </w:pPr>
            <w:r>
              <w:rPr>
                <w:color w:val="000000"/>
                <w:sz w:val="24"/>
              </w:rPr>
              <w:t>3.84</w:t>
            </w:r>
          </w:p>
        </w:tc>
      </w:tr>
      <w:tr w:rsidR="00753E5C">
        <w:trPr>
          <w:jc w:val="center"/>
        </w:trPr>
        <w:tc>
          <w:tcPr>
            <w:tcW w:w="850" w:type="dxa"/>
            <w:vAlign w:val="center"/>
          </w:tcPr>
          <w:p w:rsidR="00753E5C" w:rsidRDefault="008E0C62">
            <w:pPr>
              <w:jc w:val="center"/>
            </w:pPr>
            <w:r>
              <w:rPr>
                <w:color w:val="000000"/>
                <w:sz w:val="24"/>
              </w:rPr>
              <w:t>6</w:t>
            </w:r>
          </w:p>
        </w:tc>
        <w:tc>
          <w:tcPr>
            <w:tcW w:w="1327" w:type="dxa"/>
            <w:vAlign w:val="center"/>
          </w:tcPr>
          <w:p w:rsidR="00753E5C" w:rsidRDefault="008E0C62">
            <w:pPr>
              <w:jc w:val="center"/>
            </w:pPr>
            <w:r>
              <w:rPr>
                <w:color w:val="000000"/>
                <w:sz w:val="24"/>
              </w:rPr>
              <w:t>600030</w:t>
            </w:r>
          </w:p>
        </w:tc>
        <w:tc>
          <w:tcPr>
            <w:tcW w:w="1769" w:type="dxa"/>
            <w:vAlign w:val="center"/>
          </w:tcPr>
          <w:p w:rsidR="00753E5C" w:rsidRDefault="008E0C62">
            <w:pPr>
              <w:jc w:val="center"/>
            </w:pPr>
            <w:r>
              <w:rPr>
                <w:color w:val="000000"/>
                <w:sz w:val="24"/>
              </w:rPr>
              <w:t>中信证券</w:t>
            </w:r>
          </w:p>
        </w:tc>
        <w:tc>
          <w:tcPr>
            <w:tcW w:w="1327" w:type="dxa"/>
            <w:vAlign w:val="center"/>
          </w:tcPr>
          <w:p w:rsidR="00753E5C" w:rsidRDefault="008E0C62">
            <w:pPr>
              <w:jc w:val="right"/>
            </w:pPr>
            <w:r>
              <w:rPr>
                <w:color w:val="000000"/>
                <w:sz w:val="24"/>
              </w:rPr>
              <w:t>5,011,960</w:t>
            </w:r>
          </w:p>
        </w:tc>
        <w:tc>
          <w:tcPr>
            <w:tcW w:w="1915" w:type="dxa"/>
            <w:vAlign w:val="center"/>
          </w:tcPr>
          <w:p w:rsidR="00753E5C" w:rsidRDefault="008E0C62">
            <w:pPr>
              <w:jc w:val="right"/>
            </w:pPr>
            <w:r>
              <w:rPr>
                <w:color w:val="000000"/>
                <w:sz w:val="24"/>
              </w:rPr>
              <w:t>66,759,307.20</w:t>
            </w:r>
          </w:p>
        </w:tc>
        <w:tc>
          <w:tcPr>
            <w:tcW w:w="1680" w:type="dxa"/>
            <w:vAlign w:val="center"/>
          </w:tcPr>
          <w:p w:rsidR="00753E5C" w:rsidRDefault="008E0C62">
            <w:pPr>
              <w:jc w:val="right"/>
            </w:pPr>
            <w:r>
              <w:rPr>
                <w:color w:val="000000"/>
                <w:sz w:val="24"/>
              </w:rPr>
              <w:t>3.69</w:t>
            </w:r>
          </w:p>
        </w:tc>
      </w:tr>
      <w:tr w:rsidR="00753E5C">
        <w:trPr>
          <w:jc w:val="center"/>
        </w:trPr>
        <w:tc>
          <w:tcPr>
            <w:tcW w:w="850" w:type="dxa"/>
            <w:vAlign w:val="center"/>
          </w:tcPr>
          <w:p w:rsidR="00753E5C" w:rsidRDefault="008E0C62">
            <w:pPr>
              <w:jc w:val="center"/>
            </w:pPr>
            <w:r>
              <w:rPr>
                <w:color w:val="000000"/>
                <w:sz w:val="24"/>
              </w:rPr>
              <w:t>7</w:t>
            </w:r>
          </w:p>
        </w:tc>
        <w:tc>
          <w:tcPr>
            <w:tcW w:w="1327" w:type="dxa"/>
            <w:vAlign w:val="center"/>
          </w:tcPr>
          <w:p w:rsidR="00753E5C" w:rsidRDefault="008E0C62">
            <w:pPr>
              <w:jc w:val="center"/>
            </w:pPr>
            <w:r>
              <w:rPr>
                <w:color w:val="000000"/>
                <w:sz w:val="24"/>
              </w:rPr>
              <w:t>600837</w:t>
            </w:r>
          </w:p>
        </w:tc>
        <w:tc>
          <w:tcPr>
            <w:tcW w:w="1769" w:type="dxa"/>
            <w:vAlign w:val="center"/>
          </w:tcPr>
          <w:p w:rsidR="00753E5C" w:rsidRDefault="008E0C62">
            <w:pPr>
              <w:jc w:val="center"/>
            </w:pPr>
            <w:r>
              <w:rPr>
                <w:color w:val="000000"/>
                <w:sz w:val="24"/>
              </w:rPr>
              <w:t>海通证券</w:t>
            </w:r>
          </w:p>
        </w:tc>
        <w:tc>
          <w:tcPr>
            <w:tcW w:w="1327" w:type="dxa"/>
            <w:vAlign w:val="center"/>
          </w:tcPr>
          <w:p w:rsidR="00753E5C" w:rsidRDefault="008E0C62">
            <w:pPr>
              <w:jc w:val="right"/>
            </w:pPr>
            <w:r>
              <w:rPr>
                <w:color w:val="000000"/>
                <w:sz w:val="24"/>
              </w:rPr>
              <w:t>5,155,230</w:t>
            </w:r>
          </w:p>
        </w:tc>
        <w:tc>
          <w:tcPr>
            <w:tcW w:w="1915" w:type="dxa"/>
            <w:vAlign w:val="center"/>
          </w:tcPr>
          <w:p w:rsidR="00753E5C" w:rsidRDefault="008E0C62">
            <w:pPr>
              <w:jc w:val="right"/>
            </w:pPr>
            <w:r>
              <w:rPr>
                <w:color w:val="000000"/>
                <w:sz w:val="24"/>
              </w:rPr>
              <w:t>53,201,973.60</w:t>
            </w:r>
          </w:p>
        </w:tc>
        <w:tc>
          <w:tcPr>
            <w:tcW w:w="1680" w:type="dxa"/>
            <w:vAlign w:val="center"/>
          </w:tcPr>
          <w:p w:rsidR="00753E5C" w:rsidRDefault="008E0C62">
            <w:pPr>
              <w:jc w:val="right"/>
            </w:pPr>
            <w:r>
              <w:rPr>
                <w:color w:val="000000"/>
                <w:sz w:val="24"/>
              </w:rPr>
              <w:t>2.94</w:t>
            </w:r>
          </w:p>
        </w:tc>
      </w:tr>
      <w:tr w:rsidR="00753E5C">
        <w:trPr>
          <w:jc w:val="center"/>
        </w:trPr>
        <w:tc>
          <w:tcPr>
            <w:tcW w:w="850" w:type="dxa"/>
            <w:vAlign w:val="center"/>
          </w:tcPr>
          <w:p w:rsidR="00753E5C" w:rsidRDefault="008E0C62">
            <w:pPr>
              <w:jc w:val="center"/>
            </w:pPr>
            <w:r>
              <w:rPr>
                <w:color w:val="000000"/>
                <w:sz w:val="24"/>
              </w:rPr>
              <w:t>8</w:t>
            </w:r>
          </w:p>
        </w:tc>
        <w:tc>
          <w:tcPr>
            <w:tcW w:w="1327" w:type="dxa"/>
            <w:vAlign w:val="center"/>
          </w:tcPr>
          <w:p w:rsidR="00753E5C" w:rsidRDefault="008E0C62">
            <w:pPr>
              <w:jc w:val="center"/>
            </w:pPr>
            <w:r>
              <w:rPr>
                <w:color w:val="000000"/>
                <w:sz w:val="24"/>
              </w:rPr>
              <w:t>601601</w:t>
            </w:r>
          </w:p>
        </w:tc>
        <w:tc>
          <w:tcPr>
            <w:tcW w:w="1769" w:type="dxa"/>
            <w:vAlign w:val="center"/>
          </w:tcPr>
          <w:p w:rsidR="00753E5C" w:rsidRDefault="008E0C62">
            <w:pPr>
              <w:jc w:val="center"/>
            </w:pPr>
            <w:r>
              <w:rPr>
                <w:color w:val="000000"/>
                <w:sz w:val="24"/>
              </w:rPr>
              <w:t>中国太保</w:t>
            </w:r>
          </w:p>
        </w:tc>
        <w:tc>
          <w:tcPr>
            <w:tcW w:w="1327" w:type="dxa"/>
            <w:vAlign w:val="center"/>
          </w:tcPr>
          <w:p w:rsidR="00753E5C" w:rsidRDefault="008E0C62">
            <w:pPr>
              <w:jc w:val="right"/>
            </w:pPr>
            <w:r>
              <w:rPr>
                <w:color w:val="000000"/>
                <w:sz w:val="24"/>
              </w:rPr>
              <w:t>1,999,172</w:t>
            </w:r>
          </w:p>
        </w:tc>
        <w:tc>
          <w:tcPr>
            <w:tcW w:w="1915" w:type="dxa"/>
            <w:vAlign w:val="center"/>
          </w:tcPr>
          <w:p w:rsidR="00753E5C" w:rsidRDefault="008E0C62">
            <w:pPr>
              <w:jc w:val="right"/>
            </w:pPr>
            <w:r>
              <w:rPr>
                <w:color w:val="000000"/>
                <w:sz w:val="24"/>
              </w:rPr>
              <w:t>38,803,928.52</w:t>
            </w:r>
          </w:p>
        </w:tc>
        <w:tc>
          <w:tcPr>
            <w:tcW w:w="1680" w:type="dxa"/>
            <w:vAlign w:val="center"/>
          </w:tcPr>
          <w:p w:rsidR="00753E5C" w:rsidRDefault="008E0C62">
            <w:pPr>
              <w:jc w:val="right"/>
            </w:pPr>
            <w:r>
              <w:rPr>
                <w:color w:val="000000"/>
                <w:sz w:val="24"/>
              </w:rPr>
              <w:t>2.14</w:t>
            </w:r>
          </w:p>
        </w:tc>
      </w:tr>
      <w:tr w:rsidR="00753E5C">
        <w:trPr>
          <w:jc w:val="center"/>
        </w:trPr>
        <w:tc>
          <w:tcPr>
            <w:tcW w:w="850" w:type="dxa"/>
            <w:vAlign w:val="center"/>
          </w:tcPr>
          <w:p w:rsidR="00753E5C" w:rsidRDefault="008E0C62">
            <w:pPr>
              <w:jc w:val="center"/>
            </w:pPr>
            <w:r>
              <w:rPr>
                <w:color w:val="000000"/>
                <w:sz w:val="24"/>
              </w:rPr>
              <w:t>9</w:t>
            </w:r>
          </w:p>
        </w:tc>
        <w:tc>
          <w:tcPr>
            <w:tcW w:w="1327" w:type="dxa"/>
            <w:vAlign w:val="center"/>
          </w:tcPr>
          <w:p w:rsidR="00753E5C" w:rsidRDefault="008E0C62">
            <w:pPr>
              <w:jc w:val="center"/>
            </w:pPr>
            <w:r>
              <w:rPr>
                <w:color w:val="000000"/>
                <w:sz w:val="24"/>
              </w:rPr>
              <w:t>601398</w:t>
            </w:r>
          </w:p>
        </w:tc>
        <w:tc>
          <w:tcPr>
            <w:tcW w:w="1769" w:type="dxa"/>
            <w:vAlign w:val="center"/>
          </w:tcPr>
          <w:p w:rsidR="00753E5C" w:rsidRDefault="008E0C62">
            <w:pPr>
              <w:jc w:val="center"/>
            </w:pPr>
            <w:r>
              <w:rPr>
                <w:color w:val="000000"/>
                <w:sz w:val="24"/>
              </w:rPr>
              <w:t>工商银行</w:t>
            </w:r>
          </w:p>
        </w:tc>
        <w:tc>
          <w:tcPr>
            <w:tcW w:w="1327" w:type="dxa"/>
            <w:vAlign w:val="center"/>
          </w:tcPr>
          <w:p w:rsidR="00753E5C" w:rsidRDefault="008E0C62">
            <w:pPr>
              <w:jc w:val="right"/>
            </w:pPr>
            <w:r>
              <w:rPr>
                <w:color w:val="000000"/>
                <w:sz w:val="24"/>
              </w:rPr>
              <w:t>10,905,633</w:t>
            </w:r>
          </w:p>
        </w:tc>
        <w:tc>
          <w:tcPr>
            <w:tcW w:w="1915" w:type="dxa"/>
            <w:vAlign w:val="center"/>
          </w:tcPr>
          <w:p w:rsidR="00753E5C" w:rsidRDefault="008E0C62">
            <w:pPr>
              <w:jc w:val="right"/>
            </w:pPr>
            <w:r>
              <w:rPr>
                <w:color w:val="000000"/>
                <w:sz w:val="24"/>
              </w:rPr>
              <w:t>38,496,884.49</w:t>
            </w:r>
          </w:p>
        </w:tc>
        <w:tc>
          <w:tcPr>
            <w:tcW w:w="1680" w:type="dxa"/>
            <w:vAlign w:val="center"/>
          </w:tcPr>
          <w:p w:rsidR="00753E5C" w:rsidRDefault="008E0C62">
            <w:pPr>
              <w:jc w:val="right"/>
            </w:pPr>
            <w:r>
              <w:rPr>
                <w:color w:val="000000"/>
                <w:sz w:val="24"/>
              </w:rPr>
              <w:t>2.13</w:t>
            </w:r>
          </w:p>
        </w:tc>
      </w:tr>
      <w:tr w:rsidR="00753E5C">
        <w:trPr>
          <w:jc w:val="center"/>
        </w:trPr>
        <w:tc>
          <w:tcPr>
            <w:tcW w:w="850" w:type="dxa"/>
            <w:vAlign w:val="center"/>
          </w:tcPr>
          <w:p w:rsidR="00753E5C" w:rsidRDefault="008E0C62">
            <w:pPr>
              <w:jc w:val="center"/>
            </w:pPr>
            <w:r>
              <w:rPr>
                <w:color w:val="000000"/>
                <w:sz w:val="24"/>
              </w:rPr>
              <w:t>10</w:t>
            </w:r>
          </w:p>
        </w:tc>
        <w:tc>
          <w:tcPr>
            <w:tcW w:w="1327" w:type="dxa"/>
            <w:vAlign w:val="center"/>
          </w:tcPr>
          <w:p w:rsidR="00753E5C" w:rsidRDefault="008E0C62">
            <w:pPr>
              <w:jc w:val="center"/>
            </w:pPr>
            <w:r>
              <w:rPr>
                <w:color w:val="000000"/>
                <w:sz w:val="24"/>
              </w:rPr>
              <w:t>600104</w:t>
            </w:r>
          </w:p>
        </w:tc>
        <w:tc>
          <w:tcPr>
            <w:tcW w:w="1769" w:type="dxa"/>
            <w:vAlign w:val="center"/>
          </w:tcPr>
          <w:p w:rsidR="00753E5C" w:rsidRDefault="008E0C62">
            <w:pPr>
              <w:jc w:val="center"/>
            </w:pPr>
            <w:r>
              <w:rPr>
                <w:color w:val="000000"/>
                <w:sz w:val="24"/>
              </w:rPr>
              <w:t>上汽集团</w:t>
            </w:r>
          </w:p>
        </w:tc>
        <w:tc>
          <w:tcPr>
            <w:tcW w:w="1327" w:type="dxa"/>
            <w:vAlign w:val="center"/>
          </w:tcPr>
          <w:p w:rsidR="00753E5C" w:rsidRDefault="008E0C62">
            <w:pPr>
              <w:jc w:val="right"/>
            </w:pPr>
            <w:r>
              <w:rPr>
                <w:color w:val="000000"/>
                <w:sz w:val="24"/>
              </w:rPr>
              <w:t>2,104,967</w:t>
            </w:r>
          </w:p>
        </w:tc>
        <w:tc>
          <w:tcPr>
            <w:tcW w:w="1915" w:type="dxa"/>
            <w:vAlign w:val="center"/>
          </w:tcPr>
          <w:p w:rsidR="00753E5C" w:rsidRDefault="008E0C62">
            <w:pPr>
              <w:jc w:val="right"/>
            </w:pPr>
            <w:r>
              <w:rPr>
                <w:color w:val="000000"/>
                <w:sz w:val="24"/>
              </w:rPr>
              <w:t>38,057,803.36</w:t>
            </w:r>
          </w:p>
        </w:tc>
        <w:tc>
          <w:tcPr>
            <w:tcW w:w="1680" w:type="dxa"/>
            <w:vAlign w:val="center"/>
          </w:tcPr>
          <w:p w:rsidR="00753E5C" w:rsidRDefault="008E0C62">
            <w:pPr>
              <w:jc w:val="right"/>
            </w:pPr>
            <w:r>
              <w:rPr>
                <w:color w:val="000000"/>
                <w:sz w:val="24"/>
              </w:rPr>
              <w:t>2.10</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DD2527" w:rsidRPr="0036023B" w:rsidRDefault="00DD2527" w:rsidP="00DD2527">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DD2527" w:rsidRPr="00DD2527" w:rsidRDefault="00DD2527" w:rsidP="0099526C">
      <w:pPr>
        <w:spacing w:before="29" w:line="288" w:lineRule="auto"/>
        <w:rPr>
          <w:b/>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Ind w:w="15" w:type="dxa"/>
        <w:tblLayout w:type="fixed"/>
        <w:tblLook w:val="04A0"/>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18,896.15</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6,378.43</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926.79</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15,124.24</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41,325.61</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本基金本报告期末指数投资前十名股票中不存在流通受限的情况。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02119F">
      <w:pPr>
        <w:pStyle w:val="1"/>
        <w:spacing w:beforeLines="100" w:afterLines="100"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本报告期期</w:t>
            </w:r>
            <w:proofErr w:type="gramStart"/>
            <w:r w:rsidRPr="0036023B">
              <w:rPr>
                <w:color w:val="000000"/>
                <w:kern w:val="0"/>
                <w:sz w:val="24"/>
              </w:rPr>
              <w:t>初基金</w:t>
            </w:r>
            <w:proofErr w:type="gramEnd"/>
            <w:r w:rsidRPr="0036023B">
              <w:rPr>
                <w:color w:val="000000"/>
                <w:kern w:val="0"/>
                <w:sz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2,989,524,362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w:t>
            </w:r>
            <w:proofErr w:type="gramStart"/>
            <w:r w:rsidRPr="0036023B">
              <w:rPr>
                <w:color w:val="000000"/>
                <w:kern w:val="0"/>
                <w:sz w:val="24"/>
              </w:rPr>
              <w:t>期</w:t>
            </w:r>
            <w:r w:rsidR="007C1A93" w:rsidRPr="0036023B">
              <w:rPr>
                <w:color w:val="000000"/>
                <w:kern w:val="0"/>
                <w:sz w:val="24"/>
              </w:rPr>
              <w:t>基金</w:t>
            </w:r>
            <w:proofErr w:type="gramEnd"/>
            <w:r w:rsidR="007C1A93" w:rsidRPr="0036023B">
              <w:rPr>
                <w:color w:val="000000"/>
                <w:kern w:val="0"/>
                <w:sz w:val="24"/>
              </w:rPr>
              <w:t>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44,000,000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w:t>
            </w:r>
            <w:proofErr w:type="gramStart"/>
            <w:r w:rsidR="00267B74" w:rsidRPr="0036023B">
              <w:rPr>
                <w:color w:val="000000"/>
                <w:kern w:val="0"/>
                <w:sz w:val="24"/>
              </w:rPr>
              <w:t>期</w:t>
            </w:r>
            <w:r w:rsidRPr="0036023B">
              <w:rPr>
                <w:color w:val="000000"/>
                <w:kern w:val="0"/>
                <w:sz w:val="24"/>
              </w:rPr>
              <w:t>基金</w:t>
            </w:r>
            <w:proofErr w:type="gramEnd"/>
            <w:r w:rsidRPr="0036023B">
              <w:rPr>
                <w:color w:val="000000"/>
                <w:kern w:val="0"/>
                <w:sz w:val="24"/>
              </w:rPr>
              <w:t>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360,000,000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w:t>
            </w:r>
            <w:proofErr w:type="gramStart"/>
            <w:r w:rsidRPr="0036023B">
              <w:rPr>
                <w:color w:val="000000"/>
                <w:kern w:val="0"/>
                <w:sz w:val="24"/>
              </w:rPr>
              <w:t>期</w:t>
            </w:r>
            <w:r w:rsidR="007C1A93" w:rsidRPr="0036023B">
              <w:rPr>
                <w:color w:val="000000"/>
                <w:kern w:val="0"/>
                <w:sz w:val="24"/>
              </w:rPr>
              <w:t>基金</w:t>
            </w:r>
            <w:proofErr w:type="gramEnd"/>
            <w:r w:rsidR="007C1A93" w:rsidRPr="0036023B">
              <w:rPr>
                <w:color w:val="000000"/>
                <w:kern w:val="0"/>
                <w:sz w:val="24"/>
              </w:rPr>
              <w:t>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2,673,524,362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02119F">
      <w:pPr>
        <w:pStyle w:val="1"/>
        <w:tabs>
          <w:tab w:val="center" w:pos="4156"/>
          <w:tab w:val="right" w:pos="8312"/>
        </w:tabs>
        <w:spacing w:beforeLines="100" w:afterLines="100"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w:t>
      </w:r>
      <w:proofErr w:type="gramStart"/>
      <w:r w:rsidRPr="00306E46">
        <w:rPr>
          <w:sz w:val="24"/>
          <w:szCs w:val="24"/>
        </w:rPr>
        <w:t>固有资金</w:t>
      </w:r>
      <w:proofErr w:type="gramEnd"/>
      <w:r w:rsidRPr="00306E46">
        <w:rPr>
          <w:sz w:val="24"/>
          <w:szCs w:val="24"/>
        </w:rPr>
        <w:t>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w:t>
      </w:r>
      <w:proofErr w:type="gramStart"/>
      <w:r w:rsidRPr="00306E46">
        <w:rPr>
          <w:rFonts w:eastAsiaTheme="minorEastAsia"/>
          <w:color w:val="000000"/>
          <w:sz w:val="24"/>
        </w:rPr>
        <w:t>固有资金</w:t>
      </w:r>
      <w:proofErr w:type="gramEnd"/>
      <w:r w:rsidRPr="00306E46">
        <w:rPr>
          <w:rFonts w:eastAsiaTheme="minorEastAsia"/>
          <w:color w:val="000000"/>
          <w:sz w:val="24"/>
        </w:rPr>
        <w:t>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764DC3" w:rsidRPr="00CE2DC0" w:rsidRDefault="00FC2DA1" w:rsidP="0099526C">
      <w:pPr>
        <w:autoSpaceDE w:val="0"/>
        <w:autoSpaceDN w:val="0"/>
        <w:adjustRightInd w:val="0"/>
        <w:spacing w:before="29" w:line="288" w:lineRule="auto"/>
        <w:jc w:val="left"/>
        <w:rPr>
          <w:b/>
          <w:sz w:val="24"/>
        </w:rPr>
      </w:pPr>
      <w:r w:rsidRPr="00CE2DC0">
        <w:rPr>
          <w:b/>
          <w:sz w:val="24"/>
        </w:rPr>
        <w:t xml:space="preserve">7.2 </w:t>
      </w:r>
      <w:r w:rsidRPr="00CE2DC0">
        <w:rPr>
          <w:rFonts w:hint="eastAsia"/>
          <w:b/>
          <w:sz w:val="24"/>
        </w:rPr>
        <w:t>基金管理人运用</w:t>
      </w:r>
      <w:proofErr w:type="gramStart"/>
      <w:r w:rsidRPr="00CE2DC0">
        <w:rPr>
          <w:rFonts w:hint="eastAsia"/>
          <w:b/>
          <w:sz w:val="24"/>
        </w:rPr>
        <w:t>固有资金</w:t>
      </w:r>
      <w:proofErr w:type="gramEnd"/>
      <w:r w:rsidRPr="00CE2DC0">
        <w:rPr>
          <w:rFonts w:hint="eastAsia"/>
          <w:b/>
          <w:sz w:val="24"/>
        </w:rPr>
        <w:t>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02119F">
      <w:pPr>
        <w:pStyle w:val="1"/>
        <w:spacing w:beforeLines="100" w:afterLines="100"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753E5C" w:rsidRDefault="008E0C62">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753E5C" w:rsidRDefault="008E0C62">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753E5C" w:rsidRDefault="008E0C62">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753E5C" w:rsidRDefault="008E0C62">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753E5C" w:rsidRDefault="008E0C62">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753E5C" w:rsidRDefault="008E0C62">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753E5C" w:rsidRDefault="008E0C62">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753E5C" w:rsidRDefault="008E0C6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8D6" w:rsidRDefault="008978D6">
      <w:r>
        <w:separator/>
      </w:r>
    </w:p>
  </w:endnote>
  <w:endnote w:type="continuationSeparator" w:id="1">
    <w:p w:rsidR="008978D6" w:rsidRDefault="00897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92" w:rsidRPr="001D0DB0" w:rsidRDefault="00E57F92" w:rsidP="00230A66">
    <w:pPr>
      <w:pStyle w:val="a6"/>
      <w:jc w:val="center"/>
    </w:pPr>
    <w:r>
      <w:rPr>
        <w:rFonts w:hint="eastAsia"/>
        <w:kern w:val="0"/>
        <w:szCs w:val="21"/>
      </w:rPr>
      <w:t>第</w:t>
    </w:r>
    <w:r w:rsidR="008209CB">
      <w:rPr>
        <w:kern w:val="0"/>
        <w:szCs w:val="21"/>
      </w:rPr>
      <w:fldChar w:fldCharType="begin"/>
    </w:r>
    <w:r>
      <w:rPr>
        <w:kern w:val="0"/>
        <w:szCs w:val="21"/>
      </w:rPr>
      <w:instrText xml:space="preserve"> PAGE </w:instrText>
    </w:r>
    <w:r w:rsidR="008209CB">
      <w:rPr>
        <w:kern w:val="0"/>
        <w:szCs w:val="21"/>
      </w:rPr>
      <w:fldChar w:fldCharType="separate"/>
    </w:r>
    <w:r w:rsidR="0002119F">
      <w:rPr>
        <w:noProof/>
        <w:kern w:val="0"/>
        <w:szCs w:val="21"/>
      </w:rPr>
      <w:t>8</w:t>
    </w:r>
    <w:r w:rsidR="008209CB">
      <w:rPr>
        <w:kern w:val="0"/>
        <w:szCs w:val="21"/>
      </w:rPr>
      <w:fldChar w:fldCharType="end"/>
    </w:r>
    <w:proofErr w:type="gramStart"/>
    <w:r>
      <w:rPr>
        <w:rFonts w:hint="eastAsia"/>
        <w:kern w:val="0"/>
        <w:szCs w:val="21"/>
      </w:rPr>
      <w:t>页共</w:t>
    </w:r>
    <w:proofErr w:type="gramEnd"/>
    <w:r w:rsidR="008209CB">
      <w:rPr>
        <w:kern w:val="0"/>
        <w:szCs w:val="21"/>
      </w:rPr>
      <w:fldChar w:fldCharType="begin"/>
    </w:r>
    <w:r>
      <w:rPr>
        <w:kern w:val="0"/>
        <w:szCs w:val="21"/>
      </w:rPr>
      <w:instrText xml:space="preserve"> NUMPAGES </w:instrText>
    </w:r>
    <w:r w:rsidR="008209CB">
      <w:rPr>
        <w:kern w:val="0"/>
        <w:szCs w:val="21"/>
      </w:rPr>
      <w:fldChar w:fldCharType="separate"/>
    </w:r>
    <w:r w:rsidR="0002119F">
      <w:rPr>
        <w:noProof/>
        <w:kern w:val="0"/>
        <w:szCs w:val="21"/>
      </w:rPr>
      <w:t>11</w:t>
    </w:r>
    <w:r w:rsidR="008209CB">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92" w:rsidRDefault="008209CB">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8D6" w:rsidRDefault="008978D6">
      <w:r>
        <w:separator/>
      </w:r>
    </w:p>
  </w:footnote>
  <w:footnote w:type="continuationSeparator" w:id="1">
    <w:p w:rsidR="008978D6" w:rsidRDefault="00897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1198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19F"/>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E1CB6"/>
    <w:rsid w:val="000E4456"/>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E8C"/>
    <w:rsid w:val="00322A86"/>
    <w:rsid w:val="00323AE8"/>
    <w:rsid w:val="00324373"/>
    <w:rsid w:val="00324548"/>
    <w:rsid w:val="003251F4"/>
    <w:rsid w:val="003303E3"/>
    <w:rsid w:val="00331FA4"/>
    <w:rsid w:val="003329EA"/>
    <w:rsid w:val="00332E47"/>
    <w:rsid w:val="003347EF"/>
    <w:rsid w:val="00337293"/>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5409"/>
    <w:rsid w:val="005C69AC"/>
    <w:rsid w:val="005C722E"/>
    <w:rsid w:val="005D01A4"/>
    <w:rsid w:val="005D05D4"/>
    <w:rsid w:val="005D14DE"/>
    <w:rsid w:val="005D3F12"/>
    <w:rsid w:val="005D44E4"/>
    <w:rsid w:val="005D45B3"/>
    <w:rsid w:val="005D4CEB"/>
    <w:rsid w:val="005E1105"/>
    <w:rsid w:val="005E491F"/>
    <w:rsid w:val="005E58CE"/>
    <w:rsid w:val="005E59E9"/>
    <w:rsid w:val="005E5D80"/>
    <w:rsid w:val="005F04E6"/>
    <w:rsid w:val="005F43B9"/>
    <w:rsid w:val="005F68CB"/>
    <w:rsid w:val="005F6A4A"/>
    <w:rsid w:val="00602154"/>
    <w:rsid w:val="006033E3"/>
    <w:rsid w:val="00607CE4"/>
    <w:rsid w:val="0061321C"/>
    <w:rsid w:val="00616568"/>
    <w:rsid w:val="00616C17"/>
    <w:rsid w:val="00620DB0"/>
    <w:rsid w:val="0062386E"/>
    <w:rsid w:val="00623D9A"/>
    <w:rsid w:val="00623F0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7AD5"/>
    <w:rsid w:val="00691AFA"/>
    <w:rsid w:val="00693629"/>
    <w:rsid w:val="00693D86"/>
    <w:rsid w:val="00695251"/>
    <w:rsid w:val="00695ADE"/>
    <w:rsid w:val="00695C0D"/>
    <w:rsid w:val="00696356"/>
    <w:rsid w:val="006A72C6"/>
    <w:rsid w:val="006A7E2D"/>
    <w:rsid w:val="006B02DA"/>
    <w:rsid w:val="006B2065"/>
    <w:rsid w:val="006B3940"/>
    <w:rsid w:val="006C168D"/>
    <w:rsid w:val="006C1D5C"/>
    <w:rsid w:val="006C3C80"/>
    <w:rsid w:val="006C3F43"/>
    <w:rsid w:val="006C642C"/>
    <w:rsid w:val="006C6FC6"/>
    <w:rsid w:val="006D32CA"/>
    <w:rsid w:val="006D6A40"/>
    <w:rsid w:val="006D7693"/>
    <w:rsid w:val="006E231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3E5C"/>
    <w:rsid w:val="007547F1"/>
    <w:rsid w:val="00755CDF"/>
    <w:rsid w:val="00757A4C"/>
    <w:rsid w:val="00764A94"/>
    <w:rsid w:val="00764DC3"/>
    <w:rsid w:val="007651E5"/>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9CB"/>
    <w:rsid w:val="00820FE6"/>
    <w:rsid w:val="00821A66"/>
    <w:rsid w:val="00822476"/>
    <w:rsid w:val="00822882"/>
    <w:rsid w:val="00824CB2"/>
    <w:rsid w:val="00825F68"/>
    <w:rsid w:val="008340E1"/>
    <w:rsid w:val="00835408"/>
    <w:rsid w:val="008359DA"/>
    <w:rsid w:val="00837CEF"/>
    <w:rsid w:val="00840035"/>
    <w:rsid w:val="00840220"/>
    <w:rsid w:val="008428A9"/>
    <w:rsid w:val="00844112"/>
    <w:rsid w:val="008456C9"/>
    <w:rsid w:val="0084611D"/>
    <w:rsid w:val="00846E4A"/>
    <w:rsid w:val="00847BEF"/>
    <w:rsid w:val="00850C62"/>
    <w:rsid w:val="00853DB0"/>
    <w:rsid w:val="00862022"/>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0C62"/>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AAD"/>
    <w:rsid w:val="00954567"/>
    <w:rsid w:val="009547A9"/>
    <w:rsid w:val="009548FE"/>
    <w:rsid w:val="00956F0B"/>
    <w:rsid w:val="00957466"/>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B5EE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EE7"/>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252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7F92"/>
    <w:rsid w:val="00E616DB"/>
    <w:rsid w:val="00E627A4"/>
    <w:rsid w:val="00E630ED"/>
    <w:rsid w:val="00E70C95"/>
    <w:rsid w:val="00E71C6B"/>
    <w:rsid w:val="00E73ABA"/>
    <w:rsid w:val="00E74EC5"/>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98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rPr>
      <w:sz w:val="24"/>
      <w:szCs w:val="20"/>
    </w:rPr>
  </w:style>
  <w:style w:type="character" w:customStyle="1" w:styleId="c1">
    <w:name w:val="c1"/>
    <w:basedOn w:val="a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basedOn w:val="a1"/>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Words>
  <Characters>5405</Characters>
  <Application>Microsoft Office Word</Application>
  <DocSecurity>0</DocSecurity>
  <Lines>45</Lines>
  <Paragraphs>12</Paragraphs>
  <ScaleCrop>false</ScaleCrop>
  <Company>TRT. Ltd. Co.</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孙文婷</dc:creator>
  <cp:lastModifiedBy>孙文婷</cp:lastModifiedBy>
  <cp:revision>2</cp:revision>
  <cp:lastPrinted>2007-07-19T00:46:00Z</cp:lastPrinted>
  <dcterms:created xsi:type="dcterms:W3CDTF">2014-10-21T03:13:00Z</dcterms:created>
  <dcterms:modified xsi:type="dcterms:W3CDTF">2014-10-21T03:13:00Z</dcterms:modified>
</cp:coreProperties>
</file>