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proofErr w:type="gramStart"/>
      <w:r w:rsidRPr="001E1B20">
        <w:rPr>
          <w:b/>
          <w:sz w:val="36"/>
          <w:szCs w:val="36"/>
        </w:rPr>
        <w:t>交银施罗</w:t>
      </w:r>
      <w:proofErr w:type="gramEnd"/>
      <w:r w:rsidRPr="001E1B20">
        <w:rPr>
          <w:b/>
          <w:sz w:val="36"/>
          <w:szCs w:val="36"/>
        </w:rPr>
        <w:t>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B014F5"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7"/>
          <w:footerReference w:type="default" r:id="rId8"/>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二〇一四年十月二十四日</w:t>
      </w:r>
    </w:p>
    <w:p w:rsidR="00902E3F" w:rsidRPr="000E4C40" w:rsidRDefault="00902E3F" w:rsidP="006B4120">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1E24FD" w:rsidRDefault="00B014F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E24FD" w:rsidRDefault="00B014F5">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E24FD" w:rsidRDefault="00B014F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E24FD" w:rsidRDefault="00B014F5">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1E24FD" w:rsidRDefault="00B014F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w:t>
            </w:r>
            <w:proofErr w:type="gramStart"/>
            <w:r w:rsidRPr="000E4C40">
              <w:rPr>
                <w:color w:val="000000"/>
                <w:kern w:val="0"/>
                <w:sz w:val="24"/>
              </w:rPr>
              <w:t>银货币</w:t>
            </w:r>
            <w:proofErr w:type="gramEnd"/>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7,945,361,384.70</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w:t>
            </w:r>
            <w:proofErr w:type="gramStart"/>
            <w:r w:rsidRPr="000E4C40">
              <w:rPr>
                <w:sz w:val="24"/>
              </w:rPr>
              <w:t>银货币</w:t>
            </w:r>
            <w:proofErr w:type="gramEnd"/>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w:t>
            </w:r>
            <w:proofErr w:type="gramStart"/>
            <w:r w:rsidRPr="000E4C40">
              <w:rPr>
                <w:sz w:val="24"/>
              </w:rPr>
              <w:t>银货币</w:t>
            </w:r>
            <w:proofErr w:type="gramEnd"/>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519588</w:t>
            </w:r>
          </w:p>
        </w:tc>
        <w:tc>
          <w:tcPr>
            <w:tcW w:w="2740"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1,315,386,853.94</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rFonts w:hint="eastAsia"/>
                <w:sz w:val="24"/>
              </w:rPr>
            </w:pPr>
            <w:r w:rsidRPr="000E4C40">
              <w:rPr>
                <w:sz w:val="24"/>
              </w:rPr>
              <w:t>6,629,974,530.76</w:t>
            </w:r>
            <w:r w:rsidR="006B4120">
              <w:rPr>
                <w:rFonts w:hint="eastAsia"/>
                <w:sz w:val="24"/>
              </w:rPr>
              <w:t>份</w:t>
            </w:r>
            <w:r w:rsidR="006B4120">
              <w:rPr>
                <w:rFonts w:hint="eastAsia"/>
                <w:sz w:val="24"/>
              </w:rPr>
              <w:t xml:space="preserve"> </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w:t>
            </w:r>
            <w:proofErr w:type="gramStart"/>
            <w:r w:rsidRPr="000E4C40">
              <w:rPr>
                <w:sz w:val="24"/>
              </w:rPr>
              <w:t>银货币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w:t>
            </w:r>
            <w:proofErr w:type="gramStart"/>
            <w:r w:rsidRPr="000E4C40">
              <w:rPr>
                <w:sz w:val="24"/>
              </w:rPr>
              <w:t>银货币</w:t>
            </w:r>
            <w:proofErr w:type="gramEnd"/>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15,505,452.35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93,962,599.38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15,505,452.35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93,962,599.38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1,315,386,853.94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6,629,974,530.76</w:t>
            </w:r>
          </w:p>
        </w:tc>
      </w:tr>
    </w:tbl>
    <w:p w:rsidR="001E24FD" w:rsidRDefault="00B014F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proofErr w:type="gramStart"/>
      <w:r>
        <w:rPr>
          <w:color w:val="000000"/>
          <w:sz w:val="24"/>
        </w:rPr>
        <w:t>级基金</w:t>
      </w:r>
      <w:proofErr w:type="gramEnd"/>
      <w:r>
        <w:rPr>
          <w:color w:val="000000"/>
          <w:sz w:val="24"/>
        </w:rPr>
        <w:t>份额和</w:t>
      </w:r>
      <w:r>
        <w:rPr>
          <w:color w:val="000000"/>
          <w:sz w:val="24"/>
        </w:rPr>
        <w:t>B</w:t>
      </w:r>
      <w:proofErr w:type="gramStart"/>
      <w:r>
        <w:rPr>
          <w:color w:val="000000"/>
          <w:sz w:val="24"/>
        </w:rPr>
        <w:t>级基金</w:t>
      </w:r>
      <w:proofErr w:type="gramEnd"/>
      <w:r>
        <w:rPr>
          <w:color w:val="000000"/>
          <w:sz w:val="24"/>
        </w:rPr>
        <w:t>份额。</w:t>
      </w:r>
      <w:r>
        <w:rPr>
          <w:color w:val="000000"/>
          <w:sz w:val="24"/>
        </w:rPr>
        <w:t>A</w:t>
      </w:r>
      <w:proofErr w:type="gramStart"/>
      <w:r>
        <w:rPr>
          <w:color w:val="000000"/>
          <w:sz w:val="24"/>
        </w:rPr>
        <w:t>级基金</w:t>
      </w:r>
      <w:proofErr w:type="gramEnd"/>
      <w:r>
        <w:rPr>
          <w:color w:val="000000"/>
          <w:sz w:val="24"/>
        </w:rPr>
        <w:t>份额与</w:t>
      </w:r>
      <w:r>
        <w:rPr>
          <w:color w:val="000000"/>
          <w:sz w:val="24"/>
        </w:rPr>
        <w:t>B</w:t>
      </w:r>
      <w:proofErr w:type="gramStart"/>
      <w:r>
        <w:rPr>
          <w:color w:val="000000"/>
          <w:sz w:val="24"/>
        </w:rPr>
        <w:t>级基金</w:t>
      </w:r>
      <w:proofErr w:type="gramEnd"/>
      <w:r>
        <w:rPr>
          <w:color w:val="000000"/>
          <w:sz w:val="24"/>
        </w:rPr>
        <w:t>份额的管理费、托管费相同，</w:t>
      </w:r>
      <w:r>
        <w:rPr>
          <w:color w:val="000000"/>
          <w:sz w:val="24"/>
        </w:rPr>
        <w:t>A</w:t>
      </w:r>
      <w:proofErr w:type="gramStart"/>
      <w:r>
        <w:rPr>
          <w:color w:val="000000"/>
          <w:sz w:val="24"/>
        </w:rPr>
        <w:t>级基金</w:t>
      </w:r>
      <w:proofErr w:type="gramEnd"/>
      <w:r>
        <w:rPr>
          <w:color w:val="000000"/>
          <w:sz w:val="24"/>
        </w:rPr>
        <w:t>份额按照</w:t>
      </w:r>
      <w:r>
        <w:rPr>
          <w:color w:val="000000"/>
          <w:sz w:val="24"/>
        </w:rPr>
        <w:t>0.25%</w:t>
      </w:r>
      <w:r>
        <w:rPr>
          <w:color w:val="000000"/>
          <w:sz w:val="24"/>
        </w:rPr>
        <w:t>的年费率计提销售服务费，</w:t>
      </w:r>
      <w:r>
        <w:rPr>
          <w:color w:val="000000"/>
          <w:sz w:val="24"/>
        </w:rPr>
        <w:t>B</w:t>
      </w:r>
      <w:proofErr w:type="gramStart"/>
      <w:r>
        <w:rPr>
          <w:color w:val="000000"/>
          <w:sz w:val="24"/>
        </w:rPr>
        <w:t>级基金</w:t>
      </w:r>
      <w:proofErr w:type="gramEnd"/>
      <w:r>
        <w:rPr>
          <w:color w:val="000000"/>
          <w:sz w:val="24"/>
        </w:rPr>
        <w:t>份额按照</w:t>
      </w:r>
      <w:r>
        <w:rPr>
          <w:color w:val="000000"/>
          <w:sz w:val="24"/>
        </w:rPr>
        <w:t>0.01%</w:t>
      </w:r>
      <w:r>
        <w:rPr>
          <w:color w:val="000000"/>
          <w:sz w:val="24"/>
        </w:rPr>
        <w:t>的年费率计提销售服务费。在计算主要财务指标时，</w:t>
      </w:r>
      <w:r>
        <w:rPr>
          <w:color w:val="000000"/>
          <w:sz w:val="24"/>
        </w:rPr>
        <w:t>A</w:t>
      </w:r>
      <w:proofErr w:type="gramStart"/>
      <w:r>
        <w:rPr>
          <w:color w:val="000000"/>
          <w:sz w:val="24"/>
        </w:rPr>
        <w:t>级基金</w:t>
      </w:r>
      <w:proofErr w:type="gramEnd"/>
      <w:r>
        <w:rPr>
          <w:color w:val="000000"/>
          <w:sz w:val="24"/>
        </w:rPr>
        <w:t>份额与分级</w:t>
      </w:r>
      <w:proofErr w:type="gramStart"/>
      <w:r>
        <w:rPr>
          <w:color w:val="000000"/>
          <w:sz w:val="24"/>
        </w:rPr>
        <w:t>前基金</w:t>
      </w:r>
      <w:proofErr w:type="gramEnd"/>
      <w:r>
        <w:rPr>
          <w:color w:val="000000"/>
          <w:sz w:val="24"/>
        </w:rPr>
        <w:t>连续计算，</w:t>
      </w:r>
      <w:r>
        <w:rPr>
          <w:color w:val="000000"/>
          <w:sz w:val="24"/>
        </w:rPr>
        <w:t>B</w:t>
      </w:r>
      <w:proofErr w:type="gramStart"/>
      <w:r>
        <w:rPr>
          <w:color w:val="000000"/>
          <w:sz w:val="24"/>
        </w:rPr>
        <w:t>级基金</w:t>
      </w:r>
      <w:proofErr w:type="gramEnd"/>
      <w:r>
        <w:rPr>
          <w:color w:val="000000"/>
          <w:sz w:val="24"/>
        </w:rPr>
        <w:t>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w:t>
      </w:r>
      <w:proofErr w:type="gramStart"/>
      <w:r w:rsidR="00834F7F" w:rsidRPr="000E4C40">
        <w:rPr>
          <w:rFonts w:ascii="Times New Roman" w:hAnsi="Times New Roman"/>
          <w:b/>
          <w:color w:val="auto"/>
        </w:rPr>
        <w:t>银货币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1E24FD">
        <w:trPr>
          <w:jc w:val="center"/>
        </w:trPr>
        <w:tc>
          <w:tcPr>
            <w:tcW w:w="1266" w:type="dxa"/>
            <w:vAlign w:val="center"/>
          </w:tcPr>
          <w:p w:rsidR="001E24FD" w:rsidRDefault="00B014F5">
            <w:pPr>
              <w:jc w:val="left"/>
            </w:pPr>
            <w:r>
              <w:rPr>
                <w:color w:val="000000"/>
              </w:rPr>
              <w:lastRenderedPageBreak/>
              <w:t>过去三个月</w:t>
            </w:r>
          </w:p>
        </w:tc>
        <w:tc>
          <w:tcPr>
            <w:tcW w:w="1267" w:type="dxa"/>
            <w:vAlign w:val="center"/>
          </w:tcPr>
          <w:p w:rsidR="001E24FD" w:rsidRDefault="00B014F5">
            <w:pPr>
              <w:jc w:val="center"/>
            </w:pPr>
            <w:r>
              <w:rPr>
                <w:color w:val="000000"/>
              </w:rPr>
              <w:t>0.9895%</w:t>
            </w:r>
          </w:p>
        </w:tc>
        <w:tc>
          <w:tcPr>
            <w:tcW w:w="1267" w:type="dxa"/>
            <w:vAlign w:val="center"/>
          </w:tcPr>
          <w:p w:rsidR="001E24FD" w:rsidRDefault="00B014F5">
            <w:pPr>
              <w:jc w:val="center"/>
            </w:pPr>
            <w:r>
              <w:rPr>
                <w:color w:val="000000"/>
              </w:rPr>
              <w:t>0.0014%</w:t>
            </w:r>
          </w:p>
        </w:tc>
        <w:tc>
          <w:tcPr>
            <w:tcW w:w="1267" w:type="dxa"/>
            <w:vAlign w:val="center"/>
          </w:tcPr>
          <w:p w:rsidR="001E24FD" w:rsidRDefault="00B014F5">
            <w:pPr>
              <w:jc w:val="center"/>
            </w:pPr>
            <w:r>
              <w:rPr>
                <w:color w:val="000000"/>
              </w:rPr>
              <w:t>0.7058%</w:t>
            </w:r>
          </w:p>
        </w:tc>
        <w:tc>
          <w:tcPr>
            <w:tcW w:w="1267" w:type="dxa"/>
            <w:vAlign w:val="center"/>
          </w:tcPr>
          <w:p w:rsidR="001E24FD" w:rsidRDefault="00B014F5">
            <w:pPr>
              <w:jc w:val="center"/>
            </w:pPr>
            <w:r>
              <w:rPr>
                <w:color w:val="000000"/>
              </w:rPr>
              <w:t>0.0000%</w:t>
            </w:r>
          </w:p>
        </w:tc>
        <w:tc>
          <w:tcPr>
            <w:tcW w:w="1267" w:type="dxa"/>
            <w:vAlign w:val="center"/>
          </w:tcPr>
          <w:p w:rsidR="001E24FD" w:rsidRDefault="00B014F5">
            <w:pPr>
              <w:jc w:val="center"/>
            </w:pPr>
            <w:r>
              <w:rPr>
                <w:color w:val="000000"/>
              </w:rPr>
              <w:t>0.2837%</w:t>
            </w:r>
          </w:p>
        </w:tc>
        <w:tc>
          <w:tcPr>
            <w:tcW w:w="1267" w:type="dxa"/>
            <w:vAlign w:val="center"/>
          </w:tcPr>
          <w:p w:rsidR="001E24FD" w:rsidRDefault="00B014F5">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w:t>
      </w:r>
      <w:proofErr w:type="gramStart"/>
      <w:r w:rsidR="000B2044" w:rsidRPr="000E4C40">
        <w:rPr>
          <w:rFonts w:ascii="Times New Roman" w:hAnsi="Times New Roman"/>
          <w:b/>
          <w:color w:val="000000"/>
        </w:rPr>
        <w:t>银货币</w:t>
      </w:r>
      <w:proofErr w:type="gramEnd"/>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1E24FD">
        <w:trPr>
          <w:jc w:val="center"/>
        </w:trPr>
        <w:tc>
          <w:tcPr>
            <w:tcW w:w="1266" w:type="dxa"/>
            <w:vAlign w:val="center"/>
          </w:tcPr>
          <w:p w:rsidR="001E24FD" w:rsidRDefault="00B014F5">
            <w:pPr>
              <w:jc w:val="left"/>
            </w:pPr>
            <w:r>
              <w:rPr>
                <w:color w:val="000000"/>
              </w:rPr>
              <w:t>过去三个月</w:t>
            </w:r>
          </w:p>
        </w:tc>
        <w:tc>
          <w:tcPr>
            <w:tcW w:w="1267" w:type="dxa"/>
            <w:vAlign w:val="center"/>
          </w:tcPr>
          <w:p w:rsidR="001E24FD" w:rsidRDefault="00B014F5">
            <w:pPr>
              <w:jc w:val="center"/>
            </w:pPr>
            <w:r>
              <w:rPr>
                <w:color w:val="000000"/>
              </w:rPr>
              <w:t>1.0505%</w:t>
            </w:r>
          </w:p>
        </w:tc>
        <w:tc>
          <w:tcPr>
            <w:tcW w:w="1267" w:type="dxa"/>
            <w:vAlign w:val="center"/>
          </w:tcPr>
          <w:p w:rsidR="001E24FD" w:rsidRDefault="00B014F5">
            <w:pPr>
              <w:jc w:val="center"/>
            </w:pPr>
            <w:r>
              <w:rPr>
                <w:color w:val="000000"/>
              </w:rPr>
              <w:t>0.0014%</w:t>
            </w:r>
          </w:p>
        </w:tc>
        <w:tc>
          <w:tcPr>
            <w:tcW w:w="1267" w:type="dxa"/>
            <w:vAlign w:val="center"/>
          </w:tcPr>
          <w:p w:rsidR="001E24FD" w:rsidRDefault="00B014F5">
            <w:pPr>
              <w:jc w:val="center"/>
            </w:pPr>
            <w:r>
              <w:rPr>
                <w:color w:val="000000"/>
              </w:rPr>
              <w:t>0.7058%</w:t>
            </w:r>
          </w:p>
        </w:tc>
        <w:tc>
          <w:tcPr>
            <w:tcW w:w="1267" w:type="dxa"/>
            <w:vAlign w:val="center"/>
          </w:tcPr>
          <w:p w:rsidR="001E24FD" w:rsidRDefault="00B014F5">
            <w:pPr>
              <w:jc w:val="center"/>
            </w:pPr>
            <w:r>
              <w:rPr>
                <w:color w:val="000000"/>
              </w:rPr>
              <w:t>0.0000%</w:t>
            </w:r>
          </w:p>
        </w:tc>
        <w:tc>
          <w:tcPr>
            <w:tcW w:w="1267" w:type="dxa"/>
            <w:vAlign w:val="center"/>
          </w:tcPr>
          <w:p w:rsidR="001E24FD" w:rsidRDefault="00B014F5">
            <w:pPr>
              <w:jc w:val="center"/>
            </w:pPr>
            <w:r>
              <w:rPr>
                <w:color w:val="000000"/>
              </w:rPr>
              <w:t>0.3447%</w:t>
            </w:r>
          </w:p>
        </w:tc>
        <w:tc>
          <w:tcPr>
            <w:tcW w:w="1267" w:type="dxa"/>
            <w:vAlign w:val="center"/>
          </w:tcPr>
          <w:p w:rsidR="001E24FD" w:rsidRDefault="00B014F5">
            <w:pPr>
              <w:jc w:val="center"/>
            </w:pPr>
            <w:r>
              <w:rPr>
                <w:color w:val="000000"/>
              </w:rPr>
              <w:t>0.0014%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w:t>
      </w:r>
      <w:proofErr w:type="gramStart"/>
      <w:r w:rsidRPr="000E4C40">
        <w:rPr>
          <w:color w:val="000000"/>
          <w:kern w:val="0"/>
          <w:sz w:val="24"/>
        </w:rPr>
        <w:t>银货币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w:t>
      </w:r>
      <w:proofErr w:type="gramStart"/>
      <w:r w:rsidR="005F668B" w:rsidRPr="000E4C40">
        <w:rPr>
          <w:color w:val="000000"/>
          <w:kern w:val="0"/>
          <w:sz w:val="24"/>
        </w:rPr>
        <w:t>银货币</w:t>
      </w:r>
      <w:proofErr w:type="gramEnd"/>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769610" cy="3378835"/>
                    </a:xfrm>
                    <a:prstGeom prst="rect">
                      <a:avLst/>
                    </a:prstGeom>
                  </pic:spPr>
                </pic:pic>
              </a:graphicData>
            </a:graphic>
          </wp:inline>
        </w:drawing>
      </w:r>
    </w:p>
    <w:p w:rsidR="00707CB2"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1E24FD">
        <w:trPr>
          <w:jc w:val="center"/>
        </w:trPr>
        <w:tc>
          <w:tcPr>
            <w:tcW w:w="945" w:type="dxa"/>
            <w:vAlign w:val="center"/>
          </w:tcPr>
          <w:p w:rsidR="001E24FD" w:rsidRDefault="00B014F5">
            <w:pPr>
              <w:jc w:val="center"/>
            </w:pPr>
            <w:r>
              <w:rPr>
                <w:color w:val="000000"/>
                <w:sz w:val="24"/>
              </w:rPr>
              <w:t>林洪钧</w:t>
            </w:r>
          </w:p>
        </w:tc>
        <w:tc>
          <w:tcPr>
            <w:tcW w:w="1589" w:type="dxa"/>
            <w:vAlign w:val="center"/>
          </w:tcPr>
          <w:p w:rsidR="001E24FD" w:rsidRDefault="00B014F5">
            <w:pPr>
              <w:jc w:val="center"/>
            </w:pPr>
            <w:r>
              <w:rPr>
                <w:color w:val="000000"/>
                <w:sz w:val="24"/>
              </w:rPr>
              <w:t>本基金、交银增利债券、交银信用添利债券</w:t>
            </w:r>
            <w:r>
              <w:rPr>
                <w:color w:val="000000"/>
                <w:sz w:val="24"/>
              </w:rPr>
              <w:t>(LOF)</w:t>
            </w:r>
            <w:r>
              <w:rPr>
                <w:color w:val="000000"/>
                <w:sz w:val="24"/>
              </w:rPr>
              <w:t>、交银理财</w:t>
            </w:r>
            <w:r>
              <w:rPr>
                <w:color w:val="000000"/>
                <w:sz w:val="24"/>
              </w:rPr>
              <w:t>21</w:t>
            </w:r>
            <w:r>
              <w:rPr>
                <w:color w:val="000000"/>
                <w:sz w:val="24"/>
              </w:rPr>
              <w:t>天债券、交</w:t>
            </w:r>
            <w:proofErr w:type="gramStart"/>
            <w:r>
              <w:rPr>
                <w:color w:val="000000"/>
                <w:sz w:val="24"/>
              </w:rPr>
              <w:t>银纯债</w:t>
            </w:r>
            <w:proofErr w:type="gramEnd"/>
            <w:r>
              <w:rPr>
                <w:color w:val="000000"/>
                <w:sz w:val="24"/>
              </w:rPr>
              <w:t>债券发起、交银现金</w:t>
            </w:r>
            <w:proofErr w:type="gramStart"/>
            <w:r>
              <w:rPr>
                <w:color w:val="000000"/>
                <w:sz w:val="24"/>
              </w:rPr>
              <w:t>宝货币</w:t>
            </w:r>
            <w:proofErr w:type="gramEnd"/>
            <w:r>
              <w:rPr>
                <w:color w:val="000000"/>
                <w:sz w:val="24"/>
              </w:rPr>
              <w:t>的基金经理，公司固定收益部助理总经理</w:t>
            </w:r>
          </w:p>
        </w:tc>
        <w:tc>
          <w:tcPr>
            <w:tcW w:w="1478" w:type="dxa"/>
            <w:vAlign w:val="center"/>
          </w:tcPr>
          <w:p w:rsidR="001E24FD" w:rsidRDefault="00B014F5">
            <w:pPr>
              <w:jc w:val="center"/>
            </w:pPr>
            <w:r>
              <w:rPr>
                <w:color w:val="000000"/>
                <w:sz w:val="24"/>
              </w:rPr>
              <w:t>2011-06-09</w:t>
            </w:r>
          </w:p>
        </w:tc>
        <w:tc>
          <w:tcPr>
            <w:tcW w:w="1478" w:type="dxa"/>
            <w:vAlign w:val="center"/>
          </w:tcPr>
          <w:p w:rsidR="001E24FD" w:rsidRDefault="00B014F5">
            <w:pPr>
              <w:jc w:val="center"/>
            </w:pPr>
            <w:r>
              <w:rPr>
                <w:color w:val="000000"/>
                <w:sz w:val="24"/>
              </w:rPr>
              <w:t>-</w:t>
            </w:r>
          </w:p>
        </w:tc>
        <w:tc>
          <w:tcPr>
            <w:tcW w:w="986" w:type="dxa"/>
            <w:vAlign w:val="center"/>
          </w:tcPr>
          <w:p w:rsidR="001E24FD" w:rsidRDefault="00B014F5">
            <w:pPr>
              <w:jc w:val="center"/>
            </w:pPr>
            <w:r>
              <w:rPr>
                <w:color w:val="000000"/>
                <w:sz w:val="24"/>
              </w:rPr>
              <w:t>10</w:t>
            </w:r>
            <w:r>
              <w:rPr>
                <w:color w:val="000000"/>
                <w:sz w:val="24"/>
              </w:rPr>
              <w:t>年</w:t>
            </w:r>
          </w:p>
        </w:tc>
        <w:tc>
          <w:tcPr>
            <w:tcW w:w="2392" w:type="dxa"/>
            <w:vAlign w:val="center"/>
          </w:tcPr>
          <w:p w:rsidR="001E24FD" w:rsidRDefault="00B014F5">
            <w:r>
              <w:rPr>
                <w:color w:val="000000"/>
                <w:sz w:val="24"/>
              </w:rPr>
              <w:t>林洪钧先生，复旦大学硕士。</w:t>
            </w:r>
            <w:proofErr w:type="gramStart"/>
            <w:r>
              <w:rPr>
                <w:color w:val="000000"/>
                <w:sz w:val="24"/>
              </w:rPr>
              <w:t>历任国</w:t>
            </w:r>
            <w:proofErr w:type="gramEnd"/>
            <w:r>
              <w:rPr>
                <w:color w:val="000000"/>
                <w:sz w:val="24"/>
              </w:rPr>
              <w:t>泰君安证券股份有限公司上海分公司机构客户</w:t>
            </w:r>
            <w:proofErr w:type="gramStart"/>
            <w:r>
              <w:rPr>
                <w:color w:val="000000"/>
                <w:sz w:val="24"/>
              </w:rPr>
              <w:t>部客户</w:t>
            </w:r>
            <w:proofErr w:type="gramEnd"/>
            <w:r>
              <w:rPr>
                <w:color w:val="000000"/>
                <w:sz w:val="24"/>
              </w:rPr>
              <w:t>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1E24FD" w:rsidRDefault="00B014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24FD" w:rsidRDefault="00B014F5">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E24FD" w:rsidRDefault="00B014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1E24FD" w:rsidRDefault="00B014F5">
      <w:pPr>
        <w:spacing w:before="29" w:line="288" w:lineRule="auto"/>
        <w:ind w:firstLineChars="200" w:firstLine="480"/>
        <w:rPr>
          <w:color w:val="000000"/>
          <w:sz w:val="24"/>
        </w:rPr>
      </w:pPr>
      <w:r>
        <w:rPr>
          <w:color w:val="000000"/>
          <w:sz w:val="24"/>
        </w:rPr>
        <w:t>本报告期内，经济增长动能总体</w:t>
      </w:r>
      <w:proofErr w:type="gramStart"/>
      <w:r>
        <w:rPr>
          <w:color w:val="000000"/>
          <w:sz w:val="24"/>
        </w:rPr>
        <w:t>仍显较疲软</w:t>
      </w:r>
      <w:proofErr w:type="gramEnd"/>
      <w:r>
        <w:rPr>
          <w:color w:val="000000"/>
          <w:sz w:val="24"/>
        </w:rPr>
        <w:t>的态势。</w:t>
      </w:r>
      <w:r>
        <w:rPr>
          <w:color w:val="000000"/>
          <w:sz w:val="24"/>
        </w:rPr>
        <w:t>7</w:t>
      </w:r>
      <w:r>
        <w:rPr>
          <w:color w:val="000000"/>
          <w:sz w:val="24"/>
        </w:rPr>
        <w:t>月份的金融数据极为异常，社会融资总量仅</w:t>
      </w:r>
      <w:r>
        <w:rPr>
          <w:color w:val="000000"/>
          <w:sz w:val="24"/>
        </w:rPr>
        <w:t>2731</w:t>
      </w:r>
      <w:r>
        <w:rPr>
          <w:color w:val="000000"/>
          <w:sz w:val="24"/>
        </w:rPr>
        <w:t>亿，新增贷款也仅为</w:t>
      </w:r>
      <w:r>
        <w:rPr>
          <w:color w:val="000000"/>
          <w:sz w:val="24"/>
        </w:rPr>
        <w:t>3852</w:t>
      </w:r>
      <w:r>
        <w:rPr>
          <w:color w:val="000000"/>
          <w:sz w:val="24"/>
        </w:rPr>
        <w:t>亿，较</w:t>
      </w:r>
      <w:r>
        <w:rPr>
          <w:color w:val="000000"/>
          <w:sz w:val="24"/>
        </w:rPr>
        <w:t>6</w:t>
      </w:r>
      <w:r>
        <w:rPr>
          <w:color w:val="000000"/>
          <w:sz w:val="24"/>
        </w:rPr>
        <w:t>月均出现大幅下降，</w:t>
      </w:r>
      <w:r>
        <w:rPr>
          <w:color w:val="000000"/>
          <w:sz w:val="24"/>
        </w:rPr>
        <w:t>7</w:t>
      </w:r>
      <w:r>
        <w:rPr>
          <w:color w:val="000000"/>
          <w:sz w:val="24"/>
        </w:rPr>
        <w:t>月工业增加值小幅下降至</w:t>
      </w:r>
      <w:r>
        <w:rPr>
          <w:color w:val="000000"/>
          <w:sz w:val="24"/>
        </w:rPr>
        <w:t>9.0%</w:t>
      </w:r>
      <w:r>
        <w:rPr>
          <w:color w:val="000000"/>
          <w:sz w:val="24"/>
        </w:rPr>
        <w:t>，</w:t>
      </w:r>
      <w:r>
        <w:rPr>
          <w:color w:val="000000"/>
          <w:sz w:val="24"/>
        </w:rPr>
        <w:t>8</w:t>
      </w:r>
      <w:r>
        <w:rPr>
          <w:color w:val="000000"/>
          <w:sz w:val="24"/>
        </w:rPr>
        <w:t>月工业却大幅滑落至</w:t>
      </w:r>
      <w:r>
        <w:rPr>
          <w:color w:val="000000"/>
          <w:sz w:val="24"/>
        </w:rPr>
        <w:t>6.9%</w:t>
      </w:r>
      <w:r>
        <w:rPr>
          <w:color w:val="000000"/>
          <w:sz w:val="24"/>
        </w:rPr>
        <w:t>。作为经济晴雨表的</w:t>
      </w:r>
      <w:r>
        <w:rPr>
          <w:color w:val="000000"/>
          <w:sz w:val="24"/>
        </w:rPr>
        <w:t>PMI</w:t>
      </w:r>
      <w:r>
        <w:rPr>
          <w:color w:val="000000"/>
          <w:sz w:val="24"/>
        </w:rPr>
        <w:t>表现相对稳定在</w:t>
      </w:r>
      <w:r>
        <w:rPr>
          <w:color w:val="000000"/>
          <w:sz w:val="24"/>
        </w:rPr>
        <w:t>51</w:t>
      </w:r>
      <w:r>
        <w:rPr>
          <w:color w:val="000000"/>
          <w:sz w:val="24"/>
        </w:rPr>
        <w:t>附近。从中微观层面观察，钢铁、水泥、煤炭的产量及价格都进一步下降，经济下滑的压力仍然比较大。政策层面，在报告期内，央行仍维持较为稳健的货币政策。从政策层面观察，政府对经济滑落的容忍力在提升，改革仍为未来政府工作重心。</w:t>
      </w:r>
    </w:p>
    <w:p w:rsidR="001E24FD" w:rsidRDefault="00B014F5">
      <w:pPr>
        <w:spacing w:before="29" w:line="288" w:lineRule="auto"/>
        <w:ind w:firstLineChars="200" w:firstLine="480"/>
        <w:rPr>
          <w:color w:val="000000"/>
          <w:sz w:val="24"/>
        </w:rPr>
      </w:pPr>
      <w:r>
        <w:rPr>
          <w:color w:val="000000"/>
          <w:sz w:val="24"/>
        </w:rPr>
        <w:t>本报告期内，债券市场</w:t>
      </w:r>
      <w:proofErr w:type="gramStart"/>
      <w:r>
        <w:rPr>
          <w:color w:val="000000"/>
          <w:sz w:val="24"/>
        </w:rPr>
        <w:t>受数据</w:t>
      </w:r>
      <w:proofErr w:type="gramEnd"/>
      <w:r>
        <w:rPr>
          <w:color w:val="000000"/>
          <w:sz w:val="24"/>
        </w:rPr>
        <w:t>的扰动较为明显。在</w:t>
      </w:r>
      <w:r>
        <w:rPr>
          <w:color w:val="000000"/>
          <w:sz w:val="24"/>
        </w:rPr>
        <w:t>7</w:t>
      </w:r>
      <w:r>
        <w:rPr>
          <w:color w:val="000000"/>
          <w:sz w:val="24"/>
        </w:rPr>
        <w:t>月初由于对未来可能出现的宽信用的担忧，债券收益率在</w:t>
      </w:r>
      <w:r>
        <w:rPr>
          <w:color w:val="000000"/>
          <w:sz w:val="24"/>
        </w:rPr>
        <w:t>7</w:t>
      </w:r>
      <w:r>
        <w:rPr>
          <w:color w:val="000000"/>
          <w:sz w:val="24"/>
        </w:rPr>
        <w:t>月中上旬出现了大约</w:t>
      </w:r>
      <w:r>
        <w:rPr>
          <w:color w:val="000000"/>
          <w:sz w:val="24"/>
        </w:rPr>
        <w:t>30BP</w:t>
      </w:r>
      <w:r>
        <w:rPr>
          <w:color w:val="000000"/>
          <w:sz w:val="24"/>
        </w:rPr>
        <w:t>的上行；此后，随着</w:t>
      </w:r>
      <w:r>
        <w:rPr>
          <w:color w:val="000000"/>
          <w:sz w:val="24"/>
        </w:rPr>
        <w:t>7</w:t>
      </w:r>
      <w:r>
        <w:rPr>
          <w:color w:val="000000"/>
          <w:sz w:val="24"/>
        </w:rPr>
        <w:t>月金融数据的公布，加上</w:t>
      </w:r>
      <w:r>
        <w:rPr>
          <w:color w:val="000000"/>
          <w:sz w:val="24"/>
        </w:rPr>
        <w:t>8</w:t>
      </w:r>
      <w:r>
        <w:rPr>
          <w:color w:val="000000"/>
          <w:sz w:val="24"/>
        </w:rPr>
        <w:t>月份工业增加值大幅下降，债券市场呈现单边上涨态势，</w:t>
      </w:r>
      <w:proofErr w:type="gramStart"/>
      <w:r>
        <w:rPr>
          <w:color w:val="000000"/>
          <w:sz w:val="24"/>
        </w:rPr>
        <w:t>三季度中债总财富</w:t>
      </w:r>
      <w:proofErr w:type="gramEnd"/>
      <w:r>
        <w:rPr>
          <w:color w:val="000000"/>
          <w:sz w:val="24"/>
        </w:rPr>
        <w:t>指数上涨</w:t>
      </w:r>
      <w:r>
        <w:rPr>
          <w:color w:val="000000"/>
          <w:sz w:val="24"/>
        </w:rPr>
        <w:t>1.62%</w:t>
      </w:r>
      <w:r>
        <w:rPr>
          <w:color w:val="000000"/>
          <w:sz w:val="24"/>
        </w:rPr>
        <w:t>，债券收益率无抵抗地一路下行。与此同时，货币政策的微妙变化（公开市场上，正回购利率两次下调），打开了短端下行空间，长端收益率也进一步下行。</w:t>
      </w:r>
    </w:p>
    <w:p w:rsidR="001E24FD" w:rsidRDefault="00B014F5">
      <w:pPr>
        <w:spacing w:before="29" w:line="288" w:lineRule="auto"/>
        <w:ind w:firstLineChars="200" w:firstLine="480"/>
        <w:rPr>
          <w:color w:val="000000"/>
          <w:sz w:val="24"/>
        </w:rPr>
      </w:pPr>
      <w:r>
        <w:rPr>
          <w:color w:val="000000"/>
          <w:sz w:val="24"/>
        </w:rPr>
        <w:t>本基金在本报告期内继续增加企业短期融资</w:t>
      </w:r>
      <w:proofErr w:type="gramStart"/>
      <w:r>
        <w:rPr>
          <w:color w:val="000000"/>
          <w:sz w:val="24"/>
        </w:rPr>
        <w:t>券</w:t>
      </w:r>
      <w:proofErr w:type="gramEnd"/>
      <w:r>
        <w:rPr>
          <w:color w:val="000000"/>
          <w:sz w:val="24"/>
        </w:rPr>
        <w:t>以及短期政策性金融债的配置，主要考虑因素为再投资风险。在本报告期内，本基金也较好地享受到了货币市场收益率下行带来的债券资本利得。另外，货币市场流动性在本报告期内保持了较为稳定宽松的情况，</w:t>
      </w:r>
      <w:r>
        <w:rPr>
          <w:color w:val="000000"/>
          <w:sz w:val="24"/>
        </w:rPr>
        <w:lastRenderedPageBreak/>
        <w:t>9</w:t>
      </w:r>
      <w:r>
        <w:rPr>
          <w:color w:val="000000"/>
          <w:sz w:val="24"/>
        </w:rPr>
        <w:t>月底并未出现季末流动性紧张的情况，反而呈现相对较为宽松的局面。</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展望四季度，在</w:t>
      </w:r>
      <w:proofErr w:type="gramStart"/>
      <w:r w:rsidRPr="000E4C40">
        <w:rPr>
          <w:color w:val="000000"/>
          <w:sz w:val="24"/>
        </w:rPr>
        <w:t>稳增长</w:t>
      </w:r>
      <w:proofErr w:type="gramEnd"/>
      <w:r w:rsidRPr="000E4C40">
        <w:rPr>
          <w:color w:val="000000"/>
          <w:sz w:val="24"/>
        </w:rPr>
        <w:t>的背景下，稳健的政策出现变化的可能性不大，货币市场大概率仍将保持较为充沛的流动性，因此，再投资风险需要在四季度继续保持关注，收益率较前期可能适度下降。在组合自身流动性可控的前提下，本基金在四季度仍将关注债券配置，力求保持收益和流动性的平稳。</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r w:rsidRPr="000E4C40">
        <w:rPr>
          <w:color w:val="000000"/>
          <w:sz w:val="24"/>
        </w:rPr>
        <w:t>本报告期内，交</w:t>
      </w:r>
      <w:proofErr w:type="gramStart"/>
      <w:r w:rsidRPr="000E4C40">
        <w:rPr>
          <w:color w:val="000000"/>
          <w:sz w:val="24"/>
        </w:rPr>
        <w:t>银货币</w:t>
      </w:r>
      <w:proofErr w:type="gramEnd"/>
      <w:r w:rsidRPr="000E4C40">
        <w:rPr>
          <w:color w:val="000000"/>
          <w:sz w:val="24"/>
        </w:rPr>
        <w:t>A</w:t>
      </w:r>
      <w:r w:rsidRPr="000E4C40">
        <w:rPr>
          <w:color w:val="000000"/>
          <w:sz w:val="24"/>
        </w:rPr>
        <w:t>净值收益率为</w:t>
      </w:r>
      <w:r w:rsidRPr="000E4C40">
        <w:rPr>
          <w:color w:val="000000"/>
          <w:sz w:val="24"/>
        </w:rPr>
        <w:t>0.9895%</w:t>
      </w:r>
      <w:r w:rsidRPr="000E4C40">
        <w:rPr>
          <w:color w:val="000000"/>
          <w:sz w:val="24"/>
        </w:rPr>
        <w:t>，同期业绩比较基准增长率为</w:t>
      </w:r>
      <w:r w:rsidRPr="000E4C40">
        <w:rPr>
          <w:color w:val="000000"/>
          <w:sz w:val="24"/>
        </w:rPr>
        <w:t>0.7058%</w:t>
      </w:r>
      <w:r w:rsidRPr="000E4C40">
        <w:rPr>
          <w:color w:val="000000"/>
          <w:sz w:val="24"/>
        </w:rPr>
        <w:t>；交</w:t>
      </w:r>
      <w:proofErr w:type="gramStart"/>
      <w:r w:rsidRPr="000E4C40">
        <w:rPr>
          <w:color w:val="000000"/>
          <w:sz w:val="24"/>
        </w:rPr>
        <w:t>银货币</w:t>
      </w:r>
      <w:proofErr w:type="gramEnd"/>
      <w:r w:rsidRPr="000E4C40">
        <w:rPr>
          <w:color w:val="000000"/>
          <w:sz w:val="24"/>
        </w:rPr>
        <w:t>B</w:t>
      </w:r>
      <w:r w:rsidRPr="000E4C40">
        <w:rPr>
          <w:color w:val="000000"/>
          <w:sz w:val="24"/>
        </w:rPr>
        <w:t>净值收益率为</w:t>
      </w:r>
      <w:r w:rsidRPr="000E4C40">
        <w:rPr>
          <w:color w:val="000000"/>
          <w:sz w:val="24"/>
        </w:rPr>
        <w:t>1.0505%</w:t>
      </w:r>
      <w:r w:rsidRPr="000E4C40">
        <w:rPr>
          <w:color w:val="000000"/>
          <w:sz w:val="24"/>
        </w:rPr>
        <w:t>，同期业绩比较基准增长率为</w:t>
      </w:r>
      <w:r w:rsidRPr="000E4C40">
        <w:rPr>
          <w:color w:val="000000"/>
          <w:sz w:val="24"/>
        </w:rPr>
        <w:t>0.7058%</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p w:rsidR="00902E3F" w:rsidRPr="000E4C40" w:rsidRDefault="00902E3F"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5,115,775,578.25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5,115,775,578.25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3,460,239,530.91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39.56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170,747,248.58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1.95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8,746,762,357.74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5.77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lastRenderedPageBreak/>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769,999,415.00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9.69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9.69</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0.50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20.15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107.94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9.69</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1,142,319,067.88</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14.38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1,142,319,067.88</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14.38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39,778,202.65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0.50</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3,933,678,307.72</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49.51</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5,115,775,578.25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64.39</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39,778,202.65</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0.50</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w:t>
      </w:r>
      <w:proofErr w:type="gramStart"/>
      <w:r w:rsidRPr="000E4C40">
        <w:rPr>
          <w:rFonts w:hAnsi="宋体"/>
          <w:b/>
          <w:color w:val="000000"/>
          <w:kern w:val="0"/>
          <w:sz w:val="24"/>
        </w:rPr>
        <w:t>按摊余成本</w:t>
      </w:r>
      <w:proofErr w:type="gramEnd"/>
      <w:r w:rsidRPr="000E4C40">
        <w:rPr>
          <w:rFonts w:hAnsi="宋体"/>
          <w:b/>
          <w:color w:val="000000"/>
          <w:kern w:val="0"/>
          <w:sz w:val="24"/>
        </w:rPr>
        <w:t>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tblPr>
      <w:tblGrid>
        <w:gridCol w:w="957"/>
        <w:gridCol w:w="1296"/>
        <w:gridCol w:w="1807"/>
        <w:gridCol w:w="1216"/>
        <w:gridCol w:w="2152"/>
        <w:gridCol w:w="1440"/>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1E24FD">
        <w:trPr>
          <w:jc w:val="center"/>
        </w:trPr>
        <w:tc>
          <w:tcPr>
            <w:tcW w:w="0" w:type="auto"/>
            <w:vAlign w:val="center"/>
          </w:tcPr>
          <w:p w:rsidR="001E24FD" w:rsidRDefault="00B014F5">
            <w:pPr>
              <w:jc w:val="center"/>
            </w:pPr>
            <w:r>
              <w:rPr>
                <w:color w:val="000000"/>
                <w:sz w:val="24"/>
              </w:rPr>
              <w:t>1</w:t>
            </w:r>
          </w:p>
        </w:tc>
        <w:tc>
          <w:tcPr>
            <w:tcW w:w="0" w:type="auto"/>
            <w:vAlign w:val="center"/>
          </w:tcPr>
          <w:p w:rsidR="001E24FD" w:rsidRDefault="00B014F5">
            <w:pPr>
              <w:jc w:val="center"/>
            </w:pPr>
            <w:r>
              <w:rPr>
                <w:color w:val="000000"/>
                <w:sz w:val="24"/>
              </w:rPr>
              <w:t>140204</w:t>
            </w:r>
          </w:p>
        </w:tc>
        <w:tc>
          <w:tcPr>
            <w:tcW w:w="0" w:type="auto"/>
            <w:vAlign w:val="center"/>
          </w:tcPr>
          <w:p w:rsidR="001E24FD" w:rsidRDefault="00B014F5">
            <w:pPr>
              <w:jc w:val="center"/>
            </w:pPr>
            <w:r>
              <w:rPr>
                <w:color w:val="000000"/>
                <w:sz w:val="24"/>
              </w:rPr>
              <w:t>14</w:t>
            </w:r>
            <w:r>
              <w:rPr>
                <w:color w:val="000000"/>
                <w:sz w:val="24"/>
              </w:rPr>
              <w:t>国开</w:t>
            </w:r>
            <w:r>
              <w:rPr>
                <w:color w:val="000000"/>
                <w:sz w:val="24"/>
              </w:rPr>
              <w:t>04</w:t>
            </w:r>
          </w:p>
        </w:tc>
        <w:tc>
          <w:tcPr>
            <w:tcW w:w="0" w:type="auto"/>
            <w:vAlign w:val="center"/>
          </w:tcPr>
          <w:p w:rsidR="001E24FD" w:rsidRDefault="00B014F5">
            <w:pPr>
              <w:jc w:val="right"/>
            </w:pPr>
            <w:r>
              <w:rPr>
                <w:color w:val="000000"/>
                <w:sz w:val="24"/>
              </w:rPr>
              <w:t>5,500,000</w:t>
            </w:r>
          </w:p>
        </w:tc>
        <w:tc>
          <w:tcPr>
            <w:tcW w:w="0" w:type="auto"/>
            <w:vAlign w:val="center"/>
          </w:tcPr>
          <w:p w:rsidR="001E24FD" w:rsidRDefault="00B014F5">
            <w:pPr>
              <w:jc w:val="right"/>
            </w:pPr>
            <w:r>
              <w:rPr>
                <w:color w:val="000000"/>
                <w:sz w:val="24"/>
              </w:rPr>
              <w:t>551,182,111.56</w:t>
            </w:r>
          </w:p>
        </w:tc>
        <w:tc>
          <w:tcPr>
            <w:tcW w:w="0" w:type="auto"/>
            <w:vAlign w:val="center"/>
          </w:tcPr>
          <w:p w:rsidR="001E24FD" w:rsidRDefault="00B014F5">
            <w:pPr>
              <w:jc w:val="right"/>
            </w:pPr>
            <w:r>
              <w:rPr>
                <w:color w:val="000000"/>
                <w:sz w:val="24"/>
              </w:rPr>
              <w:t>6.94</w:t>
            </w:r>
          </w:p>
        </w:tc>
      </w:tr>
      <w:tr w:rsidR="001E24FD">
        <w:trPr>
          <w:jc w:val="center"/>
        </w:trPr>
        <w:tc>
          <w:tcPr>
            <w:tcW w:w="0" w:type="auto"/>
            <w:vAlign w:val="center"/>
          </w:tcPr>
          <w:p w:rsidR="001E24FD" w:rsidRDefault="00B014F5">
            <w:pPr>
              <w:jc w:val="center"/>
            </w:pPr>
            <w:r>
              <w:rPr>
                <w:color w:val="000000"/>
                <w:sz w:val="24"/>
              </w:rPr>
              <w:t>2</w:t>
            </w:r>
          </w:p>
        </w:tc>
        <w:tc>
          <w:tcPr>
            <w:tcW w:w="0" w:type="auto"/>
            <w:vAlign w:val="center"/>
          </w:tcPr>
          <w:p w:rsidR="001E24FD" w:rsidRDefault="00B014F5">
            <w:pPr>
              <w:jc w:val="center"/>
            </w:pPr>
            <w:r>
              <w:rPr>
                <w:color w:val="000000"/>
                <w:sz w:val="24"/>
              </w:rPr>
              <w:t>140207</w:t>
            </w:r>
          </w:p>
        </w:tc>
        <w:tc>
          <w:tcPr>
            <w:tcW w:w="0" w:type="auto"/>
            <w:vAlign w:val="center"/>
          </w:tcPr>
          <w:p w:rsidR="001E24FD" w:rsidRDefault="00B014F5">
            <w:pPr>
              <w:jc w:val="center"/>
            </w:pPr>
            <w:r>
              <w:rPr>
                <w:color w:val="000000"/>
                <w:sz w:val="24"/>
              </w:rPr>
              <w:t>14</w:t>
            </w:r>
            <w:r>
              <w:rPr>
                <w:color w:val="000000"/>
                <w:sz w:val="24"/>
              </w:rPr>
              <w:t>国开</w:t>
            </w:r>
            <w:r>
              <w:rPr>
                <w:color w:val="000000"/>
                <w:sz w:val="24"/>
              </w:rPr>
              <w:t>07</w:t>
            </w:r>
          </w:p>
        </w:tc>
        <w:tc>
          <w:tcPr>
            <w:tcW w:w="0" w:type="auto"/>
            <w:vAlign w:val="center"/>
          </w:tcPr>
          <w:p w:rsidR="001E24FD" w:rsidRDefault="00B014F5">
            <w:pPr>
              <w:jc w:val="right"/>
            </w:pPr>
            <w:r>
              <w:rPr>
                <w:color w:val="000000"/>
                <w:sz w:val="24"/>
              </w:rPr>
              <w:t>2,100,000</w:t>
            </w:r>
          </w:p>
        </w:tc>
        <w:tc>
          <w:tcPr>
            <w:tcW w:w="0" w:type="auto"/>
            <w:vAlign w:val="center"/>
          </w:tcPr>
          <w:p w:rsidR="001E24FD" w:rsidRDefault="00B014F5">
            <w:pPr>
              <w:jc w:val="right"/>
            </w:pPr>
            <w:r>
              <w:rPr>
                <w:color w:val="000000"/>
                <w:sz w:val="24"/>
              </w:rPr>
              <w:t>210,445,454.68</w:t>
            </w:r>
          </w:p>
        </w:tc>
        <w:tc>
          <w:tcPr>
            <w:tcW w:w="0" w:type="auto"/>
            <w:vAlign w:val="center"/>
          </w:tcPr>
          <w:p w:rsidR="001E24FD" w:rsidRDefault="00B014F5">
            <w:pPr>
              <w:jc w:val="right"/>
            </w:pPr>
            <w:r>
              <w:rPr>
                <w:color w:val="000000"/>
                <w:sz w:val="24"/>
              </w:rPr>
              <w:t>2.65</w:t>
            </w:r>
          </w:p>
        </w:tc>
      </w:tr>
      <w:tr w:rsidR="001E24FD">
        <w:trPr>
          <w:jc w:val="center"/>
        </w:trPr>
        <w:tc>
          <w:tcPr>
            <w:tcW w:w="0" w:type="auto"/>
            <w:vAlign w:val="center"/>
          </w:tcPr>
          <w:p w:rsidR="001E24FD" w:rsidRDefault="00B014F5">
            <w:pPr>
              <w:jc w:val="center"/>
            </w:pPr>
            <w:r>
              <w:rPr>
                <w:color w:val="000000"/>
                <w:sz w:val="24"/>
              </w:rPr>
              <w:t>3</w:t>
            </w:r>
          </w:p>
        </w:tc>
        <w:tc>
          <w:tcPr>
            <w:tcW w:w="0" w:type="auto"/>
            <w:vAlign w:val="center"/>
          </w:tcPr>
          <w:p w:rsidR="001E24FD" w:rsidRDefault="00B014F5">
            <w:pPr>
              <w:jc w:val="center"/>
            </w:pPr>
            <w:r>
              <w:rPr>
                <w:color w:val="000000"/>
                <w:sz w:val="24"/>
              </w:rPr>
              <w:t>140320</w:t>
            </w:r>
          </w:p>
        </w:tc>
        <w:tc>
          <w:tcPr>
            <w:tcW w:w="0" w:type="auto"/>
            <w:vAlign w:val="center"/>
          </w:tcPr>
          <w:p w:rsidR="001E24FD" w:rsidRDefault="00B014F5">
            <w:pPr>
              <w:jc w:val="center"/>
            </w:pPr>
            <w:r>
              <w:rPr>
                <w:color w:val="000000"/>
                <w:sz w:val="24"/>
              </w:rPr>
              <w:t>14</w:t>
            </w:r>
            <w:r>
              <w:rPr>
                <w:color w:val="000000"/>
                <w:sz w:val="24"/>
              </w:rPr>
              <w:t>进出</w:t>
            </w:r>
            <w:r>
              <w:rPr>
                <w:color w:val="000000"/>
                <w:sz w:val="24"/>
              </w:rPr>
              <w:t>20</w:t>
            </w:r>
          </w:p>
        </w:tc>
        <w:tc>
          <w:tcPr>
            <w:tcW w:w="0" w:type="auto"/>
            <w:vAlign w:val="center"/>
          </w:tcPr>
          <w:p w:rsidR="001E24FD" w:rsidRDefault="00B014F5">
            <w:pPr>
              <w:jc w:val="right"/>
            </w:pPr>
            <w:r>
              <w:rPr>
                <w:color w:val="000000"/>
                <w:sz w:val="24"/>
              </w:rPr>
              <w:t>2,000,000</w:t>
            </w:r>
          </w:p>
        </w:tc>
        <w:tc>
          <w:tcPr>
            <w:tcW w:w="0" w:type="auto"/>
            <w:vAlign w:val="center"/>
          </w:tcPr>
          <w:p w:rsidR="001E24FD" w:rsidRDefault="00B014F5">
            <w:pPr>
              <w:jc w:val="right"/>
            </w:pPr>
            <w:r>
              <w:rPr>
                <w:color w:val="000000"/>
                <w:sz w:val="24"/>
              </w:rPr>
              <w:t>200,484,997.95</w:t>
            </w:r>
          </w:p>
        </w:tc>
        <w:tc>
          <w:tcPr>
            <w:tcW w:w="0" w:type="auto"/>
            <w:vAlign w:val="center"/>
          </w:tcPr>
          <w:p w:rsidR="001E24FD" w:rsidRDefault="00B014F5">
            <w:pPr>
              <w:jc w:val="right"/>
            </w:pPr>
            <w:r>
              <w:rPr>
                <w:color w:val="000000"/>
                <w:sz w:val="24"/>
              </w:rPr>
              <w:t>2.52</w:t>
            </w:r>
          </w:p>
        </w:tc>
      </w:tr>
      <w:tr w:rsidR="001E24FD">
        <w:trPr>
          <w:jc w:val="center"/>
        </w:trPr>
        <w:tc>
          <w:tcPr>
            <w:tcW w:w="0" w:type="auto"/>
            <w:vAlign w:val="center"/>
          </w:tcPr>
          <w:p w:rsidR="001E24FD" w:rsidRDefault="00B014F5">
            <w:pPr>
              <w:jc w:val="center"/>
            </w:pPr>
            <w:r>
              <w:rPr>
                <w:color w:val="000000"/>
                <w:sz w:val="24"/>
              </w:rPr>
              <w:t>4</w:t>
            </w:r>
          </w:p>
        </w:tc>
        <w:tc>
          <w:tcPr>
            <w:tcW w:w="0" w:type="auto"/>
            <w:vAlign w:val="center"/>
          </w:tcPr>
          <w:p w:rsidR="001E24FD" w:rsidRDefault="00B014F5">
            <w:pPr>
              <w:jc w:val="center"/>
            </w:pPr>
            <w:r>
              <w:rPr>
                <w:color w:val="000000"/>
                <w:sz w:val="24"/>
              </w:rPr>
              <w:t>041459013</w:t>
            </w:r>
          </w:p>
        </w:tc>
        <w:tc>
          <w:tcPr>
            <w:tcW w:w="0" w:type="auto"/>
            <w:vAlign w:val="center"/>
          </w:tcPr>
          <w:p w:rsidR="001E24FD" w:rsidRDefault="00B014F5">
            <w:pPr>
              <w:jc w:val="center"/>
            </w:pPr>
            <w:r>
              <w:rPr>
                <w:color w:val="000000"/>
                <w:sz w:val="24"/>
              </w:rPr>
              <w:t>14</w:t>
            </w:r>
            <w:proofErr w:type="gramStart"/>
            <w:r>
              <w:rPr>
                <w:color w:val="000000"/>
                <w:sz w:val="24"/>
              </w:rPr>
              <w:t>海淀国</w:t>
            </w:r>
            <w:proofErr w:type="gramEnd"/>
            <w:r>
              <w:rPr>
                <w:color w:val="000000"/>
                <w:sz w:val="24"/>
              </w:rPr>
              <w:t>资</w:t>
            </w:r>
            <w:r>
              <w:rPr>
                <w:color w:val="000000"/>
                <w:sz w:val="24"/>
              </w:rPr>
              <w:t>CP001</w:t>
            </w:r>
          </w:p>
        </w:tc>
        <w:tc>
          <w:tcPr>
            <w:tcW w:w="0" w:type="auto"/>
            <w:vAlign w:val="center"/>
          </w:tcPr>
          <w:p w:rsidR="001E24FD" w:rsidRDefault="00B014F5">
            <w:pPr>
              <w:jc w:val="right"/>
            </w:pPr>
            <w:r>
              <w:rPr>
                <w:color w:val="000000"/>
                <w:sz w:val="24"/>
              </w:rPr>
              <w:t>2,000,000</w:t>
            </w:r>
          </w:p>
        </w:tc>
        <w:tc>
          <w:tcPr>
            <w:tcW w:w="0" w:type="auto"/>
            <w:vAlign w:val="center"/>
          </w:tcPr>
          <w:p w:rsidR="001E24FD" w:rsidRDefault="00B014F5">
            <w:pPr>
              <w:jc w:val="right"/>
            </w:pPr>
            <w:r>
              <w:rPr>
                <w:color w:val="000000"/>
                <w:sz w:val="24"/>
              </w:rPr>
              <w:t>200,334,099.88</w:t>
            </w:r>
          </w:p>
        </w:tc>
        <w:tc>
          <w:tcPr>
            <w:tcW w:w="0" w:type="auto"/>
            <w:vAlign w:val="center"/>
          </w:tcPr>
          <w:p w:rsidR="001E24FD" w:rsidRDefault="00B014F5">
            <w:pPr>
              <w:jc w:val="right"/>
            </w:pPr>
            <w:r>
              <w:rPr>
                <w:color w:val="000000"/>
                <w:sz w:val="24"/>
              </w:rPr>
              <w:t>2.52</w:t>
            </w:r>
          </w:p>
        </w:tc>
      </w:tr>
      <w:tr w:rsidR="001E24FD">
        <w:trPr>
          <w:jc w:val="center"/>
        </w:trPr>
        <w:tc>
          <w:tcPr>
            <w:tcW w:w="0" w:type="auto"/>
            <w:vAlign w:val="center"/>
          </w:tcPr>
          <w:p w:rsidR="001E24FD" w:rsidRDefault="00B014F5">
            <w:pPr>
              <w:jc w:val="center"/>
            </w:pPr>
            <w:r>
              <w:rPr>
                <w:color w:val="000000"/>
                <w:sz w:val="24"/>
              </w:rPr>
              <w:t>5</w:t>
            </w:r>
          </w:p>
        </w:tc>
        <w:tc>
          <w:tcPr>
            <w:tcW w:w="0" w:type="auto"/>
            <w:vAlign w:val="center"/>
          </w:tcPr>
          <w:p w:rsidR="001E24FD" w:rsidRDefault="00B014F5">
            <w:pPr>
              <w:jc w:val="center"/>
            </w:pPr>
            <w:r>
              <w:rPr>
                <w:color w:val="000000"/>
                <w:sz w:val="24"/>
              </w:rPr>
              <w:t>041452007</w:t>
            </w:r>
          </w:p>
        </w:tc>
        <w:tc>
          <w:tcPr>
            <w:tcW w:w="0" w:type="auto"/>
            <w:vAlign w:val="center"/>
          </w:tcPr>
          <w:p w:rsidR="001E24FD" w:rsidRDefault="00B014F5">
            <w:pPr>
              <w:jc w:val="center"/>
            </w:pPr>
            <w:r>
              <w:rPr>
                <w:color w:val="000000"/>
                <w:sz w:val="24"/>
              </w:rPr>
              <w:t>14</w:t>
            </w:r>
            <w:r>
              <w:rPr>
                <w:color w:val="000000"/>
                <w:sz w:val="24"/>
              </w:rPr>
              <w:t>联合水泥</w:t>
            </w:r>
            <w:r>
              <w:rPr>
                <w:color w:val="000000"/>
                <w:sz w:val="24"/>
              </w:rPr>
              <w:lastRenderedPageBreak/>
              <w:t>CP001</w:t>
            </w:r>
          </w:p>
        </w:tc>
        <w:tc>
          <w:tcPr>
            <w:tcW w:w="0" w:type="auto"/>
            <w:vAlign w:val="center"/>
          </w:tcPr>
          <w:p w:rsidR="001E24FD" w:rsidRDefault="00B014F5">
            <w:pPr>
              <w:jc w:val="right"/>
            </w:pPr>
            <w:r>
              <w:rPr>
                <w:color w:val="000000"/>
                <w:sz w:val="24"/>
              </w:rPr>
              <w:lastRenderedPageBreak/>
              <w:t>2,000,000</w:t>
            </w:r>
          </w:p>
        </w:tc>
        <w:tc>
          <w:tcPr>
            <w:tcW w:w="0" w:type="auto"/>
            <w:vAlign w:val="center"/>
          </w:tcPr>
          <w:p w:rsidR="001E24FD" w:rsidRDefault="00B014F5">
            <w:pPr>
              <w:jc w:val="right"/>
            </w:pPr>
            <w:r>
              <w:rPr>
                <w:color w:val="000000"/>
                <w:sz w:val="24"/>
              </w:rPr>
              <w:t>200,002,879.24</w:t>
            </w:r>
          </w:p>
        </w:tc>
        <w:tc>
          <w:tcPr>
            <w:tcW w:w="0" w:type="auto"/>
            <w:vAlign w:val="center"/>
          </w:tcPr>
          <w:p w:rsidR="001E24FD" w:rsidRDefault="00B014F5">
            <w:pPr>
              <w:jc w:val="right"/>
            </w:pPr>
            <w:r>
              <w:rPr>
                <w:color w:val="000000"/>
                <w:sz w:val="24"/>
              </w:rPr>
              <w:t>2.52</w:t>
            </w:r>
          </w:p>
        </w:tc>
      </w:tr>
      <w:tr w:rsidR="001E24FD">
        <w:trPr>
          <w:jc w:val="center"/>
        </w:trPr>
        <w:tc>
          <w:tcPr>
            <w:tcW w:w="0" w:type="auto"/>
            <w:vAlign w:val="center"/>
          </w:tcPr>
          <w:p w:rsidR="001E24FD" w:rsidRDefault="00B014F5">
            <w:pPr>
              <w:jc w:val="center"/>
            </w:pPr>
            <w:r>
              <w:rPr>
                <w:color w:val="000000"/>
                <w:sz w:val="24"/>
              </w:rPr>
              <w:lastRenderedPageBreak/>
              <w:t>6</w:t>
            </w:r>
          </w:p>
        </w:tc>
        <w:tc>
          <w:tcPr>
            <w:tcW w:w="0" w:type="auto"/>
            <w:vAlign w:val="center"/>
          </w:tcPr>
          <w:p w:rsidR="001E24FD" w:rsidRDefault="00B014F5">
            <w:pPr>
              <w:jc w:val="center"/>
            </w:pPr>
            <w:r>
              <w:rPr>
                <w:color w:val="000000"/>
                <w:sz w:val="24"/>
              </w:rPr>
              <w:t>041470002</w:t>
            </w:r>
          </w:p>
        </w:tc>
        <w:tc>
          <w:tcPr>
            <w:tcW w:w="0" w:type="auto"/>
            <w:vAlign w:val="center"/>
          </w:tcPr>
          <w:p w:rsidR="001E24FD" w:rsidRDefault="00B014F5">
            <w:pPr>
              <w:jc w:val="center"/>
            </w:pPr>
            <w:r>
              <w:rPr>
                <w:color w:val="000000"/>
                <w:sz w:val="24"/>
              </w:rPr>
              <w:t>14</w:t>
            </w:r>
            <w:proofErr w:type="gramStart"/>
            <w:r>
              <w:rPr>
                <w:color w:val="000000"/>
                <w:sz w:val="24"/>
              </w:rPr>
              <w:t>昊</w:t>
            </w:r>
            <w:proofErr w:type="gramEnd"/>
            <w:r>
              <w:rPr>
                <w:color w:val="000000"/>
                <w:sz w:val="24"/>
              </w:rPr>
              <w:t>华</w:t>
            </w:r>
            <w:r>
              <w:rPr>
                <w:color w:val="000000"/>
                <w:sz w:val="24"/>
              </w:rPr>
              <w:t>CP001</w:t>
            </w:r>
          </w:p>
        </w:tc>
        <w:tc>
          <w:tcPr>
            <w:tcW w:w="0" w:type="auto"/>
            <w:vAlign w:val="center"/>
          </w:tcPr>
          <w:p w:rsidR="001E24FD" w:rsidRDefault="00B014F5">
            <w:pPr>
              <w:jc w:val="right"/>
            </w:pPr>
            <w:r>
              <w:rPr>
                <w:color w:val="000000"/>
                <w:sz w:val="24"/>
              </w:rPr>
              <w:t>2,000,000</w:t>
            </w:r>
          </w:p>
        </w:tc>
        <w:tc>
          <w:tcPr>
            <w:tcW w:w="0" w:type="auto"/>
            <w:vAlign w:val="center"/>
          </w:tcPr>
          <w:p w:rsidR="001E24FD" w:rsidRDefault="00B014F5">
            <w:pPr>
              <w:jc w:val="right"/>
            </w:pPr>
            <w:r>
              <w:rPr>
                <w:color w:val="000000"/>
                <w:sz w:val="24"/>
              </w:rPr>
              <w:t>200,000,079.85</w:t>
            </w:r>
          </w:p>
        </w:tc>
        <w:tc>
          <w:tcPr>
            <w:tcW w:w="0" w:type="auto"/>
            <w:vAlign w:val="center"/>
          </w:tcPr>
          <w:p w:rsidR="001E24FD" w:rsidRDefault="00B014F5">
            <w:pPr>
              <w:jc w:val="right"/>
            </w:pPr>
            <w:r>
              <w:rPr>
                <w:color w:val="000000"/>
                <w:sz w:val="24"/>
              </w:rPr>
              <w:t>2.52</w:t>
            </w:r>
          </w:p>
        </w:tc>
      </w:tr>
      <w:tr w:rsidR="001E24FD">
        <w:trPr>
          <w:jc w:val="center"/>
        </w:trPr>
        <w:tc>
          <w:tcPr>
            <w:tcW w:w="0" w:type="auto"/>
            <w:vAlign w:val="center"/>
          </w:tcPr>
          <w:p w:rsidR="001E24FD" w:rsidRDefault="00B014F5">
            <w:pPr>
              <w:jc w:val="center"/>
            </w:pPr>
            <w:r>
              <w:rPr>
                <w:color w:val="000000"/>
                <w:sz w:val="24"/>
              </w:rPr>
              <w:t>7</w:t>
            </w:r>
          </w:p>
        </w:tc>
        <w:tc>
          <w:tcPr>
            <w:tcW w:w="0" w:type="auto"/>
            <w:vAlign w:val="center"/>
          </w:tcPr>
          <w:p w:rsidR="001E24FD" w:rsidRDefault="00B014F5">
            <w:pPr>
              <w:jc w:val="center"/>
            </w:pPr>
            <w:r>
              <w:rPr>
                <w:color w:val="000000"/>
                <w:sz w:val="24"/>
              </w:rPr>
              <w:t>011490002</w:t>
            </w:r>
          </w:p>
        </w:tc>
        <w:tc>
          <w:tcPr>
            <w:tcW w:w="0" w:type="auto"/>
            <w:vAlign w:val="center"/>
          </w:tcPr>
          <w:p w:rsidR="001E24FD" w:rsidRDefault="00B014F5">
            <w:pPr>
              <w:jc w:val="center"/>
            </w:pPr>
            <w:r>
              <w:rPr>
                <w:color w:val="000000"/>
                <w:sz w:val="24"/>
              </w:rPr>
              <w:t>14</w:t>
            </w:r>
            <w:proofErr w:type="gramStart"/>
            <w:r>
              <w:rPr>
                <w:color w:val="000000"/>
                <w:sz w:val="24"/>
              </w:rPr>
              <w:t>苏交通</w:t>
            </w:r>
            <w:proofErr w:type="gramEnd"/>
            <w:r>
              <w:rPr>
                <w:color w:val="000000"/>
                <w:sz w:val="24"/>
              </w:rPr>
              <w:t>SCP002</w:t>
            </w:r>
          </w:p>
        </w:tc>
        <w:tc>
          <w:tcPr>
            <w:tcW w:w="0" w:type="auto"/>
            <w:vAlign w:val="center"/>
          </w:tcPr>
          <w:p w:rsidR="001E24FD" w:rsidRDefault="00B014F5">
            <w:pPr>
              <w:jc w:val="right"/>
            </w:pPr>
            <w:r>
              <w:rPr>
                <w:color w:val="000000"/>
                <w:sz w:val="24"/>
              </w:rPr>
              <w:t>1,900,000</w:t>
            </w:r>
          </w:p>
        </w:tc>
        <w:tc>
          <w:tcPr>
            <w:tcW w:w="0" w:type="auto"/>
            <w:vAlign w:val="center"/>
          </w:tcPr>
          <w:p w:rsidR="001E24FD" w:rsidRDefault="00B014F5">
            <w:pPr>
              <w:jc w:val="right"/>
            </w:pPr>
            <w:r>
              <w:rPr>
                <w:color w:val="000000"/>
                <w:sz w:val="24"/>
              </w:rPr>
              <w:t>190,394,361.70</w:t>
            </w:r>
          </w:p>
        </w:tc>
        <w:tc>
          <w:tcPr>
            <w:tcW w:w="0" w:type="auto"/>
            <w:vAlign w:val="center"/>
          </w:tcPr>
          <w:p w:rsidR="001E24FD" w:rsidRDefault="00B014F5">
            <w:pPr>
              <w:jc w:val="right"/>
            </w:pPr>
            <w:r>
              <w:rPr>
                <w:color w:val="000000"/>
                <w:sz w:val="24"/>
              </w:rPr>
              <w:t>2.40</w:t>
            </w:r>
          </w:p>
        </w:tc>
      </w:tr>
      <w:tr w:rsidR="001E24FD">
        <w:trPr>
          <w:jc w:val="center"/>
        </w:trPr>
        <w:tc>
          <w:tcPr>
            <w:tcW w:w="0" w:type="auto"/>
            <w:vAlign w:val="center"/>
          </w:tcPr>
          <w:p w:rsidR="001E24FD" w:rsidRDefault="00B014F5">
            <w:pPr>
              <w:jc w:val="center"/>
            </w:pPr>
            <w:r>
              <w:rPr>
                <w:color w:val="000000"/>
                <w:sz w:val="24"/>
              </w:rPr>
              <w:t>8</w:t>
            </w:r>
          </w:p>
        </w:tc>
        <w:tc>
          <w:tcPr>
            <w:tcW w:w="0" w:type="auto"/>
            <w:vAlign w:val="center"/>
          </w:tcPr>
          <w:p w:rsidR="001E24FD" w:rsidRDefault="00B014F5">
            <w:pPr>
              <w:jc w:val="center"/>
            </w:pPr>
            <w:r>
              <w:rPr>
                <w:color w:val="000000"/>
                <w:sz w:val="24"/>
              </w:rPr>
              <w:t>011473005</w:t>
            </w:r>
          </w:p>
        </w:tc>
        <w:tc>
          <w:tcPr>
            <w:tcW w:w="0" w:type="auto"/>
            <w:vAlign w:val="center"/>
          </w:tcPr>
          <w:p w:rsidR="001E24FD" w:rsidRDefault="00B014F5">
            <w:pPr>
              <w:jc w:val="center"/>
            </w:pPr>
            <w:r>
              <w:rPr>
                <w:color w:val="000000"/>
                <w:sz w:val="24"/>
              </w:rPr>
              <w:t>14</w:t>
            </w:r>
            <w:r>
              <w:rPr>
                <w:color w:val="000000"/>
                <w:sz w:val="24"/>
              </w:rPr>
              <w:t>鲁高速</w:t>
            </w:r>
            <w:r>
              <w:rPr>
                <w:color w:val="000000"/>
                <w:sz w:val="24"/>
              </w:rPr>
              <w:t>SCP005</w:t>
            </w:r>
          </w:p>
        </w:tc>
        <w:tc>
          <w:tcPr>
            <w:tcW w:w="0" w:type="auto"/>
            <w:vAlign w:val="center"/>
          </w:tcPr>
          <w:p w:rsidR="001E24FD" w:rsidRDefault="00B014F5">
            <w:pPr>
              <w:jc w:val="right"/>
            </w:pPr>
            <w:r>
              <w:rPr>
                <w:color w:val="000000"/>
                <w:sz w:val="24"/>
              </w:rPr>
              <w:t>1,500,000</w:t>
            </w:r>
          </w:p>
        </w:tc>
        <w:tc>
          <w:tcPr>
            <w:tcW w:w="0" w:type="auto"/>
            <w:vAlign w:val="center"/>
          </w:tcPr>
          <w:p w:rsidR="001E24FD" w:rsidRDefault="00B014F5">
            <w:pPr>
              <w:jc w:val="right"/>
            </w:pPr>
            <w:r>
              <w:rPr>
                <w:color w:val="000000"/>
                <w:sz w:val="24"/>
              </w:rPr>
              <w:t>150,107,772.49</w:t>
            </w:r>
          </w:p>
        </w:tc>
        <w:tc>
          <w:tcPr>
            <w:tcW w:w="0" w:type="auto"/>
            <w:vAlign w:val="center"/>
          </w:tcPr>
          <w:p w:rsidR="001E24FD" w:rsidRDefault="00B014F5">
            <w:pPr>
              <w:jc w:val="right"/>
            </w:pPr>
            <w:r>
              <w:rPr>
                <w:color w:val="000000"/>
                <w:sz w:val="24"/>
              </w:rPr>
              <w:t>1.89</w:t>
            </w:r>
          </w:p>
        </w:tc>
      </w:tr>
      <w:tr w:rsidR="001E24FD">
        <w:trPr>
          <w:jc w:val="center"/>
        </w:trPr>
        <w:tc>
          <w:tcPr>
            <w:tcW w:w="0" w:type="auto"/>
            <w:vAlign w:val="center"/>
          </w:tcPr>
          <w:p w:rsidR="001E24FD" w:rsidRDefault="00B014F5">
            <w:pPr>
              <w:jc w:val="center"/>
            </w:pPr>
            <w:r>
              <w:rPr>
                <w:color w:val="000000"/>
                <w:sz w:val="24"/>
              </w:rPr>
              <w:t>9</w:t>
            </w:r>
          </w:p>
        </w:tc>
        <w:tc>
          <w:tcPr>
            <w:tcW w:w="0" w:type="auto"/>
            <w:vAlign w:val="center"/>
          </w:tcPr>
          <w:p w:rsidR="001E24FD" w:rsidRDefault="00B014F5">
            <w:pPr>
              <w:jc w:val="center"/>
            </w:pPr>
            <w:r>
              <w:rPr>
                <w:color w:val="000000"/>
                <w:sz w:val="24"/>
              </w:rPr>
              <w:t>041462039</w:t>
            </w:r>
          </w:p>
        </w:tc>
        <w:tc>
          <w:tcPr>
            <w:tcW w:w="0" w:type="auto"/>
            <w:vAlign w:val="center"/>
          </w:tcPr>
          <w:p w:rsidR="001E24FD" w:rsidRDefault="00B014F5">
            <w:pPr>
              <w:jc w:val="center"/>
            </w:pPr>
            <w:r>
              <w:rPr>
                <w:color w:val="000000"/>
                <w:sz w:val="24"/>
              </w:rPr>
              <w:t>14</w:t>
            </w:r>
            <w:r>
              <w:rPr>
                <w:color w:val="000000"/>
                <w:sz w:val="24"/>
              </w:rPr>
              <w:t>陆家嘴</w:t>
            </w:r>
            <w:r>
              <w:rPr>
                <w:color w:val="000000"/>
                <w:sz w:val="24"/>
              </w:rPr>
              <w:t>CP001</w:t>
            </w:r>
          </w:p>
        </w:tc>
        <w:tc>
          <w:tcPr>
            <w:tcW w:w="0" w:type="auto"/>
            <w:vAlign w:val="center"/>
          </w:tcPr>
          <w:p w:rsidR="001E24FD" w:rsidRDefault="00B014F5">
            <w:pPr>
              <w:jc w:val="right"/>
            </w:pPr>
            <w:r>
              <w:rPr>
                <w:color w:val="000000"/>
                <w:sz w:val="24"/>
              </w:rPr>
              <w:t>1,500,000</w:t>
            </w:r>
          </w:p>
        </w:tc>
        <w:tc>
          <w:tcPr>
            <w:tcW w:w="0" w:type="auto"/>
            <w:vAlign w:val="center"/>
          </w:tcPr>
          <w:p w:rsidR="001E24FD" w:rsidRDefault="00B014F5">
            <w:pPr>
              <w:jc w:val="right"/>
            </w:pPr>
            <w:r>
              <w:rPr>
                <w:color w:val="000000"/>
                <w:sz w:val="24"/>
              </w:rPr>
              <w:t>149,756,092.86</w:t>
            </w:r>
          </w:p>
        </w:tc>
        <w:tc>
          <w:tcPr>
            <w:tcW w:w="0" w:type="auto"/>
            <w:vAlign w:val="center"/>
          </w:tcPr>
          <w:p w:rsidR="001E24FD" w:rsidRDefault="00B014F5">
            <w:pPr>
              <w:jc w:val="right"/>
            </w:pPr>
            <w:r>
              <w:rPr>
                <w:color w:val="000000"/>
                <w:sz w:val="24"/>
              </w:rPr>
              <w:t>1.88</w:t>
            </w:r>
          </w:p>
        </w:tc>
      </w:tr>
      <w:tr w:rsidR="001E24FD">
        <w:trPr>
          <w:jc w:val="center"/>
        </w:trPr>
        <w:tc>
          <w:tcPr>
            <w:tcW w:w="0" w:type="auto"/>
            <w:vAlign w:val="center"/>
          </w:tcPr>
          <w:p w:rsidR="001E24FD" w:rsidRDefault="00B014F5">
            <w:pPr>
              <w:jc w:val="center"/>
            </w:pPr>
            <w:r>
              <w:rPr>
                <w:color w:val="000000"/>
                <w:sz w:val="24"/>
              </w:rPr>
              <w:t>10</w:t>
            </w:r>
          </w:p>
        </w:tc>
        <w:tc>
          <w:tcPr>
            <w:tcW w:w="0" w:type="auto"/>
            <w:vAlign w:val="center"/>
          </w:tcPr>
          <w:p w:rsidR="001E24FD" w:rsidRDefault="00B014F5">
            <w:pPr>
              <w:jc w:val="center"/>
            </w:pPr>
            <w:r>
              <w:rPr>
                <w:color w:val="000000"/>
                <w:sz w:val="24"/>
              </w:rPr>
              <w:t>140429</w:t>
            </w:r>
          </w:p>
        </w:tc>
        <w:tc>
          <w:tcPr>
            <w:tcW w:w="0" w:type="auto"/>
            <w:vAlign w:val="center"/>
          </w:tcPr>
          <w:p w:rsidR="001E24FD" w:rsidRDefault="00B014F5">
            <w:pPr>
              <w:jc w:val="center"/>
            </w:pPr>
            <w:r>
              <w:rPr>
                <w:color w:val="000000"/>
                <w:sz w:val="24"/>
              </w:rPr>
              <w:t>14</w:t>
            </w:r>
            <w:r>
              <w:rPr>
                <w:color w:val="000000"/>
                <w:sz w:val="24"/>
              </w:rPr>
              <w:t>农发</w:t>
            </w:r>
            <w:r>
              <w:rPr>
                <w:color w:val="000000"/>
                <w:sz w:val="24"/>
              </w:rPr>
              <w:t>29</w:t>
            </w:r>
          </w:p>
        </w:tc>
        <w:tc>
          <w:tcPr>
            <w:tcW w:w="0" w:type="auto"/>
            <w:vAlign w:val="center"/>
          </w:tcPr>
          <w:p w:rsidR="001E24FD" w:rsidRDefault="00B014F5">
            <w:pPr>
              <w:jc w:val="right"/>
            </w:pPr>
            <w:r>
              <w:rPr>
                <w:color w:val="000000"/>
                <w:sz w:val="24"/>
              </w:rPr>
              <w:t>1,300,000</w:t>
            </w:r>
          </w:p>
        </w:tc>
        <w:tc>
          <w:tcPr>
            <w:tcW w:w="0" w:type="auto"/>
            <w:vAlign w:val="center"/>
          </w:tcPr>
          <w:p w:rsidR="001E24FD" w:rsidRDefault="00B014F5">
            <w:pPr>
              <w:jc w:val="right"/>
            </w:pPr>
            <w:r>
              <w:rPr>
                <w:color w:val="000000"/>
                <w:sz w:val="24"/>
              </w:rPr>
              <w:t>130,324,040.18</w:t>
            </w:r>
          </w:p>
        </w:tc>
        <w:tc>
          <w:tcPr>
            <w:tcW w:w="0" w:type="auto"/>
            <w:vAlign w:val="center"/>
          </w:tcPr>
          <w:p w:rsidR="001E24FD" w:rsidRDefault="00B014F5">
            <w:pPr>
              <w:jc w:val="right"/>
            </w:pPr>
            <w:r>
              <w:rPr>
                <w:color w:val="000000"/>
                <w:sz w:val="24"/>
              </w:rPr>
              <w:t>1.64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3</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0.2659%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0.1195%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0.1761%</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w:t>
      </w:r>
      <w:proofErr w:type="gramStart"/>
      <w:r w:rsidRPr="000E4C40">
        <w:rPr>
          <w:sz w:val="24"/>
        </w:rPr>
        <w:t>余成本</w:t>
      </w:r>
      <w:proofErr w:type="gramEnd"/>
      <w:r w:rsidRPr="000E4C40">
        <w:rPr>
          <w:sz w:val="24"/>
        </w:rPr>
        <w:t>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148,604,261.21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21,942,987.37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200,000.00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170,747,248.58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w:t>
            </w:r>
            <w:proofErr w:type="gramStart"/>
            <w:r w:rsidRPr="000E4C40">
              <w:rPr>
                <w:sz w:val="24"/>
              </w:rPr>
              <w:t>银货币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w:t>
            </w:r>
            <w:proofErr w:type="gramStart"/>
            <w:r w:rsidRPr="000E4C40">
              <w:rPr>
                <w:sz w:val="24"/>
              </w:rPr>
              <w:t>银货币</w:t>
            </w:r>
            <w:proofErr w:type="gramEnd"/>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1,440,735,563.35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5,292,370,434.17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w:t>
            </w:r>
            <w:proofErr w:type="gramStart"/>
            <w:r w:rsidRPr="000E4C40">
              <w:rPr>
                <w:rFonts w:hAnsi="宋体"/>
                <w:color w:val="000000"/>
                <w:kern w:val="0"/>
                <w:sz w:val="24"/>
              </w:rPr>
              <w:t>期基金</w:t>
            </w:r>
            <w:proofErr w:type="gramEnd"/>
            <w:r w:rsidRPr="000E4C40">
              <w:rPr>
                <w:rFonts w:hAnsi="宋体"/>
                <w:color w:val="000000"/>
                <w:kern w:val="0"/>
                <w:sz w:val="24"/>
              </w:rPr>
              <w:t>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2,776,093,293.19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17,821,779,725.37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w:t>
            </w:r>
            <w:proofErr w:type="gramStart"/>
            <w:r w:rsidRPr="000E4C40">
              <w:rPr>
                <w:rFonts w:hAnsi="宋体"/>
                <w:color w:val="000000"/>
                <w:kern w:val="0"/>
                <w:sz w:val="24"/>
              </w:rPr>
              <w:t>期基金</w:t>
            </w:r>
            <w:proofErr w:type="gramEnd"/>
            <w:r w:rsidRPr="000E4C40">
              <w:rPr>
                <w:rFonts w:hAnsi="宋体"/>
                <w:color w:val="000000"/>
                <w:kern w:val="0"/>
                <w:sz w:val="24"/>
              </w:rPr>
              <w:t>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2,901,442,002.60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16,484,175,628.78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1,315,386,853.94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6,629,974,530.76</w:t>
            </w:r>
          </w:p>
        </w:tc>
      </w:tr>
    </w:tbl>
    <w:p w:rsidR="001E24FD" w:rsidRDefault="00B014F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6B4120">
      <w:pPr>
        <w:pStyle w:val="1"/>
        <w:spacing w:beforeLines="100" w:after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6B4120">
      <w:pPr>
        <w:pStyle w:val="1"/>
        <w:spacing w:beforeLines="100" w:afterLines="100"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1E24FD" w:rsidRDefault="00B014F5">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1E24FD" w:rsidRDefault="00B014F5">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1E24FD" w:rsidRDefault="00B014F5">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1E24FD" w:rsidRDefault="00B014F5">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1E24FD" w:rsidRDefault="00B014F5">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1E24FD" w:rsidRDefault="00B014F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E24FD" w:rsidRDefault="00B014F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1E24FD" w:rsidRDefault="00B014F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3B1" w:rsidRDefault="00BE33B1">
      <w:r>
        <w:separator/>
      </w:r>
    </w:p>
  </w:endnote>
  <w:endnote w:type="continuationSeparator" w:id="0">
    <w:p w:rsidR="00BE33B1" w:rsidRDefault="00BE33B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09100D">
      <w:rPr>
        <w:kern w:val="0"/>
        <w:szCs w:val="21"/>
      </w:rPr>
      <w:fldChar w:fldCharType="begin"/>
    </w:r>
    <w:r>
      <w:rPr>
        <w:kern w:val="0"/>
        <w:szCs w:val="21"/>
      </w:rPr>
      <w:instrText xml:space="preserve"> PAGE </w:instrText>
    </w:r>
    <w:r w:rsidR="0009100D">
      <w:rPr>
        <w:kern w:val="0"/>
        <w:szCs w:val="21"/>
      </w:rPr>
      <w:fldChar w:fldCharType="separate"/>
    </w:r>
    <w:r w:rsidR="006B4120">
      <w:rPr>
        <w:noProof/>
        <w:kern w:val="0"/>
        <w:szCs w:val="21"/>
      </w:rPr>
      <w:t>13</w:t>
    </w:r>
    <w:r w:rsidR="0009100D">
      <w:rPr>
        <w:kern w:val="0"/>
        <w:szCs w:val="21"/>
      </w:rPr>
      <w:fldChar w:fldCharType="end"/>
    </w:r>
    <w:proofErr w:type="gramStart"/>
    <w:r>
      <w:rPr>
        <w:rFonts w:hint="eastAsia"/>
        <w:kern w:val="0"/>
        <w:szCs w:val="21"/>
      </w:rPr>
      <w:t>页共</w:t>
    </w:r>
    <w:proofErr w:type="gramEnd"/>
    <w:r w:rsidR="0009100D">
      <w:rPr>
        <w:kern w:val="0"/>
        <w:szCs w:val="21"/>
      </w:rPr>
      <w:fldChar w:fldCharType="begin"/>
    </w:r>
    <w:r>
      <w:rPr>
        <w:kern w:val="0"/>
        <w:szCs w:val="21"/>
      </w:rPr>
      <w:instrText xml:space="preserve"> NUMPAGES </w:instrText>
    </w:r>
    <w:r w:rsidR="0009100D">
      <w:rPr>
        <w:kern w:val="0"/>
        <w:szCs w:val="21"/>
      </w:rPr>
      <w:fldChar w:fldCharType="separate"/>
    </w:r>
    <w:r w:rsidR="006B4120">
      <w:rPr>
        <w:noProof/>
        <w:kern w:val="0"/>
        <w:szCs w:val="21"/>
      </w:rPr>
      <w:t>13</w:t>
    </w:r>
    <w:r w:rsidR="0009100D">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3B1" w:rsidRDefault="00BE33B1">
      <w:r>
        <w:separator/>
      </w:r>
    </w:p>
  </w:footnote>
  <w:footnote w:type="continuationSeparator" w:id="0">
    <w:p w:rsidR="00BE33B1" w:rsidRDefault="00BE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00D"/>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4FD"/>
    <w:rsid w:val="001E2E91"/>
    <w:rsid w:val="001E6FA5"/>
    <w:rsid w:val="001F0286"/>
    <w:rsid w:val="00205A5F"/>
    <w:rsid w:val="0020640F"/>
    <w:rsid w:val="0021251E"/>
    <w:rsid w:val="00220DD8"/>
    <w:rsid w:val="00223D01"/>
    <w:rsid w:val="00232095"/>
    <w:rsid w:val="00233014"/>
    <w:rsid w:val="0024424F"/>
    <w:rsid w:val="002473A1"/>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A67CC"/>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12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AF9"/>
    <w:rsid w:val="009B3BAA"/>
    <w:rsid w:val="009B3C3F"/>
    <w:rsid w:val="009B4EB9"/>
    <w:rsid w:val="009B73A7"/>
    <w:rsid w:val="009C1A42"/>
    <w:rsid w:val="009D1870"/>
    <w:rsid w:val="009D54AB"/>
    <w:rsid w:val="009D60EB"/>
    <w:rsid w:val="009D74FC"/>
    <w:rsid w:val="009E07F4"/>
    <w:rsid w:val="009E2BAA"/>
    <w:rsid w:val="009E2CEC"/>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14F5"/>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7AF1"/>
    <w:rsid w:val="00BB03CC"/>
    <w:rsid w:val="00BB252C"/>
    <w:rsid w:val="00BB5126"/>
    <w:rsid w:val="00BB7518"/>
    <w:rsid w:val="00BC0205"/>
    <w:rsid w:val="00BC14F5"/>
    <w:rsid w:val="00BC2146"/>
    <w:rsid w:val="00BD4710"/>
    <w:rsid w:val="00BD4DEE"/>
    <w:rsid w:val="00BD6918"/>
    <w:rsid w:val="00BE33B1"/>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13</Pages>
  <Words>5462</Words>
  <Characters>2056</Characters>
  <Application>Microsoft Office Word</Application>
  <DocSecurity>0</DocSecurity>
  <Lines>17</Lines>
  <Paragraphs>15</Paragraphs>
  <ScaleCrop>false</ScaleCrop>
  <Company>jysld</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黄莹</cp:lastModifiedBy>
  <cp:revision>291</cp:revision>
  <cp:lastPrinted>2009-01-22T10:11:00Z</cp:lastPrinted>
  <dcterms:created xsi:type="dcterms:W3CDTF">2012-11-21T05:49:00Z</dcterms:created>
  <dcterms:modified xsi:type="dcterms:W3CDTF">2014-10-15T10:00:00Z</dcterms:modified>
</cp:coreProperties>
</file>