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E1E" w:rsidRPr="00035D71" w:rsidRDefault="00950E1E" w:rsidP="0048308E">
      <w:pPr>
        <w:autoSpaceDE w:val="0"/>
        <w:autoSpaceDN w:val="0"/>
        <w:adjustRightInd w:val="0"/>
        <w:spacing w:before="29" w:line="288" w:lineRule="auto"/>
        <w:jc w:val="left"/>
        <w:rPr>
          <w:color w:val="000000"/>
          <w:kern w:val="0"/>
          <w:sz w:val="24"/>
        </w:rPr>
      </w:pPr>
    </w:p>
    <w:p w:rsidR="00950E1E" w:rsidRPr="00035D71" w:rsidRDefault="00950E1E" w:rsidP="0048308E">
      <w:pPr>
        <w:autoSpaceDE w:val="0"/>
        <w:autoSpaceDN w:val="0"/>
        <w:adjustRightInd w:val="0"/>
        <w:spacing w:before="29" w:line="288" w:lineRule="auto"/>
        <w:jc w:val="left"/>
        <w:rPr>
          <w:color w:val="000000"/>
          <w:kern w:val="0"/>
          <w:sz w:val="24"/>
        </w:rPr>
      </w:pPr>
    </w:p>
    <w:p w:rsidR="00950E1E" w:rsidRPr="00035D71" w:rsidRDefault="00950E1E" w:rsidP="0048308E">
      <w:pPr>
        <w:autoSpaceDE w:val="0"/>
        <w:autoSpaceDN w:val="0"/>
        <w:adjustRightInd w:val="0"/>
        <w:spacing w:before="29" w:line="288" w:lineRule="auto"/>
        <w:jc w:val="left"/>
        <w:rPr>
          <w:color w:val="000000"/>
          <w:kern w:val="0"/>
          <w:sz w:val="24"/>
        </w:rPr>
      </w:pPr>
    </w:p>
    <w:p w:rsidR="00950E1E" w:rsidRPr="00035D71" w:rsidRDefault="00950E1E" w:rsidP="0048308E">
      <w:pPr>
        <w:autoSpaceDE w:val="0"/>
        <w:autoSpaceDN w:val="0"/>
        <w:adjustRightInd w:val="0"/>
        <w:spacing w:before="29" w:line="288" w:lineRule="auto"/>
        <w:jc w:val="left"/>
        <w:rPr>
          <w:color w:val="000000"/>
          <w:kern w:val="0"/>
          <w:sz w:val="24"/>
        </w:rPr>
      </w:pPr>
    </w:p>
    <w:p w:rsidR="00950E1E" w:rsidRPr="00035D71" w:rsidRDefault="00950E1E" w:rsidP="0048308E">
      <w:pPr>
        <w:spacing w:before="29" w:line="288" w:lineRule="auto"/>
        <w:jc w:val="center"/>
        <w:rPr>
          <w:b/>
          <w:sz w:val="36"/>
          <w:szCs w:val="36"/>
        </w:rPr>
      </w:pPr>
      <w:r w:rsidRPr="00035D71">
        <w:rPr>
          <w:rFonts w:hint="eastAsia"/>
          <w:b/>
          <w:sz w:val="36"/>
          <w:szCs w:val="36"/>
        </w:rPr>
        <w:t>交银施罗德定期支付双息平衡混合型证券投资基金</w:t>
      </w:r>
    </w:p>
    <w:p w:rsidR="00950E1E" w:rsidRPr="00035D71" w:rsidRDefault="00950E1E"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950E1E" w:rsidRPr="00035D71" w:rsidRDefault="00950E1E"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950E1E" w:rsidRPr="00450FD9" w:rsidRDefault="00950E1E" w:rsidP="0048308E">
      <w:pPr>
        <w:spacing w:before="29" w:line="288" w:lineRule="auto"/>
        <w:jc w:val="center"/>
        <w:rPr>
          <w:b/>
          <w:color w:val="000000"/>
          <w:sz w:val="24"/>
        </w:rPr>
      </w:pPr>
    </w:p>
    <w:p w:rsidR="00950E1E" w:rsidRPr="009F39E4"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4826B2"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jc w:val="center"/>
        <w:rPr>
          <w:b/>
          <w:color w:val="000000"/>
          <w:sz w:val="24"/>
        </w:rPr>
      </w:pPr>
    </w:p>
    <w:p w:rsidR="00950E1E" w:rsidRPr="00035D71" w:rsidRDefault="00950E1E" w:rsidP="0048308E">
      <w:pPr>
        <w:spacing w:before="29" w:line="288" w:lineRule="auto"/>
        <w:rPr>
          <w:b/>
          <w:color w:val="000000"/>
          <w:sz w:val="24"/>
        </w:rPr>
      </w:pPr>
    </w:p>
    <w:p w:rsidR="00950E1E" w:rsidRPr="00035D71" w:rsidRDefault="00950E1E" w:rsidP="004C13BC">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950E1E" w:rsidRPr="00035D71" w:rsidRDefault="00950E1E" w:rsidP="004C13BC">
      <w:pPr>
        <w:spacing w:before="29" w:line="288" w:lineRule="auto"/>
        <w:ind w:firstLineChars="900" w:firstLine="2168"/>
        <w:rPr>
          <w:b/>
          <w:color w:val="000000"/>
          <w:sz w:val="24"/>
        </w:rPr>
      </w:pPr>
      <w:r w:rsidRPr="00035D71">
        <w:rPr>
          <w:rFonts w:hint="eastAsia"/>
          <w:b/>
          <w:color w:val="000000"/>
          <w:sz w:val="24"/>
        </w:rPr>
        <w:t>基金托管人：中国农业银行股份有限公司</w:t>
      </w:r>
    </w:p>
    <w:p w:rsidR="00950E1E" w:rsidRPr="00035D71" w:rsidRDefault="00950E1E" w:rsidP="004C13BC">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950E1E" w:rsidRPr="00035D71" w:rsidRDefault="00950E1E" w:rsidP="0048308E">
      <w:pPr>
        <w:widowControl/>
        <w:spacing w:before="29" w:line="288" w:lineRule="auto"/>
        <w:jc w:val="left"/>
        <w:rPr>
          <w:color w:val="000000"/>
          <w:sz w:val="24"/>
        </w:rPr>
        <w:sectPr w:rsidR="00950E1E" w:rsidRPr="00035D71">
          <w:headerReference w:type="default" r:id="rId7"/>
          <w:pgSz w:w="11926" w:h="15840"/>
          <w:pgMar w:top="1418" w:right="1418" w:bottom="851" w:left="1418" w:header="851" w:footer="992" w:gutter="0"/>
          <w:cols w:space="720"/>
        </w:sectPr>
      </w:pPr>
    </w:p>
    <w:p w:rsidR="00950E1E" w:rsidRPr="00035D71" w:rsidRDefault="00950E1E" w:rsidP="006E30AF">
      <w:pPr>
        <w:pStyle w:val="1"/>
        <w:keepNext/>
        <w:keepLines/>
        <w:widowControl w:val="0"/>
        <w:spacing w:beforeLines="100" w:afterLines="100" w:line="288" w:lineRule="auto"/>
        <w:jc w:val="center"/>
        <w:rPr>
          <w:b/>
          <w:bCs/>
          <w:szCs w:val="24"/>
          <w:lang w:val="en-US"/>
        </w:rPr>
      </w:pPr>
      <w:bookmarkStart w:id="0" w:name="_Toc225498243"/>
      <w:bookmarkStart w:id="1" w:name="_Toc396157950"/>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950E1E" w:rsidRPr="00035D71" w:rsidRDefault="00950E1E" w:rsidP="0048308E">
      <w:pPr>
        <w:pStyle w:val="20"/>
        <w:spacing w:before="29" w:after="0" w:line="288" w:lineRule="auto"/>
        <w:rPr>
          <w:rFonts w:ascii="Times New Roman" w:hAnsi="Times New Roman"/>
          <w:kern w:val="0"/>
          <w:szCs w:val="24"/>
        </w:rPr>
      </w:pPr>
      <w:bookmarkStart w:id="2" w:name="_Toc396157951"/>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950E1E" w:rsidRDefault="00950E1E" w:rsidP="004C13BC">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基金管理人的董事会、董事保证本报告所载资料不存在虚假记载、误导性陈述或重大遗漏，并对其内容的真实性、准确性和完整性承担个别及连带的法律责任。本</w:t>
      </w:r>
      <w:r w:rsidR="002D2934">
        <w:rPr>
          <w:rFonts w:hint="eastAsia"/>
          <w:color w:val="000000"/>
          <w:sz w:val="24"/>
        </w:rPr>
        <w:t>半</w:t>
      </w:r>
      <w:r>
        <w:rPr>
          <w:rFonts w:hint="eastAsia"/>
          <w:color w:val="000000"/>
          <w:sz w:val="24"/>
        </w:rPr>
        <w:t>年度报告已经三分之二以上独立董事签字同意，并由董事长签发。</w:t>
      </w:r>
    </w:p>
    <w:p w:rsidR="00950E1E" w:rsidRDefault="00950E1E" w:rsidP="004C13BC">
      <w:pPr>
        <w:spacing w:before="29" w:line="288" w:lineRule="auto"/>
        <w:ind w:firstLineChars="200" w:firstLine="480"/>
        <w:rPr>
          <w:sz w:val="24"/>
        </w:rPr>
      </w:pPr>
      <w:r>
        <w:rPr>
          <w:rFonts w:hint="eastAsia"/>
          <w:color w:val="000000"/>
          <w:sz w:val="24"/>
        </w:rPr>
        <w:t>基金托管人中国农业银行股份有限公司（以下简称</w:t>
      </w:r>
      <w:r>
        <w:rPr>
          <w:color w:val="000000"/>
          <w:sz w:val="24"/>
        </w:rPr>
        <w:t>“</w:t>
      </w:r>
      <w:r>
        <w:rPr>
          <w:rFonts w:hint="eastAsia"/>
          <w:color w:val="000000"/>
          <w:sz w:val="24"/>
        </w:rPr>
        <w:t>中国农业银行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950E1E" w:rsidRDefault="00950E1E" w:rsidP="004C13BC">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950E1E" w:rsidRDefault="00950E1E" w:rsidP="004C13BC">
      <w:pPr>
        <w:spacing w:before="29" w:line="288" w:lineRule="auto"/>
        <w:ind w:firstLineChars="200" w:firstLine="480"/>
        <w:rPr>
          <w:sz w:val="24"/>
        </w:rPr>
      </w:pPr>
      <w:r>
        <w:rPr>
          <w:rFonts w:hint="eastAsia"/>
          <w:color w:val="000000"/>
          <w:sz w:val="24"/>
        </w:rPr>
        <w:t>基金的过往业绩并不代表其未来表现。投资有风险，投资者在作出投资决策前应仔细阅读本基金的招募说明书及其更新。</w:t>
      </w:r>
    </w:p>
    <w:p w:rsidR="00950E1E" w:rsidRDefault="00950E1E" w:rsidP="004C13BC">
      <w:pPr>
        <w:spacing w:before="29" w:line="288" w:lineRule="auto"/>
        <w:ind w:firstLineChars="200" w:firstLine="480"/>
        <w:rPr>
          <w:sz w:val="24"/>
        </w:rPr>
      </w:pPr>
      <w:r>
        <w:rPr>
          <w:rFonts w:hint="eastAsia"/>
          <w:color w:val="000000"/>
          <w:sz w:val="24"/>
        </w:rPr>
        <w:t>本报告中财务资料未经审计。</w:t>
      </w:r>
    </w:p>
    <w:p w:rsidR="00950E1E" w:rsidRPr="00035D71" w:rsidRDefault="00950E1E" w:rsidP="004C13BC">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950E1E" w:rsidRPr="00035D71" w:rsidRDefault="00950E1E" w:rsidP="005441EA">
      <w:pPr>
        <w:spacing w:before="29" w:line="288" w:lineRule="auto"/>
        <w:rPr>
          <w:b/>
          <w:bCs/>
          <w:kern w:val="0"/>
          <w:sz w:val="24"/>
        </w:rPr>
      </w:pPr>
      <w:r w:rsidRPr="00035D71">
        <w:rPr>
          <w:sz w:val="24"/>
        </w:rPr>
        <w:br w:type="page"/>
      </w:r>
      <w:r w:rsidRPr="00035D71">
        <w:rPr>
          <w:b/>
          <w:bCs/>
          <w:kern w:val="0"/>
          <w:sz w:val="24"/>
        </w:rPr>
        <w:t xml:space="preserve">1.2 </w:t>
      </w:r>
      <w:r w:rsidRPr="00035D71">
        <w:rPr>
          <w:rFonts w:hint="eastAsia"/>
          <w:b/>
          <w:bCs/>
          <w:kern w:val="0"/>
          <w:sz w:val="24"/>
        </w:rPr>
        <w:t>目录</w:t>
      </w:r>
    </w:p>
    <w:p w:rsidR="00950E1E" w:rsidRPr="00035D71" w:rsidRDefault="00950E1E" w:rsidP="005441EA">
      <w:pPr>
        <w:spacing w:before="29" w:line="288" w:lineRule="auto"/>
        <w:rPr>
          <w:color w:val="000000"/>
          <w:kern w:val="0"/>
          <w:sz w:val="24"/>
        </w:rPr>
      </w:pPr>
    </w:p>
    <w:p w:rsidR="0099696F" w:rsidRDefault="00A60DBB">
      <w:pPr>
        <w:pStyle w:val="11"/>
        <w:rPr>
          <w:rFonts w:asciiTheme="minorHAnsi" w:eastAsiaTheme="minorEastAsia" w:hAnsiTheme="minorHAnsi" w:cstheme="minorBidi"/>
          <w:noProof/>
          <w:szCs w:val="22"/>
        </w:rPr>
      </w:pPr>
      <w:r w:rsidRPr="00035D71">
        <w:rPr>
          <w:sz w:val="24"/>
        </w:rPr>
        <w:fldChar w:fldCharType="begin"/>
      </w:r>
      <w:r w:rsidR="00950E1E" w:rsidRPr="00035D71">
        <w:rPr>
          <w:sz w:val="24"/>
        </w:rPr>
        <w:instrText xml:space="preserve"> TOC \o "1-3" \h \z \u </w:instrText>
      </w:r>
      <w:r w:rsidRPr="00035D71">
        <w:rPr>
          <w:sz w:val="24"/>
        </w:rPr>
        <w:fldChar w:fldCharType="separate"/>
      </w:r>
      <w:hyperlink w:anchor="_Toc396157950" w:history="1">
        <w:r w:rsidR="0099696F" w:rsidRPr="006B2033">
          <w:rPr>
            <w:rStyle w:val="a8"/>
            <w:b/>
            <w:bCs/>
            <w:noProof/>
          </w:rPr>
          <w:t xml:space="preserve">§1  </w:t>
        </w:r>
        <w:r w:rsidR="0099696F" w:rsidRPr="006B2033">
          <w:rPr>
            <w:rStyle w:val="a8"/>
            <w:rFonts w:hint="eastAsia"/>
            <w:b/>
            <w:bCs/>
            <w:noProof/>
          </w:rPr>
          <w:t>重要提示及目录</w:t>
        </w:r>
        <w:r w:rsidR="0099696F">
          <w:rPr>
            <w:noProof/>
            <w:webHidden/>
          </w:rPr>
          <w:tab/>
        </w:r>
        <w:r>
          <w:rPr>
            <w:noProof/>
            <w:webHidden/>
          </w:rPr>
          <w:fldChar w:fldCharType="begin"/>
        </w:r>
        <w:r w:rsidR="0099696F">
          <w:rPr>
            <w:noProof/>
            <w:webHidden/>
          </w:rPr>
          <w:instrText xml:space="preserve"> PAGEREF _Toc396157950 \h </w:instrText>
        </w:r>
        <w:r>
          <w:rPr>
            <w:noProof/>
            <w:webHidden/>
          </w:rPr>
        </w:r>
        <w:r>
          <w:rPr>
            <w:noProof/>
            <w:webHidden/>
          </w:rPr>
          <w:fldChar w:fldCharType="separate"/>
        </w:r>
        <w:r w:rsidR="0099696F">
          <w:rPr>
            <w:noProof/>
            <w:webHidden/>
          </w:rPr>
          <w:t>2</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51" w:history="1">
        <w:r w:rsidR="0099696F" w:rsidRPr="006B2033">
          <w:rPr>
            <w:rStyle w:val="a8"/>
            <w:noProof/>
          </w:rPr>
          <w:t xml:space="preserve">1.1 </w:t>
        </w:r>
        <w:r w:rsidR="0099696F" w:rsidRPr="006B2033">
          <w:rPr>
            <w:rStyle w:val="a8"/>
            <w:rFonts w:hint="eastAsia"/>
            <w:noProof/>
          </w:rPr>
          <w:t>重要提示</w:t>
        </w:r>
        <w:r w:rsidR="0099696F">
          <w:rPr>
            <w:noProof/>
            <w:webHidden/>
          </w:rPr>
          <w:tab/>
        </w:r>
        <w:r>
          <w:rPr>
            <w:noProof/>
            <w:webHidden/>
          </w:rPr>
          <w:fldChar w:fldCharType="begin"/>
        </w:r>
        <w:r w:rsidR="0099696F">
          <w:rPr>
            <w:noProof/>
            <w:webHidden/>
          </w:rPr>
          <w:instrText xml:space="preserve"> PAGEREF _Toc396157951 \h </w:instrText>
        </w:r>
        <w:r>
          <w:rPr>
            <w:noProof/>
            <w:webHidden/>
          </w:rPr>
        </w:r>
        <w:r>
          <w:rPr>
            <w:noProof/>
            <w:webHidden/>
          </w:rPr>
          <w:fldChar w:fldCharType="separate"/>
        </w:r>
        <w:r w:rsidR="0099696F">
          <w:rPr>
            <w:noProof/>
            <w:webHidden/>
          </w:rPr>
          <w:t>2</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52" w:history="1">
        <w:r w:rsidR="0099696F" w:rsidRPr="006B2033">
          <w:rPr>
            <w:rStyle w:val="a8"/>
            <w:b/>
            <w:bCs/>
            <w:noProof/>
          </w:rPr>
          <w:t xml:space="preserve">§2  </w:t>
        </w:r>
        <w:r w:rsidR="0099696F" w:rsidRPr="006B2033">
          <w:rPr>
            <w:rStyle w:val="a8"/>
            <w:rFonts w:hint="eastAsia"/>
            <w:b/>
            <w:bCs/>
            <w:noProof/>
          </w:rPr>
          <w:t>基金简介</w:t>
        </w:r>
        <w:r w:rsidR="0099696F">
          <w:rPr>
            <w:noProof/>
            <w:webHidden/>
          </w:rPr>
          <w:tab/>
        </w:r>
        <w:r>
          <w:rPr>
            <w:noProof/>
            <w:webHidden/>
          </w:rPr>
          <w:fldChar w:fldCharType="begin"/>
        </w:r>
        <w:r w:rsidR="0099696F">
          <w:rPr>
            <w:noProof/>
            <w:webHidden/>
          </w:rPr>
          <w:instrText xml:space="preserve"> PAGEREF _Toc396157952 \h </w:instrText>
        </w:r>
        <w:r>
          <w:rPr>
            <w:noProof/>
            <w:webHidden/>
          </w:rPr>
        </w:r>
        <w:r>
          <w:rPr>
            <w:noProof/>
            <w:webHidden/>
          </w:rPr>
          <w:fldChar w:fldCharType="separate"/>
        </w:r>
        <w:r w:rsidR="0099696F">
          <w:rPr>
            <w:noProof/>
            <w:webHidden/>
          </w:rPr>
          <w:t>5</w:t>
        </w:r>
        <w:r>
          <w:rPr>
            <w:noProof/>
            <w:webHidden/>
          </w:rPr>
          <w:fldChar w:fldCharType="end"/>
        </w:r>
      </w:hyperlink>
    </w:p>
    <w:p w:rsidR="0099696F" w:rsidRDefault="00A60DBB" w:rsidP="0099696F">
      <w:pPr>
        <w:pStyle w:val="22"/>
        <w:tabs>
          <w:tab w:val="left" w:pos="840"/>
        </w:tabs>
        <w:rPr>
          <w:rFonts w:asciiTheme="minorHAnsi" w:eastAsiaTheme="minorEastAsia" w:hAnsiTheme="minorHAnsi" w:cstheme="minorBidi"/>
          <w:noProof/>
          <w:kern w:val="2"/>
          <w:szCs w:val="22"/>
        </w:rPr>
      </w:pPr>
      <w:hyperlink w:anchor="_Toc396157953" w:history="1">
        <w:r w:rsidR="0099696F" w:rsidRPr="006B2033">
          <w:rPr>
            <w:rStyle w:val="a8"/>
            <w:noProof/>
          </w:rPr>
          <w:t>2.1</w:t>
        </w:r>
        <w:r w:rsidR="0099696F">
          <w:rPr>
            <w:rFonts w:asciiTheme="minorHAnsi" w:eastAsiaTheme="minorEastAsia" w:hAnsiTheme="minorHAnsi" w:cstheme="minorBidi"/>
            <w:noProof/>
            <w:kern w:val="2"/>
            <w:szCs w:val="22"/>
          </w:rPr>
          <w:tab/>
        </w:r>
        <w:r w:rsidR="0099696F" w:rsidRPr="006B2033">
          <w:rPr>
            <w:rStyle w:val="a8"/>
            <w:rFonts w:hint="eastAsia"/>
            <w:noProof/>
          </w:rPr>
          <w:t>基金基本情况</w:t>
        </w:r>
        <w:r w:rsidR="0099696F">
          <w:rPr>
            <w:noProof/>
            <w:webHidden/>
          </w:rPr>
          <w:tab/>
        </w:r>
        <w:r>
          <w:rPr>
            <w:noProof/>
            <w:webHidden/>
          </w:rPr>
          <w:fldChar w:fldCharType="begin"/>
        </w:r>
        <w:r w:rsidR="0099696F">
          <w:rPr>
            <w:noProof/>
            <w:webHidden/>
          </w:rPr>
          <w:instrText xml:space="preserve"> PAGEREF _Toc396157953 \h </w:instrText>
        </w:r>
        <w:r>
          <w:rPr>
            <w:noProof/>
            <w:webHidden/>
          </w:rPr>
        </w:r>
        <w:r>
          <w:rPr>
            <w:noProof/>
            <w:webHidden/>
          </w:rPr>
          <w:fldChar w:fldCharType="separate"/>
        </w:r>
        <w:r w:rsidR="0099696F">
          <w:rPr>
            <w:noProof/>
            <w:webHidden/>
          </w:rPr>
          <w:t>5</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54" w:history="1">
        <w:r w:rsidR="0099696F" w:rsidRPr="006B2033">
          <w:rPr>
            <w:rStyle w:val="a8"/>
            <w:noProof/>
          </w:rPr>
          <w:t xml:space="preserve">2.2 </w:t>
        </w:r>
        <w:r w:rsidR="0099696F" w:rsidRPr="006B2033">
          <w:rPr>
            <w:rStyle w:val="a8"/>
            <w:rFonts w:hint="eastAsia"/>
            <w:noProof/>
          </w:rPr>
          <w:t>基金产品说明</w:t>
        </w:r>
        <w:r w:rsidR="0099696F">
          <w:rPr>
            <w:noProof/>
            <w:webHidden/>
          </w:rPr>
          <w:tab/>
        </w:r>
        <w:r>
          <w:rPr>
            <w:noProof/>
            <w:webHidden/>
          </w:rPr>
          <w:fldChar w:fldCharType="begin"/>
        </w:r>
        <w:r w:rsidR="0099696F">
          <w:rPr>
            <w:noProof/>
            <w:webHidden/>
          </w:rPr>
          <w:instrText xml:space="preserve"> PAGEREF _Toc396157954 \h </w:instrText>
        </w:r>
        <w:r>
          <w:rPr>
            <w:noProof/>
            <w:webHidden/>
          </w:rPr>
        </w:r>
        <w:r>
          <w:rPr>
            <w:noProof/>
            <w:webHidden/>
          </w:rPr>
          <w:fldChar w:fldCharType="separate"/>
        </w:r>
        <w:r w:rsidR="0099696F">
          <w:rPr>
            <w:noProof/>
            <w:webHidden/>
          </w:rPr>
          <w:t>5</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55" w:history="1">
        <w:r w:rsidR="0099696F" w:rsidRPr="006B2033">
          <w:rPr>
            <w:rStyle w:val="a8"/>
            <w:noProof/>
          </w:rPr>
          <w:t xml:space="preserve">2.3 </w:t>
        </w:r>
        <w:r w:rsidR="0099696F" w:rsidRPr="006B2033">
          <w:rPr>
            <w:rStyle w:val="a8"/>
            <w:rFonts w:hint="eastAsia"/>
            <w:noProof/>
          </w:rPr>
          <w:t>基金管理人和基金托管人</w:t>
        </w:r>
        <w:r w:rsidR="0099696F">
          <w:rPr>
            <w:noProof/>
            <w:webHidden/>
          </w:rPr>
          <w:tab/>
        </w:r>
        <w:r>
          <w:rPr>
            <w:noProof/>
            <w:webHidden/>
          </w:rPr>
          <w:fldChar w:fldCharType="begin"/>
        </w:r>
        <w:r w:rsidR="0099696F">
          <w:rPr>
            <w:noProof/>
            <w:webHidden/>
          </w:rPr>
          <w:instrText xml:space="preserve"> PAGEREF _Toc396157955 \h </w:instrText>
        </w:r>
        <w:r>
          <w:rPr>
            <w:noProof/>
            <w:webHidden/>
          </w:rPr>
        </w:r>
        <w:r>
          <w:rPr>
            <w:noProof/>
            <w:webHidden/>
          </w:rPr>
          <w:fldChar w:fldCharType="separate"/>
        </w:r>
        <w:r w:rsidR="0099696F">
          <w:rPr>
            <w:noProof/>
            <w:webHidden/>
          </w:rPr>
          <w:t>5</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56" w:history="1">
        <w:r w:rsidR="0099696F" w:rsidRPr="006B2033">
          <w:rPr>
            <w:rStyle w:val="a8"/>
            <w:noProof/>
          </w:rPr>
          <w:t xml:space="preserve">2.4 </w:t>
        </w:r>
        <w:r w:rsidR="0099696F" w:rsidRPr="006B2033">
          <w:rPr>
            <w:rStyle w:val="a8"/>
            <w:rFonts w:hint="eastAsia"/>
            <w:noProof/>
          </w:rPr>
          <w:t>信息披露方式</w:t>
        </w:r>
        <w:r w:rsidR="0099696F">
          <w:rPr>
            <w:noProof/>
            <w:webHidden/>
          </w:rPr>
          <w:tab/>
        </w:r>
        <w:r>
          <w:rPr>
            <w:noProof/>
            <w:webHidden/>
          </w:rPr>
          <w:fldChar w:fldCharType="begin"/>
        </w:r>
        <w:r w:rsidR="0099696F">
          <w:rPr>
            <w:noProof/>
            <w:webHidden/>
          </w:rPr>
          <w:instrText xml:space="preserve"> PAGEREF _Toc396157956 \h </w:instrText>
        </w:r>
        <w:r>
          <w:rPr>
            <w:noProof/>
            <w:webHidden/>
          </w:rPr>
        </w:r>
        <w:r>
          <w:rPr>
            <w:noProof/>
            <w:webHidden/>
          </w:rPr>
          <w:fldChar w:fldCharType="separate"/>
        </w:r>
        <w:r w:rsidR="0099696F">
          <w:rPr>
            <w:noProof/>
            <w:webHidden/>
          </w:rPr>
          <w:t>6</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57" w:history="1">
        <w:r w:rsidR="0099696F" w:rsidRPr="006B2033">
          <w:rPr>
            <w:rStyle w:val="a8"/>
            <w:noProof/>
          </w:rPr>
          <w:t xml:space="preserve">2.5 </w:t>
        </w:r>
        <w:r w:rsidR="0099696F" w:rsidRPr="006B2033">
          <w:rPr>
            <w:rStyle w:val="a8"/>
            <w:rFonts w:hint="eastAsia"/>
            <w:noProof/>
          </w:rPr>
          <w:t>其他相关资料</w:t>
        </w:r>
        <w:r w:rsidR="0099696F">
          <w:rPr>
            <w:noProof/>
            <w:webHidden/>
          </w:rPr>
          <w:tab/>
        </w:r>
        <w:r>
          <w:rPr>
            <w:noProof/>
            <w:webHidden/>
          </w:rPr>
          <w:fldChar w:fldCharType="begin"/>
        </w:r>
        <w:r w:rsidR="0099696F">
          <w:rPr>
            <w:noProof/>
            <w:webHidden/>
          </w:rPr>
          <w:instrText xml:space="preserve"> PAGEREF _Toc396157957 \h </w:instrText>
        </w:r>
        <w:r>
          <w:rPr>
            <w:noProof/>
            <w:webHidden/>
          </w:rPr>
        </w:r>
        <w:r>
          <w:rPr>
            <w:noProof/>
            <w:webHidden/>
          </w:rPr>
          <w:fldChar w:fldCharType="separate"/>
        </w:r>
        <w:r w:rsidR="0099696F">
          <w:rPr>
            <w:noProof/>
            <w:webHidden/>
          </w:rPr>
          <w:t>6</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58" w:history="1">
        <w:r w:rsidR="0099696F" w:rsidRPr="006B2033">
          <w:rPr>
            <w:rStyle w:val="a8"/>
            <w:b/>
            <w:bCs/>
            <w:noProof/>
          </w:rPr>
          <w:t xml:space="preserve">§3  </w:t>
        </w:r>
        <w:r w:rsidR="0099696F" w:rsidRPr="006B2033">
          <w:rPr>
            <w:rStyle w:val="a8"/>
            <w:rFonts w:hint="eastAsia"/>
            <w:b/>
            <w:bCs/>
            <w:noProof/>
          </w:rPr>
          <w:t>主要财务指标和基金净值表现</w:t>
        </w:r>
        <w:r w:rsidR="0099696F">
          <w:rPr>
            <w:noProof/>
            <w:webHidden/>
          </w:rPr>
          <w:tab/>
        </w:r>
        <w:r>
          <w:rPr>
            <w:noProof/>
            <w:webHidden/>
          </w:rPr>
          <w:fldChar w:fldCharType="begin"/>
        </w:r>
        <w:r w:rsidR="0099696F">
          <w:rPr>
            <w:noProof/>
            <w:webHidden/>
          </w:rPr>
          <w:instrText xml:space="preserve"> PAGEREF _Toc396157958 \h </w:instrText>
        </w:r>
        <w:r>
          <w:rPr>
            <w:noProof/>
            <w:webHidden/>
          </w:rPr>
        </w:r>
        <w:r>
          <w:rPr>
            <w:noProof/>
            <w:webHidden/>
          </w:rPr>
          <w:fldChar w:fldCharType="separate"/>
        </w:r>
        <w:r w:rsidR="0099696F">
          <w:rPr>
            <w:noProof/>
            <w:webHidden/>
          </w:rPr>
          <w:t>6</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59" w:history="1">
        <w:r w:rsidR="0099696F" w:rsidRPr="006B2033">
          <w:rPr>
            <w:rStyle w:val="a8"/>
            <w:noProof/>
          </w:rPr>
          <w:t xml:space="preserve">3.1 </w:t>
        </w:r>
        <w:r w:rsidR="0099696F" w:rsidRPr="006B2033">
          <w:rPr>
            <w:rStyle w:val="a8"/>
            <w:rFonts w:hint="eastAsia"/>
            <w:noProof/>
          </w:rPr>
          <w:t>主要会计数据和财务指标</w:t>
        </w:r>
        <w:r w:rsidR="0099696F">
          <w:rPr>
            <w:noProof/>
            <w:webHidden/>
          </w:rPr>
          <w:tab/>
        </w:r>
        <w:r>
          <w:rPr>
            <w:noProof/>
            <w:webHidden/>
          </w:rPr>
          <w:fldChar w:fldCharType="begin"/>
        </w:r>
        <w:r w:rsidR="0099696F">
          <w:rPr>
            <w:noProof/>
            <w:webHidden/>
          </w:rPr>
          <w:instrText xml:space="preserve"> PAGEREF _Toc396157959 \h </w:instrText>
        </w:r>
        <w:r>
          <w:rPr>
            <w:noProof/>
            <w:webHidden/>
          </w:rPr>
        </w:r>
        <w:r>
          <w:rPr>
            <w:noProof/>
            <w:webHidden/>
          </w:rPr>
          <w:fldChar w:fldCharType="separate"/>
        </w:r>
        <w:r w:rsidR="0099696F">
          <w:rPr>
            <w:noProof/>
            <w:webHidden/>
          </w:rPr>
          <w:t>6</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0" w:history="1">
        <w:r w:rsidR="0099696F" w:rsidRPr="006B2033">
          <w:rPr>
            <w:rStyle w:val="a8"/>
            <w:noProof/>
          </w:rPr>
          <w:t xml:space="preserve">3.2 </w:t>
        </w:r>
        <w:r w:rsidR="0099696F" w:rsidRPr="006B2033">
          <w:rPr>
            <w:rStyle w:val="a8"/>
            <w:rFonts w:hint="eastAsia"/>
            <w:noProof/>
          </w:rPr>
          <w:t>基金净值表现</w:t>
        </w:r>
        <w:r w:rsidR="0099696F">
          <w:rPr>
            <w:noProof/>
            <w:webHidden/>
          </w:rPr>
          <w:tab/>
        </w:r>
        <w:r>
          <w:rPr>
            <w:noProof/>
            <w:webHidden/>
          </w:rPr>
          <w:fldChar w:fldCharType="begin"/>
        </w:r>
        <w:r w:rsidR="0099696F">
          <w:rPr>
            <w:noProof/>
            <w:webHidden/>
          </w:rPr>
          <w:instrText xml:space="preserve"> PAGEREF _Toc396157960 \h </w:instrText>
        </w:r>
        <w:r>
          <w:rPr>
            <w:noProof/>
            <w:webHidden/>
          </w:rPr>
        </w:r>
        <w:r>
          <w:rPr>
            <w:noProof/>
            <w:webHidden/>
          </w:rPr>
          <w:fldChar w:fldCharType="separate"/>
        </w:r>
        <w:r w:rsidR="0099696F">
          <w:rPr>
            <w:noProof/>
            <w:webHidden/>
          </w:rPr>
          <w:t>7</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61" w:history="1">
        <w:r w:rsidR="0099696F" w:rsidRPr="006B2033">
          <w:rPr>
            <w:rStyle w:val="a8"/>
            <w:b/>
            <w:bCs/>
            <w:noProof/>
          </w:rPr>
          <w:t xml:space="preserve">§4  </w:t>
        </w:r>
        <w:r w:rsidR="0099696F" w:rsidRPr="006B2033">
          <w:rPr>
            <w:rStyle w:val="a8"/>
            <w:rFonts w:hint="eastAsia"/>
            <w:b/>
            <w:bCs/>
            <w:noProof/>
          </w:rPr>
          <w:t>管理人报告</w:t>
        </w:r>
        <w:r w:rsidR="0099696F">
          <w:rPr>
            <w:noProof/>
            <w:webHidden/>
          </w:rPr>
          <w:tab/>
        </w:r>
        <w:r>
          <w:rPr>
            <w:noProof/>
            <w:webHidden/>
          </w:rPr>
          <w:fldChar w:fldCharType="begin"/>
        </w:r>
        <w:r w:rsidR="0099696F">
          <w:rPr>
            <w:noProof/>
            <w:webHidden/>
          </w:rPr>
          <w:instrText xml:space="preserve"> PAGEREF _Toc396157961 \h </w:instrText>
        </w:r>
        <w:r>
          <w:rPr>
            <w:noProof/>
            <w:webHidden/>
          </w:rPr>
        </w:r>
        <w:r>
          <w:rPr>
            <w:noProof/>
            <w:webHidden/>
          </w:rPr>
          <w:fldChar w:fldCharType="separate"/>
        </w:r>
        <w:r w:rsidR="0099696F">
          <w:rPr>
            <w:noProof/>
            <w:webHidden/>
          </w:rPr>
          <w:t>8</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2" w:history="1">
        <w:r w:rsidR="0099696F" w:rsidRPr="006B2033">
          <w:rPr>
            <w:rStyle w:val="a8"/>
            <w:noProof/>
          </w:rPr>
          <w:t xml:space="preserve">4.1 </w:t>
        </w:r>
        <w:r w:rsidR="0099696F" w:rsidRPr="006B2033">
          <w:rPr>
            <w:rStyle w:val="a8"/>
            <w:rFonts w:hint="eastAsia"/>
            <w:noProof/>
          </w:rPr>
          <w:t>基金管理人及基金经理情况</w:t>
        </w:r>
        <w:r w:rsidR="0099696F">
          <w:rPr>
            <w:noProof/>
            <w:webHidden/>
          </w:rPr>
          <w:tab/>
        </w:r>
        <w:r>
          <w:rPr>
            <w:noProof/>
            <w:webHidden/>
          </w:rPr>
          <w:fldChar w:fldCharType="begin"/>
        </w:r>
        <w:r w:rsidR="0099696F">
          <w:rPr>
            <w:noProof/>
            <w:webHidden/>
          </w:rPr>
          <w:instrText xml:space="preserve"> PAGEREF _Toc396157962 \h </w:instrText>
        </w:r>
        <w:r>
          <w:rPr>
            <w:noProof/>
            <w:webHidden/>
          </w:rPr>
        </w:r>
        <w:r>
          <w:rPr>
            <w:noProof/>
            <w:webHidden/>
          </w:rPr>
          <w:fldChar w:fldCharType="separate"/>
        </w:r>
        <w:r w:rsidR="0099696F">
          <w:rPr>
            <w:noProof/>
            <w:webHidden/>
          </w:rPr>
          <w:t>8</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3" w:history="1">
        <w:r w:rsidR="0099696F" w:rsidRPr="006B2033">
          <w:rPr>
            <w:rStyle w:val="a8"/>
            <w:noProof/>
          </w:rPr>
          <w:t xml:space="preserve">4.2 </w:t>
        </w:r>
        <w:r w:rsidR="0099696F" w:rsidRPr="006B2033">
          <w:rPr>
            <w:rStyle w:val="a8"/>
            <w:rFonts w:hint="eastAsia"/>
            <w:noProof/>
          </w:rPr>
          <w:t>管理人对报告期内本基金运作遵规守信情况的说明</w:t>
        </w:r>
        <w:r w:rsidR="0099696F">
          <w:rPr>
            <w:noProof/>
            <w:webHidden/>
          </w:rPr>
          <w:tab/>
        </w:r>
        <w:r>
          <w:rPr>
            <w:noProof/>
            <w:webHidden/>
          </w:rPr>
          <w:fldChar w:fldCharType="begin"/>
        </w:r>
        <w:r w:rsidR="0099696F">
          <w:rPr>
            <w:noProof/>
            <w:webHidden/>
          </w:rPr>
          <w:instrText xml:space="preserve"> PAGEREF _Toc396157963 \h </w:instrText>
        </w:r>
        <w:r>
          <w:rPr>
            <w:noProof/>
            <w:webHidden/>
          </w:rPr>
        </w:r>
        <w:r>
          <w:rPr>
            <w:noProof/>
            <w:webHidden/>
          </w:rPr>
          <w:fldChar w:fldCharType="separate"/>
        </w:r>
        <w:r w:rsidR="0099696F">
          <w:rPr>
            <w:noProof/>
            <w:webHidden/>
          </w:rPr>
          <w:t>10</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4" w:history="1">
        <w:r w:rsidR="0099696F" w:rsidRPr="006B2033">
          <w:rPr>
            <w:rStyle w:val="a8"/>
            <w:noProof/>
          </w:rPr>
          <w:t xml:space="preserve">4.3 </w:t>
        </w:r>
        <w:r w:rsidR="0099696F" w:rsidRPr="006B2033">
          <w:rPr>
            <w:rStyle w:val="a8"/>
            <w:rFonts w:hint="eastAsia"/>
            <w:noProof/>
          </w:rPr>
          <w:t>管理人对报告期内公平交易情况的专项说明</w:t>
        </w:r>
        <w:r w:rsidR="0099696F">
          <w:rPr>
            <w:noProof/>
            <w:webHidden/>
          </w:rPr>
          <w:tab/>
        </w:r>
        <w:r>
          <w:rPr>
            <w:noProof/>
            <w:webHidden/>
          </w:rPr>
          <w:fldChar w:fldCharType="begin"/>
        </w:r>
        <w:r w:rsidR="0099696F">
          <w:rPr>
            <w:noProof/>
            <w:webHidden/>
          </w:rPr>
          <w:instrText xml:space="preserve"> PAGEREF _Toc396157964 \h </w:instrText>
        </w:r>
        <w:r>
          <w:rPr>
            <w:noProof/>
            <w:webHidden/>
          </w:rPr>
        </w:r>
        <w:r>
          <w:rPr>
            <w:noProof/>
            <w:webHidden/>
          </w:rPr>
          <w:fldChar w:fldCharType="separate"/>
        </w:r>
        <w:r w:rsidR="0099696F">
          <w:rPr>
            <w:noProof/>
            <w:webHidden/>
          </w:rPr>
          <w:t>10</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5" w:history="1">
        <w:r w:rsidR="0099696F" w:rsidRPr="006B2033">
          <w:rPr>
            <w:rStyle w:val="a8"/>
            <w:noProof/>
          </w:rPr>
          <w:t xml:space="preserve">4.4 </w:t>
        </w:r>
        <w:r w:rsidR="0099696F" w:rsidRPr="006B2033">
          <w:rPr>
            <w:rStyle w:val="a8"/>
            <w:rFonts w:hint="eastAsia"/>
            <w:noProof/>
          </w:rPr>
          <w:t>管理人对报告期内基金的投资策略和业绩表现的说明</w:t>
        </w:r>
        <w:r w:rsidR="0099696F">
          <w:rPr>
            <w:noProof/>
            <w:webHidden/>
          </w:rPr>
          <w:tab/>
        </w:r>
        <w:r>
          <w:rPr>
            <w:noProof/>
            <w:webHidden/>
          </w:rPr>
          <w:fldChar w:fldCharType="begin"/>
        </w:r>
        <w:r w:rsidR="0099696F">
          <w:rPr>
            <w:noProof/>
            <w:webHidden/>
          </w:rPr>
          <w:instrText xml:space="preserve"> PAGEREF _Toc396157965 \h </w:instrText>
        </w:r>
        <w:r>
          <w:rPr>
            <w:noProof/>
            <w:webHidden/>
          </w:rPr>
        </w:r>
        <w:r>
          <w:rPr>
            <w:noProof/>
            <w:webHidden/>
          </w:rPr>
          <w:fldChar w:fldCharType="separate"/>
        </w:r>
        <w:r w:rsidR="0099696F">
          <w:rPr>
            <w:noProof/>
            <w:webHidden/>
          </w:rPr>
          <w:t>11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6" w:history="1">
        <w:r w:rsidR="0099696F" w:rsidRPr="006B2033">
          <w:rPr>
            <w:rStyle w:val="a8"/>
            <w:noProof/>
          </w:rPr>
          <w:t xml:space="preserve">4.5 </w:t>
        </w:r>
        <w:r w:rsidR="0099696F" w:rsidRPr="006B2033">
          <w:rPr>
            <w:rStyle w:val="a8"/>
            <w:rFonts w:hint="eastAsia"/>
            <w:noProof/>
          </w:rPr>
          <w:t>管理人对宏观经济、证券市场及行业走势的简要展望</w:t>
        </w:r>
        <w:r w:rsidR="0099696F">
          <w:rPr>
            <w:noProof/>
            <w:webHidden/>
          </w:rPr>
          <w:tab/>
        </w:r>
        <w:r>
          <w:rPr>
            <w:noProof/>
            <w:webHidden/>
          </w:rPr>
          <w:fldChar w:fldCharType="begin"/>
        </w:r>
        <w:r w:rsidR="0099696F">
          <w:rPr>
            <w:noProof/>
            <w:webHidden/>
          </w:rPr>
          <w:instrText xml:space="preserve"> PAGEREF _Toc396157966 \h </w:instrText>
        </w:r>
        <w:r>
          <w:rPr>
            <w:noProof/>
            <w:webHidden/>
          </w:rPr>
        </w:r>
        <w:r>
          <w:rPr>
            <w:noProof/>
            <w:webHidden/>
          </w:rPr>
          <w:fldChar w:fldCharType="separate"/>
        </w:r>
        <w:r w:rsidR="0099696F">
          <w:rPr>
            <w:noProof/>
            <w:webHidden/>
          </w:rPr>
          <w:t>11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7" w:history="1">
        <w:r w:rsidR="0099696F" w:rsidRPr="006B2033">
          <w:rPr>
            <w:rStyle w:val="a8"/>
            <w:noProof/>
          </w:rPr>
          <w:t xml:space="preserve">4.6 </w:t>
        </w:r>
        <w:r w:rsidR="0099696F" w:rsidRPr="006B2033">
          <w:rPr>
            <w:rStyle w:val="a8"/>
            <w:rFonts w:hint="eastAsia"/>
            <w:noProof/>
          </w:rPr>
          <w:t>管理人对报告期内基金估值程序等事项的说明</w:t>
        </w:r>
        <w:r w:rsidR="0099696F">
          <w:rPr>
            <w:noProof/>
            <w:webHidden/>
          </w:rPr>
          <w:tab/>
        </w:r>
        <w:r>
          <w:rPr>
            <w:noProof/>
            <w:webHidden/>
          </w:rPr>
          <w:fldChar w:fldCharType="begin"/>
        </w:r>
        <w:r w:rsidR="0099696F">
          <w:rPr>
            <w:noProof/>
            <w:webHidden/>
          </w:rPr>
          <w:instrText xml:space="preserve"> PAGEREF _Toc396157967 \h </w:instrText>
        </w:r>
        <w:r>
          <w:rPr>
            <w:noProof/>
            <w:webHidden/>
          </w:rPr>
        </w:r>
        <w:r>
          <w:rPr>
            <w:noProof/>
            <w:webHidden/>
          </w:rPr>
          <w:fldChar w:fldCharType="separate"/>
        </w:r>
        <w:r w:rsidR="0099696F">
          <w:rPr>
            <w:noProof/>
            <w:webHidden/>
          </w:rPr>
          <w:t>11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68" w:history="1">
        <w:r w:rsidR="0099696F" w:rsidRPr="006B2033">
          <w:rPr>
            <w:rStyle w:val="a8"/>
            <w:noProof/>
          </w:rPr>
          <w:t xml:space="preserve">4.7 </w:t>
        </w:r>
        <w:r w:rsidR="0099696F" w:rsidRPr="006B2033">
          <w:rPr>
            <w:rStyle w:val="a8"/>
            <w:rFonts w:hint="eastAsia"/>
            <w:noProof/>
          </w:rPr>
          <w:t>管理人对报告期内基金利润分配情况的说明</w:t>
        </w:r>
        <w:r w:rsidR="0099696F">
          <w:rPr>
            <w:noProof/>
            <w:webHidden/>
          </w:rPr>
          <w:tab/>
        </w:r>
        <w:r>
          <w:rPr>
            <w:noProof/>
            <w:webHidden/>
          </w:rPr>
          <w:fldChar w:fldCharType="begin"/>
        </w:r>
        <w:r w:rsidR="0099696F">
          <w:rPr>
            <w:noProof/>
            <w:webHidden/>
          </w:rPr>
          <w:instrText xml:space="preserve"> PAGEREF _Toc396157968 \h </w:instrText>
        </w:r>
        <w:r>
          <w:rPr>
            <w:noProof/>
            <w:webHidden/>
          </w:rPr>
        </w:r>
        <w:r>
          <w:rPr>
            <w:noProof/>
            <w:webHidden/>
          </w:rPr>
          <w:fldChar w:fldCharType="separate"/>
        </w:r>
        <w:r w:rsidR="0099696F">
          <w:rPr>
            <w:noProof/>
            <w:webHidden/>
          </w:rPr>
          <w:t>12</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69" w:history="1">
        <w:r w:rsidR="0099696F" w:rsidRPr="006B2033">
          <w:rPr>
            <w:rStyle w:val="a8"/>
            <w:b/>
            <w:bCs/>
            <w:noProof/>
          </w:rPr>
          <w:t xml:space="preserve">§5  </w:t>
        </w:r>
        <w:r w:rsidR="0099696F" w:rsidRPr="006B2033">
          <w:rPr>
            <w:rStyle w:val="a8"/>
            <w:rFonts w:hint="eastAsia"/>
            <w:b/>
            <w:bCs/>
            <w:noProof/>
          </w:rPr>
          <w:t>托管人报告</w:t>
        </w:r>
        <w:r w:rsidR="0099696F">
          <w:rPr>
            <w:noProof/>
            <w:webHidden/>
          </w:rPr>
          <w:tab/>
        </w:r>
        <w:r>
          <w:rPr>
            <w:noProof/>
            <w:webHidden/>
          </w:rPr>
          <w:fldChar w:fldCharType="begin"/>
        </w:r>
        <w:r w:rsidR="0099696F">
          <w:rPr>
            <w:noProof/>
            <w:webHidden/>
          </w:rPr>
          <w:instrText xml:space="preserve"> PAGEREF _Toc396157969 \h </w:instrText>
        </w:r>
        <w:r>
          <w:rPr>
            <w:noProof/>
            <w:webHidden/>
          </w:rPr>
        </w:r>
        <w:r>
          <w:rPr>
            <w:noProof/>
            <w:webHidden/>
          </w:rPr>
          <w:fldChar w:fldCharType="separate"/>
        </w:r>
        <w:r w:rsidR="0099696F">
          <w:rPr>
            <w:noProof/>
            <w:webHidden/>
          </w:rPr>
          <w:t>12</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0" w:history="1">
        <w:r w:rsidR="0099696F" w:rsidRPr="006B2033">
          <w:rPr>
            <w:rStyle w:val="a8"/>
            <w:noProof/>
          </w:rPr>
          <w:t xml:space="preserve">5.1 </w:t>
        </w:r>
        <w:r w:rsidR="0099696F" w:rsidRPr="006B2033">
          <w:rPr>
            <w:rStyle w:val="a8"/>
            <w:rFonts w:hint="eastAsia"/>
            <w:noProof/>
          </w:rPr>
          <w:t>报告期内本基金托管人遵规守信情况声明</w:t>
        </w:r>
        <w:r w:rsidR="0099696F">
          <w:rPr>
            <w:noProof/>
            <w:webHidden/>
          </w:rPr>
          <w:tab/>
        </w:r>
        <w:r>
          <w:rPr>
            <w:noProof/>
            <w:webHidden/>
          </w:rPr>
          <w:fldChar w:fldCharType="begin"/>
        </w:r>
        <w:r w:rsidR="0099696F">
          <w:rPr>
            <w:noProof/>
            <w:webHidden/>
          </w:rPr>
          <w:instrText xml:space="preserve"> PAGEREF _Toc396157970 \h </w:instrText>
        </w:r>
        <w:r>
          <w:rPr>
            <w:noProof/>
            <w:webHidden/>
          </w:rPr>
        </w:r>
        <w:r>
          <w:rPr>
            <w:noProof/>
            <w:webHidden/>
          </w:rPr>
          <w:fldChar w:fldCharType="separate"/>
        </w:r>
        <w:r w:rsidR="0099696F">
          <w:rPr>
            <w:noProof/>
            <w:webHidden/>
          </w:rPr>
          <w:t>12</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1" w:history="1">
        <w:r w:rsidR="0099696F" w:rsidRPr="006B2033">
          <w:rPr>
            <w:rStyle w:val="a8"/>
            <w:noProof/>
          </w:rPr>
          <w:t xml:space="preserve">5.2 </w:t>
        </w:r>
        <w:r w:rsidR="0099696F" w:rsidRPr="006B2033">
          <w:rPr>
            <w:rStyle w:val="a8"/>
            <w:rFonts w:hint="eastAsia"/>
            <w:noProof/>
          </w:rPr>
          <w:t>托管人对报告期内本基金投资运作遵规守信、净值计算、利润分配等情况的说明</w:t>
        </w:r>
        <w:r w:rsidR="0099696F">
          <w:rPr>
            <w:noProof/>
            <w:webHidden/>
          </w:rPr>
          <w:tab/>
        </w:r>
        <w:r>
          <w:rPr>
            <w:noProof/>
            <w:webHidden/>
          </w:rPr>
          <w:fldChar w:fldCharType="begin"/>
        </w:r>
        <w:r w:rsidR="0099696F">
          <w:rPr>
            <w:noProof/>
            <w:webHidden/>
          </w:rPr>
          <w:instrText xml:space="preserve"> PAGEREF _Toc396157971 \h </w:instrText>
        </w:r>
        <w:r>
          <w:rPr>
            <w:noProof/>
            <w:webHidden/>
          </w:rPr>
        </w:r>
        <w:r>
          <w:rPr>
            <w:noProof/>
            <w:webHidden/>
          </w:rPr>
          <w:fldChar w:fldCharType="separate"/>
        </w:r>
        <w:r w:rsidR="0099696F">
          <w:rPr>
            <w:noProof/>
            <w:webHidden/>
          </w:rPr>
          <w:t>12</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2" w:history="1">
        <w:r w:rsidR="0099696F" w:rsidRPr="006B2033">
          <w:rPr>
            <w:rStyle w:val="a8"/>
            <w:noProof/>
          </w:rPr>
          <w:t xml:space="preserve">5.3 </w:t>
        </w:r>
        <w:r w:rsidR="0099696F" w:rsidRPr="006B2033">
          <w:rPr>
            <w:rStyle w:val="a8"/>
            <w:rFonts w:hint="eastAsia"/>
            <w:noProof/>
          </w:rPr>
          <w:t>托管人对本半年度报告中财务信息等内容的真实、准确和完整发表意见</w:t>
        </w:r>
        <w:r w:rsidR="0099696F">
          <w:rPr>
            <w:noProof/>
            <w:webHidden/>
          </w:rPr>
          <w:tab/>
        </w:r>
        <w:r>
          <w:rPr>
            <w:noProof/>
            <w:webHidden/>
          </w:rPr>
          <w:fldChar w:fldCharType="begin"/>
        </w:r>
        <w:r w:rsidR="0099696F">
          <w:rPr>
            <w:noProof/>
            <w:webHidden/>
          </w:rPr>
          <w:instrText xml:space="preserve"> PAGEREF _Toc396157972 \h </w:instrText>
        </w:r>
        <w:r>
          <w:rPr>
            <w:noProof/>
            <w:webHidden/>
          </w:rPr>
        </w:r>
        <w:r>
          <w:rPr>
            <w:noProof/>
            <w:webHidden/>
          </w:rPr>
          <w:fldChar w:fldCharType="separate"/>
        </w:r>
        <w:r w:rsidR="0099696F">
          <w:rPr>
            <w:noProof/>
            <w:webHidden/>
          </w:rPr>
          <w:t>12</w:t>
        </w:r>
        <w:r>
          <w:rPr>
            <w:noProof/>
            <w:webHidden/>
          </w:rPr>
          <w:fldChar w:fldCharType="end"/>
        </w:r>
      </w:hyperlink>
    </w:p>
    <w:p w:rsidR="0099696F" w:rsidRDefault="00A60DBB" w:rsidP="0099696F">
      <w:pPr>
        <w:pStyle w:val="11"/>
        <w:tabs>
          <w:tab w:val="left" w:pos="420"/>
        </w:tabs>
        <w:rPr>
          <w:rFonts w:asciiTheme="minorHAnsi" w:eastAsiaTheme="minorEastAsia" w:hAnsiTheme="minorHAnsi" w:cstheme="minorBidi"/>
          <w:noProof/>
          <w:szCs w:val="22"/>
        </w:rPr>
      </w:pPr>
      <w:hyperlink w:anchor="_Toc396157973" w:history="1">
        <w:r w:rsidR="0099696F" w:rsidRPr="006B2033">
          <w:rPr>
            <w:rStyle w:val="a8"/>
            <w:b/>
            <w:bCs/>
            <w:noProof/>
          </w:rPr>
          <w:t>§6</w:t>
        </w:r>
        <w:r w:rsidR="0099696F">
          <w:rPr>
            <w:rFonts w:asciiTheme="minorHAnsi" w:eastAsiaTheme="minorEastAsia" w:hAnsiTheme="minorHAnsi" w:cstheme="minorBidi"/>
            <w:noProof/>
            <w:szCs w:val="22"/>
          </w:rPr>
          <w:tab/>
        </w:r>
        <w:r w:rsidR="0099696F" w:rsidRPr="006B2033">
          <w:rPr>
            <w:rStyle w:val="a8"/>
            <w:rFonts w:hint="eastAsia"/>
            <w:b/>
            <w:bCs/>
            <w:noProof/>
          </w:rPr>
          <w:t>半年度财务会计报告（未经审计）</w:t>
        </w:r>
        <w:r w:rsidR="0099696F">
          <w:rPr>
            <w:noProof/>
            <w:webHidden/>
          </w:rPr>
          <w:tab/>
        </w:r>
        <w:r>
          <w:rPr>
            <w:noProof/>
            <w:webHidden/>
          </w:rPr>
          <w:fldChar w:fldCharType="begin"/>
        </w:r>
        <w:r w:rsidR="0099696F">
          <w:rPr>
            <w:noProof/>
            <w:webHidden/>
          </w:rPr>
          <w:instrText xml:space="preserve"> PAGEREF _Toc396157973 \h </w:instrText>
        </w:r>
        <w:r>
          <w:rPr>
            <w:noProof/>
            <w:webHidden/>
          </w:rPr>
        </w:r>
        <w:r>
          <w:rPr>
            <w:noProof/>
            <w:webHidden/>
          </w:rPr>
          <w:fldChar w:fldCharType="separate"/>
        </w:r>
        <w:r w:rsidR="0099696F">
          <w:rPr>
            <w:noProof/>
            <w:webHidden/>
          </w:rPr>
          <w:t>13</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4" w:history="1">
        <w:r w:rsidR="0099696F" w:rsidRPr="006B2033">
          <w:rPr>
            <w:rStyle w:val="a8"/>
            <w:noProof/>
          </w:rPr>
          <w:t xml:space="preserve">6.1 </w:t>
        </w:r>
        <w:r w:rsidR="0099696F" w:rsidRPr="006B2033">
          <w:rPr>
            <w:rStyle w:val="a8"/>
            <w:rFonts w:hint="eastAsia"/>
            <w:noProof/>
          </w:rPr>
          <w:t>资产负债表</w:t>
        </w:r>
        <w:r w:rsidR="0099696F">
          <w:rPr>
            <w:noProof/>
            <w:webHidden/>
          </w:rPr>
          <w:tab/>
        </w:r>
        <w:r>
          <w:rPr>
            <w:noProof/>
            <w:webHidden/>
          </w:rPr>
          <w:fldChar w:fldCharType="begin"/>
        </w:r>
        <w:r w:rsidR="0099696F">
          <w:rPr>
            <w:noProof/>
            <w:webHidden/>
          </w:rPr>
          <w:instrText xml:space="preserve"> PAGEREF _Toc396157974 \h </w:instrText>
        </w:r>
        <w:r>
          <w:rPr>
            <w:noProof/>
            <w:webHidden/>
          </w:rPr>
        </w:r>
        <w:r>
          <w:rPr>
            <w:noProof/>
            <w:webHidden/>
          </w:rPr>
          <w:fldChar w:fldCharType="separate"/>
        </w:r>
        <w:r w:rsidR="0099696F">
          <w:rPr>
            <w:noProof/>
            <w:webHidden/>
          </w:rPr>
          <w:t>13</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5" w:history="1">
        <w:r w:rsidR="0099696F" w:rsidRPr="006B2033">
          <w:rPr>
            <w:rStyle w:val="a8"/>
            <w:noProof/>
          </w:rPr>
          <w:t xml:space="preserve">6.2 </w:t>
        </w:r>
        <w:r w:rsidR="0099696F" w:rsidRPr="006B2033">
          <w:rPr>
            <w:rStyle w:val="a8"/>
            <w:rFonts w:hint="eastAsia"/>
            <w:noProof/>
          </w:rPr>
          <w:t>利润表</w:t>
        </w:r>
        <w:r w:rsidR="0099696F">
          <w:rPr>
            <w:noProof/>
            <w:webHidden/>
          </w:rPr>
          <w:tab/>
        </w:r>
        <w:r>
          <w:rPr>
            <w:noProof/>
            <w:webHidden/>
          </w:rPr>
          <w:fldChar w:fldCharType="begin"/>
        </w:r>
        <w:r w:rsidR="0099696F">
          <w:rPr>
            <w:noProof/>
            <w:webHidden/>
          </w:rPr>
          <w:instrText xml:space="preserve"> PAGEREF _Toc396157975 \h </w:instrText>
        </w:r>
        <w:r>
          <w:rPr>
            <w:noProof/>
            <w:webHidden/>
          </w:rPr>
        </w:r>
        <w:r>
          <w:rPr>
            <w:noProof/>
            <w:webHidden/>
          </w:rPr>
          <w:fldChar w:fldCharType="separate"/>
        </w:r>
        <w:r w:rsidR="0099696F">
          <w:rPr>
            <w:noProof/>
            <w:webHidden/>
          </w:rPr>
          <w:t>14</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6" w:history="1">
        <w:r w:rsidR="0099696F" w:rsidRPr="006B2033">
          <w:rPr>
            <w:rStyle w:val="a8"/>
            <w:noProof/>
          </w:rPr>
          <w:t xml:space="preserve">6.3 </w:t>
        </w:r>
        <w:r w:rsidR="0099696F" w:rsidRPr="006B2033">
          <w:rPr>
            <w:rStyle w:val="a8"/>
            <w:rFonts w:hint="eastAsia"/>
            <w:noProof/>
          </w:rPr>
          <w:t>所有者权益（基金净值）变动表</w:t>
        </w:r>
        <w:r w:rsidR="0099696F">
          <w:rPr>
            <w:noProof/>
            <w:webHidden/>
          </w:rPr>
          <w:tab/>
        </w:r>
        <w:r>
          <w:rPr>
            <w:noProof/>
            <w:webHidden/>
          </w:rPr>
          <w:fldChar w:fldCharType="begin"/>
        </w:r>
        <w:r w:rsidR="0099696F">
          <w:rPr>
            <w:noProof/>
            <w:webHidden/>
          </w:rPr>
          <w:instrText xml:space="preserve"> PAGEREF _Toc396157976 \h </w:instrText>
        </w:r>
        <w:r>
          <w:rPr>
            <w:noProof/>
            <w:webHidden/>
          </w:rPr>
        </w:r>
        <w:r>
          <w:rPr>
            <w:noProof/>
            <w:webHidden/>
          </w:rPr>
          <w:fldChar w:fldCharType="separate"/>
        </w:r>
        <w:r w:rsidR="0099696F">
          <w:rPr>
            <w:noProof/>
            <w:webHidden/>
          </w:rPr>
          <w:t>15</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7" w:history="1">
        <w:r w:rsidR="0099696F" w:rsidRPr="006B2033">
          <w:rPr>
            <w:rStyle w:val="a8"/>
            <w:noProof/>
          </w:rPr>
          <w:t xml:space="preserve">6.4 </w:t>
        </w:r>
        <w:r w:rsidR="0099696F" w:rsidRPr="006B2033">
          <w:rPr>
            <w:rStyle w:val="a8"/>
            <w:rFonts w:hint="eastAsia"/>
            <w:noProof/>
          </w:rPr>
          <w:t>报表附注</w:t>
        </w:r>
        <w:r w:rsidR="0099696F">
          <w:rPr>
            <w:noProof/>
            <w:webHidden/>
          </w:rPr>
          <w:tab/>
        </w:r>
        <w:r>
          <w:rPr>
            <w:noProof/>
            <w:webHidden/>
          </w:rPr>
          <w:fldChar w:fldCharType="begin"/>
        </w:r>
        <w:r w:rsidR="0099696F">
          <w:rPr>
            <w:noProof/>
            <w:webHidden/>
          </w:rPr>
          <w:instrText xml:space="preserve"> PAGEREF _Toc396157977 \h </w:instrText>
        </w:r>
        <w:r>
          <w:rPr>
            <w:noProof/>
            <w:webHidden/>
          </w:rPr>
        </w:r>
        <w:r>
          <w:rPr>
            <w:noProof/>
            <w:webHidden/>
          </w:rPr>
          <w:fldChar w:fldCharType="separate"/>
        </w:r>
        <w:r w:rsidR="0099696F">
          <w:rPr>
            <w:noProof/>
            <w:webHidden/>
          </w:rPr>
          <w:t>16</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78" w:history="1">
        <w:r w:rsidR="0099696F" w:rsidRPr="006B2033">
          <w:rPr>
            <w:rStyle w:val="a8"/>
            <w:b/>
            <w:bCs/>
            <w:noProof/>
          </w:rPr>
          <w:t xml:space="preserve">§7  </w:t>
        </w:r>
        <w:r w:rsidR="0099696F" w:rsidRPr="006B2033">
          <w:rPr>
            <w:rStyle w:val="a8"/>
            <w:rFonts w:hint="eastAsia"/>
            <w:b/>
            <w:bCs/>
            <w:noProof/>
          </w:rPr>
          <w:t>投资组合报告</w:t>
        </w:r>
        <w:r w:rsidR="0099696F">
          <w:rPr>
            <w:noProof/>
            <w:webHidden/>
          </w:rPr>
          <w:tab/>
        </w:r>
        <w:r>
          <w:rPr>
            <w:noProof/>
            <w:webHidden/>
          </w:rPr>
          <w:fldChar w:fldCharType="begin"/>
        </w:r>
        <w:r w:rsidR="0099696F">
          <w:rPr>
            <w:noProof/>
            <w:webHidden/>
          </w:rPr>
          <w:instrText xml:space="preserve"> PAGEREF _Toc396157978 \h </w:instrText>
        </w:r>
        <w:r>
          <w:rPr>
            <w:noProof/>
            <w:webHidden/>
          </w:rPr>
        </w:r>
        <w:r>
          <w:rPr>
            <w:noProof/>
            <w:webHidden/>
          </w:rPr>
          <w:fldChar w:fldCharType="separate"/>
        </w:r>
        <w:r w:rsidR="0099696F">
          <w:rPr>
            <w:noProof/>
            <w:webHidden/>
          </w:rPr>
          <w:t>32</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79" w:history="1">
        <w:r w:rsidR="0099696F" w:rsidRPr="006B2033">
          <w:rPr>
            <w:rStyle w:val="a8"/>
            <w:noProof/>
          </w:rPr>
          <w:t xml:space="preserve">7.1 </w:t>
        </w:r>
        <w:r w:rsidR="0099696F" w:rsidRPr="006B2033">
          <w:rPr>
            <w:rStyle w:val="a8"/>
            <w:rFonts w:hint="eastAsia"/>
            <w:noProof/>
          </w:rPr>
          <w:t>期末基金资产组合情况</w:t>
        </w:r>
        <w:r w:rsidR="0099696F">
          <w:rPr>
            <w:noProof/>
            <w:webHidden/>
          </w:rPr>
          <w:tab/>
        </w:r>
        <w:r>
          <w:rPr>
            <w:noProof/>
            <w:webHidden/>
          </w:rPr>
          <w:fldChar w:fldCharType="begin"/>
        </w:r>
        <w:r w:rsidR="0099696F">
          <w:rPr>
            <w:noProof/>
            <w:webHidden/>
          </w:rPr>
          <w:instrText xml:space="preserve"> PAGEREF _Toc396157979 \h </w:instrText>
        </w:r>
        <w:r>
          <w:rPr>
            <w:noProof/>
            <w:webHidden/>
          </w:rPr>
        </w:r>
        <w:r>
          <w:rPr>
            <w:noProof/>
            <w:webHidden/>
          </w:rPr>
          <w:fldChar w:fldCharType="separate"/>
        </w:r>
        <w:r w:rsidR="0099696F">
          <w:rPr>
            <w:noProof/>
            <w:webHidden/>
          </w:rPr>
          <w:t>32</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0" w:history="1">
        <w:r w:rsidR="0099696F" w:rsidRPr="006B2033">
          <w:rPr>
            <w:rStyle w:val="a8"/>
            <w:noProof/>
          </w:rPr>
          <w:t xml:space="preserve">7.2 </w:t>
        </w:r>
        <w:r w:rsidR="0099696F" w:rsidRPr="006B2033">
          <w:rPr>
            <w:rStyle w:val="a8"/>
            <w:rFonts w:hint="eastAsia"/>
            <w:noProof/>
          </w:rPr>
          <w:t>期末按行业分类的股票投资组合</w:t>
        </w:r>
        <w:r w:rsidR="0099696F">
          <w:rPr>
            <w:noProof/>
            <w:webHidden/>
          </w:rPr>
          <w:tab/>
        </w:r>
        <w:r>
          <w:rPr>
            <w:noProof/>
            <w:webHidden/>
          </w:rPr>
          <w:fldChar w:fldCharType="begin"/>
        </w:r>
        <w:r w:rsidR="0099696F">
          <w:rPr>
            <w:noProof/>
            <w:webHidden/>
          </w:rPr>
          <w:instrText xml:space="preserve"> PAGEREF _Toc396157980 \h </w:instrText>
        </w:r>
        <w:r>
          <w:rPr>
            <w:noProof/>
            <w:webHidden/>
          </w:rPr>
        </w:r>
        <w:r>
          <w:rPr>
            <w:noProof/>
            <w:webHidden/>
          </w:rPr>
          <w:fldChar w:fldCharType="separate"/>
        </w:r>
        <w:r w:rsidR="0099696F">
          <w:rPr>
            <w:noProof/>
            <w:webHidden/>
          </w:rPr>
          <w:t>32</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1" w:history="1">
        <w:r w:rsidR="0099696F" w:rsidRPr="006B2033">
          <w:rPr>
            <w:rStyle w:val="a8"/>
            <w:noProof/>
          </w:rPr>
          <w:t xml:space="preserve">7.3 </w:t>
        </w:r>
        <w:r w:rsidR="0099696F" w:rsidRPr="006B2033">
          <w:rPr>
            <w:rStyle w:val="a8"/>
            <w:rFonts w:hint="eastAsia"/>
            <w:noProof/>
          </w:rPr>
          <w:t>期末按公允价值占基金资产净值比例大小排序的所有股票投资明细</w:t>
        </w:r>
        <w:r w:rsidR="0099696F">
          <w:rPr>
            <w:noProof/>
            <w:webHidden/>
          </w:rPr>
          <w:tab/>
        </w:r>
        <w:r>
          <w:rPr>
            <w:noProof/>
            <w:webHidden/>
          </w:rPr>
          <w:fldChar w:fldCharType="begin"/>
        </w:r>
        <w:r w:rsidR="0099696F">
          <w:rPr>
            <w:noProof/>
            <w:webHidden/>
          </w:rPr>
          <w:instrText xml:space="preserve"> PAGEREF _Toc396157981 \h </w:instrText>
        </w:r>
        <w:r>
          <w:rPr>
            <w:noProof/>
            <w:webHidden/>
          </w:rPr>
        </w:r>
        <w:r>
          <w:rPr>
            <w:noProof/>
            <w:webHidden/>
          </w:rPr>
          <w:fldChar w:fldCharType="separate"/>
        </w:r>
        <w:r w:rsidR="0099696F">
          <w:rPr>
            <w:noProof/>
            <w:webHidden/>
          </w:rPr>
          <w:t>33</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2" w:history="1">
        <w:r w:rsidR="0099696F" w:rsidRPr="006B2033">
          <w:rPr>
            <w:rStyle w:val="a8"/>
            <w:noProof/>
          </w:rPr>
          <w:t>7.4</w:t>
        </w:r>
        <w:r w:rsidR="0099696F" w:rsidRPr="006B2033">
          <w:rPr>
            <w:rStyle w:val="a8"/>
            <w:rFonts w:hint="eastAsia"/>
            <w:noProof/>
          </w:rPr>
          <w:t>报告期内股票投资组合的重大变动</w:t>
        </w:r>
        <w:r w:rsidR="0099696F">
          <w:rPr>
            <w:noProof/>
            <w:webHidden/>
          </w:rPr>
          <w:tab/>
        </w:r>
        <w:r>
          <w:rPr>
            <w:noProof/>
            <w:webHidden/>
          </w:rPr>
          <w:fldChar w:fldCharType="begin"/>
        </w:r>
        <w:r w:rsidR="0099696F">
          <w:rPr>
            <w:noProof/>
            <w:webHidden/>
          </w:rPr>
          <w:instrText xml:space="preserve"> PAGEREF _Toc396157982 \h </w:instrText>
        </w:r>
        <w:r>
          <w:rPr>
            <w:noProof/>
            <w:webHidden/>
          </w:rPr>
        </w:r>
        <w:r>
          <w:rPr>
            <w:noProof/>
            <w:webHidden/>
          </w:rPr>
          <w:fldChar w:fldCharType="separate"/>
        </w:r>
        <w:r w:rsidR="0099696F">
          <w:rPr>
            <w:noProof/>
            <w:webHidden/>
          </w:rPr>
          <w:t>35</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3" w:history="1">
        <w:r w:rsidR="0099696F" w:rsidRPr="006B2033">
          <w:rPr>
            <w:rStyle w:val="a8"/>
            <w:noProof/>
          </w:rPr>
          <w:t xml:space="preserve">7.5 </w:t>
        </w:r>
        <w:r w:rsidR="0099696F" w:rsidRPr="006B2033">
          <w:rPr>
            <w:rStyle w:val="a8"/>
            <w:rFonts w:hint="eastAsia"/>
            <w:noProof/>
          </w:rPr>
          <w:t>期末按债券品种分类的债券投资组合</w:t>
        </w:r>
        <w:r w:rsidR="0099696F">
          <w:rPr>
            <w:noProof/>
            <w:webHidden/>
          </w:rPr>
          <w:tab/>
        </w:r>
        <w:r>
          <w:rPr>
            <w:noProof/>
            <w:webHidden/>
          </w:rPr>
          <w:fldChar w:fldCharType="begin"/>
        </w:r>
        <w:r w:rsidR="0099696F">
          <w:rPr>
            <w:noProof/>
            <w:webHidden/>
          </w:rPr>
          <w:instrText xml:space="preserve"> PAGEREF _Toc396157983 \h </w:instrText>
        </w:r>
        <w:r>
          <w:rPr>
            <w:noProof/>
            <w:webHidden/>
          </w:rPr>
        </w:r>
        <w:r>
          <w:rPr>
            <w:noProof/>
            <w:webHidden/>
          </w:rPr>
          <w:fldChar w:fldCharType="separate"/>
        </w:r>
        <w:r w:rsidR="0099696F">
          <w:rPr>
            <w:noProof/>
            <w:webHidden/>
          </w:rPr>
          <w:t>37</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4" w:history="1">
        <w:r w:rsidR="0099696F" w:rsidRPr="006B2033">
          <w:rPr>
            <w:rStyle w:val="a8"/>
            <w:noProof/>
          </w:rPr>
          <w:t>7.6</w:t>
        </w:r>
        <w:r w:rsidR="0099696F" w:rsidRPr="006B2033">
          <w:rPr>
            <w:rStyle w:val="a8"/>
            <w:rFonts w:hint="eastAsia"/>
            <w:noProof/>
          </w:rPr>
          <w:t>期末按公允价值占基金资产净值比例大小排序的前五名债券投资明细</w:t>
        </w:r>
        <w:r w:rsidR="0099696F">
          <w:rPr>
            <w:noProof/>
            <w:webHidden/>
          </w:rPr>
          <w:tab/>
        </w:r>
        <w:r>
          <w:rPr>
            <w:noProof/>
            <w:webHidden/>
          </w:rPr>
          <w:fldChar w:fldCharType="begin"/>
        </w:r>
        <w:r w:rsidR="0099696F">
          <w:rPr>
            <w:noProof/>
            <w:webHidden/>
          </w:rPr>
          <w:instrText xml:space="preserve"> PAGEREF _Toc396157984 \h </w:instrText>
        </w:r>
        <w:r>
          <w:rPr>
            <w:noProof/>
            <w:webHidden/>
          </w:rPr>
        </w:r>
        <w:r>
          <w:rPr>
            <w:noProof/>
            <w:webHidden/>
          </w:rPr>
          <w:fldChar w:fldCharType="separate"/>
        </w:r>
        <w:r w:rsidR="0099696F">
          <w:rPr>
            <w:noProof/>
            <w:webHidden/>
          </w:rPr>
          <w:t>37</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5" w:history="1">
        <w:r w:rsidR="0099696F" w:rsidRPr="006B2033">
          <w:rPr>
            <w:rStyle w:val="a8"/>
            <w:noProof/>
          </w:rPr>
          <w:t xml:space="preserve">7.7 </w:t>
        </w:r>
        <w:r w:rsidR="0099696F" w:rsidRPr="006B2033">
          <w:rPr>
            <w:rStyle w:val="a8"/>
            <w:rFonts w:hint="eastAsia"/>
            <w:noProof/>
          </w:rPr>
          <w:t>期末按公允价值占基金资产净值比例大小排序的所有资产支持证券投资明细</w:t>
        </w:r>
        <w:r w:rsidR="0099696F">
          <w:rPr>
            <w:noProof/>
            <w:webHidden/>
          </w:rPr>
          <w:tab/>
        </w:r>
        <w:r>
          <w:rPr>
            <w:noProof/>
            <w:webHidden/>
          </w:rPr>
          <w:fldChar w:fldCharType="begin"/>
        </w:r>
        <w:r w:rsidR="0099696F">
          <w:rPr>
            <w:noProof/>
            <w:webHidden/>
          </w:rPr>
          <w:instrText xml:space="preserve"> PAGEREF _Toc396157985 \h </w:instrText>
        </w:r>
        <w:r>
          <w:rPr>
            <w:noProof/>
            <w:webHidden/>
          </w:rPr>
        </w:r>
        <w:r>
          <w:rPr>
            <w:noProof/>
            <w:webHidden/>
          </w:rPr>
          <w:fldChar w:fldCharType="separate"/>
        </w:r>
        <w:r w:rsidR="0099696F">
          <w:rPr>
            <w:noProof/>
            <w:webHidden/>
          </w:rPr>
          <w:t>38</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6" w:history="1">
        <w:r w:rsidR="0099696F" w:rsidRPr="006B2033">
          <w:rPr>
            <w:rStyle w:val="a8"/>
            <w:noProof/>
          </w:rPr>
          <w:t>7.8</w:t>
        </w:r>
        <w:r w:rsidR="0099696F" w:rsidRPr="006B2033">
          <w:rPr>
            <w:rStyle w:val="a8"/>
            <w:bCs/>
            <w:noProof/>
          </w:rPr>
          <w:t xml:space="preserve"> </w:t>
        </w:r>
        <w:r w:rsidR="0099696F" w:rsidRPr="006B2033">
          <w:rPr>
            <w:rStyle w:val="a8"/>
            <w:rFonts w:hint="eastAsia"/>
            <w:bCs/>
            <w:noProof/>
          </w:rPr>
          <w:t>报告期末按公允价值占基金资产净值比例大小排序的前五名贵金属投资明细</w:t>
        </w:r>
        <w:r w:rsidR="0099696F">
          <w:rPr>
            <w:noProof/>
            <w:webHidden/>
          </w:rPr>
          <w:tab/>
        </w:r>
        <w:r>
          <w:rPr>
            <w:noProof/>
            <w:webHidden/>
          </w:rPr>
          <w:fldChar w:fldCharType="begin"/>
        </w:r>
        <w:r w:rsidR="0099696F">
          <w:rPr>
            <w:noProof/>
            <w:webHidden/>
          </w:rPr>
          <w:instrText xml:space="preserve"> PAGEREF _Toc396157986 \h </w:instrText>
        </w:r>
        <w:r>
          <w:rPr>
            <w:noProof/>
            <w:webHidden/>
          </w:rPr>
        </w:r>
        <w:r>
          <w:rPr>
            <w:noProof/>
            <w:webHidden/>
          </w:rPr>
          <w:fldChar w:fldCharType="separate"/>
        </w:r>
        <w:r w:rsidR="0099696F">
          <w:rPr>
            <w:noProof/>
            <w:webHidden/>
          </w:rPr>
          <w:t>38</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7" w:history="1">
        <w:r w:rsidR="0099696F" w:rsidRPr="006B2033">
          <w:rPr>
            <w:rStyle w:val="a8"/>
            <w:noProof/>
          </w:rPr>
          <w:t xml:space="preserve">7.9 </w:t>
        </w:r>
        <w:r w:rsidR="0099696F" w:rsidRPr="006B2033">
          <w:rPr>
            <w:rStyle w:val="a8"/>
            <w:rFonts w:hint="eastAsia"/>
            <w:noProof/>
          </w:rPr>
          <w:t>期末按公允价值占基金资产净值比例大小排序的前五名权证投资明细</w:t>
        </w:r>
        <w:r w:rsidR="0099696F">
          <w:rPr>
            <w:noProof/>
            <w:webHidden/>
          </w:rPr>
          <w:tab/>
        </w:r>
        <w:r>
          <w:rPr>
            <w:noProof/>
            <w:webHidden/>
          </w:rPr>
          <w:fldChar w:fldCharType="begin"/>
        </w:r>
        <w:r w:rsidR="0099696F">
          <w:rPr>
            <w:noProof/>
            <w:webHidden/>
          </w:rPr>
          <w:instrText xml:space="preserve"> PAGEREF _Toc396157987 \h </w:instrText>
        </w:r>
        <w:r>
          <w:rPr>
            <w:noProof/>
            <w:webHidden/>
          </w:rPr>
        </w:r>
        <w:r>
          <w:rPr>
            <w:noProof/>
            <w:webHidden/>
          </w:rPr>
          <w:fldChar w:fldCharType="separate"/>
        </w:r>
        <w:r w:rsidR="0099696F">
          <w:rPr>
            <w:noProof/>
            <w:webHidden/>
          </w:rPr>
          <w:t>38</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8" w:history="1">
        <w:r w:rsidR="0099696F" w:rsidRPr="006B2033">
          <w:rPr>
            <w:rStyle w:val="a8"/>
            <w:noProof/>
          </w:rPr>
          <w:t xml:space="preserve">7.10 </w:t>
        </w:r>
        <w:r w:rsidR="0099696F" w:rsidRPr="006B2033">
          <w:rPr>
            <w:rStyle w:val="a8"/>
            <w:rFonts w:hint="eastAsia"/>
            <w:noProof/>
          </w:rPr>
          <w:t>报告期末本基金投资的股指期货交易情况说明</w:t>
        </w:r>
        <w:r w:rsidR="0099696F">
          <w:rPr>
            <w:noProof/>
            <w:webHidden/>
          </w:rPr>
          <w:tab/>
        </w:r>
        <w:r>
          <w:rPr>
            <w:noProof/>
            <w:webHidden/>
          </w:rPr>
          <w:fldChar w:fldCharType="begin"/>
        </w:r>
        <w:r w:rsidR="0099696F">
          <w:rPr>
            <w:noProof/>
            <w:webHidden/>
          </w:rPr>
          <w:instrText xml:space="preserve"> PAGEREF _Toc396157988 \h </w:instrText>
        </w:r>
        <w:r>
          <w:rPr>
            <w:noProof/>
            <w:webHidden/>
          </w:rPr>
        </w:r>
        <w:r>
          <w:rPr>
            <w:noProof/>
            <w:webHidden/>
          </w:rPr>
          <w:fldChar w:fldCharType="separate"/>
        </w:r>
        <w:r w:rsidR="0099696F">
          <w:rPr>
            <w:noProof/>
            <w:webHidden/>
          </w:rPr>
          <w:t>38</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89" w:history="1">
        <w:r w:rsidR="0099696F" w:rsidRPr="006B2033">
          <w:rPr>
            <w:rStyle w:val="a8"/>
            <w:noProof/>
          </w:rPr>
          <w:t>7.11</w:t>
        </w:r>
        <w:r w:rsidR="0099696F" w:rsidRPr="006B2033">
          <w:rPr>
            <w:rStyle w:val="a8"/>
            <w:rFonts w:hint="eastAsia"/>
            <w:noProof/>
          </w:rPr>
          <w:t>报告期末本基金投资的国债期货交易情况说明</w:t>
        </w:r>
        <w:r w:rsidR="0099696F">
          <w:rPr>
            <w:noProof/>
            <w:webHidden/>
          </w:rPr>
          <w:tab/>
        </w:r>
        <w:r>
          <w:rPr>
            <w:noProof/>
            <w:webHidden/>
          </w:rPr>
          <w:fldChar w:fldCharType="begin"/>
        </w:r>
        <w:r w:rsidR="0099696F">
          <w:rPr>
            <w:noProof/>
            <w:webHidden/>
          </w:rPr>
          <w:instrText xml:space="preserve"> PAGEREF _Toc396157989 \h </w:instrText>
        </w:r>
        <w:r>
          <w:rPr>
            <w:noProof/>
            <w:webHidden/>
          </w:rPr>
        </w:r>
        <w:r>
          <w:rPr>
            <w:noProof/>
            <w:webHidden/>
          </w:rPr>
          <w:fldChar w:fldCharType="separate"/>
        </w:r>
        <w:r w:rsidR="0099696F">
          <w:rPr>
            <w:noProof/>
            <w:webHidden/>
          </w:rPr>
          <w:t>38</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90" w:history="1">
        <w:r w:rsidR="0099696F" w:rsidRPr="006B2033">
          <w:rPr>
            <w:rStyle w:val="a8"/>
            <w:noProof/>
          </w:rPr>
          <w:t xml:space="preserve">7.12 </w:t>
        </w:r>
        <w:r w:rsidR="0099696F" w:rsidRPr="006B2033">
          <w:rPr>
            <w:rStyle w:val="a8"/>
            <w:rFonts w:hint="eastAsia"/>
            <w:noProof/>
          </w:rPr>
          <w:t>投资组合报告附注</w:t>
        </w:r>
        <w:r w:rsidR="0099696F">
          <w:rPr>
            <w:noProof/>
            <w:webHidden/>
          </w:rPr>
          <w:tab/>
        </w:r>
        <w:r>
          <w:rPr>
            <w:noProof/>
            <w:webHidden/>
          </w:rPr>
          <w:fldChar w:fldCharType="begin"/>
        </w:r>
        <w:r w:rsidR="0099696F">
          <w:rPr>
            <w:noProof/>
            <w:webHidden/>
          </w:rPr>
          <w:instrText xml:space="preserve"> PAGEREF _Toc396157990 \h </w:instrText>
        </w:r>
        <w:r>
          <w:rPr>
            <w:noProof/>
            <w:webHidden/>
          </w:rPr>
        </w:r>
        <w:r>
          <w:rPr>
            <w:noProof/>
            <w:webHidden/>
          </w:rPr>
          <w:fldChar w:fldCharType="separate"/>
        </w:r>
        <w:r w:rsidR="0099696F">
          <w:rPr>
            <w:noProof/>
            <w:webHidden/>
          </w:rPr>
          <w:t>38</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91" w:history="1">
        <w:r w:rsidR="0099696F" w:rsidRPr="006B2033">
          <w:rPr>
            <w:rStyle w:val="a8"/>
            <w:b/>
            <w:bCs/>
            <w:noProof/>
          </w:rPr>
          <w:t xml:space="preserve">§8  </w:t>
        </w:r>
        <w:r w:rsidR="0099696F" w:rsidRPr="006B2033">
          <w:rPr>
            <w:rStyle w:val="a8"/>
            <w:rFonts w:hint="eastAsia"/>
            <w:b/>
            <w:bCs/>
            <w:noProof/>
          </w:rPr>
          <w:t>基金份额持有人信息</w:t>
        </w:r>
        <w:r w:rsidR="0099696F">
          <w:rPr>
            <w:noProof/>
            <w:webHidden/>
          </w:rPr>
          <w:tab/>
        </w:r>
        <w:r>
          <w:rPr>
            <w:noProof/>
            <w:webHidden/>
          </w:rPr>
          <w:fldChar w:fldCharType="begin"/>
        </w:r>
        <w:r w:rsidR="0099696F">
          <w:rPr>
            <w:noProof/>
            <w:webHidden/>
          </w:rPr>
          <w:instrText xml:space="preserve"> PAGEREF _Toc396157991 \h </w:instrText>
        </w:r>
        <w:r>
          <w:rPr>
            <w:noProof/>
            <w:webHidden/>
          </w:rPr>
        </w:r>
        <w:r>
          <w:rPr>
            <w:noProof/>
            <w:webHidden/>
          </w:rPr>
          <w:fldChar w:fldCharType="separate"/>
        </w:r>
        <w:r w:rsidR="0099696F">
          <w:rPr>
            <w:noProof/>
            <w:webHidden/>
          </w:rPr>
          <w:t>39</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92" w:history="1">
        <w:r w:rsidR="0099696F" w:rsidRPr="006B2033">
          <w:rPr>
            <w:rStyle w:val="a8"/>
            <w:noProof/>
          </w:rPr>
          <w:t xml:space="preserve">8.1 </w:t>
        </w:r>
        <w:r w:rsidR="0099696F" w:rsidRPr="006B2033">
          <w:rPr>
            <w:rStyle w:val="a8"/>
            <w:rFonts w:hint="eastAsia"/>
            <w:noProof/>
          </w:rPr>
          <w:t>期末基金份额持有人户数及持有人结构</w:t>
        </w:r>
        <w:r w:rsidR="0099696F">
          <w:rPr>
            <w:noProof/>
            <w:webHidden/>
          </w:rPr>
          <w:tab/>
        </w:r>
        <w:r>
          <w:rPr>
            <w:noProof/>
            <w:webHidden/>
          </w:rPr>
          <w:fldChar w:fldCharType="begin"/>
        </w:r>
        <w:r w:rsidR="0099696F">
          <w:rPr>
            <w:noProof/>
            <w:webHidden/>
          </w:rPr>
          <w:instrText xml:space="preserve"> PAGEREF _Toc396157992 \h </w:instrText>
        </w:r>
        <w:r>
          <w:rPr>
            <w:noProof/>
            <w:webHidden/>
          </w:rPr>
        </w:r>
        <w:r>
          <w:rPr>
            <w:noProof/>
            <w:webHidden/>
          </w:rPr>
          <w:fldChar w:fldCharType="separate"/>
        </w:r>
        <w:r w:rsidR="0099696F">
          <w:rPr>
            <w:noProof/>
            <w:webHidden/>
          </w:rPr>
          <w:t>39</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93" w:history="1">
        <w:r w:rsidR="0099696F" w:rsidRPr="006B2033">
          <w:rPr>
            <w:rStyle w:val="a8"/>
            <w:noProof/>
          </w:rPr>
          <w:t xml:space="preserve">8.2 </w:t>
        </w:r>
        <w:r w:rsidR="0099696F" w:rsidRPr="006B2033">
          <w:rPr>
            <w:rStyle w:val="a8"/>
            <w:rFonts w:hint="eastAsia"/>
            <w:noProof/>
          </w:rPr>
          <w:t>期末基金管理人的从业人员持有本基金的情况</w:t>
        </w:r>
        <w:r w:rsidR="0099696F">
          <w:rPr>
            <w:noProof/>
            <w:webHidden/>
          </w:rPr>
          <w:tab/>
        </w:r>
        <w:r>
          <w:rPr>
            <w:noProof/>
            <w:webHidden/>
          </w:rPr>
          <w:fldChar w:fldCharType="begin"/>
        </w:r>
        <w:r w:rsidR="0099696F">
          <w:rPr>
            <w:noProof/>
            <w:webHidden/>
          </w:rPr>
          <w:instrText xml:space="preserve"> PAGEREF _Toc396157993 \h </w:instrText>
        </w:r>
        <w:r>
          <w:rPr>
            <w:noProof/>
            <w:webHidden/>
          </w:rPr>
        </w:r>
        <w:r>
          <w:rPr>
            <w:noProof/>
            <w:webHidden/>
          </w:rPr>
          <w:fldChar w:fldCharType="separate"/>
        </w:r>
        <w:r w:rsidR="0099696F">
          <w:rPr>
            <w:noProof/>
            <w:webHidden/>
          </w:rPr>
          <w:t>40</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94" w:history="1">
        <w:r w:rsidR="0099696F" w:rsidRPr="006B2033">
          <w:rPr>
            <w:rStyle w:val="a8"/>
            <w:noProof/>
          </w:rPr>
          <w:t>8.3</w:t>
        </w:r>
        <w:r w:rsidR="0099696F">
          <w:rPr>
            <w:rStyle w:val="a8"/>
            <w:rFonts w:hint="eastAsia"/>
            <w:noProof/>
          </w:rPr>
          <w:t xml:space="preserve"> </w:t>
        </w:r>
        <w:r w:rsidR="0099696F" w:rsidRPr="006B2033">
          <w:rPr>
            <w:rStyle w:val="a8"/>
            <w:rFonts w:hint="eastAsia"/>
            <w:noProof/>
          </w:rPr>
          <w:t>期末基金管理人的从业人员持有本开放式基金份额总量区间的情况</w:t>
        </w:r>
        <w:r w:rsidR="0099696F">
          <w:rPr>
            <w:noProof/>
            <w:webHidden/>
          </w:rPr>
          <w:tab/>
        </w:r>
        <w:r>
          <w:rPr>
            <w:noProof/>
            <w:webHidden/>
          </w:rPr>
          <w:fldChar w:fldCharType="begin"/>
        </w:r>
        <w:r w:rsidR="0099696F">
          <w:rPr>
            <w:noProof/>
            <w:webHidden/>
          </w:rPr>
          <w:instrText xml:space="preserve"> PAGEREF _Toc396157994 \h </w:instrText>
        </w:r>
        <w:r>
          <w:rPr>
            <w:noProof/>
            <w:webHidden/>
          </w:rPr>
        </w:r>
        <w:r>
          <w:rPr>
            <w:noProof/>
            <w:webHidden/>
          </w:rPr>
          <w:fldChar w:fldCharType="separate"/>
        </w:r>
        <w:r w:rsidR="0099696F">
          <w:rPr>
            <w:noProof/>
            <w:webHidden/>
          </w:rPr>
          <w:t>40</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95" w:history="1">
        <w:r w:rsidR="0099696F" w:rsidRPr="006B2033">
          <w:rPr>
            <w:rStyle w:val="a8"/>
            <w:b/>
            <w:bCs/>
            <w:noProof/>
          </w:rPr>
          <w:t>§9</w:t>
        </w:r>
        <w:r w:rsidR="0099696F">
          <w:rPr>
            <w:rStyle w:val="a8"/>
            <w:rFonts w:hint="eastAsia"/>
            <w:b/>
            <w:bCs/>
            <w:noProof/>
          </w:rPr>
          <w:t xml:space="preserve">  </w:t>
        </w:r>
        <w:r w:rsidR="0099696F" w:rsidRPr="006B2033">
          <w:rPr>
            <w:rStyle w:val="a8"/>
            <w:rFonts w:hint="eastAsia"/>
            <w:b/>
            <w:bCs/>
            <w:noProof/>
          </w:rPr>
          <w:t>开放式基金份额变动</w:t>
        </w:r>
        <w:r w:rsidR="0099696F">
          <w:rPr>
            <w:noProof/>
            <w:webHidden/>
          </w:rPr>
          <w:tab/>
        </w:r>
        <w:r>
          <w:rPr>
            <w:noProof/>
            <w:webHidden/>
          </w:rPr>
          <w:fldChar w:fldCharType="begin"/>
        </w:r>
        <w:r w:rsidR="0099696F">
          <w:rPr>
            <w:noProof/>
            <w:webHidden/>
          </w:rPr>
          <w:instrText xml:space="preserve"> PAGEREF _Toc396157995 \h </w:instrText>
        </w:r>
        <w:r>
          <w:rPr>
            <w:noProof/>
            <w:webHidden/>
          </w:rPr>
        </w:r>
        <w:r>
          <w:rPr>
            <w:noProof/>
            <w:webHidden/>
          </w:rPr>
          <w:fldChar w:fldCharType="separate"/>
        </w:r>
        <w:r w:rsidR="0099696F">
          <w:rPr>
            <w:noProof/>
            <w:webHidden/>
          </w:rPr>
          <w:t>40</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7996" w:history="1">
        <w:r w:rsidR="0099696F">
          <w:rPr>
            <w:rStyle w:val="a8"/>
            <w:b/>
            <w:bCs/>
            <w:noProof/>
          </w:rPr>
          <w:t xml:space="preserve">§10 </w:t>
        </w:r>
        <w:r w:rsidR="0099696F" w:rsidRPr="006B2033">
          <w:rPr>
            <w:rStyle w:val="a8"/>
            <w:rFonts w:hint="eastAsia"/>
            <w:b/>
            <w:bCs/>
            <w:noProof/>
          </w:rPr>
          <w:t>重大事件揭示</w:t>
        </w:r>
        <w:r w:rsidR="0099696F">
          <w:rPr>
            <w:noProof/>
            <w:webHidden/>
          </w:rPr>
          <w:tab/>
        </w:r>
        <w:r>
          <w:rPr>
            <w:noProof/>
            <w:webHidden/>
          </w:rPr>
          <w:fldChar w:fldCharType="begin"/>
        </w:r>
        <w:r w:rsidR="0099696F">
          <w:rPr>
            <w:noProof/>
            <w:webHidden/>
          </w:rPr>
          <w:instrText xml:space="preserve"> PAGEREF _Toc396157996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97" w:history="1">
        <w:r w:rsidR="0099696F" w:rsidRPr="006B2033">
          <w:rPr>
            <w:rStyle w:val="a8"/>
            <w:noProof/>
          </w:rPr>
          <w:t xml:space="preserve">10.1 </w:t>
        </w:r>
        <w:r w:rsidR="0099696F" w:rsidRPr="006B2033">
          <w:rPr>
            <w:rStyle w:val="a8"/>
            <w:rFonts w:hint="eastAsia"/>
            <w:noProof/>
          </w:rPr>
          <w:t>基金份额持有人大会决议</w:t>
        </w:r>
        <w:r w:rsidR="0099696F">
          <w:rPr>
            <w:noProof/>
            <w:webHidden/>
          </w:rPr>
          <w:tab/>
        </w:r>
        <w:r>
          <w:rPr>
            <w:noProof/>
            <w:webHidden/>
          </w:rPr>
          <w:fldChar w:fldCharType="begin"/>
        </w:r>
        <w:r w:rsidR="0099696F">
          <w:rPr>
            <w:noProof/>
            <w:webHidden/>
          </w:rPr>
          <w:instrText xml:space="preserve"> PAGEREF _Toc396157997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98" w:history="1">
        <w:r w:rsidR="0099696F" w:rsidRPr="006B2033">
          <w:rPr>
            <w:rStyle w:val="a8"/>
            <w:noProof/>
          </w:rPr>
          <w:t xml:space="preserve">10.2 </w:t>
        </w:r>
        <w:r w:rsidR="0099696F" w:rsidRPr="006B2033">
          <w:rPr>
            <w:rStyle w:val="a8"/>
            <w:rFonts w:hint="eastAsia"/>
            <w:noProof/>
          </w:rPr>
          <w:t>基金管理人、基金托管人的专门基金托管部门的重大人事变动</w:t>
        </w:r>
        <w:r w:rsidR="0099696F">
          <w:rPr>
            <w:noProof/>
            <w:webHidden/>
          </w:rPr>
          <w:tab/>
        </w:r>
        <w:r>
          <w:rPr>
            <w:noProof/>
            <w:webHidden/>
          </w:rPr>
          <w:fldChar w:fldCharType="begin"/>
        </w:r>
        <w:r w:rsidR="0099696F">
          <w:rPr>
            <w:noProof/>
            <w:webHidden/>
          </w:rPr>
          <w:instrText xml:space="preserve"> PAGEREF _Toc396157998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7999" w:history="1">
        <w:r w:rsidR="0099696F" w:rsidRPr="006B2033">
          <w:rPr>
            <w:rStyle w:val="a8"/>
            <w:noProof/>
          </w:rPr>
          <w:t xml:space="preserve">10.3 </w:t>
        </w:r>
        <w:r w:rsidR="0099696F" w:rsidRPr="006B2033">
          <w:rPr>
            <w:rStyle w:val="a8"/>
            <w:rFonts w:hint="eastAsia"/>
            <w:noProof/>
          </w:rPr>
          <w:t>涉及基金管理人、基金财产、基金托管业务的诉讼</w:t>
        </w:r>
        <w:r w:rsidR="0099696F">
          <w:rPr>
            <w:noProof/>
            <w:webHidden/>
          </w:rPr>
          <w:tab/>
        </w:r>
        <w:r>
          <w:rPr>
            <w:noProof/>
            <w:webHidden/>
          </w:rPr>
          <w:fldChar w:fldCharType="begin"/>
        </w:r>
        <w:r w:rsidR="0099696F">
          <w:rPr>
            <w:noProof/>
            <w:webHidden/>
          </w:rPr>
          <w:instrText xml:space="preserve"> PAGEREF _Toc396157999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0" w:history="1">
        <w:r w:rsidR="0099696F" w:rsidRPr="006B2033">
          <w:rPr>
            <w:rStyle w:val="a8"/>
            <w:noProof/>
          </w:rPr>
          <w:t xml:space="preserve">10.4 </w:t>
        </w:r>
        <w:r w:rsidR="0099696F" w:rsidRPr="006B2033">
          <w:rPr>
            <w:rStyle w:val="a8"/>
            <w:rFonts w:hint="eastAsia"/>
            <w:noProof/>
          </w:rPr>
          <w:t>基金投资策略的改变</w:t>
        </w:r>
        <w:r w:rsidR="0099696F">
          <w:rPr>
            <w:noProof/>
            <w:webHidden/>
          </w:rPr>
          <w:tab/>
        </w:r>
        <w:r>
          <w:rPr>
            <w:noProof/>
            <w:webHidden/>
          </w:rPr>
          <w:fldChar w:fldCharType="begin"/>
        </w:r>
        <w:r w:rsidR="0099696F">
          <w:rPr>
            <w:noProof/>
            <w:webHidden/>
          </w:rPr>
          <w:instrText xml:space="preserve"> PAGEREF _Toc396158000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1" w:history="1">
        <w:r w:rsidR="0099696F" w:rsidRPr="006B2033">
          <w:rPr>
            <w:rStyle w:val="a8"/>
            <w:noProof/>
          </w:rPr>
          <w:t>10.5</w:t>
        </w:r>
        <w:r w:rsidR="0099696F">
          <w:rPr>
            <w:rStyle w:val="a8"/>
            <w:rFonts w:hint="eastAsia"/>
            <w:noProof/>
          </w:rPr>
          <w:t xml:space="preserve"> </w:t>
        </w:r>
        <w:r w:rsidR="0099696F" w:rsidRPr="006B2033">
          <w:rPr>
            <w:rStyle w:val="a8"/>
            <w:rFonts w:hint="eastAsia"/>
            <w:noProof/>
          </w:rPr>
          <w:t>报告期内改聘会计师事务所情况</w:t>
        </w:r>
        <w:r w:rsidR="0099696F">
          <w:rPr>
            <w:noProof/>
            <w:webHidden/>
          </w:rPr>
          <w:tab/>
        </w:r>
        <w:r>
          <w:rPr>
            <w:noProof/>
            <w:webHidden/>
          </w:rPr>
          <w:fldChar w:fldCharType="begin"/>
        </w:r>
        <w:r w:rsidR="0099696F">
          <w:rPr>
            <w:noProof/>
            <w:webHidden/>
          </w:rPr>
          <w:instrText xml:space="preserve"> PAGEREF _Toc396158001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2" w:history="1">
        <w:r w:rsidR="0099696F" w:rsidRPr="006B2033">
          <w:rPr>
            <w:rStyle w:val="a8"/>
            <w:noProof/>
          </w:rPr>
          <w:t>10.6</w:t>
        </w:r>
        <w:r w:rsidR="0099696F">
          <w:rPr>
            <w:rStyle w:val="a8"/>
            <w:rFonts w:hint="eastAsia"/>
            <w:noProof/>
          </w:rPr>
          <w:t xml:space="preserve"> </w:t>
        </w:r>
        <w:r w:rsidR="0099696F" w:rsidRPr="006B2033">
          <w:rPr>
            <w:rStyle w:val="a8"/>
            <w:rFonts w:hint="eastAsia"/>
            <w:noProof/>
          </w:rPr>
          <w:t>管理人、托管人及其高级管理人员受稽查或处罚等情况</w:t>
        </w:r>
        <w:r w:rsidR="0099696F">
          <w:rPr>
            <w:noProof/>
            <w:webHidden/>
          </w:rPr>
          <w:tab/>
        </w:r>
        <w:r>
          <w:rPr>
            <w:noProof/>
            <w:webHidden/>
          </w:rPr>
          <w:fldChar w:fldCharType="begin"/>
        </w:r>
        <w:r w:rsidR="0099696F">
          <w:rPr>
            <w:noProof/>
            <w:webHidden/>
          </w:rPr>
          <w:instrText xml:space="preserve"> PAGEREF _Toc396158002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3" w:history="1">
        <w:r w:rsidR="0099696F" w:rsidRPr="006B2033">
          <w:rPr>
            <w:rStyle w:val="a8"/>
            <w:noProof/>
          </w:rPr>
          <w:t xml:space="preserve">10.7 </w:t>
        </w:r>
        <w:r w:rsidR="0099696F" w:rsidRPr="006B2033">
          <w:rPr>
            <w:rStyle w:val="a8"/>
            <w:rFonts w:hint="eastAsia"/>
            <w:noProof/>
          </w:rPr>
          <w:t>基金租用证券公司交易单元的有关情况</w:t>
        </w:r>
        <w:r w:rsidR="0099696F">
          <w:rPr>
            <w:noProof/>
            <w:webHidden/>
          </w:rPr>
          <w:tab/>
        </w:r>
        <w:r>
          <w:rPr>
            <w:noProof/>
            <w:webHidden/>
          </w:rPr>
          <w:fldChar w:fldCharType="begin"/>
        </w:r>
        <w:r w:rsidR="0099696F">
          <w:rPr>
            <w:noProof/>
            <w:webHidden/>
          </w:rPr>
          <w:instrText xml:space="preserve"> PAGEREF _Toc396158003 \h </w:instrText>
        </w:r>
        <w:r>
          <w:rPr>
            <w:noProof/>
            <w:webHidden/>
          </w:rPr>
        </w:r>
        <w:r>
          <w:rPr>
            <w:noProof/>
            <w:webHidden/>
          </w:rPr>
          <w:fldChar w:fldCharType="separate"/>
        </w:r>
        <w:r w:rsidR="0099696F">
          <w:rPr>
            <w:noProof/>
            <w:webHidden/>
          </w:rPr>
          <w:t>41</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4" w:history="1">
        <w:r w:rsidR="0099696F" w:rsidRPr="006B2033">
          <w:rPr>
            <w:rStyle w:val="a8"/>
            <w:noProof/>
          </w:rPr>
          <w:t xml:space="preserve">10.8 </w:t>
        </w:r>
        <w:r w:rsidR="0099696F" w:rsidRPr="006B2033">
          <w:rPr>
            <w:rStyle w:val="a8"/>
            <w:rFonts w:hint="eastAsia"/>
            <w:noProof/>
          </w:rPr>
          <w:t>其他重大事件</w:t>
        </w:r>
        <w:r w:rsidR="0099696F">
          <w:rPr>
            <w:noProof/>
            <w:webHidden/>
          </w:rPr>
          <w:tab/>
        </w:r>
        <w:r>
          <w:rPr>
            <w:noProof/>
            <w:webHidden/>
          </w:rPr>
          <w:fldChar w:fldCharType="begin"/>
        </w:r>
        <w:r w:rsidR="0099696F">
          <w:rPr>
            <w:noProof/>
            <w:webHidden/>
          </w:rPr>
          <w:instrText xml:space="preserve"> PAGEREF _Toc396158004 \h </w:instrText>
        </w:r>
        <w:r>
          <w:rPr>
            <w:noProof/>
            <w:webHidden/>
          </w:rPr>
        </w:r>
        <w:r>
          <w:rPr>
            <w:noProof/>
            <w:webHidden/>
          </w:rPr>
          <w:fldChar w:fldCharType="separate"/>
        </w:r>
        <w:r w:rsidR="0099696F">
          <w:rPr>
            <w:noProof/>
            <w:webHidden/>
          </w:rPr>
          <w:t>44</w:t>
        </w:r>
        <w:r>
          <w:rPr>
            <w:noProof/>
            <w:webHidden/>
          </w:rPr>
          <w:fldChar w:fldCharType="end"/>
        </w:r>
      </w:hyperlink>
    </w:p>
    <w:p w:rsidR="0099696F" w:rsidRDefault="00A60DBB">
      <w:pPr>
        <w:pStyle w:val="11"/>
        <w:rPr>
          <w:rFonts w:asciiTheme="minorHAnsi" w:eastAsiaTheme="minorEastAsia" w:hAnsiTheme="minorHAnsi" w:cstheme="minorBidi"/>
          <w:noProof/>
          <w:szCs w:val="22"/>
        </w:rPr>
      </w:pPr>
      <w:hyperlink w:anchor="_Toc396158005" w:history="1">
        <w:r w:rsidR="0099696F">
          <w:rPr>
            <w:rStyle w:val="a8"/>
            <w:b/>
            <w:bCs/>
            <w:noProof/>
          </w:rPr>
          <w:t xml:space="preserve">§11 </w:t>
        </w:r>
        <w:r w:rsidR="0099696F" w:rsidRPr="006B2033">
          <w:rPr>
            <w:rStyle w:val="a8"/>
            <w:rFonts w:hint="eastAsia"/>
            <w:b/>
            <w:bCs/>
            <w:noProof/>
          </w:rPr>
          <w:t>备查文件目录</w:t>
        </w:r>
        <w:r w:rsidR="0099696F">
          <w:rPr>
            <w:noProof/>
            <w:webHidden/>
          </w:rPr>
          <w:tab/>
        </w:r>
        <w:r>
          <w:rPr>
            <w:noProof/>
            <w:webHidden/>
          </w:rPr>
          <w:fldChar w:fldCharType="begin"/>
        </w:r>
        <w:r w:rsidR="0099696F">
          <w:rPr>
            <w:noProof/>
            <w:webHidden/>
          </w:rPr>
          <w:instrText xml:space="preserve"> PAGEREF _Toc396158005 \h </w:instrText>
        </w:r>
        <w:r>
          <w:rPr>
            <w:noProof/>
            <w:webHidden/>
          </w:rPr>
        </w:r>
        <w:r>
          <w:rPr>
            <w:noProof/>
            <w:webHidden/>
          </w:rPr>
          <w:fldChar w:fldCharType="separate"/>
        </w:r>
        <w:r w:rsidR="0099696F">
          <w:rPr>
            <w:noProof/>
            <w:webHidden/>
          </w:rPr>
          <w:t>44</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6" w:history="1">
        <w:r w:rsidR="0099696F" w:rsidRPr="006B2033">
          <w:rPr>
            <w:rStyle w:val="a8"/>
            <w:noProof/>
          </w:rPr>
          <w:t xml:space="preserve">11.1 </w:t>
        </w:r>
        <w:r w:rsidR="0099696F" w:rsidRPr="006B2033">
          <w:rPr>
            <w:rStyle w:val="a8"/>
            <w:rFonts w:hint="eastAsia"/>
            <w:noProof/>
          </w:rPr>
          <w:t>备查文件目录</w:t>
        </w:r>
        <w:r w:rsidR="0099696F">
          <w:rPr>
            <w:noProof/>
            <w:webHidden/>
          </w:rPr>
          <w:tab/>
        </w:r>
        <w:r>
          <w:rPr>
            <w:noProof/>
            <w:webHidden/>
          </w:rPr>
          <w:fldChar w:fldCharType="begin"/>
        </w:r>
        <w:r w:rsidR="0099696F">
          <w:rPr>
            <w:noProof/>
            <w:webHidden/>
          </w:rPr>
          <w:instrText xml:space="preserve"> PAGEREF _Toc396158006 \h </w:instrText>
        </w:r>
        <w:r>
          <w:rPr>
            <w:noProof/>
            <w:webHidden/>
          </w:rPr>
        </w:r>
        <w:r>
          <w:rPr>
            <w:noProof/>
            <w:webHidden/>
          </w:rPr>
          <w:fldChar w:fldCharType="separate"/>
        </w:r>
        <w:r w:rsidR="0099696F">
          <w:rPr>
            <w:noProof/>
            <w:webHidden/>
          </w:rPr>
          <w:t>44</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7" w:history="1">
        <w:r w:rsidR="0099696F" w:rsidRPr="006B2033">
          <w:rPr>
            <w:rStyle w:val="a8"/>
            <w:noProof/>
          </w:rPr>
          <w:t xml:space="preserve">11.2 </w:t>
        </w:r>
        <w:r w:rsidR="0099696F" w:rsidRPr="006B2033">
          <w:rPr>
            <w:rStyle w:val="a8"/>
            <w:rFonts w:hint="eastAsia"/>
            <w:noProof/>
          </w:rPr>
          <w:t>存放地点</w:t>
        </w:r>
        <w:r w:rsidR="0099696F">
          <w:rPr>
            <w:noProof/>
            <w:webHidden/>
          </w:rPr>
          <w:tab/>
        </w:r>
        <w:r>
          <w:rPr>
            <w:noProof/>
            <w:webHidden/>
          </w:rPr>
          <w:fldChar w:fldCharType="begin"/>
        </w:r>
        <w:r w:rsidR="0099696F">
          <w:rPr>
            <w:noProof/>
            <w:webHidden/>
          </w:rPr>
          <w:instrText xml:space="preserve"> PAGEREF _Toc396158007 \h </w:instrText>
        </w:r>
        <w:r>
          <w:rPr>
            <w:noProof/>
            <w:webHidden/>
          </w:rPr>
        </w:r>
        <w:r>
          <w:rPr>
            <w:noProof/>
            <w:webHidden/>
          </w:rPr>
          <w:fldChar w:fldCharType="separate"/>
        </w:r>
        <w:r w:rsidR="0099696F">
          <w:rPr>
            <w:noProof/>
            <w:webHidden/>
          </w:rPr>
          <w:t>45</w:t>
        </w:r>
        <w:r>
          <w:rPr>
            <w:noProof/>
            <w:webHidden/>
          </w:rPr>
          <w:fldChar w:fldCharType="end"/>
        </w:r>
      </w:hyperlink>
    </w:p>
    <w:p w:rsidR="0099696F" w:rsidRDefault="00A60DBB">
      <w:pPr>
        <w:pStyle w:val="22"/>
        <w:rPr>
          <w:rFonts w:asciiTheme="minorHAnsi" w:eastAsiaTheme="minorEastAsia" w:hAnsiTheme="minorHAnsi" w:cstheme="minorBidi"/>
          <w:noProof/>
          <w:kern w:val="2"/>
          <w:szCs w:val="22"/>
        </w:rPr>
      </w:pPr>
      <w:hyperlink w:anchor="_Toc396158008" w:history="1">
        <w:r w:rsidR="0099696F" w:rsidRPr="006B2033">
          <w:rPr>
            <w:rStyle w:val="a8"/>
            <w:noProof/>
          </w:rPr>
          <w:t xml:space="preserve">11.3 </w:t>
        </w:r>
        <w:r w:rsidR="0099696F" w:rsidRPr="006B2033">
          <w:rPr>
            <w:rStyle w:val="a8"/>
            <w:rFonts w:hint="eastAsia"/>
            <w:noProof/>
          </w:rPr>
          <w:t>查阅方式</w:t>
        </w:r>
        <w:r w:rsidR="0099696F">
          <w:rPr>
            <w:noProof/>
            <w:webHidden/>
          </w:rPr>
          <w:tab/>
        </w:r>
        <w:r>
          <w:rPr>
            <w:noProof/>
            <w:webHidden/>
          </w:rPr>
          <w:fldChar w:fldCharType="begin"/>
        </w:r>
        <w:r w:rsidR="0099696F">
          <w:rPr>
            <w:noProof/>
            <w:webHidden/>
          </w:rPr>
          <w:instrText xml:space="preserve"> PAGEREF _Toc396158008 \h </w:instrText>
        </w:r>
        <w:r>
          <w:rPr>
            <w:noProof/>
            <w:webHidden/>
          </w:rPr>
        </w:r>
        <w:r>
          <w:rPr>
            <w:noProof/>
            <w:webHidden/>
          </w:rPr>
          <w:fldChar w:fldCharType="separate"/>
        </w:r>
        <w:r w:rsidR="0099696F">
          <w:rPr>
            <w:noProof/>
            <w:webHidden/>
          </w:rPr>
          <w:t>45</w:t>
        </w:r>
        <w:r>
          <w:rPr>
            <w:noProof/>
            <w:webHidden/>
          </w:rPr>
          <w:fldChar w:fldCharType="end"/>
        </w:r>
      </w:hyperlink>
    </w:p>
    <w:p w:rsidR="00950E1E" w:rsidRPr="00035D71" w:rsidRDefault="00A60DBB"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950E1E" w:rsidRPr="00035D71" w:rsidRDefault="00950E1E" w:rsidP="0048308E">
      <w:pPr>
        <w:autoSpaceDE w:val="0"/>
        <w:autoSpaceDN w:val="0"/>
        <w:adjustRightInd w:val="0"/>
        <w:spacing w:before="29" w:line="288" w:lineRule="auto"/>
        <w:ind w:left="15"/>
        <w:jc w:val="center"/>
        <w:rPr>
          <w:b/>
          <w:color w:val="000000"/>
          <w:kern w:val="0"/>
          <w:sz w:val="24"/>
        </w:rPr>
      </w:pPr>
    </w:p>
    <w:p w:rsidR="00950E1E" w:rsidRPr="00035D71" w:rsidRDefault="00950E1E" w:rsidP="0048308E">
      <w:pPr>
        <w:autoSpaceDE w:val="0"/>
        <w:autoSpaceDN w:val="0"/>
        <w:adjustRightInd w:val="0"/>
        <w:spacing w:before="29" w:line="288" w:lineRule="auto"/>
        <w:ind w:left="15"/>
        <w:jc w:val="center"/>
        <w:rPr>
          <w:b/>
          <w:color w:val="000000"/>
          <w:kern w:val="0"/>
          <w:sz w:val="24"/>
        </w:rPr>
      </w:pPr>
    </w:p>
    <w:p w:rsidR="00950E1E" w:rsidRPr="00035D71" w:rsidRDefault="00950E1E" w:rsidP="0048308E">
      <w:pPr>
        <w:autoSpaceDE w:val="0"/>
        <w:autoSpaceDN w:val="0"/>
        <w:adjustRightInd w:val="0"/>
        <w:spacing w:before="29" w:line="288" w:lineRule="auto"/>
        <w:ind w:left="15"/>
        <w:jc w:val="center"/>
        <w:rPr>
          <w:b/>
          <w:color w:val="000000"/>
          <w:kern w:val="0"/>
          <w:sz w:val="24"/>
        </w:rPr>
      </w:pPr>
    </w:p>
    <w:p w:rsidR="00950E1E" w:rsidRPr="00DA7878" w:rsidRDefault="00950E1E" w:rsidP="006E30AF">
      <w:pPr>
        <w:pStyle w:val="1"/>
        <w:keepNext/>
        <w:keepLines/>
        <w:widowControl w:val="0"/>
        <w:spacing w:beforeLines="100" w:afterLines="100" w:line="288" w:lineRule="auto"/>
        <w:jc w:val="center"/>
        <w:rPr>
          <w:b/>
          <w:bCs/>
          <w:szCs w:val="24"/>
          <w:lang w:val="en-US"/>
        </w:rPr>
      </w:pPr>
      <w:r w:rsidRPr="00035D71">
        <w:rPr>
          <w:color w:val="000000"/>
          <w:szCs w:val="24"/>
        </w:rPr>
        <w:br w:type="page"/>
      </w:r>
      <w:bookmarkStart w:id="3" w:name="_Toc225498244"/>
      <w:bookmarkStart w:id="4" w:name="_Toc396157952"/>
      <w:r w:rsidRPr="00035D71">
        <w:rPr>
          <w:b/>
          <w:bCs/>
          <w:szCs w:val="24"/>
          <w:lang w:val="en-US"/>
        </w:rPr>
        <w:t xml:space="preserve">§2  </w:t>
      </w:r>
      <w:r w:rsidRPr="00035D71">
        <w:rPr>
          <w:rFonts w:hint="eastAsia"/>
          <w:b/>
          <w:bCs/>
          <w:szCs w:val="24"/>
          <w:lang w:val="en-US"/>
        </w:rPr>
        <w:t>基金简介</w:t>
      </w:r>
      <w:bookmarkEnd w:id="3"/>
      <w:bookmarkEnd w:id="4"/>
    </w:p>
    <w:p w:rsidR="00950E1E" w:rsidRPr="00035D71" w:rsidRDefault="00950E1E" w:rsidP="0048308E">
      <w:pPr>
        <w:pStyle w:val="20"/>
        <w:spacing w:before="29" w:after="0" w:line="288" w:lineRule="auto"/>
        <w:rPr>
          <w:rFonts w:ascii="Times New Roman" w:hAnsi="Times New Roman"/>
          <w:color w:val="000000"/>
          <w:szCs w:val="24"/>
        </w:rPr>
      </w:pPr>
      <w:bookmarkStart w:id="5" w:name="_Toc396157953"/>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5351"/>
      </w:tblGrid>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基金名称</w:t>
            </w:r>
          </w:p>
        </w:tc>
        <w:tc>
          <w:tcPr>
            <w:tcW w:w="5351" w:type="dxa"/>
            <w:vAlign w:val="center"/>
          </w:tcPr>
          <w:p w:rsidR="00950E1E" w:rsidRPr="00035D71" w:rsidRDefault="00950E1E" w:rsidP="0048308E">
            <w:pPr>
              <w:spacing w:before="29" w:line="288" w:lineRule="auto"/>
              <w:jc w:val="center"/>
              <w:rPr>
                <w:sz w:val="24"/>
              </w:rPr>
            </w:pPr>
            <w:r w:rsidRPr="00035D71">
              <w:rPr>
                <w:rFonts w:hint="eastAsia"/>
                <w:sz w:val="24"/>
              </w:rPr>
              <w:t>交银施罗德定期支付双息平衡混合型证券投资基金</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基金简称</w:t>
            </w:r>
          </w:p>
        </w:tc>
        <w:tc>
          <w:tcPr>
            <w:tcW w:w="5351" w:type="dxa"/>
            <w:vAlign w:val="center"/>
          </w:tcPr>
          <w:p w:rsidR="00950E1E" w:rsidRPr="00035D71" w:rsidRDefault="00950E1E" w:rsidP="0048308E">
            <w:pPr>
              <w:spacing w:before="29" w:line="288" w:lineRule="auto"/>
              <w:jc w:val="center"/>
              <w:rPr>
                <w:sz w:val="24"/>
              </w:rPr>
            </w:pPr>
            <w:r w:rsidRPr="00035D71">
              <w:rPr>
                <w:rFonts w:hint="eastAsia"/>
                <w:sz w:val="24"/>
              </w:rPr>
              <w:t>交银定期支付双息平衡混合</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基金主代码</w:t>
            </w:r>
          </w:p>
        </w:tc>
        <w:tc>
          <w:tcPr>
            <w:tcW w:w="5351" w:type="dxa"/>
            <w:vAlign w:val="center"/>
          </w:tcPr>
          <w:p w:rsidR="00950E1E" w:rsidRPr="00035D71" w:rsidRDefault="00950E1E" w:rsidP="0048308E">
            <w:pPr>
              <w:spacing w:before="29" w:line="288" w:lineRule="auto"/>
              <w:jc w:val="center"/>
              <w:rPr>
                <w:sz w:val="24"/>
              </w:rPr>
            </w:pPr>
            <w:r w:rsidRPr="00035D71">
              <w:rPr>
                <w:sz w:val="24"/>
              </w:rPr>
              <w:t>519732</w:t>
            </w:r>
          </w:p>
        </w:tc>
      </w:tr>
      <w:tr w:rsidR="00950E1E" w:rsidRPr="00035D71" w:rsidTr="00C30378">
        <w:tc>
          <w:tcPr>
            <w:tcW w:w="3647" w:type="dxa"/>
            <w:vAlign w:val="center"/>
          </w:tcPr>
          <w:p w:rsidR="00950E1E" w:rsidRPr="00035D71" w:rsidRDefault="00950E1E" w:rsidP="0048308E">
            <w:pPr>
              <w:spacing w:before="29" w:line="288" w:lineRule="auto"/>
              <w:rPr>
                <w:sz w:val="24"/>
              </w:rPr>
            </w:pPr>
            <w:r w:rsidRPr="00035D71">
              <w:rPr>
                <w:rFonts w:hint="eastAsia"/>
                <w:color w:val="000000"/>
                <w:kern w:val="0"/>
                <w:sz w:val="24"/>
              </w:rPr>
              <w:t>交易代码</w:t>
            </w:r>
          </w:p>
        </w:tc>
        <w:tc>
          <w:tcPr>
            <w:tcW w:w="5351" w:type="dxa"/>
            <w:vAlign w:val="center"/>
          </w:tcPr>
          <w:p w:rsidR="00950E1E" w:rsidRPr="00035D71" w:rsidRDefault="00950E1E" w:rsidP="0048308E">
            <w:pPr>
              <w:spacing w:before="29" w:line="288" w:lineRule="auto"/>
              <w:jc w:val="center"/>
              <w:rPr>
                <w:sz w:val="24"/>
              </w:rPr>
            </w:pPr>
            <w:r w:rsidRPr="00035D71">
              <w:rPr>
                <w:sz w:val="24"/>
              </w:rPr>
              <w:t>519732</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基金运作方式</w:t>
            </w:r>
          </w:p>
        </w:tc>
        <w:tc>
          <w:tcPr>
            <w:tcW w:w="5351" w:type="dxa"/>
            <w:vAlign w:val="center"/>
          </w:tcPr>
          <w:p w:rsidR="00950E1E" w:rsidRPr="00035D71" w:rsidRDefault="00950E1E" w:rsidP="0048308E">
            <w:pPr>
              <w:spacing w:before="29" w:line="288" w:lineRule="auto"/>
              <w:jc w:val="center"/>
              <w:rPr>
                <w:sz w:val="24"/>
              </w:rPr>
            </w:pPr>
            <w:r w:rsidRPr="00035D71">
              <w:rPr>
                <w:rFonts w:hint="eastAsia"/>
                <w:sz w:val="24"/>
              </w:rPr>
              <w:t>契约型开放式</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基金合同生效日</w:t>
            </w:r>
          </w:p>
        </w:tc>
        <w:tc>
          <w:tcPr>
            <w:tcW w:w="5351" w:type="dxa"/>
            <w:vAlign w:val="center"/>
          </w:tcPr>
          <w:p w:rsidR="00950E1E" w:rsidRPr="00035D71" w:rsidRDefault="00950E1E" w:rsidP="0048308E">
            <w:pPr>
              <w:spacing w:before="29" w:line="288" w:lineRule="auto"/>
              <w:jc w:val="center"/>
              <w:rPr>
                <w:sz w:val="24"/>
              </w:rPr>
            </w:pPr>
            <w:r w:rsidRPr="00035D71">
              <w:rPr>
                <w:sz w:val="24"/>
              </w:rPr>
              <w:t>2013</w:t>
            </w:r>
            <w:r w:rsidRPr="00035D71">
              <w:rPr>
                <w:rFonts w:hint="eastAsia"/>
                <w:sz w:val="24"/>
              </w:rPr>
              <w:t>年</w:t>
            </w:r>
            <w:r w:rsidRPr="00035D71">
              <w:rPr>
                <w:sz w:val="24"/>
              </w:rPr>
              <w:t>9</w:t>
            </w:r>
            <w:r w:rsidRPr="00035D71">
              <w:rPr>
                <w:rFonts w:hint="eastAsia"/>
                <w:sz w:val="24"/>
              </w:rPr>
              <w:t>月</w:t>
            </w:r>
            <w:r w:rsidRPr="00035D71">
              <w:rPr>
                <w:sz w:val="24"/>
              </w:rPr>
              <w:t>4</w:t>
            </w:r>
            <w:r w:rsidRPr="00035D71">
              <w:rPr>
                <w:rFonts w:hint="eastAsia"/>
                <w:sz w:val="24"/>
              </w:rPr>
              <w:t>日</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基金管理人</w:t>
            </w:r>
          </w:p>
        </w:tc>
        <w:tc>
          <w:tcPr>
            <w:tcW w:w="5351" w:type="dxa"/>
            <w:vAlign w:val="center"/>
          </w:tcPr>
          <w:p w:rsidR="00950E1E" w:rsidRPr="00035D71" w:rsidRDefault="00950E1E" w:rsidP="0048308E">
            <w:pPr>
              <w:spacing w:before="29" w:line="288" w:lineRule="auto"/>
              <w:jc w:val="center"/>
              <w:rPr>
                <w:sz w:val="24"/>
              </w:rPr>
            </w:pPr>
            <w:r w:rsidRPr="00035D71">
              <w:rPr>
                <w:rFonts w:hint="eastAsia"/>
                <w:sz w:val="24"/>
              </w:rPr>
              <w:t>交银施罗德基金管理有限公司</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基金托管人</w:t>
            </w:r>
          </w:p>
        </w:tc>
        <w:tc>
          <w:tcPr>
            <w:tcW w:w="5351" w:type="dxa"/>
            <w:vAlign w:val="center"/>
          </w:tcPr>
          <w:p w:rsidR="00950E1E" w:rsidRPr="00035D71" w:rsidRDefault="00950E1E" w:rsidP="0048308E">
            <w:pPr>
              <w:spacing w:before="29" w:line="288" w:lineRule="auto"/>
              <w:jc w:val="center"/>
              <w:rPr>
                <w:sz w:val="24"/>
              </w:rPr>
            </w:pPr>
            <w:r w:rsidRPr="00035D71">
              <w:rPr>
                <w:rFonts w:hint="eastAsia"/>
                <w:sz w:val="24"/>
              </w:rPr>
              <w:t>中国农业银行股份有限公司</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报告期末基金份额总额</w:t>
            </w:r>
          </w:p>
        </w:tc>
        <w:tc>
          <w:tcPr>
            <w:tcW w:w="5351" w:type="dxa"/>
            <w:vAlign w:val="center"/>
          </w:tcPr>
          <w:p w:rsidR="00950E1E" w:rsidRPr="00035D71" w:rsidRDefault="00950E1E" w:rsidP="0048308E">
            <w:pPr>
              <w:spacing w:before="29" w:line="288" w:lineRule="auto"/>
              <w:jc w:val="center"/>
              <w:rPr>
                <w:sz w:val="24"/>
              </w:rPr>
            </w:pPr>
            <w:r w:rsidRPr="00035D71">
              <w:rPr>
                <w:sz w:val="24"/>
              </w:rPr>
              <w:t>331,608,925.25</w:t>
            </w:r>
            <w:r w:rsidRPr="00035D71">
              <w:rPr>
                <w:rFonts w:hint="eastAsia"/>
                <w:sz w:val="24"/>
              </w:rPr>
              <w:t>份</w:t>
            </w:r>
          </w:p>
        </w:tc>
      </w:tr>
      <w:tr w:rsidR="00950E1E" w:rsidRPr="00035D71" w:rsidTr="00C30378">
        <w:tc>
          <w:tcPr>
            <w:tcW w:w="3647" w:type="dxa"/>
            <w:vAlign w:val="center"/>
          </w:tcPr>
          <w:p w:rsidR="00950E1E" w:rsidRPr="00035D71" w:rsidRDefault="00950E1E" w:rsidP="0048308E">
            <w:pPr>
              <w:spacing w:before="29" w:line="288" w:lineRule="auto"/>
              <w:rPr>
                <w:color w:val="000000"/>
                <w:kern w:val="0"/>
                <w:sz w:val="24"/>
              </w:rPr>
            </w:pPr>
            <w:r w:rsidRPr="00035D71">
              <w:rPr>
                <w:rFonts w:hint="eastAsia"/>
                <w:sz w:val="24"/>
              </w:rPr>
              <w:t>基金合同存续期</w:t>
            </w:r>
          </w:p>
        </w:tc>
        <w:tc>
          <w:tcPr>
            <w:tcW w:w="5351" w:type="dxa"/>
            <w:vAlign w:val="center"/>
          </w:tcPr>
          <w:p w:rsidR="00950E1E" w:rsidRPr="00035D71" w:rsidRDefault="00950E1E" w:rsidP="0048308E">
            <w:pPr>
              <w:spacing w:before="29" w:line="288" w:lineRule="auto"/>
              <w:jc w:val="center"/>
              <w:rPr>
                <w:sz w:val="24"/>
              </w:rPr>
            </w:pPr>
            <w:r w:rsidRPr="00035D71">
              <w:rPr>
                <w:rFonts w:hint="eastAsia"/>
                <w:sz w:val="24"/>
              </w:rPr>
              <w:t>不定期</w:t>
            </w:r>
          </w:p>
        </w:tc>
      </w:tr>
    </w:tbl>
    <w:p w:rsidR="00950E1E" w:rsidRPr="00035D71" w:rsidRDefault="00950E1E" w:rsidP="0048308E">
      <w:pPr>
        <w:tabs>
          <w:tab w:val="left" w:pos="426"/>
        </w:tabs>
        <w:spacing w:before="29" w:line="288" w:lineRule="auto"/>
        <w:jc w:val="left"/>
        <w:rPr>
          <w:color w:val="000000"/>
          <w:sz w:val="24"/>
        </w:rPr>
      </w:pPr>
    </w:p>
    <w:p w:rsidR="00950E1E" w:rsidRPr="00035D71" w:rsidRDefault="00950E1E" w:rsidP="0048308E">
      <w:pPr>
        <w:pStyle w:val="20"/>
        <w:spacing w:before="29" w:after="0" w:line="288" w:lineRule="auto"/>
        <w:jc w:val="left"/>
        <w:rPr>
          <w:rFonts w:ascii="Times New Roman" w:hAnsi="Times New Roman"/>
          <w:color w:val="000000"/>
          <w:szCs w:val="24"/>
        </w:rPr>
      </w:pPr>
      <w:bookmarkStart w:id="6" w:name="_Toc396157954"/>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2"/>
        <w:gridCol w:w="6906"/>
      </w:tblGrid>
      <w:tr w:rsidR="00950E1E" w:rsidRPr="00035D71" w:rsidTr="00AC51A7">
        <w:tc>
          <w:tcPr>
            <w:tcW w:w="2092" w:type="dxa"/>
            <w:vAlign w:val="center"/>
          </w:tcPr>
          <w:p w:rsidR="00950E1E" w:rsidRPr="00035D71" w:rsidRDefault="00950E1E" w:rsidP="0048308E">
            <w:pPr>
              <w:spacing w:before="29" w:line="288" w:lineRule="auto"/>
              <w:rPr>
                <w:sz w:val="24"/>
              </w:rPr>
            </w:pPr>
            <w:r w:rsidRPr="00035D71">
              <w:rPr>
                <w:rFonts w:hint="eastAsia"/>
                <w:sz w:val="24"/>
              </w:rPr>
              <w:t>投资目标</w:t>
            </w:r>
          </w:p>
        </w:tc>
        <w:tc>
          <w:tcPr>
            <w:tcW w:w="6908" w:type="dxa"/>
            <w:vAlign w:val="center"/>
          </w:tcPr>
          <w:p w:rsidR="00950E1E" w:rsidRPr="00035D71" w:rsidRDefault="00950E1E" w:rsidP="0048308E">
            <w:pPr>
              <w:spacing w:before="29" w:line="288" w:lineRule="auto"/>
              <w:rPr>
                <w:sz w:val="24"/>
              </w:rPr>
            </w:pPr>
            <w:r w:rsidRPr="00035D71">
              <w:rPr>
                <w:rFonts w:hint="eastAsia"/>
                <w:sz w:val="24"/>
              </w:rPr>
              <w:t>本基金精选具有长期增长潜力和较好分红能力的股票，以及具有较高息票率的债券，力争实现基金资产的长期增值。</w:t>
            </w:r>
          </w:p>
        </w:tc>
      </w:tr>
      <w:tr w:rsidR="00950E1E" w:rsidRPr="00035D71" w:rsidTr="00AC51A7">
        <w:tc>
          <w:tcPr>
            <w:tcW w:w="2092" w:type="dxa"/>
            <w:vAlign w:val="center"/>
          </w:tcPr>
          <w:p w:rsidR="00950E1E" w:rsidRPr="00035D71" w:rsidRDefault="00950E1E" w:rsidP="0048308E">
            <w:pPr>
              <w:spacing w:before="29" w:line="288" w:lineRule="auto"/>
              <w:rPr>
                <w:sz w:val="24"/>
              </w:rPr>
            </w:pPr>
            <w:r w:rsidRPr="00035D71">
              <w:rPr>
                <w:rFonts w:hint="eastAsia"/>
                <w:sz w:val="24"/>
              </w:rPr>
              <w:t>投资策略</w:t>
            </w:r>
          </w:p>
        </w:tc>
        <w:tc>
          <w:tcPr>
            <w:tcW w:w="6908" w:type="dxa"/>
            <w:vAlign w:val="center"/>
          </w:tcPr>
          <w:p w:rsidR="00950E1E" w:rsidRPr="00035D71" w:rsidRDefault="00950E1E" w:rsidP="0048308E">
            <w:pPr>
              <w:spacing w:before="29" w:line="288" w:lineRule="auto"/>
              <w:rPr>
                <w:sz w:val="24"/>
              </w:rPr>
            </w:pPr>
            <w:r w:rsidRPr="00035D71">
              <w:rPr>
                <w:rFonts w:hint="eastAsia"/>
                <w:sz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950E1E" w:rsidRPr="00035D71" w:rsidTr="00AC51A7">
        <w:tc>
          <w:tcPr>
            <w:tcW w:w="2092" w:type="dxa"/>
            <w:vAlign w:val="center"/>
          </w:tcPr>
          <w:p w:rsidR="00950E1E" w:rsidRPr="00035D71" w:rsidRDefault="00950E1E" w:rsidP="0048308E">
            <w:pPr>
              <w:spacing w:before="29" w:line="288" w:lineRule="auto"/>
              <w:rPr>
                <w:sz w:val="24"/>
              </w:rPr>
            </w:pPr>
            <w:r w:rsidRPr="00035D71">
              <w:rPr>
                <w:rFonts w:hint="eastAsia"/>
                <w:sz w:val="24"/>
              </w:rPr>
              <w:t>业绩比较基准</w:t>
            </w:r>
          </w:p>
        </w:tc>
        <w:tc>
          <w:tcPr>
            <w:tcW w:w="6908" w:type="dxa"/>
            <w:vAlign w:val="center"/>
          </w:tcPr>
          <w:p w:rsidR="00950E1E" w:rsidRPr="00035D71" w:rsidRDefault="00950E1E" w:rsidP="0048308E">
            <w:pPr>
              <w:spacing w:before="29" w:line="288" w:lineRule="auto"/>
              <w:rPr>
                <w:sz w:val="24"/>
              </w:rPr>
            </w:pPr>
            <w:r w:rsidRPr="00035D71">
              <w:rPr>
                <w:sz w:val="24"/>
              </w:rPr>
              <w:t>50%×</w:t>
            </w:r>
            <w:r w:rsidRPr="00035D71">
              <w:rPr>
                <w:rFonts w:hint="eastAsia"/>
                <w:sz w:val="24"/>
              </w:rPr>
              <w:t>中证红利指数收益率</w:t>
            </w:r>
            <w:r w:rsidRPr="00035D71">
              <w:rPr>
                <w:sz w:val="24"/>
              </w:rPr>
              <w:t>+50%×</w:t>
            </w:r>
            <w:r w:rsidRPr="00035D71">
              <w:rPr>
                <w:rFonts w:hint="eastAsia"/>
                <w:sz w:val="24"/>
              </w:rPr>
              <w:t>中债综合全价指数收益率</w:t>
            </w:r>
          </w:p>
        </w:tc>
      </w:tr>
      <w:tr w:rsidR="00950E1E" w:rsidRPr="00035D71" w:rsidTr="00AC51A7">
        <w:tc>
          <w:tcPr>
            <w:tcW w:w="2092" w:type="dxa"/>
            <w:vAlign w:val="center"/>
          </w:tcPr>
          <w:p w:rsidR="00950E1E" w:rsidRPr="00035D71" w:rsidRDefault="00950E1E" w:rsidP="0048308E">
            <w:pPr>
              <w:spacing w:before="29" w:line="288" w:lineRule="auto"/>
              <w:rPr>
                <w:sz w:val="24"/>
              </w:rPr>
            </w:pPr>
            <w:r w:rsidRPr="00035D71">
              <w:rPr>
                <w:rFonts w:hint="eastAsia"/>
                <w:sz w:val="24"/>
              </w:rPr>
              <w:t>风险收益特征</w:t>
            </w:r>
          </w:p>
        </w:tc>
        <w:tc>
          <w:tcPr>
            <w:tcW w:w="6908" w:type="dxa"/>
            <w:vAlign w:val="center"/>
          </w:tcPr>
          <w:p w:rsidR="00950E1E" w:rsidRPr="00035D71" w:rsidRDefault="00950E1E" w:rsidP="0048308E">
            <w:pPr>
              <w:spacing w:before="29" w:line="288" w:lineRule="auto"/>
              <w:rPr>
                <w:sz w:val="24"/>
              </w:rPr>
            </w:pPr>
            <w:r w:rsidRPr="00035D71">
              <w:rPr>
                <w:rFonts w:hint="eastAsia"/>
                <w:sz w:val="24"/>
              </w:rPr>
              <w:t>本基金是一只混合型基金，在证券投资基金中属于较高风险的品种，其长期平均风险和预期收益高于货币市场基金和债券型基金，低于股票型基金。</w:t>
            </w:r>
          </w:p>
        </w:tc>
      </w:tr>
    </w:tbl>
    <w:p w:rsidR="00950E1E" w:rsidRPr="00035D71" w:rsidRDefault="00950E1E" w:rsidP="0048308E">
      <w:pPr>
        <w:tabs>
          <w:tab w:val="left" w:pos="426"/>
        </w:tabs>
        <w:spacing w:before="29" w:line="288" w:lineRule="auto"/>
        <w:jc w:val="left"/>
        <w:rPr>
          <w:kern w:val="0"/>
          <w:sz w:val="24"/>
        </w:rPr>
      </w:pPr>
    </w:p>
    <w:p w:rsidR="00950E1E" w:rsidRPr="00035D71" w:rsidRDefault="00950E1E" w:rsidP="0048308E">
      <w:pPr>
        <w:pStyle w:val="20"/>
        <w:spacing w:before="29" w:after="0" w:line="288" w:lineRule="auto"/>
        <w:jc w:val="left"/>
        <w:rPr>
          <w:rFonts w:ascii="Times New Roman" w:hAnsi="Times New Roman"/>
          <w:kern w:val="0"/>
          <w:szCs w:val="24"/>
        </w:rPr>
      </w:pPr>
      <w:bookmarkStart w:id="7" w:name="_Toc225498247"/>
      <w:bookmarkStart w:id="8" w:name="_Toc396157955"/>
      <w:r w:rsidRPr="00035D71">
        <w:rPr>
          <w:rFonts w:ascii="Times New Roman" w:hAnsi="Times New Roman"/>
          <w:kern w:val="0"/>
          <w:szCs w:val="24"/>
        </w:rPr>
        <w:t xml:space="preserve">2.3 </w:t>
      </w:r>
      <w:r w:rsidRPr="00035D71">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950E1E" w:rsidRPr="00035D71" w:rsidTr="0053503A">
        <w:tc>
          <w:tcPr>
            <w:tcW w:w="2631" w:type="dxa"/>
            <w:gridSpan w:val="2"/>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基金托管人</w:t>
            </w:r>
          </w:p>
        </w:tc>
      </w:tr>
      <w:tr w:rsidR="00950E1E" w:rsidRPr="00035D71" w:rsidTr="0053503A">
        <w:tc>
          <w:tcPr>
            <w:tcW w:w="2631" w:type="dxa"/>
            <w:gridSpan w:val="2"/>
            <w:vAlign w:val="center"/>
          </w:tcPr>
          <w:p w:rsidR="00950E1E" w:rsidRPr="00035D71" w:rsidRDefault="00950E1E"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中国农业银行股份有限公司</w:t>
            </w:r>
          </w:p>
        </w:tc>
      </w:tr>
      <w:tr w:rsidR="00950E1E" w:rsidRPr="00035D71" w:rsidTr="0053503A">
        <w:tc>
          <w:tcPr>
            <w:tcW w:w="1260" w:type="dxa"/>
            <w:vMerge w:val="restart"/>
            <w:vAlign w:val="center"/>
          </w:tcPr>
          <w:p w:rsidR="00950E1E" w:rsidRPr="00035D71" w:rsidRDefault="00950E1E"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李芳菲</w:t>
            </w:r>
          </w:p>
        </w:tc>
      </w:tr>
      <w:tr w:rsidR="00950E1E" w:rsidRPr="00035D71" w:rsidTr="0053503A">
        <w:tc>
          <w:tcPr>
            <w:tcW w:w="2631" w:type="dxa"/>
            <w:vMerge/>
            <w:vAlign w:val="center"/>
          </w:tcPr>
          <w:p w:rsidR="00950E1E" w:rsidRPr="00035D71" w:rsidRDefault="00950E1E" w:rsidP="0048308E">
            <w:pPr>
              <w:widowControl/>
              <w:spacing w:before="29" w:line="288" w:lineRule="auto"/>
              <w:jc w:val="left"/>
              <w:rPr>
                <w:color w:val="000000"/>
                <w:kern w:val="0"/>
                <w:sz w:val="24"/>
              </w:rPr>
            </w:pPr>
          </w:p>
        </w:tc>
        <w:tc>
          <w:tcPr>
            <w:tcW w:w="1371"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010-66060069</w:t>
            </w:r>
          </w:p>
        </w:tc>
      </w:tr>
      <w:tr w:rsidR="00950E1E" w:rsidRPr="00035D71" w:rsidTr="0053503A">
        <w:tc>
          <w:tcPr>
            <w:tcW w:w="2631" w:type="dxa"/>
            <w:vMerge/>
            <w:vAlign w:val="center"/>
          </w:tcPr>
          <w:p w:rsidR="00950E1E" w:rsidRPr="00035D71" w:rsidRDefault="00950E1E" w:rsidP="0048308E">
            <w:pPr>
              <w:widowControl/>
              <w:spacing w:before="29" w:line="288" w:lineRule="auto"/>
              <w:jc w:val="left"/>
              <w:rPr>
                <w:color w:val="000000"/>
                <w:kern w:val="0"/>
                <w:sz w:val="24"/>
              </w:rPr>
            </w:pPr>
          </w:p>
        </w:tc>
        <w:tc>
          <w:tcPr>
            <w:tcW w:w="1371"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lifangfei@abchina.com</w:t>
            </w:r>
          </w:p>
        </w:tc>
      </w:tr>
      <w:tr w:rsidR="00950E1E" w:rsidRPr="00035D71" w:rsidTr="0053503A">
        <w:tc>
          <w:tcPr>
            <w:tcW w:w="2631" w:type="dxa"/>
            <w:gridSpan w:val="2"/>
            <w:vAlign w:val="center"/>
          </w:tcPr>
          <w:p w:rsidR="00950E1E" w:rsidRPr="00035D71" w:rsidRDefault="00950E1E"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95599</w:t>
            </w:r>
          </w:p>
        </w:tc>
      </w:tr>
      <w:tr w:rsidR="00950E1E" w:rsidRPr="00035D71" w:rsidTr="0053503A">
        <w:tc>
          <w:tcPr>
            <w:tcW w:w="2631" w:type="dxa"/>
            <w:gridSpan w:val="2"/>
            <w:vAlign w:val="center"/>
          </w:tcPr>
          <w:p w:rsidR="00950E1E" w:rsidRPr="00035D71" w:rsidRDefault="00950E1E" w:rsidP="0048308E">
            <w:pPr>
              <w:spacing w:before="29" w:line="288" w:lineRule="auto"/>
              <w:rPr>
                <w:color w:val="000000"/>
                <w:sz w:val="24"/>
              </w:rPr>
            </w:pPr>
            <w:r w:rsidRPr="00035D71">
              <w:rPr>
                <w:rFonts w:hint="eastAsia"/>
                <w:color w:val="000000"/>
                <w:sz w:val="24"/>
              </w:rPr>
              <w:t>传真</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010-68121816</w:t>
            </w:r>
          </w:p>
        </w:tc>
      </w:tr>
      <w:tr w:rsidR="00950E1E" w:rsidRPr="00035D71" w:rsidTr="0053503A">
        <w:tc>
          <w:tcPr>
            <w:tcW w:w="2631" w:type="dxa"/>
            <w:gridSpan w:val="2"/>
            <w:vAlign w:val="center"/>
          </w:tcPr>
          <w:p w:rsidR="00950E1E" w:rsidRPr="00035D71" w:rsidRDefault="00950E1E"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上海市浦东新区银城中路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北京市东城区建国门内大街</w:t>
            </w:r>
            <w:r w:rsidRPr="00035D71">
              <w:rPr>
                <w:color w:val="000000"/>
                <w:kern w:val="0"/>
                <w:sz w:val="24"/>
              </w:rPr>
              <w:t>69</w:t>
            </w:r>
            <w:r w:rsidRPr="00035D71">
              <w:rPr>
                <w:rFonts w:hint="eastAsia"/>
                <w:color w:val="000000"/>
                <w:kern w:val="0"/>
                <w:sz w:val="24"/>
              </w:rPr>
              <w:t>号</w:t>
            </w:r>
          </w:p>
        </w:tc>
      </w:tr>
      <w:tr w:rsidR="00950E1E" w:rsidRPr="00035D71" w:rsidTr="0053503A">
        <w:tc>
          <w:tcPr>
            <w:tcW w:w="2631" w:type="dxa"/>
            <w:gridSpan w:val="2"/>
            <w:vAlign w:val="center"/>
          </w:tcPr>
          <w:p w:rsidR="00950E1E" w:rsidRPr="00035D71" w:rsidRDefault="00950E1E"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上海市浦东新区世纪大道</w:t>
            </w:r>
            <w:r w:rsidRPr="00035D71">
              <w:rPr>
                <w:color w:val="000000"/>
                <w:kern w:val="0"/>
                <w:sz w:val="24"/>
              </w:rPr>
              <w:t>8</w:t>
            </w:r>
            <w:r w:rsidRPr="00035D71">
              <w:rPr>
                <w:rFonts w:hint="eastAsia"/>
                <w:color w:val="000000"/>
                <w:kern w:val="0"/>
                <w:sz w:val="24"/>
              </w:rPr>
              <w:t>号国金中心二期</w:t>
            </w:r>
            <w:r w:rsidRPr="00035D71">
              <w:rPr>
                <w:color w:val="000000"/>
                <w:kern w:val="0"/>
                <w:sz w:val="24"/>
              </w:rPr>
              <w:t>21-22</w:t>
            </w:r>
            <w:r w:rsidRPr="00035D71">
              <w:rPr>
                <w:rFonts w:hint="eastAsia"/>
                <w:color w:val="000000"/>
                <w:kern w:val="0"/>
                <w:sz w:val="24"/>
              </w:rPr>
              <w:t>楼</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北京市西城区复兴门内大街</w:t>
            </w:r>
            <w:r w:rsidRPr="00035D71">
              <w:rPr>
                <w:color w:val="000000"/>
                <w:kern w:val="0"/>
                <w:sz w:val="24"/>
              </w:rPr>
              <w:t>28</w:t>
            </w:r>
            <w:r w:rsidRPr="00035D71">
              <w:rPr>
                <w:rFonts w:hint="eastAsia"/>
                <w:color w:val="000000"/>
                <w:kern w:val="0"/>
                <w:sz w:val="24"/>
              </w:rPr>
              <w:t>号凯晨世贸中心东座</w:t>
            </w:r>
            <w:r w:rsidRPr="00035D71">
              <w:rPr>
                <w:color w:val="000000"/>
                <w:kern w:val="0"/>
                <w:sz w:val="24"/>
              </w:rPr>
              <w:t>F9</w:t>
            </w:r>
          </w:p>
        </w:tc>
      </w:tr>
      <w:tr w:rsidR="00950E1E" w:rsidRPr="00035D71" w:rsidTr="0053503A">
        <w:tc>
          <w:tcPr>
            <w:tcW w:w="2631" w:type="dxa"/>
            <w:gridSpan w:val="2"/>
            <w:vAlign w:val="center"/>
          </w:tcPr>
          <w:p w:rsidR="00950E1E" w:rsidRPr="00035D71" w:rsidRDefault="00950E1E"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100031</w:t>
            </w:r>
          </w:p>
        </w:tc>
      </w:tr>
      <w:tr w:rsidR="00950E1E" w:rsidRPr="00035D71" w:rsidTr="0053503A">
        <w:tc>
          <w:tcPr>
            <w:tcW w:w="2631" w:type="dxa"/>
            <w:gridSpan w:val="2"/>
            <w:vAlign w:val="center"/>
          </w:tcPr>
          <w:p w:rsidR="00950E1E" w:rsidRPr="00035D71" w:rsidRDefault="00950E1E"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钱文挥</w:t>
            </w:r>
          </w:p>
        </w:tc>
        <w:tc>
          <w:tcPr>
            <w:tcW w:w="3060" w:type="dxa"/>
            <w:vAlign w:val="center"/>
          </w:tcPr>
          <w:p w:rsidR="00950E1E" w:rsidRPr="00035D71" w:rsidRDefault="00950E1E"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蒋超良</w:t>
            </w:r>
          </w:p>
        </w:tc>
      </w:tr>
    </w:tbl>
    <w:p w:rsidR="00950E1E" w:rsidRPr="00035D71" w:rsidRDefault="00950E1E" w:rsidP="0048308E">
      <w:pPr>
        <w:tabs>
          <w:tab w:val="left" w:pos="1740"/>
        </w:tabs>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9" w:name="_Toc225498248"/>
      <w:bookmarkStart w:id="10" w:name="_Toc396157956"/>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950E1E" w:rsidRPr="00035D71" w:rsidTr="00AC51A7">
        <w:tc>
          <w:tcPr>
            <w:tcW w:w="4820" w:type="dxa"/>
            <w:vAlign w:val="center"/>
          </w:tcPr>
          <w:p w:rsidR="00950E1E" w:rsidRPr="00035D71" w:rsidRDefault="00950E1E"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950E1E" w:rsidRPr="00035D71" w:rsidRDefault="00950E1E" w:rsidP="0048308E">
            <w:pPr>
              <w:tabs>
                <w:tab w:val="left" w:pos="1740"/>
              </w:tabs>
              <w:spacing w:before="29" w:line="288" w:lineRule="auto"/>
              <w:rPr>
                <w:color w:val="000000"/>
                <w:sz w:val="24"/>
              </w:rPr>
            </w:pPr>
            <w:r w:rsidRPr="00035D71">
              <w:rPr>
                <w:rFonts w:hint="eastAsia"/>
                <w:color w:val="000000"/>
                <w:sz w:val="24"/>
              </w:rPr>
              <w:t>《中国证券报》、《上海证券报》和《证券时报》</w:t>
            </w:r>
          </w:p>
        </w:tc>
      </w:tr>
      <w:tr w:rsidR="00950E1E" w:rsidRPr="00035D71" w:rsidTr="00AC51A7">
        <w:tc>
          <w:tcPr>
            <w:tcW w:w="4820" w:type="dxa"/>
            <w:vAlign w:val="center"/>
          </w:tcPr>
          <w:p w:rsidR="00950E1E" w:rsidRPr="00035D71" w:rsidRDefault="00950E1E"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950E1E" w:rsidRPr="00035D71" w:rsidRDefault="00950E1E"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950E1E" w:rsidRPr="00035D71" w:rsidTr="00AC51A7">
        <w:tc>
          <w:tcPr>
            <w:tcW w:w="4820" w:type="dxa"/>
            <w:vAlign w:val="center"/>
          </w:tcPr>
          <w:p w:rsidR="00950E1E" w:rsidRPr="00035D71" w:rsidRDefault="00950E1E"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950E1E" w:rsidRPr="00035D71" w:rsidRDefault="00950E1E"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950E1E" w:rsidRPr="00035D71" w:rsidRDefault="00950E1E" w:rsidP="0048308E">
      <w:pPr>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11" w:name="_Toc225498249"/>
      <w:bookmarkStart w:id="12" w:name="_Toc396157957"/>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950E1E" w:rsidRPr="00035D71" w:rsidTr="00AC51A7">
        <w:tc>
          <w:tcPr>
            <w:tcW w:w="1951" w:type="dxa"/>
            <w:vAlign w:val="center"/>
          </w:tcPr>
          <w:p w:rsidR="00950E1E" w:rsidRPr="00035D71" w:rsidRDefault="00950E1E"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950E1E" w:rsidRPr="00035D71" w:rsidRDefault="00950E1E"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950E1E" w:rsidRPr="00035D71" w:rsidRDefault="00950E1E"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950E1E" w:rsidRPr="00035D71" w:rsidTr="00AC51A7">
        <w:tc>
          <w:tcPr>
            <w:tcW w:w="1951" w:type="dxa"/>
            <w:vAlign w:val="center"/>
          </w:tcPr>
          <w:p w:rsidR="00950E1E" w:rsidRPr="00035D71" w:rsidRDefault="00950E1E"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950E1E" w:rsidRPr="00035D71" w:rsidRDefault="00950E1E"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950E1E" w:rsidRPr="00035D71" w:rsidRDefault="00950E1E"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950E1E" w:rsidRPr="00035D71" w:rsidRDefault="00950E1E" w:rsidP="0048308E">
      <w:pPr>
        <w:tabs>
          <w:tab w:val="left" w:pos="426"/>
        </w:tabs>
        <w:spacing w:before="29" w:line="288" w:lineRule="auto"/>
        <w:jc w:val="left"/>
        <w:rPr>
          <w:kern w:val="0"/>
          <w:sz w:val="24"/>
        </w:rPr>
      </w:pPr>
    </w:p>
    <w:p w:rsidR="00950E1E" w:rsidRPr="00035D71" w:rsidRDefault="00950E1E" w:rsidP="006E30AF">
      <w:pPr>
        <w:pStyle w:val="1"/>
        <w:keepNext/>
        <w:keepLines/>
        <w:widowControl w:val="0"/>
        <w:spacing w:beforeLines="100" w:afterLines="100" w:line="288" w:lineRule="auto"/>
        <w:jc w:val="center"/>
        <w:rPr>
          <w:b/>
          <w:bCs/>
          <w:szCs w:val="24"/>
          <w:lang w:val="en-US"/>
        </w:rPr>
      </w:pPr>
      <w:bookmarkStart w:id="13" w:name="_Toc225498250"/>
      <w:bookmarkStart w:id="14" w:name="_Toc396157958"/>
      <w:bookmarkStart w:id="15" w:name="_Toc194312019"/>
      <w:bookmarkStart w:id="16" w:name="_Toc193947512"/>
      <w:r w:rsidRPr="00035D71">
        <w:rPr>
          <w:b/>
          <w:bCs/>
          <w:szCs w:val="24"/>
          <w:lang w:val="en-US"/>
        </w:rPr>
        <w:t xml:space="preserve">§3  </w:t>
      </w:r>
      <w:r w:rsidRPr="00035D71">
        <w:rPr>
          <w:rFonts w:hint="eastAsia"/>
          <w:b/>
          <w:bCs/>
          <w:szCs w:val="24"/>
          <w:lang w:val="en-US"/>
        </w:rPr>
        <w:t>主要财务指标和基金净值表现</w:t>
      </w:r>
      <w:bookmarkEnd w:id="13"/>
      <w:bookmarkEnd w:id="14"/>
    </w:p>
    <w:p w:rsidR="00950E1E" w:rsidRPr="00035D71" w:rsidRDefault="00950E1E" w:rsidP="0048308E">
      <w:pPr>
        <w:pStyle w:val="20"/>
        <w:spacing w:before="29" w:after="0" w:line="288" w:lineRule="auto"/>
        <w:rPr>
          <w:rFonts w:ascii="Times New Roman" w:hAnsi="Times New Roman"/>
          <w:kern w:val="0"/>
          <w:szCs w:val="24"/>
        </w:rPr>
      </w:pPr>
      <w:bookmarkStart w:id="17" w:name="_Toc286996129"/>
      <w:bookmarkStart w:id="18" w:name="_Toc396157959"/>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7"/>
      <w:bookmarkEnd w:id="18"/>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950E1E" w:rsidRPr="00035D71" w:rsidTr="00377E8F">
        <w:trPr>
          <w:trHeight w:val="487"/>
        </w:trPr>
        <w:tc>
          <w:tcPr>
            <w:tcW w:w="4385" w:type="dxa"/>
            <w:vAlign w:val="center"/>
          </w:tcPr>
          <w:p w:rsidR="00950E1E" w:rsidRPr="00035D71" w:rsidRDefault="00950E1E"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613" w:type="dxa"/>
            <w:vAlign w:val="center"/>
          </w:tcPr>
          <w:p w:rsidR="00950E1E" w:rsidRPr="00035D71" w:rsidRDefault="00950E1E"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本期已实现收益</w:t>
            </w:r>
          </w:p>
        </w:tc>
        <w:tc>
          <w:tcPr>
            <w:tcW w:w="4613" w:type="dxa"/>
            <w:vAlign w:val="center"/>
          </w:tcPr>
          <w:p w:rsidR="00950E1E" w:rsidRPr="00035D71" w:rsidRDefault="00950E1E" w:rsidP="0048308E">
            <w:pPr>
              <w:spacing w:before="29" w:line="288" w:lineRule="auto"/>
              <w:jc w:val="right"/>
              <w:rPr>
                <w:sz w:val="24"/>
              </w:rPr>
            </w:pPr>
            <w:r w:rsidRPr="00035D71">
              <w:rPr>
                <w:sz w:val="24"/>
              </w:rPr>
              <w:t>5,090,347.63</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本期利润</w:t>
            </w:r>
          </w:p>
        </w:tc>
        <w:tc>
          <w:tcPr>
            <w:tcW w:w="4613" w:type="dxa"/>
            <w:vAlign w:val="center"/>
          </w:tcPr>
          <w:p w:rsidR="00950E1E" w:rsidRPr="00035D71" w:rsidRDefault="00950E1E" w:rsidP="0048308E">
            <w:pPr>
              <w:spacing w:before="29" w:line="288" w:lineRule="auto"/>
              <w:jc w:val="right"/>
              <w:rPr>
                <w:sz w:val="24"/>
              </w:rPr>
            </w:pPr>
            <w:r w:rsidRPr="00035D71">
              <w:rPr>
                <w:sz w:val="24"/>
              </w:rPr>
              <w:t>6,618,262.48</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加权平均基金份额本期利润</w:t>
            </w:r>
          </w:p>
        </w:tc>
        <w:tc>
          <w:tcPr>
            <w:tcW w:w="4613" w:type="dxa"/>
            <w:vAlign w:val="center"/>
          </w:tcPr>
          <w:p w:rsidR="00950E1E" w:rsidRPr="00035D71" w:rsidRDefault="00950E1E" w:rsidP="0048308E">
            <w:pPr>
              <w:spacing w:before="29" w:line="288" w:lineRule="auto"/>
              <w:jc w:val="right"/>
              <w:rPr>
                <w:sz w:val="24"/>
              </w:rPr>
            </w:pPr>
            <w:r w:rsidRPr="00035D71">
              <w:rPr>
                <w:sz w:val="24"/>
              </w:rPr>
              <w:t>0.0166</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本期加权平均净值利润率</w:t>
            </w:r>
          </w:p>
        </w:tc>
        <w:tc>
          <w:tcPr>
            <w:tcW w:w="4613" w:type="dxa"/>
            <w:vAlign w:val="center"/>
          </w:tcPr>
          <w:p w:rsidR="00950E1E" w:rsidRPr="00035D71" w:rsidRDefault="00950E1E" w:rsidP="0048308E">
            <w:pPr>
              <w:spacing w:before="29" w:line="288" w:lineRule="auto"/>
              <w:jc w:val="right"/>
              <w:rPr>
                <w:sz w:val="24"/>
              </w:rPr>
            </w:pPr>
            <w:r w:rsidRPr="00035D71">
              <w:rPr>
                <w:sz w:val="24"/>
              </w:rPr>
              <w:t>1.65%</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本期基金份额净值增长率</w:t>
            </w:r>
          </w:p>
        </w:tc>
        <w:tc>
          <w:tcPr>
            <w:tcW w:w="4613" w:type="dxa"/>
            <w:vAlign w:val="center"/>
          </w:tcPr>
          <w:p w:rsidR="00950E1E" w:rsidRPr="00035D71" w:rsidRDefault="00950E1E" w:rsidP="0048308E">
            <w:pPr>
              <w:spacing w:before="29" w:line="288" w:lineRule="auto"/>
              <w:jc w:val="right"/>
              <w:rPr>
                <w:sz w:val="24"/>
              </w:rPr>
            </w:pPr>
            <w:r w:rsidRPr="00035D71">
              <w:rPr>
                <w:sz w:val="24"/>
              </w:rPr>
              <w:t>2.17%</w:t>
            </w:r>
          </w:p>
        </w:tc>
      </w:tr>
      <w:tr w:rsidR="00950E1E" w:rsidRPr="00035D71" w:rsidTr="00377E8F">
        <w:tc>
          <w:tcPr>
            <w:tcW w:w="4385" w:type="dxa"/>
            <w:vAlign w:val="center"/>
          </w:tcPr>
          <w:p w:rsidR="00950E1E" w:rsidRPr="00035D71" w:rsidRDefault="00950E1E"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613" w:type="dxa"/>
            <w:vAlign w:val="center"/>
          </w:tcPr>
          <w:p w:rsidR="00950E1E" w:rsidRPr="00035D71" w:rsidRDefault="00950E1E"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期末可供分配利润</w:t>
            </w:r>
          </w:p>
        </w:tc>
        <w:tc>
          <w:tcPr>
            <w:tcW w:w="4613" w:type="dxa"/>
            <w:vAlign w:val="center"/>
          </w:tcPr>
          <w:p w:rsidR="00950E1E" w:rsidRPr="00035D71" w:rsidRDefault="00950E1E" w:rsidP="0048308E">
            <w:pPr>
              <w:spacing w:before="29" w:line="288" w:lineRule="auto"/>
              <w:jc w:val="right"/>
              <w:rPr>
                <w:sz w:val="24"/>
              </w:rPr>
            </w:pPr>
            <w:r w:rsidRPr="00035D71">
              <w:rPr>
                <w:sz w:val="24"/>
              </w:rPr>
              <w:t>10,992,812.18</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期末可供分配基金份额利润</w:t>
            </w:r>
          </w:p>
        </w:tc>
        <w:tc>
          <w:tcPr>
            <w:tcW w:w="4613" w:type="dxa"/>
            <w:vAlign w:val="center"/>
          </w:tcPr>
          <w:p w:rsidR="00950E1E" w:rsidRPr="00035D71" w:rsidRDefault="00950E1E" w:rsidP="0048308E">
            <w:pPr>
              <w:spacing w:before="29" w:line="288" w:lineRule="auto"/>
              <w:jc w:val="right"/>
              <w:rPr>
                <w:sz w:val="24"/>
              </w:rPr>
            </w:pPr>
            <w:r w:rsidRPr="00035D71">
              <w:rPr>
                <w:sz w:val="24"/>
              </w:rPr>
              <w:t>0.033</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期末基金资产净值</w:t>
            </w:r>
          </w:p>
        </w:tc>
        <w:tc>
          <w:tcPr>
            <w:tcW w:w="4613" w:type="dxa"/>
            <w:vAlign w:val="center"/>
          </w:tcPr>
          <w:p w:rsidR="00950E1E" w:rsidRPr="00035D71" w:rsidRDefault="00950E1E" w:rsidP="0048308E">
            <w:pPr>
              <w:spacing w:before="29" w:line="288" w:lineRule="auto"/>
              <w:jc w:val="right"/>
              <w:rPr>
                <w:sz w:val="24"/>
              </w:rPr>
            </w:pPr>
            <w:r w:rsidRPr="00035D71">
              <w:rPr>
                <w:sz w:val="24"/>
              </w:rPr>
              <w:t>343,133,087.36</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期末基金份额净值</w:t>
            </w:r>
          </w:p>
        </w:tc>
        <w:tc>
          <w:tcPr>
            <w:tcW w:w="4613" w:type="dxa"/>
            <w:vAlign w:val="center"/>
          </w:tcPr>
          <w:p w:rsidR="00950E1E" w:rsidRPr="00035D71" w:rsidRDefault="00950E1E" w:rsidP="0048308E">
            <w:pPr>
              <w:spacing w:before="29" w:line="288" w:lineRule="auto"/>
              <w:jc w:val="right"/>
              <w:rPr>
                <w:sz w:val="24"/>
              </w:rPr>
            </w:pPr>
            <w:r w:rsidRPr="00035D71">
              <w:rPr>
                <w:sz w:val="24"/>
              </w:rPr>
              <w:t>1.035</w:t>
            </w:r>
          </w:p>
        </w:tc>
      </w:tr>
      <w:tr w:rsidR="00950E1E" w:rsidRPr="00035D71" w:rsidTr="00377E8F">
        <w:tc>
          <w:tcPr>
            <w:tcW w:w="4385" w:type="dxa"/>
            <w:vAlign w:val="center"/>
          </w:tcPr>
          <w:p w:rsidR="00950E1E" w:rsidRPr="00035D71" w:rsidRDefault="00950E1E"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613" w:type="dxa"/>
            <w:vAlign w:val="center"/>
          </w:tcPr>
          <w:p w:rsidR="00950E1E" w:rsidRPr="00035D71" w:rsidRDefault="00950E1E"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950E1E" w:rsidRPr="00035D71" w:rsidTr="00377E8F">
        <w:tc>
          <w:tcPr>
            <w:tcW w:w="4385" w:type="dxa"/>
            <w:vAlign w:val="center"/>
          </w:tcPr>
          <w:p w:rsidR="00950E1E" w:rsidRPr="00035D71" w:rsidRDefault="00950E1E" w:rsidP="0048308E">
            <w:pPr>
              <w:spacing w:before="29" w:line="288" w:lineRule="auto"/>
              <w:rPr>
                <w:sz w:val="24"/>
              </w:rPr>
            </w:pPr>
            <w:r w:rsidRPr="00035D71">
              <w:rPr>
                <w:rFonts w:hint="eastAsia"/>
                <w:sz w:val="24"/>
              </w:rPr>
              <w:t>基金份额累计净值增长率</w:t>
            </w:r>
          </w:p>
        </w:tc>
        <w:tc>
          <w:tcPr>
            <w:tcW w:w="4613" w:type="dxa"/>
            <w:vAlign w:val="center"/>
          </w:tcPr>
          <w:p w:rsidR="00950E1E" w:rsidRPr="00035D71" w:rsidRDefault="00950E1E" w:rsidP="0048308E">
            <w:pPr>
              <w:spacing w:before="29" w:line="288" w:lineRule="auto"/>
              <w:jc w:val="right"/>
              <w:rPr>
                <w:sz w:val="24"/>
              </w:rPr>
            </w:pPr>
            <w:r w:rsidRPr="00035D71">
              <w:rPr>
                <w:sz w:val="24"/>
              </w:rPr>
              <w:t>3.50%</w:t>
            </w:r>
          </w:p>
        </w:tc>
      </w:tr>
    </w:tbl>
    <w:bookmarkEnd w:id="15"/>
    <w:bookmarkEnd w:id="16"/>
    <w:p w:rsidR="00377E8F" w:rsidRPr="00D61276" w:rsidRDefault="00377E8F" w:rsidP="00377E8F">
      <w:pPr>
        <w:autoSpaceDE w:val="0"/>
        <w:autoSpaceDN w:val="0"/>
        <w:adjustRightInd w:val="0"/>
        <w:spacing w:line="288" w:lineRule="auto"/>
        <w:jc w:val="left"/>
        <w:rPr>
          <w:color w:val="000000"/>
          <w:kern w:val="0"/>
          <w:sz w:val="24"/>
        </w:rPr>
      </w:pPr>
      <w:r w:rsidRPr="00D61276">
        <w:rPr>
          <w:rFonts w:hint="eastAsia"/>
          <w:color w:val="000000"/>
          <w:kern w:val="0"/>
          <w:sz w:val="24"/>
        </w:rPr>
        <w:t>注：</w:t>
      </w:r>
      <w:r w:rsidRPr="00D61276">
        <w:rPr>
          <w:rFonts w:hint="eastAsia"/>
          <w:color w:val="000000"/>
          <w:kern w:val="0"/>
          <w:sz w:val="24"/>
        </w:rPr>
        <w:t>1</w:t>
      </w:r>
      <w:r w:rsidRPr="00D61276">
        <w:rPr>
          <w:rFonts w:hint="eastAsia"/>
          <w:color w:val="000000"/>
          <w:kern w:val="0"/>
          <w:sz w:val="24"/>
        </w:rPr>
        <w:t>、本基金业绩指标不包括持有人认购或交易基金的各项费用，计入费用后的实际收益水平要低于所列数字；</w:t>
      </w:r>
    </w:p>
    <w:p w:rsidR="00377E8F" w:rsidRPr="00D61276" w:rsidRDefault="00377E8F" w:rsidP="00377E8F">
      <w:pPr>
        <w:autoSpaceDE w:val="0"/>
        <w:autoSpaceDN w:val="0"/>
        <w:adjustRightInd w:val="0"/>
        <w:spacing w:line="288" w:lineRule="auto"/>
        <w:jc w:val="left"/>
        <w:rPr>
          <w:color w:val="000000"/>
          <w:kern w:val="0"/>
          <w:sz w:val="24"/>
        </w:rPr>
      </w:pPr>
      <w:r w:rsidRPr="00D61276">
        <w:rPr>
          <w:rFonts w:hint="eastAsia"/>
          <w:color w:val="000000"/>
          <w:kern w:val="0"/>
          <w:sz w:val="24"/>
        </w:rPr>
        <w:t xml:space="preserve">    </w:t>
      </w:r>
      <w:r>
        <w:rPr>
          <w:rFonts w:hint="eastAsia"/>
          <w:color w:val="000000"/>
          <w:kern w:val="0"/>
          <w:sz w:val="24"/>
        </w:rPr>
        <w:t>2</w:t>
      </w:r>
      <w:r w:rsidRPr="00D61276">
        <w:rPr>
          <w:rFonts w:hint="eastAsia"/>
          <w:color w:val="000000"/>
          <w:kern w:val="0"/>
          <w:sz w:val="24"/>
        </w:rPr>
        <w:t>、本期已实现收益指基金本期利息收入、投资收益、其他收入（不含公允价值变动收益）扣除相关费用后的余额，本期利润为本期已实现收益加上本期公允价值变动收益。</w:t>
      </w:r>
    </w:p>
    <w:p w:rsidR="00950E1E" w:rsidRPr="00377E8F" w:rsidRDefault="00950E1E" w:rsidP="0048308E">
      <w:pPr>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19" w:name="_Toc225498252"/>
      <w:bookmarkStart w:id="20" w:name="_Toc396157960"/>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19"/>
      <w:bookmarkEnd w:id="20"/>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950E1E" w:rsidRPr="00035D71" w:rsidTr="004A54E9">
        <w:tc>
          <w:tcPr>
            <w:tcW w:w="1620" w:type="dxa"/>
            <w:tcMar>
              <w:top w:w="0" w:type="dxa"/>
              <w:bottom w:w="0" w:type="dxa"/>
            </w:tcMar>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950E1E" w:rsidRPr="00035D71" w:rsidRDefault="00950E1E"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950E1E" w:rsidRPr="00035D71" w:rsidRDefault="00950E1E"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950E1E">
        <w:tc>
          <w:tcPr>
            <w:tcW w:w="1497" w:type="dxa"/>
            <w:vAlign w:val="center"/>
          </w:tcPr>
          <w:p w:rsidR="00950E1E" w:rsidRDefault="00950E1E">
            <w:pPr>
              <w:jc w:val="left"/>
            </w:pPr>
            <w:r>
              <w:rPr>
                <w:rFonts w:hint="eastAsia"/>
                <w:color w:val="000000"/>
                <w:sz w:val="24"/>
              </w:rPr>
              <w:t>过去一个月</w:t>
            </w:r>
          </w:p>
        </w:tc>
        <w:tc>
          <w:tcPr>
            <w:tcW w:w="1251" w:type="dxa"/>
            <w:vAlign w:val="center"/>
          </w:tcPr>
          <w:p w:rsidR="00950E1E" w:rsidRDefault="00950E1E">
            <w:pPr>
              <w:jc w:val="center"/>
            </w:pPr>
            <w:r>
              <w:rPr>
                <w:color w:val="000000"/>
                <w:sz w:val="24"/>
              </w:rPr>
              <w:t>2.99%</w:t>
            </w:r>
          </w:p>
        </w:tc>
        <w:tc>
          <w:tcPr>
            <w:tcW w:w="1250" w:type="dxa"/>
            <w:vAlign w:val="center"/>
          </w:tcPr>
          <w:p w:rsidR="00950E1E" w:rsidRDefault="00950E1E">
            <w:pPr>
              <w:jc w:val="center"/>
            </w:pPr>
            <w:r>
              <w:rPr>
                <w:color w:val="000000"/>
                <w:sz w:val="24"/>
              </w:rPr>
              <w:t>0.55%</w:t>
            </w:r>
          </w:p>
        </w:tc>
        <w:tc>
          <w:tcPr>
            <w:tcW w:w="1250" w:type="dxa"/>
            <w:vAlign w:val="center"/>
          </w:tcPr>
          <w:p w:rsidR="00950E1E" w:rsidRDefault="00950E1E">
            <w:pPr>
              <w:jc w:val="center"/>
            </w:pPr>
            <w:r>
              <w:rPr>
                <w:color w:val="000000"/>
                <w:sz w:val="24"/>
              </w:rPr>
              <w:t>0.84%</w:t>
            </w:r>
          </w:p>
        </w:tc>
        <w:tc>
          <w:tcPr>
            <w:tcW w:w="1250" w:type="dxa"/>
            <w:vAlign w:val="center"/>
          </w:tcPr>
          <w:p w:rsidR="00950E1E" w:rsidRDefault="00950E1E">
            <w:pPr>
              <w:jc w:val="center"/>
            </w:pPr>
            <w:r>
              <w:rPr>
                <w:color w:val="000000"/>
                <w:sz w:val="24"/>
              </w:rPr>
              <w:t>0.45%</w:t>
            </w:r>
          </w:p>
        </w:tc>
        <w:tc>
          <w:tcPr>
            <w:tcW w:w="1250" w:type="dxa"/>
            <w:vAlign w:val="center"/>
          </w:tcPr>
          <w:p w:rsidR="00950E1E" w:rsidRDefault="00950E1E">
            <w:pPr>
              <w:jc w:val="center"/>
            </w:pPr>
            <w:r>
              <w:rPr>
                <w:color w:val="000000"/>
                <w:sz w:val="24"/>
              </w:rPr>
              <w:t>2.15%</w:t>
            </w:r>
          </w:p>
        </w:tc>
        <w:tc>
          <w:tcPr>
            <w:tcW w:w="1250" w:type="dxa"/>
            <w:vAlign w:val="center"/>
          </w:tcPr>
          <w:p w:rsidR="00950E1E" w:rsidRDefault="00950E1E">
            <w:pPr>
              <w:jc w:val="center"/>
            </w:pPr>
            <w:r>
              <w:rPr>
                <w:color w:val="000000"/>
                <w:sz w:val="24"/>
              </w:rPr>
              <w:t>0.10%</w:t>
            </w:r>
          </w:p>
        </w:tc>
      </w:tr>
      <w:tr w:rsidR="00950E1E">
        <w:tc>
          <w:tcPr>
            <w:tcW w:w="1497" w:type="dxa"/>
            <w:vAlign w:val="center"/>
          </w:tcPr>
          <w:p w:rsidR="00950E1E" w:rsidRDefault="00950E1E">
            <w:pPr>
              <w:jc w:val="left"/>
            </w:pPr>
            <w:r>
              <w:rPr>
                <w:rFonts w:hint="eastAsia"/>
                <w:color w:val="000000"/>
                <w:sz w:val="24"/>
              </w:rPr>
              <w:t>过去三个月</w:t>
            </w:r>
          </w:p>
        </w:tc>
        <w:tc>
          <w:tcPr>
            <w:tcW w:w="1251" w:type="dxa"/>
            <w:vAlign w:val="center"/>
          </w:tcPr>
          <w:p w:rsidR="00950E1E" w:rsidRDefault="00950E1E">
            <w:pPr>
              <w:jc w:val="center"/>
            </w:pPr>
            <w:r>
              <w:rPr>
                <w:color w:val="000000"/>
                <w:sz w:val="24"/>
              </w:rPr>
              <w:t>5.61%</w:t>
            </w:r>
          </w:p>
        </w:tc>
        <w:tc>
          <w:tcPr>
            <w:tcW w:w="1250" w:type="dxa"/>
            <w:vAlign w:val="center"/>
          </w:tcPr>
          <w:p w:rsidR="00950E1E" w:rsidRDefault="00950E1E">
            <w:pPr>
              <w:jc w:val="center"/>
            </w:pPr>
            <w:r>
              <w:rPr>
                <w:color w:val="000000"/>
                <w:sz w:val="24"/>
              </w:rPr>
              <w:t>0.53%</w:t>
            </w:r>
          </w:p>
        </w:tc>
        <w:tc>
          <w:tcPr>
            <w:tcW w:w="1250" w:type="dxa"/>
            <w:vAlign w:val="center"/>
          </w:tcPr>
          <w:p w:rsidR="00950E1E" w:rsidRDefault="00950E1E">
            <w:pPr>
              <w:jc w:val="center"/>
            </w:pPr>
            <w:r>
              <w:rPr>
                <w:color w:val="000000"/>
                <w:sz w:val="24"/>
              </w:rPr>
              <w:t>0.99%</w:t>
            </w:r>
          </w:p>
        </w:tc>
        <w:tc>
          <w:tcPr>
            <w:tcW w:w="1250" w:type="dxa"/>
            <w:vAlign w:val="center"/>
          </w:tcPr>
          <w:p w:rsidR="00950E1E" w:rsidRDefault="00950E1E">
            <w:pPr>
              <w:jc w:val="center"/>
            </w:pPr>
            <w:r>
              <w:rPr>
                <w:color w:val="000000"/>
                <w:sz w:val="24"/>
              </w:rPr>
              <w:t>0.48%</w:t>
            </w:r>
          </w:p>
        </w:tc>
        <w:tc>
          <w:tcPr>
            <w:tcW w:w="1250" w:type="dxa"/>
            <w:vAlign w:val="center"/>
          </w:tcPr>
          <w:p w:rsidR="00950E1E" w:rsidRDefault="00950E1E">
            <w:pPr>
              <w:jc w:val="center"/>
            </w:pPr>
            <w:r>
              <w:rPr>
                <w:color w:val="000000"/>
                <w:sz w:val="24"/>
              </w:rPr>
              <w:t>4.62%</w:t>
            </w:r>
          </w:p>
        </w:tc>
        <w:tc>
          <w:tcPr>
            <w:tcW w:w="1250" w:type="dxa"/>
            <w:vAlign w:val="center"/>
          </w:tcPr>
          <w:p w:rsidR="00950E1E" w:rsidRDefault="00950E1E">
            <w:pPr>
              <w:jc w:val="center"/>
            </w:pPr>
            <w:r>
              <w:rPr>
                <w:color w:val="000000"/>
                <w:sz w:val="24"/>
              </w:rPr>
              <w:t>0.05%</w:t>
            </w:r>
          </w:p>
        </w:tc>
      </w:tr>
      <w:tr w:rsidR="00950E1E">
        <w:tc>
          <w:tcPr>
            <w:tcW w:w="1497" w:type="dxa"/>
            <w:vAlign w:val="center"/>
          </w:tcPr>
          <w:p w:rsidR="00950E1E" w:rsidRDefault="00950E1E">
            <w:pPr>
              <w:jc w:val="left"/>
            </w:pPr>
            <w:r>
              <w:rPr>
                <w:rFonts w:hint="eastAsia"/>
                <w:color w:val="000000"/>
                <w:sz w:val="24"/>
              </w:rPr>
              <w:t>过去六个月</w:t>
            </w:r>
          </w:p>
        </w:tc>
        <w:tc>
          <w:tcPr>
            <w:tcW w:w="1251" w:type="dxa"/>
            <w:vAlign w:val="center"/>
          </w:tcPr>
          <w:p w:rsidR="00950E1E" w:rsidRDefault="00950E1E">
            <w:pPr>
              <w:jc w:val="center"/>
            </w:pPr>
            <w:r>
              <w:rPr>
                <w:color w:val="000000"/>
                <w:sz w:val="24"/>
              </w:rPr>
              <w:t>2.17%</w:t>
            </w:r>
          </w:p>
        </w:tc>
        <w:tc>
          <w:tcPr>
            <w:tcW w:w="1250" w:type="dxa"/>
            <w:vAlign w:val="center"/>
          </w:tcPr>
          <w:p w:rsidR="00950E1E" w:rsidRDefault="00950E1E">
            <w:pPr>
              <w:jc w:val="center"/>
            </w:pPr>
            <w:r>
              <w:rPr>
                <w:color w:val="000000"/>
                <w:sz w:val="24"/>
              </w:rPr>
              <w:t>0.55%</w:t>
            </w:r>
          </w:p>
        </w:tc>
        <w:tc>
          <w:tcPr>
            <w:tcW w:w="1250" w:type="dxa"/>
            <w:vAlign w:val="center"/>
          </w:tcPr>
          <w:p w:rsidR="00950E1E" w:rsidRDefault="00950E1E">
            <w:pPr>
              <w:jc w:val="center"/>
            </w:pPr>
            <w:r>
              <w:rPr>
                <w:color w:val="000000"/>
                <w:sz w:val="24"/>
              </w:rPr>
              <w:t>1.25%</w:t>
            </w:r>
          </w:p>
        </w:tc>
        <w:tc>
          <w:tcPr>
            <w:tcW w:w="1250" w:type="dxa"/>
            <w:vAlign w:val="center"/>
          </w:tcPr>
          <w:p w:rsidR="00950E1E" w:rsidRDefault="00950E1E">
            <w:pPr>
              <w:jc w:val="center"/>
            </w:pPr>
            <w:r>
              <w:rPr>
                <w:color w:val="000000"/>
                <w:sz w:val="24"/>
              </w:rPr>
              <w:t>0.54%</w:t>
            </w:r>
          </w:p>
        </w:tc>
        <w:tc>
          <w:tcPr>
            <w:tcW w:w="1250" w:type="dxa"/>
            <w:vAlign w:val="center"/>
          </w:tcPr>
          <w:p w:rsidR="00950E1E" w:rsidRDefault="00950E1E">
            <w:pPr>
              <w:jc w:val="center"/>
            </w:pPr>
            <w:r>
              <w:rPr>
                <w:color w:val="000000"/>
                <w:sz w:val="24"/>
              </w:rPr>
              <w:t>0.92%</w:t>
            </w:r>
          </w:p>
        </w:tc>
        <w:tc>
          <w:tcPr>
            <w:tcW w:w="1250" w:type="dxa"/>
            <w:vAlign w:val="center"/>
          </w:tcPr>
          <w:p w:rsidR="00950E1E" w:rsidRDefault="00950E1E">
            <w:pPr>
              <w:jc w:val="center"/>
            </w:pPr>
            <w:r>
              <w:rPr>
                <w:color w:val="000000"/>
                <w:sz w:val="24"/>
              </w:rPr>
              <w:t>0.01%</w:t>
            </w:r>
          </w:p>
        </w:tc>
      </w:tr>
      <w:tr w:rsidR="00950E1E">
        <w:tc>
          <w:tcPr>
            <w:tcW w:w="1497" w:type="dxa"/>
            <w:vAlign w:val="center"/>
          </w:tcPr>
          <w:p w:rsidR="00950E1E" w:rsidRDefault="00950E1E">
            <w:pPr>
              <w:jc w:val="left"/>
            </w:pPr>
            <w:r>
              <w:rPr>
                <w:rFonts w:hint="eastAsia"/>
                <w:color w:val="000000"/>
                <w:sz w:val="24"/>
              </w:rPr>
              <w:t>自基金合同生效起至今</w:t>
            </w:r>
          </w:p>
        </w:tc>
        <w:tc>
          <w:tcPr>
            <w:tcW w:w="1251" w:type="dxa"/>
            <w:vAlign w:val="center"/>
          </w:tcPr>
          <w:p w:rsidR="00950E1E" w:rsidRDefault="00950E1E">
            <w:pPr>
              <w:jc w:val="center"/>
            </w:pPr>
            <w:r>
              <w:rPr>
                <w:color w:val="000000"/>
                <w:sz w:val="24"/>
              </w:rPr>
              <w:t>3.50%</w:t>
            </w:r>
          </w:p>
        </w:tc>
        <w:tc>
          <w:tcPr>
            <w:tcW w:w="1250" w:type="dxa"/>
            <w:vAlign w:val="center"/>
          </w:tcPr>
          <w:p w:rsidR="00950E1E" w:rsidRDefault="00950E1E">
            <w:pPr>
              <w:jc w:val="center"/>
            </w:pPr>
            <w:r>
              <w:rPr>
                <w:color w:val="000000"/>
                <w:sz w:val="24"/>
              </w:rPr>
              <w:t>0.43%</w:t>
            </w:r>
          </w:p>
        </w:tc>
        <w:tc>
          <w:tcPr>
            <w:tcW w:w="1250" w:type="dxa"/>
            <w:vAlign w:val="center"/>
          </w:tcPr>
          <w:p w:rsidR="00950E1E" w:rsidRDefault="00950E1E">
            <w:pPr>
              <w:jc w:val="center"/>
            </w:pPr>
            <w:r>
              <w:rPr>
                <w:color w:val="000000"/>
                <w:sz w:val="24"/>
              </w:rPr>
              <w:t>-0.93%</w:t>
            </w:r>
          </w:p>
        </w:tc>
        <w:tc>
          <w:tcPr>
            <w:tcW w:w="1250" w:type="dxa"/>
            <w:vAlign w:val="center"/>
          </w:tcPr>
          <w:p w:rsidR="00950E1E" w:rsidRDefault="00950E1E">
            <w:pPr>
              <w:jc w:val="center"/>
            </w:pPr>
            <w:r>
              <w:rPr>
                <w:color w:val="000000"/>
                <w:sz w:val="24"/>
              </w:rPr>
              <w:t>0.57%</w:t>
            </w:r>
          </w:p>
        </w:tc>
        <w:tc>
          <w:tcPr>
            <w:tcW w:w="1250" w:type="dxa"/>
            <w:vAlign w:val="center"/>
          </w:tcPr>
          <w:p w:rsidR="00950E1E" w:rsidRDefault="00950E1E">
            <w:pPr>
              <w:jc w:val="center"/>
            </w:pPr>
            <w:r>
              <w:rPr>
                <w:color w:val="000000"/>
                <w:sz w:val="24"/>
              </w:rPr>
              <w:t>4.43%</w:t>
            </w:r>
          </w:p>
        </w:tc>
        <w:tc>
          <w:tcPr>
            <w:tcW w:w="1250" w:type="dxa"/>
            <w:vAlign w:val="center"/>
          </w:tcPr>
          <w:p w:rsidR="00950E1E" w:rsidRDefault="00950E1E">
            <w:pPr>
              <w:jc w:val="center"/>
            </w:pPr>
            <w:r>
              <w:rPr>
                <w:color w:val="000000"/>
                <w:sz w:val="24"/>
              </w:rPr>
              <w:t>-0.14%</w:t>
            </w:r>
          </w:p>
        </w:tc>
      </w:tr>
    </w:tbl>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注：本基金的业绩比较基准为</w:t>
      </w:r>
      <w:r w:rsidRPr="00035D71">
        <w:rPr>
          <w:kern w:val="0"/>
          <w:sz w:val="24"/>
        </w:rPr>
        <w:t>50%×</w:t>
      </w:r>
      <w:r w:rsidRPr="00035D71">
        <w:rPr>
          <w:rFonts w:hint="eastAsia"/>
          <w:kern w:val="0"/>
          <w:sz w:val="24"/>
        </w:rPr>
        <w:t>中证红利指数收益率</w:t>
      </w:r>
      <w:r w:rsidRPr="00035D71">
        <w:rPr>
          <w:kern w:val="0"/>
          <w:sz w:val="24"/>
        </w:rPr>
        <w:t>+50%×</w:t>
      </w:r>
      <w:r w:rsidRPr="00035D71">
        <w:rPr>
          <w:rFonts w:hint="eastAsia"/>
          <w:kern w:val="0"/>
          <w:sz w:val="24"/>
        </w:rPr>
        <w:t>中债综合全价指数收益率，每日进行再平衡过程。</w:t>
      </w:r>
    </w:p>
    <w:p w:rsidR="00950E1E" w:rsidRPr="00035D71" w:rsidRDefault="00950E1E" w:rsidP="0048308E">
      <w:pPr>
        <w:pStyle w:val="21"/>
        <w:adjustRightInd w:val="0"/>
        <w:snapToGrid w:val="0"/>
        <w:spacing w:before="29" w:line="288" w:lineRule="auto"/>
        <w:ind w:firstLineChars="0" w:firstLine="0"/>
        <w:rPr>
          <w:rFonts w:ascii="Times New Roman"/>
          <w:color w:val="auto"/>
        </w:rPr>
      </w:pPr>
    </w:p>
    <w:p w:rsidR="00950E1E" w:rsidRPr="00035D71" w:rsidRDefault="00950E1E"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950E1E" w:rsidRPr="00035D71" w:rsidRDefault="00950E1E" w:rsidP="0048308E">
      <w:pPr>
        <w:spacing w:before="29" w:line="288" w:lineRule="auto"/>
        <w:jc w:val="center"/>
        <w:rPr>
          <w:kern w:val="0"/>
          <w:sz w:val="24"/>
        </w:rPr>
      </w:pPr>
      <w:r w:rsidRPr="00035D71">
        <w:rPr>
          <w:rFonts w:hint="eastAsia"/>
          <w:kern w:val="0"/>
          <w:sz w:val="24"/>
        </w:rPr>
        <w:t>交银施罗德定期支付双息平衡混合型证券投资基金</w:t>
      </w:r>
    </w:p>
    <w:p w:rsidR="00950E1E" w:rsidRPr="00035D71" w:rsidRDefault="00950E1E"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950E1E" w:rsidRPr="00035D71" w:rsidRDefault="00950E1E"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2013</w:t>
      </w:r>
      <w:r w:rsidRPr="00035D71">
        <w:rPr>
          <w:rFonts w:ascii="Times New Roman" w:hAnsi="Times New Roman" w:hint="eastAsia"/>
          <w:sz w:val="24"/>
          <w:szCs w:val="24"/>
        </w:rPr>
        <w:t>年</w:t>
      </w:r>
      <w:r w:rsidRPr="00035D71">
        <w:rPr>
          <w:rFonts w:ascii="Times New Roman" w:hAnsi="Times New Roman"/>
          <w:sz w:val="24"/>
          <w:szCs w:val="24"/>
        </w:rPr>
        <w:t>9</w:t>
      </w:r>
      <w:r w:rsidRPr="00035D71">
        <w:rPr>
          <w:rFonts w:ascii="Times New Roman" w:hAnsi="Times New Roman" w:hint="eastAsia"/>
          <w:sz w:val="24"/>
          <w:szCs w:val="24"/>
        </w:rPr>
        <w:t>月</w:t>
      </w:r>
      <w:r w:rsidRPr="00035D71">
        <w:rPr>
          <w:rFonts w:ascii="Times New Roman" w:hAnsi="Times New Roman"/>
          <w:sz w:val="24"/>
          <w:szCs w:val="24"/>
        </w:rPr>
        <w:t>4</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950E1E" w:rsidRPr="00035D71" w:rsidRDefault="006E30AF" w:rsidP="0048308E">
      <w:pPr>
        <w:spacing w:before="29" w:line="288" w:lineRule="auto"/>
        <w:jc w:val="center"/>
        <w:rPr>
          <w:color w:val="000000"/>
          <w:sz w:val="24"/>
        </w:rPr>
      </w:pPr>
      <w:r w:rsidRPr="00A60DBB">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注：本基金基金合同生效日为</w:t>
      </w:r>
      <w:r w:rsidRPr="00035D71">
        <w:rPr>
          <w:kern w:val="0"/>
          <w:sz w:val="24"/>
        </w:rPr>
        <w:t>2013</w:t>
      </w:r>
      <w:r w:rsidRPr="00035D71">
        <w:rPr>
          <w:rFonts w:hint="eastAsia"/>
          <w:kern w:val="0"/>
          <w:sz w:val="24"/>
        </w:rPr>
        <w:t>年</w:t>
      </w:r>
      <w:r w:rsidRPr="00035D71">
        <w:rPr>
          <w:kern w:val="0"/>
          <w:sz w:val="24"/>
        </w:rPr>
        <w:t>9</w:t>
      </w:r>
      <w:r w:rsidRPr="00035D71">
        <w:rPr>
          <w:rFonts w:hint="eastAsia"/>
          <w:kern w:val="0"/>
          <w:sz w:val="24"/>
        </w:rPr>
        <w:t>月</w:t>
      </w:r>
      <w:r w:rsidRPr="00035D71">
        <w:rPr>
          <w:kern w:val="0"/>
          <w:sz w:val="24"/>
        </w:rPr>
        <w:t>4</w:t>
      </w:r>
      <w:r w:rsidRPr="00035D71">
        <w:rPr>
          <w:rFonts w:hint="eastAsia"/>
          <w:kern w:val="0"/>
          <w:sz w:val="24"/>
        </w:rPr>
        <w:t>日，基金合同生效日至报告期期末，本基金运作时间未满一年。本基金建仓期为自基金合同生效日起的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950E1E" w:rsidRPr="00035D71" w:rsidRDefault="00950E1E" w:rsidP="0048308E">
      <w:pPr>
        <w:spacing w:before="29" w:line="288" w:lineRule="auto"/>
        <w:rPr>
          <w:color w:val="000000"/>
          <w:sz w:val="24"/>
        </w:rPr>
      </w:pPr>
    </w:p>
    <w:p w:rsidR="00950E1E" w:rsidRPr="00DA7878" w:rsidRDefault="00950E1E" w:rsidP="006E30AF">
      <w:pPr>
        <w:pStyle w:val="1"/>
        <w:keepNext/>
        <w:keepLines/>
        <w:widowControl w:val="0"/>
        <w:spacing w:beforeLines="100" w:afterLines="100" w:line="288" w:lineRule="auto"/>
        <w:jc w:val="center"/>
        <w:rPr>
          <w:b/>
          <w:bCs/>
          <w:szCs w:val="24"/>
          <w:lang w:val="en-US"/>
        </w:rPr>
      </w:pPr>
      <w:bookmarkStart w:id="21" w:name="_Toc225498254"/>
      <w:bookmarkStart w:id="22" w:name="_Toc396157961"/>
      <w:r w:rsidRPr="00035D71">
        <w:rPr>
          <w:b/>
          <w:bCs/>
          <w:szCs w:val="24"/>
          <w:lang w:val="en-US"/>
        </w:rPr>
        <w:t xml:space="preserve">§4  </w:t>
      </w:r>
      <w:r w:rsidRPr="00035D71">
        <w:rPr>
          <w:rFonts w:hint="eastAsia"/>
          <w:b/>
          <w:bCs/>
          <w:szCs w:val="24"/>
          <w:lang w:val="en-US"/>
        </w:rPr>
        <w:t>管理人报告</w:t>
      </w:r>
      <w:bookmarkEnd w:id="21"/>
      <w:bookmarkEnd w:id="22"/>
    </w:p>
    <w:p w:rsidR="00950E1E" w:rsidRPr="00035D71" w:rsidRDefault="00950E1E" w:rsidP="0048308E">
      <w:pPr>
        <w:pStyle w:val="20"/>
        <w:spacing w:before="29" w:after="0" w:line="288" w:lineRule="auto"/>
        <w:rPr>
          <w:rFonts w:ascii="Times New Roman" w:hAnsi="Times New Roman"/>
          <w:kern w:val="0"/>
          <w:szCs w:val="24"/>
        </w:rPr>
      </w:pPr>
      <w:bookmarkStart w:id="23" w:name="_Toc396157962"/>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3"/>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950E1E" w:rsidRDefault="00950E1E" w:rsidP="004C13BC">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950E1E" w:rsidRPr="00035D71" w:rsidRDefault="00950E1E" w:rsidP="004C13BC">
      <w:pPr>
        <w:spacing w:before="29" w:line="288" w:lineRule="auto"/>
        <w:ind w:firstLineChars="200" w:firstLine="480"/>
        <w:rPr>
          <w:color w:val="000000"/>
          <w:kern w:val="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417"/>
        <w:gridCol w:w="833"/>
        <w:gridCol w:w="3062"/>
      </w:tblGrid>
      <w:tr w:rsidR="00950E1E" w:rsidRPr="00035D71" w:rsidTr="00951342">
        <w:tc>
          <w:tcPr>
            <w:tcW w:w="851" w:type="dxa"/>
            <w:vMerge w:val="restart"/>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任本基金的基金经理</w:t>
            </w:r>
          </w:p>
          <w:p w:rsidR="00950E1E" w:rsidRPr="00035D71" w:rsidRDefault="00950E1E"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说明</w:t>
            </w:r>
          </w:p>
        </w:tc>
      </w:tr>
      <w:tr w:rsidR="00950E1E" w:rsidRPr="00035D71" w:rsidTr="00951342">
        <w:tc>
          <w:tcPr>
            <w:tcW w:w="851" w:type="dxa"/>
            <w:vMerge/>
            <w:vAlign w:val="center"/>
          </w:tcPr>
          <w:p w:rsidR="00950E1E" w:rsidRPr="00035D71" w:rsidRDefault="00950E1E" w:rsidP="0048308E">
            <w:pPr>
              <w:widowControl/>
              <w:spacing w:before="29" w:line="288" w:lineRule="auto"/>
              <w:jc w:val="left"/>
              <w:rPr>
                <w:color w:val="000000"/>
                <w:sz w:val="24"/>
              </w:rPr>
            </w:pPr>
          </w:p>
        </w:tc>
        <w:tc>
          <w:tcPr>
            <w:tcW w:w="1417" w:type="dxa"/>
            <w:vMerge/>
            <w:vAlign w:val="center"/>
          </w:tcPr>
          <w:p w:rsidR="00950E1E" w:rsidRPr="00035D71" w:rsidRDefault="00950E1E" w:rsidP="0048308E">
            <w:pPr>
              <w:widowControl/>
              <w:spacing w:before="29" w:line="288" w:lineRule="auto"/>
              <w:jc w:val="left"/>
              <w:rPr>
                <w:color w:val="000000"/>
                <w:sz w:val="24"/>
              </w:rPr>
            </w:pPr>
          </w:p>
        </w:tc>
        <w:tc>
          <w:tcPr>
            <w:tcW w:w="1418"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950E1E" w:rsidRPr="00035D71" w:rsidRDefault="00950E1E" w:rsidP="0048308E">
            <w:pPr>
              <w:widowControl/>
              <w:spacing w:before="29" w:line="288" w:lineRule="auto"/>
              <w:jc w:val="left"/>
              <w:rPr>
                <w:color w:val="000000"/>
                <w:sz w:val="24"/>
              </w:rPr>
            </w:pPr>
          </w:p>
        </w:tc>
        <w:tc>
          <w:tcPr>
            <w:tcW w:w="3062" w:type="dxa"/>
            <w:vMerge/>
            <w:vAlign w:val="center"/>
          </w:tcPr>
          <w:p w:rsidR="00950E1E" w:rsidRPr="00035D71" w:rsidRDefault="00950E1E" w:rsidP="0048308E">
            <w:pPr>
              <w:widowControl/>
              <w:spacing w:before="29" w:line="288" w:lineRule="auto"/>
              <w:jc w:val="left"/>
              <w:rPr>
                <w:color w:val="000000"/>
                <w:sz w:val="24"/>
              </w:rPr>
            </w:pPr>
          </w:p>
        </w:tc>
      </w:tr>
      <w:tr w:rsidR="00950E1E">
        <w:tc>
          <w:tcPr>
            <w:tcW w:w="851" w:type="dxa"/>
            <w:vAlign w:val="center"/>
          </w:tcPr>
          <w:p w:rsidR="00950E1E" w:rsidRDefault="00950E1E">
            <w:pPr>
              <w:jc w:val="center"/>
            </w:pPr>
            <w:r>
              <w:rPr>
                <w:rFonts w:hint="eastAsia"/>
                <w:color w:val="000000"/>
                <w:sz w:val="24"/>
              </w:rPr>
              <w:t>项廷锋</w:t>
            </w:r>
          </w:p>
        </w:tc>
        <w:tc>
          <w:tcPr>
            <w:tcW w:w="1417" w:type="dxa"/>
            <w:vAlign w:val="center"/>
          </w:tcPr>
          <w:p w:rsidR="00950E1E" w:rsidRDefault="00950E1E">
            <w:pPr>
              <w:jc w:val="center"/>
            </w:pPr>
            <w:r>
              <w:rPr>
                <w:rFonts w:hint="eastAsia"/>
                <w:color w:val="000000"/>
                <w:sz w:val="24"/>
              </w:rPr>
              <w:t>本基金、交银荣安保本混合、交银荣祥保本混合、交银荣泰保本混合、交银周期回报灵活配置混合的基金经理，公司投资总监</w:t>
            </w:r>
          </w:p>
        </w:tc>
        <w:tc>
          <w:tcPr>
            <w:tcW w:w="1418" w:type="dxa"/>
            <w:vAlign w:val="center"/>
          </w:tcPr>
          <w:p w:rsidR="00950E1E" w:rsidRDefault="00950E1E">
            <w:pPr>
              <w:jc w:val="center"/>
            </w:pPr>
            <w:r>
              <w:rPr>
                <w:color w:val="000000"/>
                <w:sz w:val="24"/>
              </w:rPr>
              <w:t>2013-09-04</w:t>
            </w:r>
          </w:p>
        </w:tc>
        <w:tc>
          <w:tcPr>
            <w:tcW w:w="1417" w:type="dxa"/>
            <w:vAlign w:val="center"/>
          </w:tcPr>
          <w:p w:rsidR="00950E1E" w:rsidRDefault="00950E1E">
            <w:pPr>
              <w:jc w:val="center"/>
            </w:pPr>
            <w:r>
              <w:rPr>
                <w:color w:val="000000"/>
                <w:sz w:val="24"/>
              </w:rPr>
              <w:t>-</w:t>
            </w:r>
          </w:p>
        </w:tc>
        <w:tc>
          <w:tcPr>
            <w:tcW w:w="833" w:type="dxa"/>
            <w:vAlign w:val="center"/>
          </w:tcPr>
          <w:p w:rsidR="00950E1E" w:rsidRDefault="00950E1E">
            <w:pPr>
              <w:jc w:val="center"/>
            </w:pPr>
            <w:r>
              <w:rPr>
                <w:color w:val="000000"/>
                <w:sz w:val="24"/>
              </w:rPr>
              <w:t>15</w:t>
            </w:r>
            <w:r>
              <w:rPr>
                <w:rFonts w:hint="eastAsia"/>
                <w:color w:val="000000"/>
                <w:sz w:val="24"/>
              </w:rPr>
              <w:t>年</w:t>
            </w:r>
          </w:p>
        </w:tc>
        <w:tc>
          <w:tcPr>
            <w:tcW w:w="3062" w:type="dxa"/>
            <w:vAlign w:val="center"/>
          </w:tcPr>
          <w:p w:rsidR="00950E1E" w:rsidRDefault="00950E1E">
            <w:r>
              <w:rPr>
                <w:rFonts w:hint="eastAsia"/>
                <w:color w:val="000000"/>
                <w:sz w:val="24"/>
              </w:rPr>
              <w:t>项廷锋先生，上海交通大学管理学博士。历任华安基金管理有限公司研究员、固定收益投资经理和基金经理。其中</w:t>
            </w:r>
            <w:r>
              <w:rPr>
                <w:color w:val="000000"/>
                <w:sz w:val="24"/>
              </w:rPr>
              <w:t>2003</w:t>
            </w:r>
            <w:r>
              <w:rPr>
                <w:rFonts w:hint="eastAsia"/>
                <w:color w:val="000000"/>
                <w:sz w:val="24"/>
              </w:rPr>
              <w:t>年</w:t>
            </w:r>
            <w:r>
              <w:rPr>
                <w:color w:val="000000"/>
                <w:sz w:val="24"/>
              </w:rPr>
              <w:t>12</w:t>
            </w:r>
            <w:r>
              <w:rPr>
                <w:rFonts w:hint="eastAsia"/>
                <w:color w:val="000000"/>
                <w:sz w:val="24"/>
              </w:rPr>
              <w:t>月至</w:t>
            </w:r>
            <w:r>
              <w:rPr>
                <w:color w:val="000000"/>
                <w:sz w:val="24"/>
              </w:rPr>
              <w:t>2007</w:t>
            </w:r>
            <w:r>
              <w:rPr>
                <w:rFonts w:hint="eastAsia"/>
                <w:color w:val="000000"/>
                <w:sz w:val="24"/>
              </w:rPr>
              <w:t>年</w:t>
            </w:r>
            <w:r>
              <w:rPr>
                <w:color w:val="000000"/>
                <w:sz w:val="24"/>
              </w:rPr>
              <w:t>5</w:t>
            </w:r>
            <w:r>
              <w:rPr>
                <w:rFonts w:hint="eastAsia"/>
                <w:color w:val="000000"/>
                <w:sz w:val="24"/>
              </w:rPr>
              <w:t>月担任华安现金富利投资基金基金经理。</w:t>
            </w:r>
            <w:r>
              <w:rPr>
                <w:color w:val="000000"/>
                <w:sz w:val="24"/>
              </w:rPr>
              <w:t>2007</w:t>
            </w:r>
            <w:r>
              <w:rPr>
                <w:rFonts w:hint="eastAsia"/>
                <w:color w:val="000000"/>
                <w:sz w:val="24"/>
              </w:rPr>
              <w:t>年加入交银施罗德基金管理有限公司，历任固定收益部总经理。</w:t>
            </w:r>
          </w:p>
        </w:tc>
      </w:tr>
      <w:tr w:rsidR="00950E1E">
        <w:tc>
          <w:tcPr>
            <w:tcW w:w="851" w:type="dxa"/>
            <w:vAlign w:val="center"/>
          </w:tcPr>
          <w:p w:rsidR="00950E1E" w:rsidRDefault="00950E1E">
            <w:pPr>
              <w:jc w:val="center"/>
            </w:pPr>
            <w:r>
              <w:rPr>
                <w:rFonts w:hint="eastAsia"/>
                <w:color w:val="000000"/>
                <w:sz w:val="24"/>
              </w:rPr>
              <w:t>张迎军</w:t>
            </w:r>
          </w:p>
        </w:tc>
        <w:tc>
          <w:tcPr>
            <w:tcW w:w="1417" w:type="dxa"/>
            <w:vAlign w:val="center"/>
          </w:tcPr>
          <w:p w:rsidR="00950E1E" w:rsidRDefault="00950E1E">
            <w:pPr>
              <w:jc w:val="center"/>
            </w:pPr>
            <w:r>
              <w:rPr>
                <w:rFonts w:hint="eastAsia"/>
                <w:color w:val="000000"/>
                <w:sz w:val="24"/>
              </w:rPr>
              <w:t>本基金、交银施罗德优势行业灵活配置混合型证券投资基金基金经理，公司权益部副总经理</w:t>
            </w:r>
          </w:p>
        </w:tc>
        <w:tc>
          <w:tcPr>
            <w:tcW w:w="1418" w:type="dxa"/>
            <w:vAlign w:val="center"/>
          </w:tcPr>
          <w:p w:rsidR="00950E1E" w:rsidRDefault="00950E1E">
            <w:pPr>
              <w:jc w:val="center"/>
            </w:pPr>
            <w:r>
              <w:rPr>
                <w:color w:val="000000"/>
                <w:sz w:val="24"/>
              </w:rPr>
              <w:t>2013-09-04</w:t>
            </w:r>
          </w:p>
        </w:tc>
        <w:tc>
          <w:tcPr>
            <w:tcW w:w="1417" w:type="dxa"/>
            <w:vAlign w:val="center"/>
          </w:tcPr>
          <w:p w:rsidR="00950E1E" w:rsidRDefault="00950E1E">
            <w:pPr>
              <w:jc w:val="center"/>
            </w:pPr>
            <w:r>
              <w:rPr>
                <w:color w:val="000000"/>
                <w:sz w:val="24"/>
              </w:rPr>
              <w:t>-</w:t>
            </w:r>
          </w:p>
        </w:tc>
        <w:tc>
          <w:tcPr>
            <w:tcW w:w="833" w:type="dxa"/>
            <w:vAlign w:val="center"/>
          </w:tcPr>
          <w:p w:rsidR="00950E1E" w:rsidRDefault="00950E1E">
            <w:pPr>
              <w:jc w:val="center"/>
            </w:pPr>
            <w:r>
              <w:rPr>
                <w:color w:val="000000"/>
                <w:sz w:val="24"/>
              </w:rPr>
              <w:t>14</w:t>
            </w:r>
            <w:r>
              <w:rPr>
                <w:rFonts w:hint="eastAsia"/>
                <w:color w:val="000000"/>
                <w:sz w:val="24"/>
              </w:rPr>
              <w:t>年</w:t>
            </w:r>
          </w:p>
        </w:tc>
        <w:tc>
          <w:tcPr>
            <w:tcW w:w="3062" w:type="dxa"/>
            <w:vAlign w:val="center"/>
          </w:tcPr>
          <w:p w:rsidR="00950E1E" w:rsidRDefault="00950E1E">
            <w:r>
              <w:rPr>
                <w:rFonts w:hint="eastAsia"/>
                <w:color w:val="000000"/>
                <w:sz w:val="24"/>
              </w:rPr>
              <w:t>张迎军先生，经济学硕士。历任申银万国证券研究所市场研究部、策略研究部研究员，中国太平洋保险（集团）股份有限公司资金运用管理中心投资经理，太平洋资产管理有限公司组合管理部组合经理。</w:t>
            </w:r>
            <w:r>
              <w:rPr>
                <w:color w:val="000000"/>
                <w:sz w:val="24"/>
              </w:rPr>
              <w:t>2008</w:t>
            </w:r>
            <w:r>
              <w:rPr>
                <w:rFonts w:hint="eastAsia"/>
                <w:color w:val="000000"/>
                <w:sz w:val="24"/>
              </w:rPr>
              <w:t>年加入交银施罗德基金管理有限公司，历任固定收益部副总经理。</w:t>
            </w:r>
            <w:r>
              <w:rPr>
                <w:color w:val="000000"/>
                <w:sz w:val="24"/>
              </w:rPr>
              <w:t>2009</w:t>
            </w:r>
            <w:r>
              <w:rPr>
                <w:rFonts w:hint="eastAsia"/>
                <w:color w:val="000000"/>
                <w:sz w:val="24"/>
              </w:rPr>
              <w:t>年</w:t>
            </w:r>
            <w:r>
              <w:rPr>
                <w:color w:val="000000"/>
                <w:sz w:val="24"/>
              </w:rPr>
              <w:t>1</w:t>
            </w:r>
            <w:r>
              <w:rPr>
                <w:rFonts w:hint="eastAsia"/>
                <w:color w:val="000000"/>
                <w:sz w:val="24"/>
              </w:rPr>
              <w:t>月</w:t>
            </w:r>
            <w:r>
              <w:rPr>
                <w:color w:val="000000"/>
                <w:sz w:val="24"/>
              </w:rPr>
              <w:t>21</w:t>
            </w:r>
            <w:r>
              <w:rPr>
                <w:rFonts w:hint="eastAsia"/>
                <w:color w:val="000000"/>
                <w:sz w:val="24"/>
              </w:rPr>
              <w:t>日至</w:t>
            </w:r>
            <w:r>
              <w:rPr>
                <w:color w:val="000000"/>
                <w:sz w:val="24"/>
              </w:rPr>
              <w:t>2012</w:t>
            </w:r>
            <w:r>
              <w:rPr>
                <w:rFonts w:hint="eastAsia"/>
                <w:color w:val="000000"/>
                <w:sz w:val="24"/>
              </w:rPr>
              <w:t>年</w:t>
            </w:r>
            <w:r>
              <w:rPr>
                <w:color w:val="000000"/>
                <w:sz w:val="24"/>
              </w:rPr>
              <w:t>2</w:t>
            </w:r>
            <w:r>
              <w:rPr>
                <w:rFonts w:hint="eastAsia"/>
                <w:color w:val="000000"/>
                <w:sz w:val="24"/>
              </w:rPr>
              <w:t>月</w:t>
            </w:r>
            <w:r>
              <w:rPr>
                <w:color w:val="000000"/>
                <w:sz w:val="24"/>
              </w:rPr>
              <w:t>2</w:t>
            </w:r>
            <w:r>
              <w:rPr>
                <w:rFonts w:hint="eastAsia"/>
                <w:color w:val="000000"/>
                <w:sz w:val="24"/>
              </w:rPr>
              <w:t>日担任交银施罗德优势行业灵活配置混合型证券投资基金转型前的交银施罗德保本混合型证券投资基金基金经理，</w:t>
            </w:r>
            <w:r>
              <w:rPr>
                <w:color w:val="000000"/>
                <w:sz w:val="24"/>
              </w:rPr>
              <w:t>2011</w:t>
            </w:r>
            <w:r>
              <w:rPr>
                <w:rFonts w:hint="eastAsia"/>
                <w:color w:val="000000"/>
                <w:sz w:val="24"/>
              </w:rPr>
              <w:t>年</w:t>
            </w:r>
            <w:r>
              <w:rPr>
                <w:color w:val="000000"/>
                <w:sz w:val="24"/>
              </w:rPr>
              <w:t>5</w:t>
            </w:r>
            <w:r>
              <w:rPr>
                <w:rFonts w:hint="eastAsia"/>
                <w:color w:val="000000"/>
                <w:sz w:val="24"/>
              </w:rPr>
              <w:t>月</w:t>
            </w:r>
            <w:r>
              <w:rPr>
                <w:color w:val="000000"/>
                <w:sz w:val="24"/>
              </w:rPr>
              <w:t>3</w:t>
            </w:r>
            <w:r>
              <w:rPr>
                <w:rFonts w:hint="eastAsia"/>
                <w:color w:val="000000"/>
                <w:sz w:val="24"/>
              </w:rPr>
              <w:t>日至</w:t>
            </w:r>
            <w:r>
              <w:rPr>
                <w:color w:val="000000"/>
                <w:sz w:val="24"/>
              </w:rPr>
              <w:t>2013</w:t>
            </w:r>
            <w:r>
              <w:rPr>
                <w:rFonts w:hint="eastAsia"/>
                <w:color w:val="000000"/>
                <w:sz w:val="24"/>
              </w:rPr>
              <w:t>年</w:t>
            </w:r>
            <w:r>
              <w:rPr>
                <w:color w:val="000000"/>
                <w:sz w:val="24"/>
              </w:rPr>
              <w:t>9</w:t>
            </w:r>
            <w:r>
              <w:rPr>
                <w:rFonts w:hint="eastAsia"/>
                <w:color w:val="000000"/>
                <w:sz w:val="24"/>
              </w:rPr>
              <w:t>月</w:t>
            </w:r>
            <w:r>
              <w:rPr>
                <w:color w:val="000000"/>
                <w:sz w:val="24"/>
              </w:rPr>
              <w:t>2</w:t>
            </w:r>
            <w:r>
              <w:rPr>
                <w:rFonts w:hint="eastAsia"/>
                <w:color w:val="000000"/>
                <w:sz w:val="24"/>
              </w:rPr>
              <w:t>日担任交银施罗德趋势优先股票证券投资基金基金经理。</w:t>
            </w:r>
          </w:p>
        </w:tc>
      </w:tr>
      <w:tr w:rsidR="00950E1E">
        <w:tc>
          <w:tcPr>
            <w:tcW w:w="851" w:type="dxa"/>
            <w:vAlign w:val="center"/>
          </w:tcPr>
          <w:p w:rsidR="00950E1E" w:rsidRDefault="00950E1E">
            <w:pPr>
              <w:jc w:val="center"/>
            </w:pPr>
            <w:r>
              <w:rPr>
                <w:rFonts w:hint="eastAsia"/>
                <w:color w:val="000000"/>
                <w:sz w:val="24"/>
              </w:rPr>
              <w:t>李德亮</w:t>
            </w:r>
          </w:p>
        </w:tc>
        <w:tc>
          <w:tcPr>
            <w:tcW w:w="1417" w:type="dxa"/>
            <w:vAlign w:val="center"/>
          </w:tcPr>
          <w:p w:rsidR="00950E1E" w:rsidRDefault="00950E1E">
            <w:pPr>
              <w:jc w:val="center"/>
            </w:pPr>
            <w:r>
              <w:rPr>
                <w:rFonts w:hint="eastAsia"/>
                <w:color w:val="000000"/>
                <w:sz w:val="24"/>
              </w:rPr>
              <w:t>本基金、交银施罗德强化回报债券型证券投资基金的基金经理</w:t>
            </w:r>
          </w:p>
        </w:tc>
        <w:tc>
          <w:tcPr>
            <w:tcW w:w="1418" w:type="dxa"/>
            <w:vAlign w:val="center"/>
          </w:tcPr>
          <w:p w:rsidR="00950E1E" w:rsidRDefault="00950E1E">
            <w:pPr>
              <w:jc w:val="center"/>
            </w:pPr>
            <w:r>
              <w:rPr>
                <w:color w:val="000000"/>
                <w:sz w:val="24"/>
              </w:rPr>
              <w:t>2013-09-04</w:t>
            </w:r>
          </w:p>
        </w:tc>
        <w:tc>
          <w:tcPr>
            <w:tcW w:w="1417" w:type="dxa"/>
            <w:vAlign w:val="center"/>
          </w:tcPr>
          <w:p w:rsidR="00950E1E" w:rsidRDefault="00950E1E">
            <w:pPr>
              <w:jc w:val="center"/>
            </w:pPr>
            <w:r>
              <w:rPr>
                <w:color w:val="000000"/>
                <w:sz w:val="24"/>
              </w:rPr>
              <w:t>-</w:t>
            </w:r>
          </w:p>
        </w:tc>
        <w:tc>
          <w:tcPr>
            <w:tcW w:w="833" w:type="dxa"/>
            <w:vAlign w:val="center"/>
          </w:tcPr>
          <w:p w:rsidR="00950E1E" w:rsidRDefault="00950E1E">
            <w:pPr>
              <w:jc w:val="center"/>
            </w:pPr>
            <w:r>
              <w:rPr>
                <w:color w:val="000000"/>
                <w:sz w:val="24"/>
              </w:rPr>
              <w:t>8</w:t>
            </w:r>
            <w:r>
              <w:rPr>
                <w:rFonts w:hint="eastAsia"/>
                <w:color w:val="000000"/>
                <w:sz w:val="24"/>
              </w:rPr>
              <w:t>年</w:t>
            </w:r>
          </w:p>
        </w:tc>
        <w:tc>
          <w:tcPr>
            <w:tcW w:w="3062" w:type="dxa"/>
            <w:vAlign w:val="center"/>
          </w:tcPr>
          <w:p w:rsidR="00950E1E" w:rsidRDefault="00950E1E">
            <w:r>
              <w:rPr>
                <w:rFonts w:hint="eastAsia"/>
                <w:color w:val="000000"/>
                <w:sz w:val="24"/>
              </w:rPr>
              <w:t>李德亮先生，同济大学管理学学士，中国人民银行研究生部金融学硕士。</w:t>
            </w:r>
            <w:r>
              <w:rPr>
                <w:color w:val="000000"/>
                <w:sz w:val="24"/>
              </w:rPr>
              <w:t>2006</w:t>
            </w:r>
            <w:r>
              <w:rPr>
                <w:rFonts w:hint="eastAsia"/>
                <w:color w:val="000000"/>
                <w:sz w:val="24"/>
              </w:rPr>
              <w:t>年加入交银施罗德基金管理有限公司，历任行业分析师、基金经理助理。</w:t>
            </w:r>
          </w:p>
        </w:tc>
      </w:tr>
    </w:tbl>
    <w:p w:rsidR="00950E1E" w:rsidRDefault="00950E1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、本表所列基金经理（助理）任职日期和离职日期均以基金合同生效日或公司作出决定并公告（如适用）之日为准。</w:t>
      </w:r>
      <w:r>
        <w:rPr>
          <w:kern w:val="0"/>
          <w:sz w:val="24"/>
        </w:rPr>
        <w:t xml:space="preserve"> </w:t>
      </w:r>
    </w:p>
    <w:p w:rsidR="00950E1E" w:rsidRPr="00035D71" w:rsidRDefault="00950E1E"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950E1E" w:rsidRPr="00035D71" w:rsidRDefault="00950E1E" w:rsidP="0048308E">
      <w:pPr>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24" w:name="_Toc225498256"/>
      <w:bookmarkStart w:id="25" w:name="_Toc396157963"/>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4"/>
      <w:bookmarkEnd w:id="25"/>
    </w:p>
    <w:p w:rsidR="00950E1E" w:rsidRDefault="00950E1E" w:rsidP="004C13BC">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950E1E" w:rsidRPr="00035D71" w:rsidRDefault="00950E1E" w:rsidP="004C13BC">
      <w:pPr>
        <w:spacing w:before="29" w:line="288" w:lineRule="auto"/>
        <w:ind w:firstLineChars="200" w:firstLine="480"/>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26" w:name="_Toc225498257"/>
      <w:bookmarkStart w:id="27" w:name="_Toc396157964"/>
      <w:r w:rsidRPr="00035D71">
        <w:rPr>
          <w:rFonts w:ascii="Times New Roman" w:hAnsi="Times New Roman"/>
          <w:kern w:val="0"/>
          <w:szCs w:val="24"/>
        </w:rPr>
        <w:t xml:space="preserve">4.3 </w:t>
      </w:r>
      <w:r w:rsidRPr="00035D71">
        <w:rPr>
          <w:rFonts w:ascii="Times New Roman" w:hAnsi="Times New Roman" w:hint="eastAsia"/>
          <w:kern w:val="0"/>
          <w:szCs w:val="24"/>
        </w:rPr>
        <w:t>管理人对报告期内公平交易情况的专项说明</w:t>
      </w:r>
      <w:bookmarkEnd w:id="26"/>
      <w:bookmarkEnd w:id="27"/>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950E1E" w:rsidRDefault="00950E1E" w:rsidP="004C13BC">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50E1E" w:rsidRDefault="00950E1E" w:rsidP="004C13BC">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950E1E" w:rsidRDefault="00950E1E" w:rsidP="004C13BC">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950E1E" w:rsidRPr="00035D71" w:rsidRDefault="00950E1E" w:rsidP="0048308E">
      <w:pPr>
        <w:spacing w:before="29" w:line="288" w:lineRule="auto"/>
        <w:jc w:val="left"/>
        <w:rPr>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950E1E" w:rsidRPr="00035D71" w:rsidRDefault="00950E1E" w:rsidP="004C13BC">
      <w:pPr>
        <w:spacing w:before="29" w:line="288" w:lineRule="auto"/>
        <w:ind w:firstLineChars="200" w:firstLine="480"/>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28" w:name="_Toc225498258"/>
      <w:bookmarkStart w:id="29" w:name="_Toc396157965"/>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8"/>
      <w:bookmarkEnd w:id="29"/>
    </w:p>
    <w:p w:rsidR="00950E1E" w:rsidRPr="00035D71" w:rsidRDefault="00950E1E"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950E1E" w:rsidRDefault="00950E1E" w:rsidP="004C13BC">
      <w:pPr>
        <w:spacing w:before="29" w:line="288" w:lineRule="auto"/>
        <w:ind w:firstLineChars="200" w:firstLine="480"/>
        <w:rPr>
          <w:color w:val="000000"/>
          <w:sz w:val="24"/>
        </w:rPr>
      </w:pPr>
      <w:r>
        <w:rPr>
          <w:rFonts w:hint="eastAsia"/>
          <w:color w:val="000000"/>
          <w:sz w:val="24"/>
        </w:rPr>
        <w:t>在经济增速逐步下行的宏观大背景下，微刺激政策不断，整体流动性呈现较为宽松的格局，市场主题投资盛行，乱战格局明显。一季度和二季度以创业板为代表的指数均走出了一波幅度不小的行情，而同期大部分传统行业则表现一般，市场结构性行情体现得淋漓尽致。</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本基金在一季度适当参与了市场的主题投资，之后一直将仓位维持在相对较低的水平，规避了一定的系统性风险。从</w:t>
      </w:r>
      <w:r w:rsidRPr="00035D71">
        <w:rPr>
          <w:color w:val="000000"/>
          <w:sz w:val="24"/>
        </w:rPr>
        <w:t>5</w:t>
      </w:r>
      <w:r w:rsidRPr="00035D71">
        <w:rPr>
          <w:rFonts w:hint="eastAsia"/>
          <w:color w:val="000000"/>
          <w:sz w:val="24"/>
        </w:rPr>
        <w:t>月中旬开始，考虑到微刺激政策背景下宏观经济的逐步企稳和新股发行冲击的消化，开始逐步提高仓位来积极布局反弹行情，同时把握住了创业板和部分周期板块个股的投资机会，整体基金净值表现优于业绩比较基准。</w:t>
      </w:r>
    </w:p>
    <w:p w:rsidR="00950E1E" w:rsidRPr="00035D71" w:rsidRDefault="00950E1E" w:rsidP="004C13BC">
      <w:pPr>
        <w:spacing w:before="29" w:line="288" w:lineRule="auto"/>
        <w:ind w:firstLineChars="200" w:firstLine="480"/>
        <w:rPr>
          <w:kern w:val="0"/>
          <w:sz w:val="24"/>
        </w:rPr>
      </w:pPr>
    </w:p>
    <w:p w:rsidR="00950E1E" w:rsidRPr="00035D71" w:rsidRDefault="00950E1E"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1.035</w:t>
      </w:r>
      <w:r w:rsidRPr="00035D71">
        <w:rPr>
          <w:rFonts w:hint="eastAsia"/>
          <w:color w:val="000000"/>
          <w:sz w:val="24"/>
        </w:rPr>
        <w:t>元，本报告期份额净值增长率为</w:t>
      </w:r>
      <w:r w:rsidRPr="00035D71">
        <w:rPr>
          <w:color w:val="000000"/>
          <w:sz w:val="24"/>
        </w:rPr>
        <w:t>2.17%</w:t>
      </w:r>
      <w:r w:rsidRPr="00035D71">
        <w:rPr>
          <w:rFonts w:hint="eastAsia"/>
          <w:color w:val="000000"/>
          <w:sz w:val="24"/>
        </w:rPr>
        <w:t>，同期业绩比较基准增长率为</w:t>
      </w:r>
      <w:r w:rsidRPr="00035D71">
        <w:rPr>
          <w:color w:val="000000"/>
          <w:sz w:val="24"/>
        </w:rPr>
        <w:t>1.25%</w:t>
      </w:r>
      <w:r w:rsidRPr="00035D71">
        <w:rPr>
          <w:rFonts w:hint="eastAsia"/>
          <w:color w:val="000000"/>
          <w:sz w:val="24"/>
        </w:rPr>
        <w:t>。</w:t>
      </w:r>
    </w:p>
    <w:p w:rsidR="00950E1E" w:rsidRPr="00035D71" w:rsidRDefault="00950E1E" w:rsidP="004C13BC">
      <w:pPr>
        <w:spacing w:before="29" w:line="288" w:lineRule="auto"/>
        <w:ind w:firstLineChars="200" w:firstLine="480"/>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30" w:name="_Toc225498259"/>
      <w:bookmarkStart w:id="31" w:name="_Toc396157966"/>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0"/>
      <w:bookmarkEnd w:id="31"/>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在经济逐步企稳的大背景下，政策刺激效果进入观察窗口期，边际政策增量对资本市场的上行刺激将弱化。同时，五月中下旬以来以创业板为主的结构化行情也演绎地比较充分，在存量资金主导市场的大背景下，行情预计将进入震荡阶段，大的趋势性机会可能将越来越少，结构性机会仍可积极寻找。下半年市场运行的关键需要关注房地产产业链的变化趋势，在传统金九银十旺季来临之前，如果需求端信贷政策能够出现积极变化同时地产商也积极以价换量，则下半年经济和市场行情可以看得更积极些，周期股、成长股预计先后都可能会存在一波机会，如果旺季地产销售低于预期，市场将不得不再次面对房地产投资下滑对经济的负面冲击，届时市场的调整恐将不可避免。</w:t>
      </w:r>
    </w:p>
    <w:p w:rsidR="00950E1E" w:rsidRPr="00035D71" w:rsidRDefault="00950E1E" w:rsidP="0048308E">
      <w:pPr>
        <w:autoSpaceDE w:val="0"/>
        <w:autoSpaceDN w:val="0"/>
        <w:adjustRightInd w:val="0"/>
        <w:spacing w:before="29" w:line="288" w:lineRule="auto"/>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396157967"/>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2"/>
      <w:bookmarkEnd w:id="33"/>
      <w:bookmarkEnd w:id="34"/>
    </w:p>
    <w:p w:rsidR="00950E1E" w:rsidRDefault="00950E1E" w:rsidP="004C13BC">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50E1E" w:rsidRDefault="00950E1E" w:rsidP="004C13BC">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950E1E" w:rsidRPr="00035D71" w:rsidRDefault="00950E1E" w:rsidP="0048308E">
      <w:pPr>
        <w:autoSpaceDE w:val="0"/>
        <w:autoSpaceDN w:val="0"/>
        <w:adjustRightInd w:val="0"/>
        <w:spacing w:before="29" w:line="288" w:lineRule="auto"/>
        <w:ind w:firstLine="482"/>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396157968"/>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5"/>
      <w:bookmarkEnd w:id="36"/>
      <w:bookmarkEnd w:id="37"/>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本基金本报告期内未进行利润分配。</w:t>
      </w:r>
    </w:p>
    <w:p w:rsidR="00950E1E" w:rsidRPr="00035D71" w:rsidRDefault="00950E1E" w:rsidP="004C13BC">
      <w:pPr>
        <w:spacing w:before="29" w:line="288" w:lineRule="auto"/>
        <w:ind w:firstLineChars="200" w:firstLine="480"/>
        <w:rPr>
          <w:color w:val="000000"/>
          <w:sz w:val="24"/>
        </w:rPr>
      </w:pPr>
    </w:p>
    <w:p w:rsidR="00950E1E" w:rsidRPr="00DA7878" w:rsidRDefault="00950E1E" w:rsidP="006E30AF">
      <w:pPr>
        <w:pStyle w:val="1"/>
        <w:keepNext/>
        <w:keepLines/>
        <w:widowControl w:val="0"/>
        <w:spacing w:beforeLines="100" w:afterLines="100" w:line="288" w:lineRule="auto"/>
        <w:jc w:val="center"/>
        <w:rPr>
          <w:b/>
          <w:bCs/>
          <w:szCs w:val="24"/>
          <w:lang w:val="en-US"/>
        </w:rPr>
      </w:pPr>
      <w:bookmarkStart w:id="38" w:name="_Toc225498263"/>
      <w:bookmarkStart w:id="39" w:name="_Toc396157969"/>
      <w:r w:rsidRPr="00035D71">
        <w:rPr>
          <w:b/>
          <w:bCs/>
          <w:szCs w:val="24"/>
          <w:lang w:val="en-US"/>
        </w:rPr>
        <w:t xml:space="preserve">§5  </w:t>
      </w:r>
      <w:r w:rsidRPr="00035D71">
        <w:rPr>
          <w:rFonts w:hint="eastAsia"/>
          <w:b/>
          <w:bCs/>
          <w:szCs w:val="24"/>
          <w:lang w:val="en-US"/>
        </w:rPr>
        <w:t>托管人报告</w:t>
      </w:r>
      <w:bookmarkEnd w:id="38"/>
      <w:bookmarkEnd w:id="39"/>
    </w:p>
    <w:p w:rsidR="00950E1E" w:rsidRPr="00035D71" w:rsidRDefault="00950E1E" w:rsidP="0048308E">
      <w:pPr>
        <w:pStyle w:val="20"/>
        <w:spacing w:before="29" w:after="0" w:line="288" w:lineRule="auto"/>
        <w:rPr>
          <w:rFonts w:ascii="Times New Roman" w:hAnsi="Times New Roman"/>
          <w:kern w:val="0"/>
          <w:szCs w:val="24"/>
        </w:rPr>
      </w:pPr>
      <w:bookmarkStart w:id="40" w:name="_Toc225498264"/>
      <w:bookmarkStart w:id="41" w:name="_Toc396157970"/>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0"/>
      <w:bookmarkEnd w:id="41"/>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950E1E" w:rsidRPr="00035D71" w:rsidRDefault="00950E1E" w:rsidP="004C13BC">
      <w:pPr>
        <w:spacing w:before="29" w:line="288" w:lineRule="auto"/>
        <w:ind w:firstLineChars="200" w:firstLine="480"/>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42" w:name="_Toc225498265"/>
      <w:bookmarkStart w:id="43" w:name="_Toc396157971"/>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2"/>
      <w:r w:rsidRPr="00035D71">
        <w:rPr>
          <w:rFonts w:ascii="Times New Roman" w:hAnsi="Times New Roman" w:hint="eastAsia"/>
          <w:kern w:val="0"/>
          <w:szCs w:val="24"/>
        </w:rPr>
        <w:t>说明</w:t>
      </w:r>
      <w:bookmarkEnd w:id="43"/>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950E1E" w:rsidRPr="00035D71" w:rsidRDefault="00950E1E" w:rsidP="004C13BC">
      <w:pPr>
        <w:spacing w:before="29" w:line="288" w:lineRule="auto"/>
        <w:ind w:firstLineChars="200" w:firstLine="480"/>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44" w:name="_Toc225498266"/>
      <w:bookmarkStart w:id="45" w:name="_Toc396157972"/>
      <w:r w:rsidRPr="00035D71">
        <w:rPr>
          <w:rFonts w:ascii="Times New Roman" w:hAnsi="Times New Roman"/>
          <w:kern w:val="0"/>
          <w:szCs w:val="24"/>
        </w:rPr>
        <w:t xml:space="preserve">5.3 </w:t>
      </w:r>
      <w:r w:rsidRPr="00035D71">
        <w:rPr>
          <w:rFonts w:ascii="Times New Roman" w:hAnsi="Times New Roman" w:hint="eastAsia"/>
          <w:kern w:val="0"/>
          <w:szCs w:val="24"/>
        </w:rPr>
        <w:t>托管人对本半年度报告中财务信息等内容的真实、准确和完整发表意见</w:t>
      </w:r>
      <w:bookmarkEnd w:id="44"/>
      <w:bookmarkEnd w:id="45"/>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50E1E" w:rsidRPr="00035D71" w:rsidRDefault="00950E1E" w:rsidP="004C13BC">
      <w:pPr>
        <w:spacing w:before="29" w:line="288" w:lineRule="auto"/>
        <w:ind w:firstLineChars="200" w:firstLine="480"/>
        <w:rPr>
          <w:color w:val="000000"/>
          <w:sz w:val="24"/>
        </w:rPr>
      </w:pPr>
    </w:p>
    <w:p w:rsidR="00950E1E" w:rsidRPr="00DA7878" w:rsidRDefault="00950E1E" w:rsidP="006E30AF">
      <w:pPr>
        <w:pStyle w:val="1"/>
        <w:keepNext/>
        <w:keepLines/>
        <w:widowControl w:val="0"/>
        <w:spacing w:beforeLines="100" w:afterLines="100" w:line="288" w:lineRule="auto"/>
        <w:jc w:val="center"/>
        <w:rPr>
          <w:b/>
          <w:bCs/>
          <w:szCs w:val="24"/>
          <w:lang w:val="en-US"/>
        </w:rPr>
      </w:pPr>
      <w:bookmarkStart w:id="46" w:name="_Toc396157973"/>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6"/>
    </w:p>
    <w:p w:rsidR="00950E1E" w:rsidRPr="00035D71" w:rsidRDefault="00950E1E" w:rsidP="0048308E">
      <w:pPr>
        <w:pStyle w:val="20"/>
        <w:spacing w:before="29" w:after="0" w:line="288" w:lineRule="auto"/>
        <w:rPr>
          <w:rFonts w:ascii="Times New Roman" w:hAnsi="Times New Roman"/>
          <w:kern w:val="0"/>
          <w:szCs w:val="24"/>
        </w:rPr>
      </w:pPr>
      <w:bookmarkStart w:id="47" w:name="_Toc225498268"/>
      <w:bookmarkStart w:id="48" w:name="_Toc396157974"/>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7"/>
      <w:bookmarkEnd w:id="48"/>
    </w:p>
    <w:p w:rsidR="00950E1E" w:rsidRPr="00035D71" w:rsidRDefault="00950E1E" w:rsidP="0048308E">
      <w:pPr>
        <w:spacing w:before="29" w:line="288" w:lineRule="auto"/>
        <w:rPr>
          <w:color w:val="000000"/>
          <w:sz w:val="24"/>
        </w:rPr>
      </w:pPr>
      <w:r w:rsidRPr="00035D71">
        <w:rPr>
          <w:rFonts w:hint="eastAsia"/>
          <w:color w:val="000000"/>
          <w:sz w:val="24"/>
        </w:rPr>
        <w:t>会计主体：交银施罗德定期支付双息平衡混合型证券投资基金</w:t>
      </w:r>
    </w:p>
    <w:p w:rsidR="00950E1E" w:rsidRPr="00035D71" w:rsidRDefault="00950E1E"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950E1E" w:rsidRPr="00035D71" w:rsidTr="00C16CCF">
        <w:tc>
          <w:tcPr>
            <w:tcW w:w="2880" w:type="dxa"/>
            <w:vAlign w:val="center"/>
          </w:tcPr>
          <w:p w:rsidR="00950E1E" w:rsidRPr="00035D71" w:rsidRDefault="00950E1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950E1E" w:rsidRPr="00035D71" w:rsidRDefault="00950E1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资产：</w:t>
            </w:r>
          </w:p>
        </w:tc>
        <w:tc>
          <w:tcPr>
            <w:tcW w:w="1080" w:type="dxa"/>
            <w:vAlign w:val="center"/>
          </w:tcPr>
          <w:p w:rsidR="00950E1E" w:rsidRPr="00FA19BB" w:rsidRDefault="00950E1E" w:rsidP="00D24AB8">
            <w:pPr>
              <w:widowControl/>
              <w:autoSpaceDE w:val="0"/>
              <w:autoSpaceDN w:val="0"/>
              <w:ind w:right="-15"/>
              <w:jc w:val="center"/>
              <w:textAlignment w:val="bottom"/>
              <w:rPr>
                <w:color w:val="000000"/>
                <w:szCs w:val="21"/>
              </w:rPr>
            </w:pPr>
          </w:p>
        </w:tc>
        <w:tc>
          <w:tcPr>
            <w:tcW w:w="2520" w:type="dxa"/>
            <w:vAlign w:val="center"/>
          </w:tcPr>
          <w:p w:rsidR="00950E1E" w:rsidRPr="00035D71" w:rsidRDefault="00950E1E" w:rsidP="0048308E">
            <w:pPr>
              <w:spacing w:before="29" w:line="288" w:lineRule="auto"/>
              <w:jc w:val="right"/>
              <w:rPr>
                <w:color w:val="000000"/>
                <w:sz w:val="24"/>
              </w:rPr>
            </w:pPr>
          </w:p>
        </w:tc>
        <w:tc>
          <w:tcPr>
            <w:tcW w:w="2520" w:type="dxa"/>
            <w:vAlign w:val="center"/>
          </w:tcPr>
          <w:p w:rsidR="00950E1E" w:rsidRPr="00035D71" w:rsidRDefault="00950E1E" w:rsidP="0048308E">
            <w:pPr>
              <w:spacing w:before="29" w:line="288" w:lineRule="auto"/>
              <w:jc w:val="right"/>
              <w:rPr>
                <w:color w:val="000000"/>
                <w:sz w:val="24"/>
              </w:rPr>
            </w:pP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950E1E" w:rsidRPr="00FA19BB" w:rsidRDefault="00950E1E"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11,590,710.31</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152,515,177.89</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1,944,891.89</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1,442,280.20</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169,163.80</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67,596.19</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339,407,210.20</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350,560,765.27</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170,369,974.46</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108,297,482.99</w:t>
            </w:r>
          </w:p>
        </w:tc>
      </w:tr>
      <w:tr w:rsidR="00950E1E" w:rsidRPr="00035D71" w:rsidTr="00C16CCF">
        <w:tc>
          <w:tcPr>
            <w:tcW w:w="2880" w:type="dxa"/>
            <w:vAlign w:val="center"/>
          </w:tcPr>
          <w:p w:rsidR="00950E1E" w:rsidRPr="00035D71" w:rsidRDefault="00950E1E" w:rsidP="00950E1E">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169,037,235.74</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242,263,282.28</w:t>
            </w:r>
          </w:p>
        </w:tc>
      </w:tr>
      <w:tr w:rsidR="00950E1E" w:rsidRPr="00035D71" w:rsidTr="00C16CCF">
        <w:tc>
          <w:tcPr>
            <w:tcW w:w="2880"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950E1E" w:rsidRPr="00FA19BB" w:rsidRDefault="00950E1E" w:rsidP="00D24AB8">
            <w:pPr>
              <w:pStyle w:val="af6"/>
              <w:spacing w:line="360" w:lineRule="auto"/>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买入返售金融资产</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55,564,483.35</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1,983,780.70</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2,993,538.51</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4,374,379.79</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4,220,780.07</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1,379.32</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100,591.42</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950E1E" w:rsidRPr="00035D71" w:rsidRDefault="00950E1E" w:rsidP="0048308E">
            <w:pPr>
              <w:pStyle w:val="af6"/>
              <w:spacing w:before="29" w:beforeAutospacing="0" w:line="288" w:lineRule="auto"/>
              <w:jc w:val="center"/>
              <w:rPr>
                <w:rFonts w:ascii="Times New Roman" w:hAnsi="Times New Roman"/>
                <w:b/>
                <w:color w:val="000000"/>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359,471,516.01</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567,465,212.90</w:t>
            </w:r>
          </w:p>
        </w:tc>
      </w:tr>
      <w:tr w:rsidR="00950E1E" w:rsidRPr="00035D71" w:rsidTr="00C16CCF">
        <w:tc>
          <w:tcPr>
            <w:tcW w:w="2880" w:type="dxa"/>
            <w:vAlign w:val="center"/>
          </w:tcPr>
          <w:p w:rsidR="00950E1E" w:rsidRPr="00035D71" w:rsidRDefault="00950E1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950E1E" w:rsidRPr="00035D71" w:rsidRDefault="00950E1E"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负债：</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p>
        </w:tc>
        <w:tc>
          <w:tcPr>
            <w:tcW w:w="2520" w:type="dxa"/>
            <w:vAlign w:val="center"/>
          </w:tcPr>
          <w:p w:rsidR="00950E1E" w:rsidRPr="00035D71" w:rsidRDefault="00950E1E" w:rsidP="0048308E">
            <w:pPr>
              <w:spacing w:before="29" w:line="288" w:lineRule="auto"/>
              <w:jc w:val="right"/>
              <w:rPr>
                <w:color w:val="000000"/>
                <w:sz w:val="24"/>
              </w:rPr>
            </w:pP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13,000,000.00</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44,999,850.00</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2,002,115.22</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应付赎回款</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410,000.39</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3,008,493.71</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427,510.40</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706,356.73</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71,251.75</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117,726.12</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214,687.22</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243,099.81</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32,800.00</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23,088.73</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180,063.67</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186,338.49</w:t>
            </w:r>
          </w:p>
        </w:tc>
      </w:tr>
      <w:tr w:rsidR="00950E1E" w:rsidRPr="00035D71" w:rsidTr="00C16CCF">
        <w:tc>
          <w:tcPr>
            <w:tcW w:w="2880" w:type="dxa"/>
            <w:vAlign w:val="center"/>
          </w:tcPr>
          <w:p w:rsidR="00950E1E" w:rsidRPr="00035D71" w:rsidRDefault="00950E1E"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950E1E" w:rsidRPr="00FA19BB" w:rsidRDefault="00950E1E" w:rsidP="00D24AB8">
            <w:pPr>
              <w:pStyle w:val="af6"/>
              <w:jc w:val="center"/>
              <w:rPr>
                <w:rFonts w:ascii="Times New Roman" w:hAnsi="Times New Roman"/>
                <w:b/>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16,338,428.65</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49,284,953.59</w:t>
            </w:r>
          </w:p>
        </w:tc>
      </w:tr>
      <w:tr w:rsidR="00950E1E" w:rsidRPr="00035D71" w:rsidTr="00C16CCF">
        <w:tc>
          <w:tcPr>
            <w:tcW w:w="2880" w:type="dxa"/>
            <w:vAlign w:val="center"/>
          </w:tcPr>
          <w:p w:rsidR="00950E1E" w:rsidRPr="00035D71" w:rsidRDefault="00950E1E"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b/>
                <w:color w:val="000000"/>
                <w:sz w:val="24"/>
              </w:rPr>
            </w:pPr>
          </w:p>
        </w:tc>
        <w:tc>
          <w:tcPr>
            <w:tcW w:w="2520" w:type="dxa"/>
            <w:vAlign w:val="center"/>
          </w:tcPr>
          <w:p w:rsidR="00950E1E" w:rsidRPr="00035D71" w:rsidRDefault="00950E1E" w:rsidP="0048308E">
            <w:pPr>
              <w:spacing w:before="29" w:line="288" w:lineRule="auto"/>
              <w:jc w:val="right"/>
              <w:rPr>
                <w:b/>
                <w:color w:val="000000"/>
                <w:sz w:val="24"/>
              </w:rPr>
            </w:pP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331,608,925.25</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511,343,232.12</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11,524,162.11</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6,837,027.19</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343,133,087.36</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518,180,259.31</w:t>
            </w:r>
          </w:p>
        </w:tc>
      </w:tr>
      <w:tr w:rsidR="00950E1E" w:rsidRPr="00035D71" w:rsidTr="00C16CCF">
        <w:tc>
          <w:tcPr>
            <w:tcW w:w="288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950E1E" w:rsidRPr="00FA19BB" w:rsidRDefault="00950E1E" w:rsidP="00D24AB8">
            <w:pPr>
              <w:pStyle w:val="af6"/>
              <w:jc w:val="center"/>
              <w:rPr>
                <w:rFonts w:ascii="Times New Roman" w:hAnsi="Times New Roman"/>
                <w:color w:val="000000"/>
                <w:sz w:val="21"/>
                <w:szCs w:val="21"/>
              </w:rPr>
            </w:pP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359,471,516.01</w:t>
            </w:r>
          </w:p>
        </w:tc>
        <w:tc>
          <w:tcPr>
            <w:tcW w:w="2520" w:type="dxa"/>
            <w:vAlign w:val="center"/>
          </w:tcPr>
          <w:p w:rsidR="00950E1E" w:rsidRPr="00035D71" w:rsidRDefault="00950E1E" w:rsidP="0048308E">
            <w:pPr>
              <w:spacing w:before="29" w:line="288" w:lineRule="auto"/>
              <w:jc w:val="right"/>
              <w:rPr>
                <w:color w:val="000000"/>
                <w:sz w:val="24"/>
              </w:rPr>
            </w:pPr>
            <w:r w:rsidRPr="00035D71">
              <w:rPr>
                <w:color w:val="000000"/>
                <w:sz w:val="24"/>
              </w:rPr>
              <w:t>567,465,212.90</w:t>
            </w:r>
          </w:p>
        </w:tc>
      </w:tr>
    </w:tbl>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1.035</w:t>
      </w:r>
      <w:r w:rsidRPr="00035D71">
        <w:rPr>
          <w:rFonts w:hint="eastAsia"/>
          <w:kern w:val="0"/>
          <w:sz w:val="24"/>
        </w:rPr>
        <w:t>元，基金份额总额</w:t>
      </w:r>
      <w:r w:rsidRPr="00035D71">
        <w:rPr>
          <w:kern w:val="0"/>
          <w:sz w:val="24"/>
        </w:rPr>
        <w:t>331,608,925.25</w:t>
      </w:r>
      <w:r w:rsidRPr="00035D71">
        <w:rPr>
          <w:rFonts w:hint="eastAsia"/>
          <w:kern w:val="0"/>
          <w:sz w:val="24"/>
        </w:rPr>
        <w:t>份。</w:t>
      </w:r>
    </w:p>
    <w:p w:rsidR="00950E1E" w:rsidRPr="00035D71" w:rsidRDefault="00950E1E" w:rsidP="0048308E">
      <w:pPr>
        <w:spacing w:before="29" w:line="288" w:lineRule="auto"/>
        <w:rPr>
          <w:color w:val="000000"/>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49" w:name="_Toc225498269"/>
      <w:bookmarkStart w:id="50" w:name="_Toc396157975"/>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49"/>
      <w:bookmarkEnd w:id="50"/>
    </w:p>
    <w:p w:rsidR="00950E1E" w:rsidRPr="00035D71" w:rsidRDefault="00950E1E"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交银施罗德定期支付双息平衡混合型证券投资基金</w:t>
      </w:r>
    </w:p>
    <w:p w:rsidR="00950E1E" w:rsidRPr="00035D71" w:rsidRDefault="00950E1E"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02"/>
        <w:gridCol w:w="1132"/>
        <w:gridCol w:w="4464"/>
      </w:tblGrid>
      <w:tr w:rsidR="00950E1E" w:rsidRPr="00035D71" w:rsidTr="00FB2BB0">
        <w:tc>
          <w:tcPr>
            <w:tcW w:w="3402" w:type="dxa"/>
            <w:vAlign w:val="center"/>
          </w:tcPr>
          <w:p w:rsidR="00950E1E" w:rsidRDefault="00950E1E" w:rsidP="00A27B88">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950E1E" w:rsidRPr="00035D71" w:rsidRDefault="00950E1E" w:rsidP="00A27B88">
            <w:pPr>
              <w:pStyle w:val="af6"/>
              <w:spacing w:before="29" w:beforeAutospacing="0" w:line="288" w:lineRule="auto"/>
              <w:jc w:val="center"/>
              <w:rPr>
                <w:rFonts w:ascii="Times New Roman" w:hAnsi="Times New Roman"/>
                <w:b/>
                <w:color w:val="000000"/>
              </w:rPr>
            </w:pPr>
          </w:p>
        </w:tc>
        <w:tc>
          <w:tcPr>
            <w:tcW w:w="1132" w:type="dxa"/>
            <w:vAlign w:val="center"/>
          </w:tcPr>
          <w:p w:rsidR="00950E1E" w:rsidRPr="00035D71" w:rsidRDefault="00950E1E" w:rsidP="001D4906">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4464" w:type="dxa"/>
            <w:vAlign w:val="center"/>
          </w:tcPr>
          <w:p w:rsidR="00950E1E" w:rsidRPr="00035D71" w:rsidRDefault="00950E1E" w:rsidP="001D4906">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950E1E" w:rsidRPr="00035D71" w:rsidRDefault="00950E1E" w:rsidP="001D4906">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950E1E" w:rsidRPr="00035D71" w:rsidTr="00FB2BB0">
        <w:tc>
          <w:tcPr>
            <w:tcW w:w="3402" w:type="dxa"/>
            <w:vAlign w:val="center"/>
          </w:tcPr>
          <w:p w:rsidR="00950E1E" w:rsidRPr="00035D71" w:rsidRDefault="00950E1E" w:rsidP="001D4906">
            <w:pPr>
              <w:spacing w:before="29" w:line="288" w:lineRule="auto"/>
              <w:rPr>
                <w:b/>
                <w:color w:val="000000"/>
                <w:sz w:val="24"/>
              </w:rPr>
            </w:pPr>
            <w:r w:rsidRPr="00035D71">
              <w:rPr>
                <w:rFonts w:hint="eastAsia"/>
                <w:b/>
                <w:color w:val="000000"/>
                <w:sz w:val="24"/>
              </w:rPr>
              <w:t>一、收入</w:t>
            </w:r>
          </w:p>
        </w:tc>
        <w:tc>
          <w:tcPr>
            <w:tcW w:w="1132" w:type="dxa"/>
            <w:vAlign w:val="center"/>
          </w:tcPr>
          <w:p w:rsidR="00950E1E" w:rsidRPr="00FA19BB" w:rsidRDefault="00950E1E" w:rsidP="001D4906">
            <w:pPr>
              <w:pStyle w:val="af6"/>
              <w:jc w:val="center"/>
              <w:rPr>
                <w:rFonts w:ascii="Times New Roman" w:hAnsi="Times New Roman"/>
                <w:b/>
                <w:color w:val="000000"/>
                <w:sz w:val="21"/>
                <w:szCs w:val="21"/>
              </w:rPr>
            </w:pPr>
          </w:p>
        </w:tc>
        <w:tc>
          <w:tcPr>
            <w:tcW w:w="4464" w:type="dxa"/>
            <w:vAlign w:val="center"/>
          </w:tcPr>
          <w:p w:rsidR="00950E1E" w:rsidRPr="00035D71" w:rsidRDefault="00950E1E" w:rsidP="001D4906">
            <w:pPr>
              <w:spacing w:before="29" w:line="288" w:lineRule="auto"/>
              <w:jc w:val="right"/>
              <w:rPr>
                <w:b/>
                <w:color w:val="000000"/>
                <w:sz w:val="24"/>
              </w:rPr>
            </w:pPr>
            <w:r w:rsidRPr="00035D71">
              <w:rPr>
                <w:b/>
                <w:color w:val="000000"/>
                <w:sz w:val="24"/>
              </w:rPr>
              <w:t>11,877,490.26</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5,310,469.44</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rFonts w:hint="eastAsia"/>
                <w:color w:val="000000"/>
                <w:sz w:val="24"/>
              </w:rPr>
              <w:t>其中：存款利息收入</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1,253,357.52</w:t>
            </w:r>
          </w:p>
        </w:tc>
      </w:tr>
      <w:tr w:rsidR="00950E1E" w:rsidRPr="00035D71" w:rsidTr="00FB2BB0">
        <w:tc>
          <w:tcPr>
            <w:tcW w:w="3402" w:type="dxa"/>
            <w:vAlign w:val="center"/>
          </w:tcPr>
          <w:p w:rsidR="00950E1E" w:rsidRPr="00035D71" w:rsidRDefault="00950E1E" w:rsidP="00950E1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3,564,422.78</w:t>
            </w:r>
          </w:p>
        </w:tc>
      </w:tr>
      <w:tr w:rsidR="00950E1E" w:rsidRPr="00035D71" w:rsidTr="00FB2BB0">
        <w:tc>
          <w:tcPr>
            <w:tcW w:w="3402" w:type="dxa"/>
            <w:vAlign w:val="center"/>
          </w:tcPr>
          <w:p w:rsidR="00950E1E" w:rsidRPr="00035D71" w:rsidRDefault="00950E1E" w:rsidP="00950E1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950E1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492,689.14</w:t>
            </w:r>
          </w:p>
        </w:tc>
      </w:tr>
      <w:tr w:rsidR="00950E1E" w:rsidRPr="00035D71" w:rsidTr="00FB2BB0">
        <w:tc>
          <w:tcPr>
            <w:tcW w:w="3402" w:type="dxa"/>
            <w:vAlign w:val="center"/>
          </w:tcPr>
          <w:p w:rsidR="00950E1E" w:rsidRPr="00035D71" w:rsidRDefault="00950E1E" w:rsidP="00950E1E">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4,830,724.24</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rFonts w:hint="eastAsia"/>
                <w:color w:val="000000"/>
                <w:sz w:val="24"/>
              </w:rPr>
              <w:t>其中：股票投资收益</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1,165,189.24</w:t>
            </w:r>
          </w:p>
        </w:tc>
      </w:tr>
      <w:tr w:rsidR="00950E1E" w:rsidRPr="00035D71" w:rsidTr="00FB2BB0">
        <w:tc>
          <w:tcPr>
            <w:tcW w:w="3402"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基金投资收益</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债券投资收益</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2,260,842.34</w:t>
            </w:r>
          </w:p>
        </w:tc>
      </w:tr>
      <w:tr w:rsidR="00950E1E" w:rsidRPr="00035D71" w:rsidTr="00FB2BB0">
        <w:tc>
          <w:tcPr>
            <w:tcW w:w="3402"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资产支持证券投资收益</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sz w:val="24"/>
              </w:rPr>
              <w:t>贵金属投资收益</w:t>
            </w:r>
          </w:p>
        </w:tc>
        <w:tc>
          <w:tcPr>
            <w:tcW w:w="1132" w:type="dxa"/>
            <w:vAlign w:val="center"/>
          </w:tcPr>
          <w:p w:rsidR="00950E1E" w:rsidRPr="00FA19BB" w:rsidRDefault="00950E1E" w:rsidP="001D4906">
            <w:pPr>
              <w:pStyle w:val="af6"/>
              <w:spacing w:line="360" w:lineRule="auto"/>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衍生工具收益</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950E1E">
            <w:pPr>
              <w:spacing w:before="29" w:line="288" w:lineRule="auto"/>
              <w:ind w:firstLineChars="300" w:firstLine="720"/>
              <w:rPr>
                <w:color w:val="000000"/>
                <w:sz w:val="24"/>
              </w:rPr>
            </w:pPr>
            <w:r w:rsidRPr="00035D71">
              <w:rPr>
                <w:rFonts w:hint="eastAsia"/>
                <w:color w:val="000000"/>
                <w:sz w:val="24"/>
              </w:rPr>
              <w:t>股利收益</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1,404,692.66</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1,527,914.85</w:t>
            </w:r>
          </w:p>
        </w:tc>
      </w:tr>
      <w:tr w:rsidR="00950E1E" w:rsidRPr="00035D71" w:rsidTr="00FB2BB0">
        <w:tc>
          <w:tcPr>
            <w:tcW w:w="3402" w:type="dxa"/>
            <w:vAlign w:val="center"/>
          </w:tcPr>
          <w:p w:rsidR="00950E1E" w:rsidRPr="00035D71" w:rsidRDefault="00950E1E" w:rsidP="001D4906">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208,381.73</w:t>
            </w:r>
          </w:p>
        </w:tc>
      </w:tr>
      <w:tr w:rsidR="00950E1E" w:rsidRPr="00035D71" w:rsidTr="00FB2BB0">
        <w:tc>
          <w:tcPr>
            <w:tcW w:w="3402" w:type="dxa"/>
            <w:vAlign w:val="center"/>
          </w:tcPr>
          <w:p w:rsidR="00950E1E" w:rsidRPr="00035D71" w:rsidRDefault="00950E1E" w:rsidP="001D4906">
            <w:pPr>
              <w:spacing w:before="29" w:line="288" w:lineRule="auto"/>
              <w:rPr>
                <w:b/>
                <w:color w:val="000000"/>
                <w:sz w:val="24"/>
              </w:rPr>
            </w:pPr>
            <w:r w:rsidRPr="00035D71">
              <w:rPr>
                <w:rFonts w:hint="eastAsia"/>
                <w:b/>
                <w:color w:val="000000"/>
                <w:sz w:val="24"/>
              </w:rPr>
              <w:t>减：二、费用</w:t>
            </w:r>
          </w:p>
        </w:tc>
        <w:tc>
          <w:tcPr>
            <w:tcW w:w="1132" w:type="dxa"/>
            <w:vAlign w:val="center"/>
          </w:tcPr>
          <w:p w:rsidR="00950E1E" w:rsidRPr="00FA19BB" w:rsidRDefault="00950E1E" w:rsidP="001D4906">
            <w:pPr>
              <w:pStyle w:val="af6"/>
              <w:jc w:val="center"/>
              <w:rPr>
                <w:rFonts w:ascii="Times New Roman" w:hAnsi="Times New Roman"/>
                <w:b/>
                <w:color w:val="000000"/>
                <w:sz w:val="21"/>
                <w:szCs w:val="21"/>
              </w:rPr>
            </w:pPr>
          </w:p>
        </w:tc>
        <w:tc>
          <w:tcPr>
            <w:tcW w:w="4464" w:type="dxa"/>
            <w:vAlign w:val="center"/>
          </w:tcPr>
          <w:p w:rsidR="00950E1E" w:rsidRPr="00035D71" w:rsidRDefault="00950E1E" w:rsidP="001D4906">
            <w:pPr>
              <w:spacing w:before="29" w:line="288" w:lineRule="auto"/>
              <w:jc w:val="right"/>
              <w:rPr>
                <w:b/>
                <w:color w:val="000000"/>
                <w:sz w:val="24"/>
              </w:rPr>
            </w:pPr>
            <w:r w:rsidRPr="00035D71">
              <w:rPr>
                <w:b/>
                <w:color w:val="000000"/>
                <w:sz w:val="24"/>
              </w:rPr>
              <w:t>5,259,227.78</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2,988,891.69</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498,148.66</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815,455.20</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760,854.24</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rFonts w:hint="eastAsia"/>
                <w:color w:val="000000"/>
                <w:sz w:val="24"/>
              </w:rPr>
              <w:t>其中：卖出回购金融资产支出</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760,854.24</w:t>
            </w:r>
          </w:p>
        </w:tc>
      </w:tr>
      <w:tr w:rsidR="00950E1E" w:rsidRPr="00035D71" w:rsidTr="00FB2BB0">
        <w:tc>
          <w:tcPr>
            <w:tcW w:w="3402" w:type="dxa"/>
            <w:vAlign w:val="center"/>
          </w:tcPr>
          <w:p w:rsidR="00950E1E" w:rsidRPr="00035D71" w:rsidRDefault="00950E1E" w:rsidP="001D4906">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132" w:type="dxa"/>
            <w:vAlign w:val="center"/>
          </w:tcPr>
          <w:p w:rsidR="00950E1E" w:rsidRPr="00FA19BB" w:rsidRDefault="00950E1E" w:rsidP="001D4906">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195,877.99</w:t>
            </w:r>
          </w:p>
        </w:tc>
      </w:tr>
      <w:tr w:rsidR="00950E1E" w:rsidRPr="00035D71" w:rsidTr="00FB2BB0">
        <w:tc>
          <w:tcPr>
            <w:tcW w:w="3402" w:type="dxa"/>
            <w:vAlign w:val="center"/>
          </w:tcPr>
          <w:p w:rsidR="00950E1E" w:rsidRPr="00035D71" w:rsidRDefault="00950E1E" w:rsidP="001D4906">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132" w:type="dxa"/>
            <w:vAlign w:val="center"/>
          </w:tcPr>
          <w:p w:rsidR="00950E1E" w:rsidRPr="00FA19BB" w:rsidRDefault="00950E1E" w:rsidP="001D4906">
            <w:pPr>
              <w:pStyle w:val="af6"/>
              <w:jc w:val="center"/>
              <w:rPr>
                <w:rFonts w:ascii="Times New Roman" w:hAnsi="Times New Roman"/>
                <w:b/>
                <w:color w:val="000000"/>
                <w:sz w:val="21"/>
                <w:szCs w:val="21"/>
              </w:rPr>
            </w:pPr>
          </w:p>
        </w:tc>
        <w:tc>
          <w:tcPr>
            <w:tcW w:w="4464" w:type="dxa"/>
            <w:vAlign w:val="center"/>
          </w:tcPr>
          <w:p w:rsidR="00950E1E" w:rsidRPr="00035D71" w:rsidRDefault="00950E1E" w:rsidP="001D4906">
            <w:pPr>
              <w:spacing w:before="29" w:line="288" w:lineRule="auto"/>
              <w:jc w:val="right"/>
              <w:rPr>
                <w:b/>
                <w:color w:val="000000"/>
                <w:sz w:val="24"/>
              </w:rPr>
            </w:pPr>
            <w:r w:rsidRPr="00035D71">
              <w:rPr>
                <w:b/>
                <w:color w:val="000000"/>
                <w:sz w:val="24"/>
              </w:rPr>
              <w:t>6,618,262.48</w:t>
            </w:r>
          </w:p>
        </w:tc>
      </w:tr>
      <w:tr w:rsidR="00950E1E" w:rsidRPr="00035D71" w:rsidTr="00FB2BB0">
        <w:tc>
          <w:tcPr>
            <w:tcW w:w="3402" w:type="dxa"/>
            <w:vAlign w:val="center"/>
          </w:tcPr>
          <w:p w:rsidR="00950E1E" w:rsidRPr="00035D71" w:rsidRDefault="00950E1E" w:rsidP="001D4906">
            <w:pPr>
              <w:spacing w:before="29" w:line="288" w:lineRule="auto"/>
              <w:rPr>
                <w:b/>
                <w:color w:val="000000"/>
                <w:sz w:val="24"/>
              </w:rPr>
            </w:pPr>
            <w:r w:rsidRPr="00035D71">
              <w:rPr>
                <w:rFonts w:hint="eastAsia"/>
                <w:sz w:val="24"/>
              </w:rPr>
              <w:t>减：所得税费用</w:t>
            </w:r>
          </w:p>
        </w:tc>
        <w:tc>
          <w:tcPr>
            <w:tcW w:w="1132" w:type="dxa"/>
            <w:vAlign w:val="center"/>
          </w:tcPr>
          <w:p w:rsidR="00950E1E" w:rsidRPr="00FA19BB" w:rsidRDefault="00950E1E" w:rsidP="001D4906">
            <w:pPr>
              <w:pStyle w:val="af6"/>
              <w:jc w:val="center"/>
              <w:rPr>
                <w:rFonts w:ascii="Times New Roman" w:hAnsi="Times New Roman"/>
                <w:b/>
                <w:color w:val="000000"/>
                <w:sz w:val="21"/>
                <w:szCs w:val="21"/>
              </w:rPr>
            </w:pPr>
          </w:p>
        </w:tc>
        <w:tc>
          <w:tcPr>
            <w:tcW w:w="4464" w:type="dxa"/>
            <w:vAlign w:val="center"/>
          </w:tcPr>
          <w:p w:rsidR="00950E1E" w:rsidRPr="00035D71" w:rsidRDefault="00950E1E" w:rsidP="001D4906">
            <w:pPr>
              <w:spacing w:before="29" w:line="288" w:lineRule="auto"/>
              <w:jc w:val="right"/>
              <w:rPr>
                <w:color w:val="000000"/>
                <w:sz w:val="24"/>
              </w:rPr>
            </w:pPr>
            <w:r w:rsidRPr="00035D71">
              <w:rPr>
                <w:color w:val="000000"/>
                <w:sz w:val="24"/>
              </w:rPr>
              <w:t>-</w:t>
            </w:r>
          </w:p>
        </w:tc>
      </w:tr>
      <w:tr w:rsidR="00950E1E" w:rsidRPr="00035D71" w:rsidTr="00FB2BB0">
        <w:tc>
          <w:tcPr>
            <w:tcW w:w="3402" w:type="dxa"/>
            <w:vAlign w:val="center"/>
          </w:tcPr>
          <w:p w:rsidR="00950E1E" w:rsidRPr="00035D71" w:rsidRDefault="00950E1E" w:rsidP="001D4906">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132" w:type="dxa"/>
            <w:vAlign w:val="center"/>
          </w:tcPr>
          <w:p w:rsidR="00950E1E" w:rsidRPr="00035D71" w:rsidRDefault="00950E1E" w:rsidP="001D4906">
            <w:pPr>
              <w:pStyle w:val="af6"/>
              <w:spacing w:before="29" w:beforeAutospacing="0" w:line="288" w:lineRule="auto"/>
              <w:jc w:val="center"/>
              <w:rPr>
                <w:rFonts w:ascii="Times New Roman" w:hAnsi="Times New Roman"/>
                <w:b/>
                <w:color w:val="000000"/>
              </w:rPr>
            </w:pPr>
          </w:p>
        </w:tc>
        <w:tc>
          <w:tcPr>
            <w:tcW w:w="4464" w:type="dxa"/>
            <w:vAlign w:val="center"/>
          </w:tcPr>
          <w:p w:rsidR="00950E1E" w:rsidRPr="00035D71" w:rsidRDefault="00950E1E" w:rsidP="001D4906">
            <w:pPr>
              <w:spacing w:before="29" w:line="288" w:lineRule="auto"/>
              <w:jc w:val="right"/>
              <w:rPr>
                <w:b/>
                <w:color w:val="000000"/>
                <w:sz w:val="24"/>
              </w:rPr>
            </w:pPr>
            <w:r w:rsidRPr="00035D71">
              <w:rPr>
                <w:b/>
                <w:color w:val="000000"/>
                <w:sz w:val="24"/>
              </w:rPr>
              <w:t>6,618,262.48</w:t>
            </w:r>
          </w:p>
        </w:tc>
      </w:tr>
    </w:tbl>
    <w:p w:rsidR="00950E1E" w:rsidRPr="00035D71" w:rsidRDefault="00950E1E" w:rsidP="0048308E">
      <w:pPr>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51" w:name="_Toc225498270"/>
      <w:bookmarkStart w:id="52" w:name="_Toc396157976"/>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1"/>
      <w:bookmarkEnd w:id="52"/>
    </w:p>
    <w:p w:rsidR="00950E1E" w:rsidRPr="00035D71" w:rsidRDefault="00950E1E"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交银施罗德定期支付双息平衡混合型证券投资基金</w:t>
      </w:r>
    </w:p>
    <w:p w:rsidR="00950E1E" w:rsidRPr="00035D71" w:rsidRDefault="00950E1E"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950E1E" w:rsidRPr="00035D71" w:rsidTr="00C16CCF">
        <w:tc>
          <w:tcPr>
            <w:tcW w:w="2552" w:type="dxa"/>
            <w:vMerge w:val="restart"/>
            <w:vAlign w:val="center"/>
          </w:tcPr>
          <w:p w:rsidR="00950E1E" w:rsidRPr="00035D71" w:rsidRDefault="00950E1E"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950E1E" w:rsidRPr="00035D71" w:rsidRDefault="00950E1E" w:rsidP="0048308E">
            <w:pPr>
              <w:spacing w:before="29" w:line="288" w:lineRule="auto"/>
              <w:jc w:val="center"/>
              <w:rPr>
                <w:b/>
                <w:color w:val="000000"/>
                <w:sz w:val="24"/>
              </w:rPr>
            </w:pPr>
            <w:r w:rsidRPr="00035D71">
              <w:rPr>
                <w:rFonts w:hint="eastAsia"/>
                <w:b/>
                <w:color w:val="000000"/>
                <w:sz w:val="24"/>
              </w:rPr>
              <w:t>本期</w:t>
            </w:r>
          </w:p>
          <w:p w:rsidR="00950E1E" w:rsidRPr="00035D71" w:rsidRDefault="00950E1E"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950E1E" w:rsidRPr="00035D71" w:rsidTr="00C16CCF">
        <w:tc>
          <w:tcPr>
            <w:tcW w:w="2552" w:type="dxa"/>
            <w:vMerge/>
            <w:vAlign w:val="center"/>
          </w:tcPr>
          <w:p w:rsidR="00950E1E" w:rsidRPr="00035D71" w:rsidRDefault="00950E1E" w:rsidP="0048308E">
            <w:pPr>
              <w:widowControl/>
              <w:spacing w:before="29" w:line="288" w:lineRule="auto"/>
              <w:jc w:val="left"/>
              <w:rPr>
                <w:b/>
                <w:color w:val="000000"/>
                <w:sz w:val="24"/>
              </w:rPr>
            </w:pPr>
          </w:p>
        </w:tc>
        <w:tc>
          <w:tcPr>
            <w:tcW w:w="2149" w:type="dxa"/>
            <w:vAlign w:val="center"/>
          </w:tcPr>
          <w:p w:rsidR="00950E1E" w:rsidRPr="00035D71" w:rsidRDefault="00950E1E"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950E1E" w:rsidRPr="00035D71" w:rsidRDefault="00950E1E"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950E1E" w:rsidRPr="00035D71" w:rsidRDefault="00950E1E" w:rsidP="0048308E">
            <w:pPr>
              <w:spacing w:before="29" w:line="288" w:lineRule="auto"/>
              <w:jc w:val="center"/>
              <w:rPr>
                <w:color w:val="000000"/>
                <w:sz w:val="24"/>
              </w:rPr>
            </w:pPr>
            <w:r w:rsidRPr="00035D71">
              <w:rPr>
                <w:rFonts w:hint="eastAsia"/>
                <w:b/>
                <w:color w:val="000000"/>
                <w:sz w:val="24"/>
              </w:rPr>
              <w:t>所有者权益合计</w:t>
            </w:r>
          </w:p>
        </w:tc>
      </w:tr>
      <w:tr w:rsidR="00950E1E" w:rsidRPr="00035D71" w:rsidTr="00C16CCF">
        <w:tc>
          <w:tcPr>
            <w:tcW w:w="2552"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511,343,232.12</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6,837,027.19</w:t>
            </w:r>
          </w:p>
        </w:tc>
        <w:tc>
          <w:tcPr>
            <w:tcW w:w="2150" w:type="dxa"/>
            <w:vAlign w:val="center"/>
          </w:tcPr>
          <w:p w:rsidR="00950E1E" w:rsidRPr="00035D71" w:rsidRDefault="00950E1E" w:rsidP="0048308E">
            <w:pPr>
              <w:spacing w:before="29" w:line="288" w:lineRule="auto"/>
              <w:jc w:val="right"/>
              <w:rPr>
                <w:color w:val="000000"/>
                <w:sz w:val="24"/>
              </w:rPr>
            </w:pPr>
            <w:r w:rsidRPr="00035D71">
              <w:rPr>
                <w:color w:val="000000"/>
                <w:sz w:val="24"/>
              </w:rPr>
              <w:t>518,180,259.31</w:t>
            </w:r>
          </w:p>
        </w:tc>
      </w:tr>
      <w:tr w:rsidR="00950E1E" w:rsidRPr="00035D71" w:rsidTr="00C16CCF">
        <w:tc>
          <w:tcPr>
            <w:tcW w:w="2552"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6,618,262.48</w:t>
            </w:r>
          </w:p>
        </w:tc>
        <w:tc>
          <w:tcPr>
            <w:tcW w:w="2150" w:type="dxa"/>
            <w:vAlign w:val="center"/>
          </w:tcPr>
          <w:p w:rsidR="00950E1E" w:rsidRPr="00035D71" w:rsidRDefault="00950E1E" w:rsidP="0048308E">
            <w:pPr>
              <w:spacing w:before="29" w:line="288" w:lineRule="auto"/>
              <w:jc w:val="right"/>
              <w:rPr>
                <w:color w:val="000000"/>
                <w:sz w:val="24"/>
              </w:rPr>
            </w:pPr>
            <w:r w:rsidRPr="00035D71">
              <w:rPr>
                <w:color w:val="000000"/>
                <w:sz w:val="24"/>
              </w:rPr>
              <w:t>6,618,262.48</w:t>
            </w:r>
          </w:p>
        </w:tc>
      </w:tr>
      <w:tr w:rsidR="00950E1E" w:rsidRPr="00035D71" w:rsidTr="00C16CCF">
        <w:tc>
          <w:tcPr>
            <w:tcW w:w="2552"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-179,734,306.87</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-1,931,127.56</w:t>
            </w:r>
          </w:p>
        </w:tc>
        <w:tc>
          <w:tcPr>
            <w:tcW w:w="2150" w:type="dxa"/>
            <w:vAlign w:val="center"/>
          </w:tcPr>
          <w:p w:rsidR="00950E1E" w:rsidRPr="00035D71" w:rsidRDefault="00950E1E" w:rsidP="0048308E">
            <w:pPr>
              <w:spacing w:before="29" w:line="288" w:lineRule="auto"/>
              <w:jc w:val="right"/>
              <w:rPr>
                <w:color w:val="000000"/>
                <w:sz w:val="24"/>
              </w:rPr>
            </w:pPr>
            <w:r w:rsidRPr="00035D71">
              <w:rPr>
                <w:color w:val="000000"/>
                <w:sz w:val="24"/>
              </w:rPr>
              <w:t>-181,665,434.43</w:t>
            </w:r>
          </w:p>
        </w:tc>
      </w:tr>
      <w:tr w:rsidR="00950E1E" w:rsidRPr="00035D71" w:rsidTr="00C16CCF">
        <w:tc>
          <w:tcPr>
            <w:tcW w:w="2552"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5,128,198.04</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85,154.91</w:t>
            </w:r>
          </w:p>
        </w:tc>
        <w:tc>
          <w:tcPr>
            <w:tcW w:w="2150" w:type="dxa"/>
            <w:vAlign w:val="center"/>
          </w:tcPr>
          <w:p w:rsidR="00950E1E" w:rsidRPr="00035D71" w:rsidRDefault="00950E1E" w:rsidP="0048308E">
            <w:pPr>
              <w:spacing w:before="29" w:line="288" w:lineRule="auto"/>
              <w:jc w:val="right"/>
              <w:rPr>
                <w:color w:val="000000"/>
                <w:sz w:val="24"/>
              </w:rPr>
            </w:pPr>
            <w:r w:rsidRPr="00035D71">
              <w:rPr>
                <w:color w:val="000000"/>
                <w:sz w:val="24"/>
              </w:rPr>
              <w:t>5,213,352.95</w:t>
            </w:r>
          </w:p>
        </w:tc>
      </w:tr>
      <w:tr w:rsidR="00950E1E" w:rsidRPr="00035D71" w:rsidTr="00C16CCF">
        <w:tc>
          <w:tcPr>
            <w:tcW w:w="2552" w:type="dxa"/>
            <w:vAlign w:val="center"/>
          </w:tcPr>
          <w:p w:rsidR="00950E1E" w:rsidRPr="00035D71" w:rsidRDefault="00950E1E" w:rsidP="00950E1E">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基金赎回款</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-184,862,504.91</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-2,016,282.47</w:t>
            </w:r>
          </w:p>
        </w:tc>
        <w:tc>
          <w:tcPr>
            <w:tcW w:w="2150" w:type="dxa"/>
            <w:vAlign w:val="center"/>
          </w:tcPr>
          <w:p w:rsidR="00950E1E" w:rsidRPr="00035D71" w:rsidRDefault="00950E1E" w:rsidP="0048308E">
            <w:pPr>
              <w:spacing w:before="29" w:line="288" w:lineRule="auto"/>
              <w:jc w:val="right"/>
              <w:rPr>
                <w:color w:val="000000"/>
                <w:sz w:val="24"/>
              </w:rPr>
            </w:pPr>
            <w:r w:rsidRPr="00035D71">
              <w:rPr>
                <w:color w:val="000000"/>
                <w:sz w:val="24"/>
              </w:rPr>
              <w:t>-186,878,787.38</w:t>
            </w:r>
          </w:p>
        </w:tc>
      </w:tr>
      <w:tr w:rsidR="00950E1E" w:rsidRPr="00035D71" w:rsidTr="00C16CCF">
        <w:tc>
          <w:tcPr>
            <w:tcW w:w="2552"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c>
          <w:tcPr>
            <w:tcW w:w="2150" w:type="dxa"/>
            <w:vAlign w:val="center"/>
          </w:tcPr>
          <w:p w:rsidR="00950E1E" w:rsidRPr="00035D71" w:rsidRDefault="00950E1E" w:rsidP="0048308E">
            <w:pPr>
              <w:spacing w:before="29" w:line="288" w:lineRule="auto"/>
              <w:jc w:val="right"/>
              <w:rPr>
                <w:color w:val="000000"/>
                <w:sz w:val="24"/>
              </w:rPr>
            </w:pPr>
            <w:r w:rsidRPr="00035D71">
              <w:rPr>
                <w:color w:val="000000"/>
                <w:sz w:val="24"/>
              </w:rPr>
              <w:t>-</w:t>
            </w:r>
          </w:p>
        </w:tc>
      </w:tr>
      <w:tr w:rsidR="00950E1E" w:rsidRPr="00035D71" w:rsidTr="00C16CCF">
        <w:tc>
          <w:tcPr>
            <w:tcW w:w="2552"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331,608,925.25</w:t>
            </w:r>
          </w:p>
        </w:tc>
        <w:tc>
          <w:tcPr>
            <w:tcW w:w="2149" w:type="dxa"/>
            <w:vAlign w:val="center"/>
          </w:tcPr>
          <w:p w:rsidR="00950E1E" w:rsidRPr="00035D71" w:rsidRDefault="00950E1E" w:rsidP="0048308E">
            <w:pPr>
              <w:spacing w:before="29" w:line="288" w:lineRule="auto"/>
              <w:jc w:val="right"/>
              <w:rPr>
                <w:color w:val="000000"/>
                <w:sz w:val="24"/>
              </w:rPr>
            </w:pPr>
            <w:r w:rsidRPr="00035D71">
              <w:rPr>
                <w:color w:val="000000"/>
                <w:sz w:val="24"/>
              </w:rPr>
              <w:t>11,524,162.11</w:t>
            </w:r>
          </w:p>
        </w:tc>
        <w:tc>
          <w:tcPr>
            <w:tcW w:w="2150" w:type="dxa"/>
            <w:vAlign w:val="center"/>
          </w:tcPr>
          <w:p w:rsidR="00950E1E" w:rsidRPr="00035D71" w:rsidRDefault="00950E1E" w:rsidP="0048308E">
            <w:pPr>
              <w:spacing w:before="29" w:line="288" w:lineRule="auto"/>
              <w:jc w:val="right"/>
              <w:rPr>
                <w:color w:val="000000"/>
                <w:sz w:val="24"/>
              </w:rPr>
            </w:pPr>
            <w:r w:rsidRPr="00035D71">
              <w:rPr>
                <w:color w:val="000000"/>
                <w:sz w:val="24"/>
              </w:rPr>
              <w:t>343,133,087.36</w:t>
            </w:r>
          </w:p>
        </w:tc>
      </w:tr>
    </w:tbl>
    <w:p w:rsidR="00950E1E" w:rsidRPr="00035D71" w:rsidRDefault="00950E1E" w:rsidP="00DA12A3">
      <w:pPr>
        <w:tabs>
          <w:tab w:val="left" w:pos="426"/>
        </w:tabs>
        <w:spacing w:before="29" w:line="288" w:lineRule="auto"/>
        <w:jc w:val="left"/>
        <w:rPr>
          <w:kern w:val="0"/>
          <w:sz w:val="24"/>
        </w:rPr>
      </w:pPr>
    </w:p>
    <w:p w:rsidR="00950E1E" w:rsidRPr="00035D71" w:rsidRDefault="00950E1E" w:rsidP="0048308E">
      <w:pPr>
        <w:spacing w:before="29" w:line="288" w:lineRule="auto"/>
        <w:rPr>
          <w:sz w:val="24"/>
        </w:rPr>
      </w:pPr>
      <w:r w:rsidRPr="00035D71">
        <w:rPr>
          <w:rFonts w:hint="eastAsia"/>
          <w:sz w:val="24"/>
        </w:rPr>
        <w:t>报表附注为财务报表的组成部分。</w:t>
      </w:r>
    </w:p>
    <w:p w:rsidR="00950E1E" w:rsidRPr="00035D71" w:rsidRDefault="00950E1E"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950E1E" w:rsidRPr="00035D71" w:rsidRDefault="00950E1E" w:rsidP="0048308E">
      <w:pPr>
        <w:spacing w:before="29" w:line="288" w:lineRule="auto"/>
        <w:rPr>
          <w:sz w:val="24"/>
        </w:rPr>
      </w:pPr>
      <w:r w:rsidRPr="00035D71">
        <w:rPr>
          <w:rFonts w:hint="eastAsia"/>
          <w:sz w:val="24"/>
        </w:rPr>
        <w:t>基金管理人负责人：战龙，主管会计工作负责人：许珊燕，会计机构负责人：朱鸣</w:t>
      </w:r>
    </w:p>
    <w:p w:rsidR="00950E1E" w:rsidRPr="00035D71" w:rsidRDefault="00950E1E" w:rsidP="004C13BC">
      <w:pPr>
        <w:spacing w:before="29" w:line="288" w:lineRule="auto"/>
        <w:ind w:firstLineChars="200" w:firstLine="480"/>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53" w:name="_Toc225498271"/>
      <w:bookmarkStart w:id="54" w:name="_Toc396157977"/>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3"/>
      <w:bookmarkEnd w:id="54"/>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950E1E" w:rsidRDefault="00950E1E" w:rsidP="004C13BC">
      <w:pPr>
        <w:spacing w:before="29" w:line="288" w:lineRule="auto"/>
        <w:ind w:firstLineChars="200" w:firstLine="480"/>
        <w:rPr>
          <w:color w:val="000000"/>
          <w:sz w:val="24"/>
        </w:rPr>
      </w:pPr>
      <w:r>
        <w:rPr>
          <w:rFonts w:hint="eastAsia"/>
          <w:color w:val="000000"/>
          <w:sz w:val="24"/>
        </w:rPr>
        <w:t>交银施罗德定期支付双息平衡混合型证券投资基金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[2013]753</w:t>
      </w:r>
      <w:r>
        <w:rPr>
          <w:rFonts w:hint="eastAsia"/>
          <w:color w:val="000000"/>
          <w:sz w:val="24"/>
        </w:rPr>
        <w:t>号《关于核准交银施罗德定期支付双息平衡混合型证券投资基金募集的批复》核准，由交银施罗德基金管理有限公司依照《中华人民共和国证券投资基金法》和《交银施罗德定期支付双息平衡混合型证券投资基金基金合同》负责公开募集。本基金为契约型开放式，存续期限不定，首次设立募集不包括认购资金利息共募集人民币</w:t>
      </w:r>
      <w:r>
        <w:rPr>
          <w:color w:val="000000"/>
          <w:sz w:val="24"/>
        </w:rPr>
        <w:t>641,999,732.41</w:t>
      </w:r>
      <w:r>
        <w:rPr>
          <w:rFonts w:hint="eastAsia"/>
          <w:color w:val="000000"/>
          <w:sz w:val="24"/>
        </w:rPr>
        <w:t>元，业经普华永道中天会计师事务所</w:t>
      </w:r>
      <w:r>
        <w:rPr>
          <w:color w:val="000000"/>
          <w:sz w:val="24"/>
        </w:rPr>
        <w:t>(</w:t>
      </w:r>
      <w:r>
        <w:rPr>
          <w:rFonts w:hint="eastAsia"/>
          <w:color w:val="000000"/>
          <w:sz w:val="24"/>
        </w:rPr>
        <w:t>特殊普通合伙</w:t>
      </w:r>
      <w:r>
        <w:rPr>
          <w:color w:val="000000"/>
          <w:sz w:val="24"/>
        </w:rPr>
        <w:t>)</w:t>
      </w:r>
      <w:r>
        <w:rPr>
          <w:rFonts w:hint="eastAsia"/>
          <w:color w:val="000000"/>
          <w:sz w:val="24"/>
        </w:rPr>
        <w:t>普华永道中天验字</w:t>
      </w:r>
      <w:r>
        <w:rPr>
          <w:color w:val="000000"/>
          <w:sz w:val="24"/>
        </w:rPr>
        <w:t>(2013)</w:t>
      </w:r>
      <w:r>
        <w:rPr>
          <w:rFonts w:hint="eastAsia"/>
          <w:color w:val="000000"/>
          <w:sz w:val="24"/>
        </w:rPr>
        <w:t>第</w:t>
      </w:r>
      <w:r>
        <w:rPr>
          <w:color w:val="000000"/>
          <w:sz w:val="24"/>
        </w:rPr>
        <w:t>550</w:t>
      </w:r>
      <w:r>
        <w:rPr>
          <w:rFonts w:hint="eastAsia"/>
          <w:color w:val="000000"/>
          <w:sz w:val="24"/>
        </w:rPr>
        <w:t>号验资报告予以验证。经向中国证监会备案，《交银施罗德定期支付双息平衡混合型证券投资基金基金合同》于</w:t>
      </w:r>
      <w:r>
        <w:rPr>
          <w:color w:val="000000"/>
          <w:sz w:val="24"/>
        </w:rPr>
        <w:t>2013</w:t>
      </w:r>
      <w:r>
        <w:rPr>
          <w:rFonts w:hint="eastAsia"/>
          <w:color w:val="000000"/>
          <w:sz w:val="24"/>
        </w:rPr>
        <w:t>年</w:t>
      </w:r>
      <w:r>
        <w:rPr>
          <w:color w:val="000000"/>
          <w:sz w:val="24"/>
        </w:rPr>
        <w:t>9</w:t>
      </w:r>
      <w:r>
        <w:rPr>
          <w:rFonts w:hint="eastAsia"/>
          <w:color w:val="000000"/>
          <w:sz w:val="24"/>
        </w:rPr>
        <w:t>月</w:t>
      </w:r>
      <w:r>
        <w:rPr>
          <w:color w:val="000000"/>
          <w:sz w:val="24"/>
        </w:rPr>
        <w:t>4</w:t>
      </w:r>
      <w:r>
        <w:rPr>
          <w:rFonts w:hint="eastAsia"/>
          <w:color w:val="000000"/>
          <w:sz w:val="24"/>
        </w:rPr>
        <w:t>日正式生效，基金合同生效日的基金份额总额为</w:t>
      </w:r>
      <w:r>
        <w:rPr>
          <w:color w:val="000000"/>
          <w:sz w:val="24"/>
        </w:rPr>
        <w:t>642,313,653.44</w:t>
      </w:r>
      <w:r>
        <w:rPr>
          <w:rFonts w:hint="eastAsia"/>
          <w:color w:val="000000"/>
          <w:sz w:val="24"/>
        </w:rPr>
        <w:t>份基金份额，其中认购资金利息折合</w:t>
      </w:r>
      <w:r>
        <w:rPr>
          <w:color w:val="000000"/>
          <w:sz w:val="24"/>
        </w:rPr>
        <w:t>313,921.03</w:t>
      </w:r>
      <w:r>
        <w:rPr>
          <w:rFonts w:hint="eastAsia"/>
          <w:color w:val="000000"/>
          <w:sz w:val="24"/>
        </w:rPr>
        <w:t>份基金份额。本基金的基金管理人为交银施罗德基金管理有限公司，基金托管人为中国农业银行股份有限公司。</w:t>
      </w:r>
    </w:p>
    <w:p w:rsidR="00950E1E" w:rsidRDefault="00950E1E" w:rsidP="004C13BC">
      <w:pPr>
        <w:spacing w:before="29" w:line="288" w:lineRule="auto"/>
        <w:ind w:firstLineChars="200" w:firstLine="480"/>
        <w:rPr>
          <w:color w:val="000000"/>
          <w:sz w:val="24"/>
        </w:rPr>
      </w:pPr>
      <w:r>
        <w:rPr>
          <w:rFonts w:hint="eastAsia"/>
          <w:color w:val="000000"/>
          <w:sz w:val="24"/>
        </w:rPr>
        <w:t>根据《交银施罗德定期支付双息平衡混合型证券投资基金基金合同》和《交银施罗德定期支付双息平衡混合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6%</w:t>
      </w:r>
      <w:r>
        <w:rPr>
          <w:rFonts w:hint="eastAsia"/>
          <w:color w:val="000000"/>
          <w:sz w:val="24"/>
        </w:rPr>
        <w:t>。</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根据《中华人民共和国证券投资基金法》和《交银施罗德定期支付双息平衡混合型证券投资基金基金合同》的有关规定，本基金的投资范围为具有良好流动性的金融工具，包括国内依法上市的股票</w:t>
      </w:r>
      <w:r w:rsidRPr="00035D71">
        <w:rPr>
          <w:color w:val="000000"/>
          <w:sz w:val="24"/>
        </w:rPr>
        <w:t>(</w:t>
      </w:r>
      <w:r w:rsidRPr="00035D71">
        <w:rPr>
          <w:rFonts w:hint="eastAsia"/>
          <w:color w:val="000000"/>
          <w:sz w:val="24"/>
        </w:rPr>
        <w:t>含中小板、创业板及其他中国证监会允许基金投资的股票</w:t>
      </w:r>
      <w:r w:rsidRPr="00035D71">
        <w:rPr>
          <w:color w:val="000000"/>
          <w:sz w:val="24"/>
        </w:rPr>
        <w:t>)</w:t>
      </w:r>
      <w:r w:rsidRPr="00035D71">
        <w:rPr>
          <w:rFonts w:hint="eastAsia"/>
          <w:color w:val="000000"/>
          <w:sz w:val="24"/>
        </w:rPr>
        <w:t>、债券、货币市场工具、权证以及法律法规或中国证监会允许基金投资的其它金融工具</w:t>
      </w:r>
      <w:r w:rsidRPr="00035D71">
        <w:rPr>
          <w:color w:val="000000"/>
          <w:sz w:val="24"/>
        </w:rPr>
        <w:t>(</w:t>
      </w:r>
      <w:r w:rsidRPr="00035D71">
        <w:rPr>
          <w:rFonts w:hint="eastAsia"/>
          <w:color w:val="000000"/>
          <w:sz w:val="24"/>
        </w:rPr>
        <w:t>但须符合中国证监会的相关规定</w:t>
      </w:r>
      <w:r w:rsidRPr="00035D71">
        <w:rPr>
          <w:color w:val="000000"/>
          <w:sz w:val="24"/>
        </w:rPr>
        <w:t>)</w:t>
      </w:r>
      <w:r w:rsidRPr="00035D71">
        <w:rPr>
          <w:rFonts w:hint="eastAsia"/>
          <w:color w:val="000000"/>
          <w:sz w:val="24"/>
        </w:rPr>
        <w:t>。本基金投资于股票、权证等权益类资产占基金资产净值的</w:t>
      </w:r>
      <w:r w:rsidRPr="00035D71">
        <w:rPr>
          <w:color w:val="000000"/>
          <w:sz w:val="24"/>
        </w:rPr>
        <w:t>30%-70%</w:t>
      </w:r>
      <w:r w:rsidRPr="00035D71">
        <w:rPr>
          <w:rFonts w:hint="eastAsia"/>
          <w:color w:val="000000"/>
          <w:sz w:val="24"/>
        </w:rPr>
        <w:t>，其中权证的投资比例不超过基金资产净值的</w:t>
      </w:r>
      <w:r w:rsidRPr="00035D71">
        <w:rPr>
          <w:color w:val="000000"/>
          <w:sz w:val="24"/>
        </w:rPr>
        <w:t>3%</w:t>
      </w:r>
      <w:r w:rsidRPr="00035D71">
        <w:rPr>
          <w:rFonts w:hint="eastAsia"/>
          <w:color w:val="000000"/>
          <w:sz w:val="24"/>
        </w:rPr>
        <w:t>；债券、资产支持证券、货币市场工具、银行存款等固定收益类资产和现金不低于基金资产净值的</w:t>
      </w:r>
      <w:r w:rsidRPr="00035D71">
        <w:rPr>
          <w:color w:val="000000"/>
          <w:sz w:val="24"/>
        </w:rPr>
        <w:t>30%</w:t>
      </w:r>
      <w:r w:rsidRPr="00035D71">
        <w:rPr>
          <w:rFonts w:hint="eastAsia"/>
          <w:color w:val="000000"/>
          <w:sz w:val="24"/>
        </w:rPr>
        <w:t>，其中现金或到期日在一年以内的政府债券投资比例不低于基金资产净值的</w:t>
      </w:r>
      <w:r w:rsidRPr="00035D71">
        <w:rPr>
          <w:color w:val="000000"/>
          <w:sz w:val="24"/>
        </w:rPr>
        <w:t>5%</w:t>
      </w:r>
      <w:r w:rsidRPr="00035D71">
        <w:rPr>
          <w:rFonts w:hint="eastAsia"/>
          <w:color w:val="000000"/>
          <w:sz w:val="24"/>
        </w:rPr>
        <w:t>。本基金的业绩比较基准为</w:t>
      </w:r>
      <w:r w:rsidRPr="00035D71">
        <w:rPr>
          <w:color w:val="000000"/>
          <w:sz w:val="24"/>
        </w:rPr>
        <w:t>50%×</w:t>
      </w:r>
      <w:r w:rsidRPr="00035D71">
        <w:rPr>
          <w:rFonts w:hint="eastAsia"/>
          <w:color w:val="000000"/>
          <w:sz w:val="24"/>
        </w:rPr>
        <w:t>中证红利指数收益率</w:t>
      </w:r>
      <w:r w:rsidRPr="00035D71">
        <w:rPr>
          <w:color w:val="000000"/>
          <w:sz w:val="24"/>
        </w:rPr>
        <w:t>+50%×</w:t>
      </w:r>
      <w:r w:rsidRPr="00035D71">
        <w:rPr>
          <w:rFonts w:hint="eastAsia"/>
          <w:color w:val="000000"/>
          <w:sz w:val="24"/>
        </w:rPr>
        <w:t>中债综合全价指数收益率。</w:t>
      </w:r>
    </w:p>
    <w:p w:rsidR="00950E1E" w:rsidRPr="00035D71" w:rsidRDefault="00950E1E" w:rsidP="004C13BC">
      <w:pPr>
        <w:tabs>
          <w:tab w:val="left" w:pos="2265"/>
        </w:tabs>
        <w:spacing w:before="29" w:line="288" w:lineRule="auto"/>
        <w:ind w:firstLineChars="200" w:firstLine="480"/>
        <w:rPr>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Pr="00035D71">
        <w:rPr>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》、中国证券投资基金业协会颁布的《证券投资基金会计核算业务指引》、《交银施罗德定期支付双息平衡混合型证券投资基金基金合同》和中国证监会发布的有关规定及允许的基金行业实务操作编制。</w:t>
      </w:r>
    </w:p>
    <w:p w:rsidR="00950E1E" w:rsidRPr="00035D71" w:rsidRDefault="00950E1E" w:rsidP="004C13BC">
      <w:pPr>
        <w:spacing w:before="29" w:line="288" w:lineRule="auto"/>
        <w:ind w:firstLineChars="200" w:firstLine="482"/>
        <w:rPr>
          <w:b/>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950E1E" w:rsidRPr="00035D71" w:rsidRDefault="00950E1E" w:rsidP="004C13BC">
      <w:pPr>
        <w:spacing w:before="29" w:line="288" w:lineRule="auto"/>
        <w:ind w:firstLineChars="200" w:firstLine="482"/>
        <w:rPr>
          <w:b/>
          <w:color w:val="000000"/>
          <w:sz w:val="24"/>
        </w:rPr>
      </w:pPr>
    </w:p>
    <w:p w:rsidR="00950E1E" w:rsidRPr="00035D71" w:rsidRDefault="00950E1E"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年度报告相一致的说明</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本报告期所采用的会计政策、会计估计与最近一期年度报告相一致。</w:t>
      </w:r>
    </w:p>
    <w:p w:rsidR="00950E1E" w:rsidRPr="00035D71" w:rsidRDefault="00950E1E" w:rsidP="0048308E">
      <w:pPr>
        <w:widowControl/>
        <w:spacing w:before="29" w:line="288" w:lineRule="auto"/>
        <w:ind w:firstLine="420"/>
        <w:jc w:val="left"/>
        <w:rPr>
          <w:kern w:val="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950E1E" w:rsidRPr="00035D71" w:rsidRDefault="00950E1E" w:rsidP="004C13BC">
      <w:pPr>
        <w:spacing w:before="29" w:line="288" w:lineRule="auto"/>
        <w:ind w:firstLineChars="200" w:firstLine="480"/>
        <w:rPr>
          <w:bCs/>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950E1E" w:rsidRPr="00035D71" w:rsidRDefault="00950E1E" w:rsidP="004C13BC">
      <w:pPr>
        <w:spacing w:before="29" w:line="288" w:lineRule="auto"/>
        <w:ind w:firstLineChars="200" w:firstLine="480"/>
        <w:rPr>
          <w:bCs/>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rFonts w:hint="eastAsia"/>
          <w:b/>
          <w:color w:val="000000"/>
          <w:kern w:val="0"/>
          <w:sz w:val="24"/>
        </w:rPr>
        <w:t>差错更正的说明</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950E1E" w:rsidRPr="00035D71" w:rsidRDefault="00950E1E" w:rsidP="004C13BC">
      <w:pPr>
        <w:spacing w:before="29" w:line="288" w:lineRule="auto"/>
        <w:ind w:firstLineChars="200" w:firstLine="480"/>
        <w:rPr>
          <w:bCs/>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950E1E" w:rsidRDefault="00950E1E" w:rsidP="004C13BC">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950E1E" w:rsidRDefault="00950E1E" w:rsidP="004C13BC">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以发行基金方式募集资金不属于营业税征收范围，不征收营业税。基金买卖股票、债券的差价收入不予征收营业税。</w:t>
      </w:r>
    </w:p>
    <w:p w:rsidR="00950E1E" w:rsidRDefault="00950E1E" w:rsidP="004C13BC">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950E1E" w:rsidRDefault="00950E1E" w:rsidP="004C13BC">
      <w:pPr>
        <w:spacing w:before="29" w:line="288" w:lineRule="auto"/>
        <w:ind w:firstLineChars="200" w:firstLine="480"/>
        <w:rPr>
          <w:color w:val="000000"/>
          <w:sz w:val="24"/>
        </w:rPr>
      </w:pPr>
      <w:r>
        <w:rPr>
          <w:color w:val="000000"/>
          <w:sz w:val="24"/>
        </w:rPr>
        <w:t>(3)</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950E1E" w:rsidRPr="00035D71" w:rsidRDefault="00950E1E" w:rsidP="004C13BC">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950E1E" w:rsidRPr="00035D71" w:rsidRDefault="00950E1E" w:rsidP="0048308E">
      <w:pPr>
        <w:autoSpaceDE w:val="0"/>
        <w:autoSpaceDN w:val="0"/>
        <w:adjustRightInd w:val="0"/>
        <w:spacing w:before="29" w:line="288" w:lineRule="auto"/>
        <w:jc w:val="left"/>
        <w:rPr>
          <w:b/>
          <w:bCs/>
          <w:color w:val="000000"/>
          <w:kern w:val="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950E1E" w:rsidRPr="00035D71" w:rsidRDefault="00950E1E"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950E1E" w:rsidRPr="00035D71" w:rsidRDefault="00950E1E"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2"/>
        <w:gridCol w:w="5326"/>
      </w:tblGrid>
      <w:tr w:rsidR="00950E1E" w:rsidRPr="00035D71" w:rsidTr="00A51D7D">
        <w:trPr>
          <w:trHeight w:val="345"/>
        </w:trPr>
        <w:tc>
          <w:tcPr>
            <w:tcW w:w="3766" w:type="dxa"/>
            <w:tcMar>
              <w:top w:w="15" w:type="dxa"/>
              <w:left w:w="85" w:type="dxa"/>
              <w:bottom w:w="0" w:type="dxa"/>
              <w:right w:w="0" w:type="dxa"/>
            </w:tcMar>
            <w:vAlign w:val="center"/>
          </w:tcPr>
          <w:p w:rsidR="00950E1E" w:rsidRPr="00035D71" w:rsidRDefault="00950E1E"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950E1E" w:rsidRPr="00035D71" w:rsidRDefault="00950E1E" w:rsidP="0048308E">
            <w:pPr>
              <w:spacing w:before="29" w:line="288" w:lineRule="auto"/>
              <w:jc w:val="center"/>
              <w:rPr>
                <w:kern w:val="0"/>
                <w:sz w:val="24"/>
              </w:rPr>
            </w:pPr>
            <w:r w:rsidRPr="00035D71">
              <w:rPr>
                <w:rFonts w:hint="eastAsia"/>
                <w:kern w:val="0"/>
                <w:sz w:val="24"/>
              </w:rPr>
              <w:t>本期末</w:t>
            </w:r>
          </w:p>
          <w:p w:rsidR="00950E1E" w:rsidRPr="00035D71" w:rsidRDefault="00950E1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A51D7D">
        <w:trPr>
          <w:trHeight w:val="315"/>
        </w:trPr>
        <w:tc>
          <w:tcPr>
            <w:tcW w:w="3766" w:type="dxa"/>
            <w:tcMar>
              <w:top w:w="15" w:type="dxa"/>
              <w:left w:w="85" w:type="dxa"/>
              <w:bottom w:w="0" w:type="dxa"/>
              <w:right w:w="0" w:type="dxa"/>
            </w:tcMar>
            <w:vAlign w:val="center"/>
          </w:tcPr>
          <w:p w:rsidR="00950E1E" w:rsidRPr="00035D71" w:rsidRDefault="00950E1E"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950E1E" w:rsidRPr="00035D71" w:rsidRDefault="00950E1E" w:rsidP="0048308E">
            <w:pPr>
              <w:spacing w:before="29" w:line="288" w:lineRule="auto"/>
              <w:jc w:val="right"/>
              <w:rPr>
                <w:kern w:val="0"/>
                <w:sz w:val="24"/>
              </w:rPr>
            </w:pPr>
            <w:r w:rsidRPr="00035D71">
              <w:rPr>
                <w:kern w:val="0"/>
                <w:sz w:val="24"/>
              </w:rPr>
              <w:t>11,590,710.31</w:t>
            </w:r>
          </w:p>
        </w:tc>
      </w:tr>
      <w:tr w:rsidR="00950E1E" w:rsidRPr="00035D71" w:rsidTr="00A51D7D">
        <w:trPr>
          <w:trHeight w:val="315"/>
        </w:trPr>
        <w:tc>
          <w:tcPr>
            <w:tcW w:w="3766" w:type="dxa"/>
            <w:tcMar>
              <w:top w:w="15" w:type="dxa"/>
              <w:left w:w="85" w:type="dxa"/>
              <w:bottom w:w="0" w:type="dxa"/>
              <w:right w:w="0" w:type="dxa"/>
            </w:tcMar>
            <w:vAlign w:val="center"/>
          </w:tcPr>
          <w:p w:rsidR="00950E1E" w:rsidRPr="00035D71" w:rsidRDefault="00950E1E"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950E1E" w:rsidRPr="00035D71" w:rsidRDefault="00950E1E" w:rsidP="0048308E">
            <w:pPr>
              <w:spacing w:before="29" w:line="288" w:lineRule="auto"/>
              <w:jc w:val="right"/>
              <w:rPr>
                <w:kern w:val="0"/>
                <w:sz w:val="24"/>
              </w:rPr>
            </w:pPr>
            <w:r w:rsidRPr="00035D71">
              <w:rPr>
                <w:kern w:val="0"/>
                <w:sz w:val="24"/>
              </w:rPr>
              <w:t>-</w:t>
            </w:r>
          </w:p>
        </w:tc>
      </w:tr>
      <w:tr w:rsidR="00950E1E" w:rsidRPr="00035D71" w:rsidTr="00A51D7D">
        <w:trPr>
          <w:trHeight w:val="315"/>
        </w:trPr>
        <w:tc>
          <w:tcPr>
            <w:tcW w:w="3766" w:type="dxa"/>
            <w:tcMar>
              <w:top w:w="15" w:type="dxa"/>
              <w:left w:w="85" w:type="dxa"/>
              <w:bottom w:w="0" w:type="dxa"/>
              <w:right w:w="0" w:type="dxa"/>
            </w:tcMar>
            <w:vAlign w:val="center"/>
          </w:tcPr>
          <w:p w:rsidR="00950E1E" w:rsidRPr="00035D71" w:rsidRDefault="00950E1E"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950E1E" w:rsidRPr="00035D71" w:rsidRDefault="00950E1E" w:rsidP="0048308E">
            <w:pPr>
              <w:spacing w:before="29" w:line="288" w:lineRule="auto"/>
              <w:jc w:val="right"/>
              <w:rPr>
                <w:kern w:val="0"/>
                <w:sz w:val="24"/>
              </w:rPr>
            </w:pPr>
            <w:r w:rsidRPr="00035D71">
              <w:rPr>
                <w:kern w:val="0"/>
                <w:sz w:val="24"/>
              </w:rPr>
              <w:t>-</w:t>
            </w:r>
          </w:p>
        </w:tc>
      </w:tr>
      <w:tr w:rsidR="00950E1E" w:rsidRPr="00035D71" w:rsidTr="00A51D7D">
        <w:trPr>
          <w:trHeight w:val="315"/>
        </w:trPr>
        <w:tc>
          <w:tcPr>
            <w:tcW w:w="3766" w:type="dxa"/>
            <w:tcMar>
              <w:top w:w="15" w:type="dxa"/>
              <w:left w:w="85" w:type="dxa"/>
              <w:bottom w:w="0" w:type="dxa"/>
              <w:right w:w="0" w:type="dxa"/>
            </w:tcMar>
            <w:vAlign w:val="center"/>
          </w:tcPr>
          <w:p w:rsidR="00950E1E" w:rsidRPr="00035D71" w:rsidRDefault="00950E1E"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950E1E" w:rsidRPr="00035D71" w:rsidRDefault="00950E1E" w:rsidP="0048308E">
            <w:pPr>
              <w:spacing w:before="29" w:line="288" w:lineRule="auto"/>
              <w:jc w:val="right"/>
              <w:rPr>
                <w:kern w:val="0"/>
                <w:sz w:val="24"/>
              </w:rPr>
            </w:pPr>
            <w:r w:rsidRPr="00035D71">
              <w:rPr>
                <w:kern w:val="0"/>
                <w:sz w:val="24"/>
              </w:rPr>
              <w:t>11,590,710.31</w:t>
            </w:r>
          </w:p>
        </w:tc>
      </w:tr>
    </w:tbl>
    <w:p w:rsidR="00950E1E" w:rsidRPr="00035D71" w:rsidRDefault="00950E1E" w:rsidP="0048308E">
      <w:pPr>
        <w:spacing w:before="29" w:line="288" w:lineRule="auto"/>
        <w:rPr>
          <w:bCs/>
          <w:color w:val="000000"/>
          <w:sz w:val="24"/>
        </w:rPr>
      </w:pPr>
      <w:r w:rsidRPr="00035D71">
        <w:rPr>
          <w:bCs/>
          <w:color w:val="000000"/>
          <w:sz w:val="24"/>
        </w:rPr>
        <w:tab/>
      </w:r>
    </w:p>
    <w:p w:rsidR="00950E1E" w:rsidRPr="00035D71" w:rsidRDefault="00950E1E"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950E1E" w:rsidRPr="00035D71" w:rsidRDefault="00950E1E"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950E1E" w:rsidRPr="00035D71" w:rsidTr="00E3027D">
        <w:trPr>
          <w:trHeight w:val="255"/>
        </w:trPr>
        <w:tc>
          <w:tcPr>
            <w:tcW w:w="2268" w:type="dxa"/>
            <w:gridSpan w:val="2"/>
            <w:vMerge w:val="restart"/>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本期末</w:t>
            </w:r>
          </w:p>
          <w:p w:rsidR="00950E1E" w:rsidRPr="00035D71" w:rsidRDefault="00950E1E" w:rsidP="0048308E">
            <w:pPr>
              <w:spacing w:before="29" w:line="288" w:lineRule="auto"/>
              <w:jc w:val="center"/>
              <w:rPr>
                <w:color w:val="000000"/>
                <w:kern w:val="0"/>
                <w:sz w:val="24"/>
              </w:rPr>
            </w:pPr>
            <w:r w:rsidRPr="00035D71">
              <w:rPr>
                <w:color w:val="000000"/>
                <w:kern w:val="0"/>
                <w:sz w:val="24"/>
              </w:rPr>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950E1E" w:rsidRPr="00035D71" w:rsidTr="00E3027D">
        <w:trPr>
          <w:trHeight w:val="270"/>
        </w:trPr>
        <w:tc>
          <w:tcPr>
            <w:tcW w:w="2268" w:type="dxa"/>
            <w:gridSpan w:val="2"/>
            <w:vMerge/>
            <w:vAlign w:val="center"/>
          </w:tcPr>
          <w:p w:rsidR="00950E1E" w:rsidRPr="00035D71" w:rsidRDefault="00950E1E" w:rsidP="0048308E">
            <w:pPr>
              <w:widowControl/>
              <w:spacing w:before="29" w:line="288" w:lineRule="auto"/>
              <w:jc w:val="left"/>
              <w:rPr>
                <w:color w:val="000000"/>
                <w:kern w:val="0"/>
                <w:sz w:val="24"/>
              </w:rPr>
            </w:pPr>
          </w:p>
        </w:tc>
        <w:tc>
          <w:tcPr>
            <w:tcW w:w="2201" w:type="dxa"/>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公允价值变动</w:t>
            </w:r>
          </w:p>
        </w:tc>
      </w:tr>
      <w:tr w:rsidR="00950E1E" w:rsidRPr="00035D71" w:rsidTr="00E3027D">
        <w:trPr>
          <w:trHeight w:val="270"/>
        </w:trPr>
        <w:tc>
          <w:tcPr>
            <w:tcW w:w="2268" w:type="dxa"/>
            <w:gridSpan w:val="2"/>
            <w:vAlign w:val="center"/>
          </w:tcPr>
          <w:p w:rsidR="00950E1E" w:rsidRPr="00035D71" w:rsidRDefault="00950E1E"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950E1E" w:rsidRPr="00035D71" w:rsidRDefault="00950E1E" w:rsidP="0048308E">
            <w:pPr>
              <w:spacing w:before="29" w:line="288" w:lineRule="auto"/>
              <w:jc w:val="right"/>
              <w:rPr>
                <w:color w:val="000000"/>
                <w:kern w:val="0"/>
                <w:sz w:val="24"/>
              </w:rPr>
            </w:pPr>
            <w:r w:rsidRPr="00035D71">
              <w:rPr>
                <w:color w:val="000000"/>
                <w:kern w:val="0"/>
                <w:sz w:val="24"/>
              </w:rPr>
              <w:t>173,768,402.90</w:t>
            </w:r>
          </w:p>
        </w:tc>
        <w:tc>
          <w:tcPr>
            <w:tcW w:w="2264" w:type="dxa"/>
            <w:vAlign w:val="center"/>
          </w:tcPr>
          <w:p w:rsidR="00950E1E" w:rsidRPr="00035D71" w:rsidRDefault="00950E1E" w:rsidP="0048308E">
            <w:pPr>
              <w:spacing w:before="29" w:line="288" w:lineRule="auto"/>
              <w:jc w:val="right"/>
              <w:rPr>
                <w:color w:val="000000"/>
                <w:kern w:val="0"/>
                <w:sz w:val="24"/>
              </w:rPr>
            </w:pPr>
            <w:r w:rsidRPr="00035D71">
              <w:rPr>
                <w:color w:val="000000"/>
                <w:kern w:val="0"/>
                <w:sz w:val="24"/>
              </w:rPr>
              <w:t>170,369,974.46</w:t>
            </w:r>
          </w:p>
        </w:tc>
        <w:tc>
          <w:tcPr>
            <w:tcW w:w="2265" w:type="dxa"/>
            <w:vAlign w:val="center"/>
          </w:tcPr>
          <w:p w:rsidR="00950E1E" w:rsidRPr="00035D71" w:rsidRDefault="00950E1E" w:rsidP="0048308E">
            <w:pPr>
              <w:spacing w:before="29" w:line="288" w:lineRule="auto"/>
              <w:jc w:val="right"/>
              <w:rPr>
                <w:color w:val="000000"/>
                <w:kern w:val="0"/>
                <w:sz w:val="24"/>
              </w:rPr>
            </w:pPr>
            <w:r w:rsidRPr="00035D71">
              <w:rPr>
                <w:color w:val="000000"/>
                <w:kern w:val="0"/>
                <w:sz w:val="24"/>
              </w:rPr>
              <w:t>-3,398,428.44</w:t>
            </w:r>
          </w:p>
        </w:tc>
      </w:tr>
      <w:tr w:rsidR="00950E1E" w:rsidRPr="00035D71" w:rsidTr="00E3027D">
        <w:trPr>
          <w:trHeight w:val="285"/>
        </w:trPr>
        <w:tc>
          <w:tcPr>
            <w:tcW w:w="2268" w:type="dxa"/>
            <w:gridSpan w:val="2"/>
            <w:vAlign w:val="center"/>
          </w:tcPr>
          <w:p w:rsidR="00950E1E" w:rsidRPr="00035D71" w:rsidRDefault="00950E1E"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950E1E" w:rsidRPr="00035D71" w:rsidRDefault="00950E1E"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950E1E" w:rsidRPr="00035D71" w:rsidRDefault="00950E1E"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950E1E" w:rsidRPr="00035D71" w:rsidRDefault="00950E1E" w:rsidP="0048308E">
            <w:pPr>
              <w:spacing w:before="29" w:line="288" w:lineRule="auto"/>
              <w:jc w:val="right"/>
              <w:rPr>
                <w:color w:val="000000"/>
                <w:kern w:val="0"/>
                <w:sz w:val="24"/>
              </w:rPr>
            </w:pPr>
            <w:r w:rsidRPr="00035D71">
              <w:rPr>
                <w:color w:val="000000"/>
                <w:kern w:val="0"/>
                <w:sz w:val="24"/>
              </w:rPr>
              <w:t>-</w:t>
            </w:r>
          </w:p>
        </w:tc>
      </w:tr>
      <w:tr w:rsidR="00950E1E" w:rsidRPr="00035D71" w:rsidTr="00E3027D">
        <w:trPr>
          <w:trHeight w:val="285"/>
        </w:trPr>
        <w:tc>
          <w:tcPr>
            <w:tcW w:w="808" w:type="dxa"/>
            <w:vMerge w:val="restart"/>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950E1E" w:rsidRPr="00035D71" w:rsidRDefault="00950E1E"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950E1E" w:rsidRPr="00035D71" w:rsidRDefault="00950E1E" w:rsidP="0048308E">
            <w:pPr>
              <w:spacing w:before="29" w:line="288" w:lineRule="auto"/>
              <w:jc w:val="right"/>
              <w:rPr>
                <w:color w:val="000000"/>
                <w:kern w:val="0"/>
                <w:sz w:val="24"/>
              </w:rPr>
            </w:pPr>
            <w:r w:rsidRPr="00035D71">
              <w:rPr>
                <w:color w:val="000000"/>
                <w:kern w:val="0"/>
                <w:sz w:val="24"/>
              </w:rPr>
              <w:t>97,792,459.67</w:t>
            </w:r>
          </w:p>
        </w:tc>
        <w:tc>
          <w:tcPr>
            <w:tcW w:w="2264" w:type="dxa"/>
            <w:vAlign w:val="bottom"/>
          </w:tcPr>
          <w:p w:rsidR="00950E1E" w:rsidRPr="00035D71" w:rsidRDefault="00950E1E" w:rsidP="0048308E">
            <w:pPr>
              <w:spacing w:before="29" w:line="288" w:lineRule="auto"/>
              <w:jc w:val="right"/>
              <w:rPr>
                <w:color w:val="000000"/>
                <w:kern w:val="0"/>
                <w:sz w:val="24"/>
              </w:rPr>
            </w:pPr>
            <w:r w:rsidRPr="00035D71">
              <w:rPr>
                <w:color w:val="000000"/>
                <w:kern w:val="0"/>
                <w:sz w:val="24"/>
              </w:rPr>
              <w:t>98,415,235.74</w:t>
            </w:r>
          </w:p>
        </w:tc>
        <w:tc>
          <w:tcPr>
            <w:tcW w:w="2265" w:type="dxa"/>
            <w:vAlign w:val="bottom"/>
          </w:tcPr>
          <w:p w:rsidR="00950E1E" w:rsidRPr="00035D71" w:rsidRDefault="00950E1E" w:rsidP="0048308E">
            <w:pPr>
              <w:spacing w:before="29" w:line="288" w:lineRule="auto"/>
              <w:jc w:val="right"/>
              <w:rPr>
                <w:color w:val="000000"/>
                <w:kern w:val="0"/>
                <w:sz w:val="24"/>
              </w:rPr>
            </w:pPr>
            <w:r w:rsidRPr="00035D71">
              <w:rPr>
                <w:color w:val="000000"/>
                <w:kern w:val="0"/>
                <w:sz w:val="24"/>
              </w:rPr>
              <w:t>622,776.07</w:t>
            </w:r>
          </w:p>
        </w:tc>
      </w:tr>
      <w:tr w:rsidR="00950E1E" w:rsidRPr="00035D71" w:rsidTr="00E3027D">
        <w:trPr>
          <w:trHeight w:val="103"/>
        </w:trPr>
        <w:tc>
          <w:tcPr>
            <w:tcW w:w="808" w:type="dxa"/>
            <w:vMerge/>
            <w:vAlign w:val="center"/>
          </w:tcPr>
          <w:p w:rsidR="00950E1E" w:rsidRPr="00035D71" w:rsidRDefault="00950E1E" w:rsidP="0048308E">
            <w:pPr>
              <w:widowControl/>
              <w:spacing w:before="29" w:line="288" w:lineRule="auto"/>
              <w:jc w:val="left"/>
              <w:rPr>
                <w:color w:val="000000"/>
                <w:kern w:val="0"/>
                <w:sz w:val="24"/>
              </w:rPr>
            </w:pPr>
          </w:p>
        </w:tc>
        <w:tc>
          <w:tcPr>
            <w:tcW w:w="1460" w:type="dxa"/>
            <w:vAlign w:val="center"/>
          </w:tcPr>
          <w:p w:rsidR="00950E1E" w:rsidRPr="00035D71" w:rsidRDefault="00950E1E"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950E1E" w:rsidRPr="00035D71" w:rsidRDefault="00950E1E" w:rsidP="0048308E">
            <w:pPr>
              <w:spacing w:before="29" w:line="288" w:lineRule="auto"/>
              <w:jc w:val="right"/>
              <w:rPr>
                <w:color w:val="000000"/>
                <w:kern w:val="0"/>
                <w:sz w:val="24"/>
              </w:rPr>
            </w:pPr>
            <w:r w:rsidRPr="00035D71">
              <w:rPr>
                <w:color w:val="000000"/>
                <w:kern w:val="0"/>
                <w:sz w:val="24"/>
              </w:rPr>
              <w:t>69,808,872.74</w:t>
            </w:r>
          </w:p>
        </w:tc>
        <w:tc>
          <w:tcPr>
            <w:tcW w:w="2264" w:type="dxa"/>
            <w:vAlign w:val="bottom"/>
          </w:tcPr>
          <w:p w:rsidR="00950E1E" w:rsidRPr="00035D71" w:rsidRDefault="00950E1E" w:rsidP="0048308E">
            <w:pPr>
              <w:spacing w:before="29" w:line="288" w:lineRule="auto"/>
              <w:jc w:val="right"/>
              <w:rPr>
                <w:color w:val="000000"/>
                <w:kern w:val="0"/>
                <w:sz w:val="24"/>
              </w:rPr>
            </w:pPr>
            <w:r w:rsidRPr="00035D71">
              <w:rPr>
                <w:color w:val="000000"/>
                <w:kern w:val="0"/>
                <w:sz w:val="24"/>
              </w:rPr>
              <w:t>70,622,000.00</w:t>
            </w:r>
          </w:p>
        </w:tc>
        <w:tc>
          <w:tcPr>
            <w:tcW w:w="2265" w:type="dxa"/>
            <w:vAlign w:val="bottom"/>
          </w:tcPr>
          <w:p w:rsidR="00950E1E" w:rsidRPr="00035D71" w:rsidRDefault="00950E1E" w:rsidP="0048308E">
            <w:pPr>
              <w:spacing w:before="29" w:line="288" w:lineRule="auto"/>
              <w:jc w:val="right"/>
              <w:rPr>
                <w:color w:val="000000"/>
                <w:kern w:val="0"/>
                <w:sz w:val="24"/>
              </w:rPr>
            </w:pPr>
            <w:r w:rsidRPr="00035D71">
              <w:rPr>
                <w:color w:val="000000"/>
                <w:kern w:val="0"/>
                <w:sz w:val="24"/>
              </w:rPr>
              <w:t>813,127.26</w:t>
            </w:r>
          </w:p>
        </w:tc>
      </w:tr>
      <w:tr w:rsidR="00950E1E" w:rsidRPr="00035D71" w:rsidTr="00AD2ED7">
        <w:trPr>
          <w:trHeight w:val="103"/>
        </w:trPr>
        <w:tc>
          <w:tcPr>
            <w:tcW w:w="808" w:type="dxa"/>
            <w:vMerge/>
            <w:vAlign w:val="center"/>
          </w:tcPr>
          <w:p w:rsidR="00950E1E" w:rsidRPr="00035D71" w:rsidRDefault="00950E1E" w:rsidP="0048308E">
            <w:pPr>
              <w:widowControl/>
              <w:spacing w:before="29" w:line="288" w:lineRule="auto"/>
              <w:jc w:val="left"/>
              <w:rPr>
                <w:color w:val="000000"/>
                <w:kern w:val="0"/>
                <w:sz w:val="24"/>
              </w:rPr>
            </w:pPr>
          </w:p>
        </w:tc>
        <w:tc>
          <w:tcPr>
            <w:tcW w:w="1460" w:type="dxa"/>
            <w:vAlign w:val="center"/>
          </w:tcPr>
          <w:p w:rsidR="00950E1E" w:rsidRPr="00035D71" w:rsidRDefault="00950E1E"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950E1E" w:rsidRPr="00035D71" w:rsidRDefault="00950E1E" w:rsidP="0048308E">
            <w:pPr>
              <w:spacing w:before="29" w:line="288" w:lineRule="auto"/>
              <w:jc w:val="right"/>
              <w:rPr>
                <w:color w:val="000000"/>
                <w:sz w:val="24"/>
              </w:rPr>
            </w:pPr>
            <w:r w:rsidRPr="00035D71">
              <w:rPr>
                <w:sz w:val="24"/>
              </w:rPr>
              <w:t>167,601,332.41</w:t>
            </w:r>
          </w:p>
        </w:tc>
        <w:tc>
          <w:tcPr>
            <w:tcW w:w="2264" w:type="dxa"/>
            <w:vAlign w:val="center"/>
          </w:tcPr>
          <w:p w:rsidR="00950E1E" w:rsidRPr="00035D71" w:rsidRDefault="00950E1E" w:rsidP="0048308E">
            <w:pPr>
              <w:spacing w:before="29" w:line="288" w:lineRule="auto"/>
              <w:jc w:val="right"/>
              <w:rPr>
                <w:color w:val="000000"/>
                <w:sz w:val="24"/>
              </w:rPr>
            </w:pPr>
            <w:r w:rsidRPr="00035D71">
              <w:rPr>
                <w:sz w:val="24"/>
              </w:rPr>
              <w:t>169,037,235.74</w:t>
            </w:r>
          </w:p>
        </w:tc>
        <w:tc>
          <w:tcPr>
            <w:tcW w:w="2265" w:type="dxa"/>
            <w:vAlign w:val="center"/>
          </w:tcPr>
          <w:p w:rsidR="00950E1E" w:rsidRPr="00035D71" w:rsidRDefault="00950E1E" w:rsidP="0048308E">
            <w:pPr>
              <w:spacing w:before="29" w:line="288" w:lineRule="auto"/>
              <w:jc w:val="right"/>
              <w:rPr>
                <w:color w:val="000000"/>
                <w:sz w:val="24"/>
              </w:rPr>
            </w:pPr>
            <w:r w:rsidRPr="00035D71">
              <w:rPr>
                <w:sz w:val="24"/>
              </w:rPr>
              <w:t>1,435,903.33</w:t>
            </w:r>
          </w:p>
        </w:tc>
      </w:tr>
      <w:tr w:rsidR="00950E1E" w:rsidRPr="00035D71" w:rsidTr="00AD2ED7">
        <w:trPr>
          <w:trHeight w:val="270"/>
        </w:trPr>
        <w:tc>
          <w:tcPr>
            <w:tcW w:w="2268" w:type="dxa"/>
            <w:gridSpan w:val="2"/>
            <w:vAlign w:val="center"/>
          </w:tcPr>
          <w:p w:rsidR="00950E1E" w:rsidRPr="00035D71" w:rsidRDefault="00950E1E"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950E1E" w:rsidRPr="00035D71" w:rsidRDefault="00950E1E" w:rsidP="0048308E">
            <w:pPr>
              <w:spacing w:before="29" w:line="288" w:lineRule="auto"/>
              <w:jc w:val="right"/>
              <w:rPr>
                <w:sz w:val="24"/>
              </w:rPr>
            </w:pPr>
            <w:r w:rsidRPr="00035D71">
              <w:rPr>
                <w:sz w:val="24"/>
              </w:rPr>
              <w:t>-</w:t>
            </w:r>
          </w:p>
        </w:tc>
        <w:tc>
          <w:tcPr>
            <w:tcW w:w="2264" w:type="dxa"/>
            <w:vAlign w:val="bottom"/>
          </w:tcPr>
          <w:p w:rsidR="00950E1E" w:rsidRPr="00035D71" w:rsidRDefault="00950E1E" w:rsidP="0048308E">
            <w:pPr>
              <w:spacing w:before="29" w:line="288" w:lineRule="auto"/>
              <w:jc w:val="right"/>
              <w:rPr>
                <w:sz w:val="24"/>
              </w:rPr>
            </w:pPr>
            <w:r w:rsidRPr="00035D71">
              <w:rPr>
                <w:sz w:val="24"/>
              </w:rPr>
              <w:t>-</w:t>
            </w:r>
          </w:p>
        </w:tc>
        <w:tc>
          <w:tcPr>
            <w:tcW w:w="2265" w:type="dxa"/>
            <w:vAlign w:val="bottom"/>
          </w:tcPr>
          <w:p w:rsidR="00950E1E" w:rsidRPr="00035D71" w:rsidRDefault="00950E1E" w:rsidP="0048308E">
            <w:pPr>
              <w:spacing w:before="29" w:line="288" w:lineRule="auto"/>
              <w:jc w:val="right"/>
              <w:rPr>
                <w:sz w:val="24"/>
              </w:rPr>
            </w:pPr>
            <w:r w:rsidRPr="00035D71">
              <w:rPr>
                <w:sz w:val="24"/>
              </w:rPr>
              <w:t>-</w:t>
            </w:r>
          </w:p>
        </w:tc>
      </w:tr>
      <w:tr w:rsidR="00950E1E" w:rsidRPr="00035D71" w:rsidTr="00AD2ED7">
        <w:trPr>
          <w:trHeight w:val="270"/>
        </w:trPr>
        <w:tc>
          <w:tcPr>
            <w:tcW w:w="2268" w:type="dxa"/>
            <w:gridSpan w:val="2"/>
            <w:vAlign w:val="center"/>
          </w:tcPr>
          <w:p w:rsidR="00950E1E" w:rsidRPr="00035D71" w:rsidRDefault="00950E1E"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950E1E" w:rsidRPr="00035D71" w:rsidRDefault="00950E1E" w:rsidP="0048308E">
            <w:pPr>
              <w:spacing w:before="29" w:line="288" w:lineRule="auto"/>
              <w:jc w:val="right"/>
              <w:rPr>
                <w:sz w:val="24"/>
              </w:rPr>
            </w:pPr>
            <w:r w:rsidRPr="00035D71">
              <w:rPr>
                <w:sz w:val="24"/>
              </w:rPr>
              <w:t>-</w:t>
            </w:r>
          </w:p>
        </w:tc>
        <w:tc>
          <w:tcPr>
            <w:tcW w:w="2264" w:type="dxa"/>
            <w:vAlign w:val="bottom"/>
          </w:tcPr>
          <w:p w:rsidR="00950E1E" w:rsidRPr="00035D71" w:rsidRDefault="00950E1E" w:rsidP="0048308E">
            <w:pPr>
              <w:spacing w:before="29" w:line="288" w:lineRule="auto"/>
              <w:jc w:val="right"/>
              <w:rPr>
                <w:sz w:val="24"/>
              </w:rPr>
            </w:pPr>
            <w:r w:rsidRPr="00035D71">
              <w:rPr>
                <w:sz w:val="24"/>
              </w:rPr>
              <w:t>-</w:t>
            </w:r>
          </w:p>
        </w:tc>
        <w:tc>
          <w:tcPr>
            <w:tcW w:w="2265" w:type="dxa"/>
            <w:vAlign w:val="bottom"/>
          </w:tcPr>
          <w:p w:rsidR="00950E1E" w:rsidRPr="00035D71" w:rsidRDefault="00950E1E" w:rsidP="0048308E">
            <w:pPr>
              <w:spacing w:before="29" w:line="288" w:lineRule="auto"/>
              <w:jc w:val="right"/>
              <w:rPr>
                <w:sz w:val="24"/>
              </w:rPr>
            </w:pPr>
            <w:r w:rsidRPr="00035D71">
              <w:rPr>
                <w:sz w:val="24"/>
              </w:rPr>
              <w:t>-</w:t>
            </w:r>
          </w:p>
        </w:tc>
      </w:tr>
      <w:tr w:rsidR="00950E1E" w:rsidRPr="00035D71" w:rsidTr="00AD2ED7">
        <w:trPr>
          <w:trHeight w:val="270"/>
        </w:trPr>
        <w:tc>
          <w:tcPr>
            <w:tcW w:w="2268" w:type="dxa"/>
            <w:gridSpan w:val="2"/>
            <w:vAlign w:val="center"/>
          </w:tcPr>
          <w:p w:rsidR="00950E1E" w:rsidRPr="00035D71" w:rsidRDefault="00950E1E"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950E1E" w:rsidRPr="00035D71" w:rsidRDefault="00950E1E" w:rsidP="0048308E">
            <w:pPr>
              <w:spacing w:before="29" w:line="288" w:lineRule="auto"/>
              <w:jc w:val="right"/>
              <w:rPr>
                <w:sz w:val="24"/>
              </w:rPr>
            </w:pPr>
            <w:r w:rsidRPr="00035D71">
              <w:rPr>
                <w:sz w:val="24"/>
              </w:rPr>
              <w:t>-</w:t>
            </w:r>
          </w:p>
        </w:tc>
        <w:tc>
          <w:tcPr>
            <w:tcW w:w="2264" w:type="dxa"/>
            <w:vAlign w:val="bottom"/>
          </w:tcPr>
          <w:p w:rsidR="00950E1E" w:rsidRPr="00035D71" w:rsidRDefault="00950E1E" w:rsidP="0048308E">
            <w:pPr>
              <w:spacing w:before="29" w:line="288" w:lineRule="auto"/>
              <w:jc w:val="right"/>
              <w:rPr>
                <w:sz w:val="24"/>
              </w:rPr>
            </w:pPr>
            <w:r w:rsidRPr="00035D71">
              <w:rPr>
                <w:sz w:val="24"/>
              </w:rPr>
              <w:t>-</w:t>
            </w:r>
          </w:p>
        </w:tc>
        <w:tc>
          <w:tcPr>
            <w:tcW w:w="2265" w:type="dxa"/>
            <w:vAlign w:val="bottom"/>
          </w:tcPr>
          <w:p w:rsidR="00950E1E" w:rsidRPr="00035D71" w:rsidRDefault="00950E1E" w:rsidP="0048308E">
            <w:pPr>
              <w:spacing w:before="29" w:line="288" w:lineRule="auto"/>
              <w:jc w:val="right"/>
              <w:rPr>
                <w:sz w:val="24"/>
              </w:rPr>
            </w:pPr>
            <w:r w:rsidRPr="00035D71">
              <w:rPr>
                <w:sz w:val="24"/>
              </w:rPr>
              <w:t>-</w:t>
            </w:r>
          </w:p>
        </w:tc>
      </w:tr>
      <w:tr w:rsidR="00950E1E" w:rsidRPr="00035D71" w:rsidTr="00AD2ED7">
        <w:trPr>
          <w:trHeight w:val="270"/>
        </w:trPr>
        <w:tc>
          <w:tcPr>
            <w:tcW w:w="2268" w:type="dxa"/>
            <w:gridSpan w:val="2"/>
            <w:vAlign w:val="center"/>
          </w:tcPr>
          <w:p w:rsidR="00950E1E" w:rsidRPr="00035D71" w:rsidRDefault="00950E1E"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950E1E" w:rsidRPr="00035D71" w:rsidRDefault="00950E1E" w:rsidP="0048308E">
            <w:pPr>
              <w:spacing w:before="29" w:line="288" w:lineRule="auto"/>
              <w:jc w:val="right"/>
              <w:rPr>
                <w:sz w:val="24"/>
              </w:rPr>
            </w:pPr>
            <w:r w:rsidRPr="00035D71">
              <w:rPr>
                <w:sz w:val="24"/>
              </w:rPr>
              <w:t>341,369,735.31</w:t>
            </w:r>
          </w:p>
        </w:tc>
        <w:tc>
          <w:tcPr>
            <w:tcW w:w="2264" w:type="dxa"/>
            <w:vAlign w:val="bottom"/>
          </w:tcPr>
          <w:p w:rsidR="00950E1E" w:rsidRPr="00035D71" w:rsidRDefault="00950E1E" w:rsidP="0048308E">
            <w:pPr>
              <w:spacing w:before="29" w:line="288" w:lineRule="auto"/>
              <w:jc w:val="right"/>
              <w:rPr>
                <w:sz w:val="24"/>
              </w:rPr>
            </w:pPr>
            <w:r w:rsidRPr="00035D71">
              <w:rPr>
                <w:sz w:val="24"/>
              </w:rPr>
              <w:t>339,407,210.20</w:t>
            </w:r>
          </w:p>
        </w:tc>
        <w:tc>
          <w:tcPr>
            <w:tcW w:w="2265" w:type="dxa"/>
            <w:vAlign w:val="bottom"/>
          </w:tcPr>
          <w:p w:rsidR="00950E1E" w:rsidRPr="00035D71" w:rsidRDefault="00950E1E" w:rsidP="0048308E">
            <w:pPr>
              <w:spacing w:before="29" w:line="288" w:lineRule="auto"/>
              <w:jc w:val="right"/>
              <w:rPr>
                <w:sz w:val="24"/>
              </w:rPr>
            </w:pPr>
            <w:r w:rsidRPr="00035D71">
              <w:rPr>
                <w:sz w:val="24"/>
              </w:rPr>
              <w:t>-1,962,525.11</w:t>
            </w:r>
          </w:p>
        </w:tc>
      </w:tr>
    </w:tbl>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950E1E" w:rsidRPr="00035D71" w:rsidRDefault="00950E1E"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950E1E" w:rsidRPr="00035D71" w:rsidRDefault="00950E1E"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9"/>
        <w:gridCol w:w="5389"/>
      </w:tblGrid>
      <w:tr w:rsidR="00950E1E" w:rsidRPr="00035D71" w:rsidTr="00991E73">
        <w:trPr>
          <w:trHeight w:val="330"/>
        </w:trPr>
        <w:tc>
          <w:tcPr>
            <w:tcW w:w="3701" w:type="dxa"/>
            <w:tcMar>
              <w:left w:w="85" w:type="dxa"/>
              <w:right w:w="85" w:type="dxa"/>
            </w:tcMar>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950E1E" w:rsidRPr="00035D71" w:rsidRDefault="00950E1E" w:rsidP="0048308E">
            <w:pPr>
              <w:spacing w:before="29" w:line="288" w:lineRule="auto"/>
              <w:jc w:val="center"/>
              <w:rPr>
                <w:kern w:val="0"/>
                <w:sz w:val="24"/>
              </w:rPr>
            </w:pPr>
            <w:r w:rsidRPr="00035D71">
              <w:rPr>
                <w:rFonts w:hint="eastAsia"/>
                <w:kern w:val="0"/>
                <w:sz w:val="24"/>
              </w:rPr>
              <w:t>本期末</w:t>
            </w:r>
          </w:p>
          <w:p w:rsidR="00950E1E" w:rsidRPr="00035D71" w:rsidRDefault="00950E1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991E73">
        <w:trPr>
          <w:trHeight w:val="257"/>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2,979.90</w:t>
            </w:r>
          </w:p>
        </w:tc>
      </w:tr>
      <w:tr w:rsidR="00950E1E" w:rsidRPr="00035D71" w:rsidTr="00991E73">
        <w:trPr>
          <w:trHeight w:val="223"/>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991E73">
        <w:trPr>
          <w:trHeight w:val="223"/>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991E73">
        <w:trPr>
          <w:trHeight w:val="223"/>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875.20</w:t>
            </w:r>
          </w:p>
        </w:tc>
      </w:tr>
      <w:tr w:rsidR="00950E1E" w:rsidRPr="00035D71" w:rsidTr="00991E73">
        <w:trPr>
          <w:trHeight w:val="269"/>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4,370,448.59</w:t>
            </w:r>
          </w:p>
        </w:tc>
      </w:tr>
      <w:tr w:rsidR="00950E1E" w:rsidRPr="00035D71" w:rsidTr="00991E73">
        <w:trPr>
          <w:trHeight w:val="287"/>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991E73">
        <w:trPr>
          <w:trHeight w:val="305"/>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991E73">
        <w:trPr>
          <w:trHeight w:val="305"/>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应收黄金合约拆借孳息</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991E73">
        <w:trPr>
          <w:trHeight w:val="305"/>
        </w:trPr>
        <w:tc>
          <w:tcPr>
            <w:tcW w:w="3701" w:type="dxa"/>
            <w:tcMar>
              <w:left w:w="85" w:type="dxa"/>
              <w:right w:w="85" w:type="dxa"/>
            </w:tcMar>
            <w:vAlign w:val="center"/>
          </w:tcPr>
          <w:p w:rsidR="00950E1E" w:rsidRPr="00035D71" w:rsidRDefault="00950E1E"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76.10</w:t>
            </w:r>
          </w:p>
        </w:tc>
      </w:tr>
      <w:tr w:rsidR="00950E1E" w:rsidRPr="00035D71" w:rsidTr="00991E73">
        <w:trPr>
          <w:trHeight w:val="330"/>
        </w:trPr>
        <w:tc>
          <w:tcPr>
            <w:tcW w:w="3701" w:type="dxa"/>
            <w:tcMar>
              <w:left w:w="85" w:type="dxa"/>
              <w:right w:w="85" w:type="dxa"/>
            </w:tcMar>
            <w:vAlign w:val="center"/>
          </w:tcPr>
          <w:p w:rsidR="00950E1E" w:rsidRPr="00035D71" w:rsidRDefault="00950E1E"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950E1E" w:rsidRPr="00035D71" w:rsidRDefault="00950E1E" w:rsidP="0048308E">
            <w:pPr>
              <w:spacing w:before="29" w:line="288" w:lineRule="auto"/>
              <w:jc w:val="right"/>
              <w:rPr>
                <w:sz w:val="24"/>
              </w:rPr>
            </w:pPr>
            <w:r w:rsidRPr="00035D71">
              <w:rPr>
                <w:sz w:val="24"/>
              </w:rPr>
              <w:t>4,374,379.79</w:t>
            </w:r>
          </w:p>
        </w:tc>
      </w:tr>
    </w:tbl>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6.4.7.6 </w:t>
      </w:r>
      <w:r w:rsidRPr="00035D71">
        <w:rPr>
          <w:rFonts w:hint="eastAsia"/>
          <w:b/>
          <w:color w:val="000000"/>
          <w:sz w:val="24"/>
        </w:rPr>
        <w:t>其他资产</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950E1E" w:rsidRPr="00035D71" w:rsidTr="004A54E9">
        <w:trPr>
          <w:trHeight w:val="285"/>
        </w:trPr>
        <w:tc>
          <w:tcPr>
            <w:tcW w:w="3751"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本期末</w:t>
            </w:r>
          </w:p>
          <w:p w:rsidR="00950E1E" w:rsidRPr="00035D71" w:rsidRDefault="00950E1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1E4F60">
        <w:trPr>
          <w:trHeight w:val="211"/>
        </w:trPr>
        <w:tc>
          <w:tcPr>
            <w:tcW w:w="3751" w:type="dxa"/>
            <w:tcMar>
              <w:left w:w="0" w:type="dxa"/>
              <w:right w:w="0" w:type="dxa"/>
            </w:tcMar>
            <w:vAlign w:val="center"/>
          </w:tcPr>
          <w:p w:rsidR="00950E1E" w:rsidRPr="00035D71" w:rsidRDefault="00950E1E"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213,552.22</w:t>
            </w:r>
          </w:p>
        </w:tc>
      </w:tr>
      <w:tr w:rsidR="00950E1E" w:rsidRPr="00035D71" w:rsidTr="001E4F60">
        <w:trPr>
          <w:trHeight w:val="296"/>
        </w:trPr>
        <w:tc>
          <w:tcPr>
            <w:tcW w:w="3751" w:type="dxa"/>
            <w:tcMar>
              <w:left w:w="0" w:type="dxa"/>
              <w:right w:w="0" w:type="dxa"/>
            </w:tcMar>
            <w:vAlign w:val="center"/>
          </w:tcPr>
          <w:p w:rsidR="00950E1E" w:rsidRPr="00035D71" w:rsidRDefault="00950E1E"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1,135.00</w:t>
            </w:r>
          </w:p>
        </w:tc>
      </w:tr>
      <w:tr w:rsidR="00950E1E" w:rsidRPr="00035D71" w:rsidTr="004A54E9">
        <w:trPr>
          <w:trHeight w:val="285"/>
        </w:trPr>
        <w:tc>
          <w:tcPr>
            <w:tcW w:w="3751"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214,687.22</w:t>
            </w:r>
          </w:p>
        </w:tc>
      </w:tr>
    </w:tbl>
    <w:p w:rsidR="00950E1E" w:rsidRPr="00035D71" w:rsidRDefault="00950E1E" w:rsidP="0048308E">
      <w:pPr>
        <w:spacing w:before="29" w:line="288" w:lineRule="auto"/>
        <w:rPr>
          <w:b/>
          <w:bCs/>
          <w:color w:val="00000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950E1E" w:rsidRPr="00035D71" w:rsidRDefault="00950E1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950E1E" w:rsidRPr="00035D71" w:rsidTr="004A54E9">
        <w:trPr>
          <w:trHeight w:val="330"/>
        </w:trPr>
        <w:tc>
          <w:tcPr>
            <w:tcW w:w="3701"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950E1E" w:rsidRPr="00035D71" w:rsidRDefault="00950E1E" w:rsidP="0048308E">
            <w:pPr>
              <w:spacing w:before="29" w:line="288" w:lineRule="auto"/>
              <w:jc w:val="center"/>
              <w:rPr>
                <w:kern w:val="0"/>
                <w:sz w:val="24"/>
              </w:rPr>
            </w:pPr>
            <w:r w:rsidRPr="00035D71">
              <w:rPr>
                <w:rFonts w:hint="eastAsia"/>
                <w:kern w:val="0"/>
                <w:sz w:val="24"/>
              </w:rPr>
              <w:t>本期末</w:t>
            </w:r>
          </w:p>
          <w:p w:rsidR="00950E1E" w:rsidRPr="00035D71" w:rsidRDefault="00950E1E"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9E2237">
        <w:trPr>
          <w:trHeight w:val="325"/>
        </w:trPr>
        <w:tc>
          <w:tcPr>
            <w:tcW w:w="3701" w:type="dxa"/>
            <w:tcMar>
              <w:left w:w="0" w:type="dxa"/>
              <w:right w:w="0" w:type="dxa"/>
            </w:tcMar>
            <w:vAlign w:val="center"/>
          </w:tcPr>
          <w:p w:rsidR="00950E1E" w:rsidRPr="00035D71" w:rsidRDefault="00950E1E"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9E2237">
        <w:trPr>
          <w:trHeight w:val="325"/>
        </w:trPr>
        <w:tc>
          <w:tcPr>
            <w:tcW w:w="3701" w:type="dxa"/>
            <w:tcMar>
              <w:left w:w="0" w:type="dxa"/>
              <w:right w:w="0" w:type="dxa"/>
            </w:tcMar>
            <w:vAlign w:val="center"/>
          </w:tcPr>
          <w:p w:rsidR="00950E1E" w:rsidRPr="00035D71" w:rsidRDefault="00950E1E"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1,545.18</w:t>
            </w:r>
          </w:p>
        </w:tc>
      </w:tr>
      <w:tr w:rsidR="00950E1E">
        <w:tc>
          <w:tcPr>
            <w:tcW w:w="3610" w:type="dxa"/>
            <w:vAlign w:val="center"/>
          </w:tcPr>
          <w:p w:rsidR="00950E1E" w:rsidRDefault="00950E1E">
            <w:pPr>
              <w:jc w:val="left"/>
            </w:pPr>
            <w:r>
              <w:rPr>
                <w:rFonts w:hint="eastAsia"/>
                <w:sz w:val="24"/>
              </w:rPr>
              <w:t>预提信息披露费</w:t>
            </w:r>
          </w:p>
        </w:tc>
        <w:tc>
          <w:tcPr>
            <w:tcW w:w="5388" w:type="dxa"/>
            <w:vAlign w:val="center"/>
          </w:tcPr>
          <w:p w:rsidR="00950E1E" w:rsidRDefault="00950E1E">
            <w:pPr>
              <w:jc w:val="right"/>
            </w:pPr>
            <w:r>
              <w:rPr>
                <w:sz w:val="24"/>
              </w:rPr>
              <w:t>148,765.71</w:t>
            </w:r>
          </w:p>
        </w:tc>
      </w:tr>
      <w:tr w:rsidR="00950E1E">
        <w:tc>
          <w:tcPr>
            <w:tcW w:w="3610" w:type="dxa"/>
            <w:vAlign w:val="center"/>
          </w:tcPr>
          <w:p w:rsidR="00950E1E" w:rsidRDefault="00950E1E">
            <w:pPr>
              <w:jc w:val="left"/>
            </w:pPr>
            <w:r>
              <w:rPr>
                <w:rFonts w:hint="eastAsia"/>
                <w:sz w:val="24"/>
              </w:rPr>
              <w:t>预提审计费</w:t>
            </w:r>
          </w:p>
        </w:tc>
        <w:tc>
          <w:tcPr>
            <w:tcW w:w="5388" w:type="dxa"/>
            <w:vAlign w:val="center"/>
          </w:tcPr>
          <w:p w:rsidR="00950E1E" w:rsidRDefault="00950E1E">
            <w:pPr>
              <w:jc w:val="right"/>
            </w:pPr>
            <w:r>
              <w:rPr>
                <w:sz w:val="24"/>
              </w:rPr>
              <w:t>29,752.78</w:t>
            </w:r>
          </w:p>
        </w:tc>
      </w:tr>
      <w:tr w:rsidR="00950E1E" w:rsidRPr="00035D71" w:rsidTr="004A54E9">
        <w:trPr>
          <w:trHeight w:val="325"/>
        </w:trPr>
        <w:tc>
          <w:tcPr>
            <w:tcW w:w="3701" w:type="dxa"/>
            <w:tcMar>
              <w:left w:w="108" w:type="dxa"/>
              <w:right w:w="108" w:type="dxa"/>
            </w:tcMar>
            <w:vAlign w:val="center"/>
          </w:tcPr>
          <w:p w:rsidR="00950E1E" w:rsidRPr="00035D71" w:rsidRDefault="00950E1E"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180,063.67</w:t>
            </w:r>
          </w:p>
        </w:tc>
      </w:tr>
    </w:tbl>
    <w:p w:rsidR="00950E1E" w:rsidRPr="00035D71" w:rsidRDefault="00950E1E" w:rsidP="0048308E">
      <w:pPr>
        <w:spacing w:before="29" w:line="288" w:lineRule="auto"/>
        <w:rPr>
          <w:b/>
          <w:bCs/>
          <w:color w:val="00000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950E1E" w:rsidRPr="007E5EF0" w:rsidRDefault="00950E1E"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99"/>
        <w:gridCol w:w="2764"/>
        <w:gridCol w:w="3235"/>
      </w:tblGrid>
      <w:tr w:rsidR="00950E1E" w:rsidRPr="007E5EF0" w:rsidTr="00FE7A92">
        <w:tc>
          <w:tcPr>
            <w:tcW w:w="3119" w:type="dxa"/>
            <w:vMerge w:val="restart"/>
            <w:vAlign w:val="center"/>
          </w:tcPr>
          <w:p w:rsidR="00950E1E" w:rsidRPr="007E5EF0" w:rsidRDefault="00950E1E" w:rsidP="00A655F4">
            <w:pPr>
              <w:jc w:val="center"/>
              <w:rPr>
                <w:color w:val="000000"/>
                <w:sz w:val="24"/>
              </w:rPr>
            </w:pPr>
            <w:r w:rsidRPr="007E5EF0">
              <w:rPr>
                <w:rFonts w:hint="eastAsia"/>
                <w:color w:val="000000"/>
                <w:kern w:val="0"/>
                <w:sz w:val="24"/>
              </w:rPr>
              <w:t>项目</w:t>
            </w:r>
          </w:p>
        </w:tc>
        <w:tc>
          <w:tcPr>
            <w:tcW w:w="6237" w:type="dxa"/>
            <w:gridSpan w:val="2"/>
            <w:vAlign w:val="center"/>
          </w:tcPr>
          <w:p w:rsidR="00950E1E" w:rsidRPr="007E5EF0" w:rsidRDefault="00950E1E" w:rsidP="00A655F4">
            <w:pPr>
              <w:jc w:val="center"/>
              <w:rPr>
                <w:color w:val="000000"/>
                <w:sz w:val="24"/>
              </w:rPr>
            </w:pPr>
            <w:r w:rsidRPr="007E5EF0">
              <w:rPr>
                <w:rFonts w:hint="eastAsia"/>
                <w:color w:val="000000"/>
                <w:sz w:val="24"/>
              </w:rPr>
              <w:t>本期</w:t>
            </w:r>
          </w:p>
          <w:p w:rsidR="00950E1E" w:rsidRPr="007E5EF0" w:rsidRDefault="00950E1E"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950E1E" w:rsidRPr="007E5EF0" w:rsidTr="00FE7A92">
        <w:tc>
          <w:tcPr>
            <w:tcW w:w="3119" w:type="dxa"/>
            <w:vMerge/>
            <w:vAlign w:val="center"/>
          </w:tcPr>
          <w:p w:rsidR="00950E1E" w:rsidRPr="007E5EF0" w:rsidRDefault="00950E1E" w:rsidP="00A655F4">
            <w:pPr>
              <w:widowControl/>
              <w:jc w:val="left"/>
              <w:rPr>
                <w:color w:val="000000"/>
                <w:sz w:val="24"/>
              </w:rPr>
            </w:pPr>
          </w:p>
        </w:tc>
        <w:tc>
          <w:tcPr>
            <w:tcW w:w="2873" w:type="dxa"/>
            <w:vAlign w:val="center"/>
          </w:tcPr>
          <w:p w:rsidR="00950E1E" w:rsidRPr="007E5EF0" w:rsidRDefault="00950E1E" w:rsidP="00A655F4">
            <w:pPr>
              <w:jc w:val="center"/>
              <w:rPr>
                <w:color w:val="000000"/>
                <w:sz w:val="24"/>
              </w:rPr>
            </w:pPr>
            <w:r w:rsidRPr="007E5EF0">
              <w:rPr>
                <w:rFonts w:hint="eastAsia"/>
                <w:color w:val="000000"/>
                <w:sz w:val="24"/>
              </w:rPr>
              <w:t>基金份额（份）</w:t>
            </w:r>
          </w:p>
        </w:tc>
        <w:tc>
          <w:tcPr>
            <w:tcW w:w="3364" w:type="dxa"/>
            <w:vAlign w:val="center"/>
          </w:tcPr>
          <w:p w:rsidR="00950E1E" w:rsidRPr="007E5EF0" w:rsidRDefault="00950E1E" w:rsidP="00A655F4">
            <w:pPr>
              <w:jc w:val="center"/>
              <w:rPr>
                <w:color w:val="000000"/>
                <w:sz w:val="24"/>
              </w:rPr>
            </w:pPr>
            <w:r w:rsidRPr="007E5EF0">
              <w:rPr>
                <w:rFonts w:hint="eastAsia"/>
                <w:color w:val="000000"/>
                <w:sz w:val="24"/>
              </w:rPr>
              <w:t>账面金额</w:t>
            </w:r>
          </w:p>
        </w:tc>
      </w:tr>
      <w:tr w:rsidR="00950E1E" w:rsidRPr="007E5EF0" w:rsidTr="00FE7A92">
        <w:tc>
          <w:tcPr>
            <w:tcW w:w="3119" w:type="dxa"/>
            <w:vAlign w:val="center"/>
          </w:tcPr>
          <w:p w:rsidR="00950E1E" w:rsidRPr="007E5EF0" w:rsidRDefault="00950E1E" w:rsidP="00A655F4">
            <w:pPr>
              <w:rPr>
                <w:color w:val="000000"/>
                <w:sz w:val="24"/>
              </w:rPr>
            </w:pPr>
            <w:r w:rsidRPr="007E5EF0">
              <w:rPr>
                <w:rFonts w:hint="eastAsia"/>
                <w:color w:val="000000"/>
                <w:sz w:val="24"/>
              </w:rPr>
              <w:t>上年度末</w:t>
            </w:r>
          </w:p>
        </w:tc>
        <w:tc>
          <w:tcPr>
            <w:tcW w:w="2873" w:type="dxa"/>
            <w:vAlign w:val="center"/>
          </w:tcPr>
          <w:p w:rsidR="00950E1E" w:rsidRPr="007E5EF0" w:rsidRDefault="00950E1E" w:rsidP="00A655F4">
            <w:pPr>
              <w:jc w:val="right"/>
              <w:rPr>
                <w:sz w:val="24"/>
              </w:rPr>
            </w:pPr>
            <w:r w:rsidRPr="007E5EF0">
              <w:rPr>
                <w:sz w:val="24"/>
              </w:rPr>
              <w:t>511,343,232.12</w:t>
            </w:r>
          </w:p>
        </w:tc>
        <w:tc>
          <w:tcPr>
            <w:tcW w:w="3364" w:type="dxa"/>
            <w:vAlign w:val="center"/>
          </w:tcPr>
          <w:p w:rsidR="00950E1E" w:rsidRPr="007E5EF0" w:rsidRDefault="00950E1E" w:rsidP="00A655F4">
            <w:pPr>
              <w:jc w:val="right"/>
              <w:rPr>
                <w:sz w:val="24"/>
              </w:rPr>
            </w:pPr>
            <w:r w:rsidRPr="007E5EF0">
              <w:rPr>
                <w:sz w:val="24"/>
              </w:rPr>
              <w:t>511,343,232.12</w:t>
            </w:r>
          </w:p>
        </w:tc>
      </w:tr>
      <w:tr w:rsidR="00950E1E" w:rsidRPr="007E5EF0" w:rsidTr="00FE7A92">
        <w:tc>
          <w:tcPr>
            <w:tcW w:w="3119" w:type="dxa"/>
            <w:vAlign w:val="center"/>
          </w:tcPr>
          <w:p w:rsidR="00950E1E" w:rsidRPr="007E5EF0" w:rsidRDefault="00950E1E" w:rsidP="00A655F4">
            <w:pPr>
              <w:rPr>
                <w:color w:val="000000"/>
                <w:sz w:val="24"/>
              </w:rPr>
            </w:pPr>
            <w:r w:rsidRPr="007E5EF0">
              <w:rPr>
                <w:rFonts w:hint="eastAsia"/>
                <w:color w:val="000000"/>
                <w:sz w:val="24"/>
              </w:rPr>
              <w:t>本期申购</w:t>
            </w:r>
          </w:p>
        </w:tc>
        <w:tc>
          <w:tcPr>
            <w:tcW w:w="2873" w:type="dxa"/>
            <w:vAlign w:val="center"/>
          </w:tcPr>
          <w:p w:rsidR="00950E1E" w:rsidRPr="007E5EF0" w:rsidRDefault="00950E1E" w:rsidP="00A655F4">
            <w:pPr>
              <w:jc w:val="right"/>
              <w:rPr>
                <w:sz w:val="24"/>
              </w:rPr>
            </w:pPr>
            <w:r w:rsidRPr="007E5EF0">
              <w:rPr>
                <w:sz w:val="24"/>
              </w:rPr>
              <w:t>5,128,198.04</w:t>
            </w:r>
          </w:p>
        </w:tc>
        <w:tc>
          <w:tcPr>
            <w:tcW w:w="3364" w:type="dxa"/>
            <w:vAlign w:val="center"/>
          </w:tcPr>
          <w:p w:rsidR="00950E1E" w:rsidRPr="007E5EF0" w:rsidRDefault="00950E1E" w:rsidP="00A655F4">
            <w:pPr>
              <w:jc w:val="right"/>
              <w:rPr>
                <w:sz w:val="24"/>
              </w:rPr>
            </w:pPr>
            <w:r w:rsidRPr="007E5EF0">
              <w:rPr>
                <w:sz w:val="24"/>
              </w:rPr>
              <w:t>5,128,198.04</w:t>
            </w:r>
          </w:p>
        </w:tc>
      </w:tr>
      <w:tr w:rsidR="00950E1E" w:rsidRPr="007E5EF0" w:rsidTr="00FE7A92">
        <w:tc>
          <w:tcPr>
            <w:tcW w:w="3119" w:type="dxa"/>
            <w:vAlign w:val="center"/>
          </w:tcPr>
          <w:p w:rsidR="00950E1E" w:rsidRPr="007E5EF0" w:rsidRDefault="00950E1E"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950E1E" w:rsidRPr="007E5EF0" w:rsidRDefault="00950E1E" w:rsidP="00A655F4">
            <w:pPr>
              <w:jc w:val="right"/>
              <w:rPr>
                <w:sz w:val="24"/>
              </w:rPr>
            </w:pPr>
            <w:r w:rsidRPr="007E5EF0">
              <w:rPr>
                <w:sz w:val="24"/>
              </w:rPr>
              <w:t>-184,862,504.91</w:t>
            </w:r>
          </w:p>
        </w:tc>
        <w:tc>
          <w:tcPr>
            <w:tcW w:w="3364" w:type="dxa"/>
            <w:vAlign w:val="center"/>
          </w:tcPr>
          <w:p w:rsidR="00950E1E" w:rsidRPr="007E5EF0" w:rsidRDefault="00950E1E" w:rsidP="00A655F4">
            <w:pPr>
              <w:jc w:val="right"/>
              <w:rPr>
                <w:sz w:val="24"/>
              </w:rPr>
            </w:pPr>
            <w:r w:rsidRPr="007E5EF0">
              <w:rPr>
                <w:sz w:val="24"/>
              </w:rPr>
              <w:t>-184,862,504.91</w:t>
            </w:r>
          </w:p>
        </w:tc>
      </w:tr>
      <w:tr w:rsidR="00950E1E" w:rsidRPr="007E5EF0" w:rsidTr="00FE7A92">
        <w:tc>
          <w:tcPr>
            <w:tcW w:w="3119" w:type="dxa"/>
            <w:vAlign w:val="center"/>
          </w:tcPr>
          <w:p w:rsidR="00950E1E" w:rsidRPr="007E5EF0" w:rsidRDefault="00950E1E" w:rsidP="00A655F4">
            <w:pPr>
              <w:rPr>
                <w:color w:val="000000"/>
                <w:sz w:val="24"/>
              </w:rPr>
            </w:pPr>
            <w:r w:rsidRPr="007E5EF0">
              <w:rPr>
                <w:rFonts w:hint="eastAsia"/>
                <w:sz w:val="24"/>
              </w:rPr>
              <w:t>本期末</w:t>
            </w:r>
          </w:p>
        </w:tc>
        <w:tc>
          <w:tcPr>
            <w:tcW w:w="2873" w:type="dxa"/>
            <w:vAlign w:val="center"/>
          </w:tcPr>
          <w:p w:rsidR="00950E1E" w:rsidRPr="007E5EF0" w:rsidRDefault="00950E1E" w:rsidP="00A655F4">
            <w:pPr>
              <w:jc w:val="right"/>
              <w:rPr>
                <w:sz w:val="24"/>
              </w:rPr>
            </w:pPr>
            <w:r w:rsidRPr="007E5EF0">
              <w:rPr>
                <w:sz w:val="24"/>
              </w:rPr>
              <w:t>331,608,925.25</w:t>
            </w:r>
          </w:p>
        </w:tc>
        <w:tc>
          <w:tcPr>
            <w:tcW w:w="3364" w:type="dxa"/>
            <w:vAlign w:val="center"/>
          </w:tcPr>
          <w:p w:rsidR="00950E1E" w:rsidRPr="007E5EF0" w:rsidRDefault="00950E1E" w:rsidP="00A655F4">
            <w:pPr>
              <w:jc w:val="right"/>
              <w:rPr>
                <w:sz w:val="24"/>
              </w:rPr>
            </w:pPr>
            <w:r w:rsidRPr="007E5EF0">
              <w:rPr>
                <w:sz w:val="24"/>
              </w:rPr>
              <w:t>331,608,925.25</w:t>
            </w:r>
          </w:p>
        </w:tc>
      </w:tr>
    </w:tbl>
    <w:p w:rsidR="00950E1E" w:rsidRDefault="00950E1E">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w:t>
      </w:r>
      <w:r w:rsidR="00527642">
        <w:rPr>
          <w:rFonts w:hint="eastAsia"/>
          <w:kern w:val="0"/>
          <w:sz w:val="24"/>
        </w:rPr>
        <w:t>总</w:t>
      </w:r>
      <w:r>
        <w:rPr>
          <w:rFonts w:hint="eastAsia"/>
          <w:kern w:val="0"/>
          <w:sz w:val="24"/>
        </w:rPr>
        <w:t>申购份额中包含该业务；</w:t>
      </w:r>
    </w:p>
    <w:p w:rsidR="00950E1E" w:rsidRDefault="00950E1E" w:rsidP="00EE7EBA">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w:t>
      </w:r>
      <w:r w:rsidR="00527642">
        <w:rPr>
          <w:rFonts w:hint="eastAsia"/>
          <w:kern w:val="0"/>
          <w:sz w:val="24"/>
        </w:rPr>
        <w:t>总</w:t>
      </w:r>
      <w:r w:rsidRPr="007E5EF0">
        <w:rPr>
          <w:rFonts w:hint="eastAsia"/>
          <w:kern w:val="0"/>
          <w:sz w:val="24"/>
        </w:rPr>
        <w:t>赎回份额中包含该业务。</w:t>
      </w:r>
    </w:p>
    <w:p w:rsidR="00950E1E" w:rsidRPr="00EE7EBA" w:rsidRDefault="00950E1E" w:rsidP="00EE7EBA">
      <w:pPr>
        <w:tabs>
          <w:tab w:val="left" w:pos="426"/>
        </w:tabs>
        <w:spacing w:before="29" w:line="288" w:lineRule="auto"/>
        <w:ind w:firstLine="465"/>
        <w:jc w:val="left"/>
        <w:rPr>
          <w:kern w:val="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950E1E" w:rsidRPr="00035D71" w:rsidRDefault="00950E1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8"/>
        <w:gridCol w:w="2100"/>
        <w:gridCol w:w="2100"/>
        <w:gridCol w:w="2100"/>
      </w:tblGrid>
      <w:tr w:rsidR="00950E1E" w:rsidRPr="00035D71" w:rsidTr="00AB4FF2">
        <w:tc>
          <w:tcPr>
            <w:tcW w:w="270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项目</w:t>
            </w:r>
          </w:p>
        </w:tc>
        <w:tc>
          <w:tcPr>
            <w:tcW w:w="210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未分配利润合计</w:t>
            </w:r>
          </w:p>
        </w:tc>
      </w:tr>
      <w:tr w:rsidR="00950E1E" w:rsidRPr="00035D71" w:rsidTr="00AB4FF2">
        <w:tc>
          <w:tcPr>
            <w:tcW w:w="27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950E1E" w:rsidRPr="00035D71" w:rsidRDefault="00950E1E" w:rsidP="0048308E">
            <w:pPr>
              <w:spacing w:before="29" w:line="288" w:lineRule="auto"/>
              <w:jc w:val="right"/>
              <w:rPr>
                <w:sz w:val="24"/>
              </w:rPr>
            </w:pPr>
            <w:r w:rsidRPr="00035D71">
              <w:rPr>
                <w:sz w:val="24"/>
              </w:rPr>
              <w:t>10,003,631.31</w:t>
            </w:r>
          </w:p>
        </w:tc>
        <w:tc>
          <w:tcPr>
            <w:tcW w:w="2100" w:type="dxa"/>
            <w:vAlign w:val="center"/>
          </w:tcPr>
          <w:p w:rsidR="00950E1E" w:rsidRPr="00035D71" w:rsidRDefault="00950E1E" w:rsidP="0048308E">
            <w:pPr>
              <w:spacing w:before="29" w:line="288" w:lineRule="auto"/>
              <w:jc w:val="right"/>
              <w:rPr>
                <w:sz w:val="24"/>
              </w:rPr>
            </w:pPr>
            <w:r w:rsidRPr="00035D71">
              <w:rPr>
                <w:sz w:val="24"/>
              </w:rPr>
              <w:t>-3,166,604.12</w:t>
            </w:r>
          </w:p>
        </w:tc>
        <w:tc>
          <w:tcPr>
            <w:tcW w:w="2100" w:type="dxa"/>
            <w:vAlign w:val="center"/>
          </w:tcPr>
          <w:p w:rsidR="00950E1E" w:rsidRPr="00035D71" w:rsidRDefault="00950E1E" w:rsidP="0048308E">
            <w:pPr>
              <w:spacing w:before="29" w:line="288" w:lineRule="auto"/>
              <w:jc w:val="right"/>
              <w:rPr>
                <w:sz w:val="24"/>
              </w:rPr>
            </w:pPr>
            <w:r w:rsidRPr="00035D71">
              <w:rPr>
                <w:sz w:val="24"/>
              </w:rPr>
              <w:t>6,837,027.19</w:t>
            </w:r>
          </w:p>
        </w:tc>
      </w:tr>
      <w:tr w:rsidR="00950E1E" w:rsidRPr="00035D71" w:rsidTr="00AB4FF2">
        <w:tc>
          <w:tcPr>
            <w:tcW w:w="27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950E1E" w:rsidRPr="00035D71" w:rsidRDefault="00950E1E" w:rsidP="0048308E">
            <w:pPr>
              <w:spacing w:before="29" w:line="288" w:lineRule="auto"/>
              <w:jc w:val="right"/>
              <w:rPr>
                <w:sz w:val="24"/>
              </w:rPr>
            </w:pPr>
            <w:r w:rsidRPr="00035D71">
              <w:rPr>
                <w:sz w:val="24"/>
              </w:rPr>
              <w:t>5,090,347.63</w:t>
            </w:r>
          </w:p>
        </w:tc>
        <w:tc>
          <w:tcPr>
            <w:tcW w:w="2100" w:type="dxa"/>
            <w:vAlign w:val="center"/>
          </w:tcPr>
          <w:p w:rsidR="00950E1E" w:rsidRPr="00035D71" w:rsidRDefault="00950E1E" w:rsidP="0048308E">
            <w:pPr>
              <w:spacing w:before="29" w:line="288" w:lineRule="auto"/>
              <w:jc w:val="right"/>
              <w:rPr>
                <w:sz w:val="24"/>
              </w:rPr>
            </w:pPr>
            <w:r w:rsidRPr="00035D71">
              <w:rPr>
                <w:sz w:val="24"/>
              </w:rPr>
              <w:t>1,527,914.85</w:t>
            </w:r>
          </w:p>
        </w:tc>
        <w:tc>
          <w:tcPr>
            <w:tcW w:w="2100" w:type="dxa"/>
            <w:vAlign w:val="center"/>
          </w:tcPr>
          <w:p w:rsidR="00950E1E" w:rsidRPr="00035D71" w:rsidRDefault="00950E1E" w:rsidP="0048308E">
            <w:pPr>
              <w:spacing w:before="29" w:line="288" w:lineRule="auto"/>
              <w:jc w:val="right"/>
              <w:rPr>
                <w:sz w:val="24"/>
              </w:rPr>
            </w:pPr>
            <w:r w:rsidRPr="00035D71">
              <w:rPr>
                <w:sz w:val="24"/>
              </w:rPr>
              <w:t>6,618,262.48</w:t>
            </w:r>
          </w:p>
        </w:tc>
      </w:tr>
      <w:tr w:rsidR="00950E1E" w:rsidRPr="00035D71" w:rsidTr="00AB4FF2">
        <w:tc>
          <w:tcPr>
            <w:tcW w:w="27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950E1E" w:rsidRPr="00035D71" w:rsidRDefault="00950E1E" w:rsidP="0048308E">
            <w:pPr>
              <w:spacing w:before="29" w:line="288" w:lineRule="auto"/>
              <w:jc w:val="right"/>
              <w:rPr>
                <w:sz w:val="24"/>
              </w:rPr>
            </w:pPr>
            <w:r w:rsidRPr="00035D71">
              <w:rPr>
                <w:sz w:val="24"/>
              </w:rPr>
              <w:t>-4,101,166.76</w:t>
            </w:r>
          </w:p>
        </w:tc>
        <w:tc>
          <w:tcPr>
            <w:tcW w:w="2100" w:type="dxa"/>
            <w:vAlign w:val="center"/>
          </w:tcPr>
          <w:p w:rsidR="00950E1E" w:rsidRPr="00035D71" w:rsidRDefault="00950E1E" w:rsidP="0048308E">
            <w:pPr>
              <w:spacing w:before="29" w:line="288" w:lineRule="auto"/>
              <w:jc w:val="right"/>
              <w:rPr>
                <w:sz w:val="24"/>
              </w:rPr>
            </w:pPr>
            <w:r w:rsidRPr="00035D71">
              <w:rPr>
                <w:sz w:val="24"/>
              </w:rPr>
              <w:t>2,170,039.20</w:t>
            </w:r>
          </w:p>
        </w:tc>
        <w:tc>
          <w:tcPr>
            <w:tcW w:w="2100" w:type="dxa"/>
            <w:vAlign w:val="center"/>
          </w:tcPr>
          <w:p w:rsidR="00950E1E" w:rsidRPr="00035D71" w:rsidRDefault="00950E1E" w:rsidP="0048308E">
            <w:pPr>
              <w:spacing w:before="29" w:line="288" w:lineRule="auto"/>
              <w:jc w:val="right"/>
              <w:rPr>
                <w:sz w:val="24"/>
              </w:rPr>
            </w:pPr>
            <w:r w:rsidRPr="00035D71">
              <w:rPr>
                <w:sz w:val="24"/>
              </w:rPr>
              <w:t>-1,931,127.56</w:t>
            </w:r>
          </w:p>
        </w:tc>
      </w:tr>
      <w:tr w:rsidR="00950E1E" w:rsidRPr="00035D71" w:rsidTr="00AB4FF2">
        <w:tc>
          <w:tcPr>
            <w:tcW w:w="27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950E1E" w:rsidRPr="00035D71" w:rsidRDefault="00950E1E" w:rsidP="0048308E">
            <w:pPr>
              <w:spacing w:before="29" w:line="288" w:lineRule="auto"/>
              <w:jc w:val="right"/>
              <w:rPr>
                <w:sz w:val="24"/>
              </w:rPr>
            </w:pPr>
            <w:r w:rsidRPr="00035D71">
              <w:rPr>
                <w:sz w:val="24"/>
              </w:rPr>
              <w:t>114,942.65</w:t>
            </w:r>
          </w:p>
        </w:tc>
        <w:tc>
          <w:tcPr>
            <w:tcW w:w="2100" w:type="dxa"/>
            <w:vAlign w:val="center"/>
          </w:tcPr>
          <w:p w:rsidR="00950E1E" w:rsidRPr="00035D71" w:rsidRDefault="00950E1E" w:rsidP="0048308E">
            <w:pPr>
              <w:spacing w:before="29" w:line="288" w:lineRule="auto"/>
              <w:jc w:val="right"/>
              <w:rPr>
                <w:sz w:val="24"/>
              </w:rPr>
            </w:pPr>
            <w:r w:rsidRPr="00035D71">
              <w:rPr>
                <w:sz w:val="24"/>
              </w:rPr>
              <w:t>-29,787.74</w:t>
            </w:r>
          </w:p>
        </w:tc>
        <w:tc>
          <w:tcPr>
            <w:tcW w:w="2100" w:type="dxa"/>
            <w:vAlign w:val="center"/>
          </w:tcPr>
          <w:p w:rsidR="00950E1E" w:rsidRPr="00035D71" w:rsidRDefault="00950E1E" w:rsidP="0048308E">
            <w:pPr>
              <w:spacing w:before="29" w:line="288" w:lineRule="auto"/>
              <w:jc w:val="right"/>
              <w:rPr>
                <w:sz w:val="24"/>
              </w:rPr>
            </w:pPr>
            <w:r w:rsidRPr="00035D71">
              <w:rPr>
                <w:sz w:val="24"/>
              </w:rPr>
              <w:t>85,154.91</w:t>
            </w:r>
          </w:p>
        </w:tc>
      </w:tr>
      <w:tr w:rsidR="00950E1E" w:rsidRPr="00035D71" w:rsidTr="00AB4FF2">
        <w:tc>
          <w:tcPr>
            <w:tcW w:w="2700" w:type="dxa"/>
            <w:vAlign w:val="center"/>
          </w:tcPr>
          <w:p w:rsidR="00950E1E" w:rsidRPr="00035D71" w:rsidRDefault="00950E1E" w:rsidP="00950E1E">
            <w:pPr>
              <w:spacing w:before="29" w:line="288" w:lineRule="auto"/>
              <w:ind w:firstLineChars="294" w:firstLine="706"/>
              <w:rPr>
                <w:color w:val="000000"/>
                <w:sz w:val="24"/>
              </w:rPr>
            </w:pPr>
            <w:r w:rsidRPr="00035D71">
              <w:rPr>
                <w:rFonts w:hint="eastAsia"/>
                <w:color w:val="000000"/>
                <w:sz w:val="24"/>
              </w:rPr>
              <w:t>基金赎回款</w:t>
            </w:r>
          </w:p>
        </w:tc>
        <w:tc>
          <w:tcPr>
            <w:tcW w:w="2100" w:type="dxa"/>
            <w:vAlign w:val="center"/>
          </w:tcPr>
          <w:p w:rsidR="00950E1E" w:rsidRPr="00035D71" w:rsidRDefault="00950E1E" w:rsidP="0048308E">
            <w:pPr>
              <w:spacing w:before="29" w:line="288" w:lineRule="auto"/>
              <w:jc w:val="right"/>
              <w:rPr>
                <w:sz w:val="24"/>
              </w:rPr>
            </w:pPr>
            <w:r w:rsidRPr="00035D71">
              <w:rPr>
                <w:sz w:val="24"/>
              </w:rPr>
              <w:t>-4,216,109.41</w:t>
            </w:r>
          </w:p>
        </w:tc>
        <w:tc>
          <w:tcPr>
            <w:tcW w:w="2100" w:type="dxa"/>
            <w:vAlign w:val="center"/>
          </w:tcPr>
          <w:p w:rsidR="00950E1E" w:rsidRPr="00035D71" w:rsidRDefault="00950E1E" w:rsidP="0048308E">
            <w:pPr>
              <w:spacing w:before="29" w:line="288" w:lineRule="auto"/>
              <w:jc w:val="right"/>
              <w:rPr>
                <w:sz w:val="24"/>
              </w:rPr>
            </w:pPr>
            <w:r w:rsidRPr="00035D71">
              <w:rPr>
                <w:sz w:val="24"/>
              </w:rPr>
              <w:t>2,199,826.94</w:t>
            </w:r>
          </w:p>
        </w:tc>
        <w:tc>
          <w:tcPr>
            <w:tcW w:w="2100" w:type="dxa"/>
            <w:vAlign w:val="center"/>
          </w:tcPr>
          <w:p w:rsidR="00950E1E" w:rsidRPr="00035D71" w:rsidRDefault="00950E1E" w:rsidP="0048308E">
            <w:pPr>
              <w:spacing w:before="29" w:line="288" w:lineRule="auto"/>
              <w:jc w:val="right"/>
              <w:rPr>
                <w:sz w:val="24"/>
              </w:rPr>
            </w:pPr>
            <w:r w:rsidRPr="00035D71">
              <w:rPr>
                <w:sz w:val="24"/>
              </w:rPr>
              <w:t>-2,016,282.47</w:t>
            </w:r>
          </w:p>
        </w:tc>
      </w:tr>
      <w:tr w:rsidR="00950E1E" w:rsidRPr="00035D71" w:rsidTr="00AB4FF2">
        <w:tc>
          <w:tcPr>
            <w:tcW w:w="27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950E1E" w:rsidRPr="00035D71" w:rsidRDefault="00950E1E" w:rsidP="0048308E">
            <w:pPr>
              <w:spacing w:before="29" w:line="288" w:lineRule="auto"/>
              <w:jc w:val="right"/>
              <w:rPr>
                <w:sz w:val="24"/>
              </w:rPr>
            </w:pPr>
            <w:r w:rsidRPr="00035D71">
              <w:rPr>
                <w:sz w:val="24"/>
              </w:rPr>
              <w:t>-</w:t>
            </w:r>
          </w:p>
        </w:tc>
        <w:tc>
          <w:tcPr>
            <w:tcW w:w="2100" w:type="dxa"/>
            <w:vAlign w:val="center"/>
          </w:tcPr>
          <w:p w:rsidR="00950E1E" w:rsidRPr="00035D71" w:rsidRDefault="00950E1E" w:rsidP="0048308E">
            <w:pPr>
              <w:spacing w:before="29" w:line="288" w:lineRule="auto"/>
              <w:jc w:val="right"/>
              <w:rPr>
                <w:sz w:val="24"/>
              </w:rPr>
            </w:pPr>
            <w:r w:rsidRPr="00035D71">
              <w:rPr>
                <w:sz w:val="24"/>
              </w:rPr>
              <w:t>-</w:t>
            </w:r>
          </w:p>
        </w:tc>
        <w:tc>
          <w:tcPr>
            <w:tcW w:w="2100"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AB4FF2">
        <w:tc>
          <w:tcPr>
            <w:tcW w:w="27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本期末</w:t>
            </w:r>
          </w:p>
        </w:tc>
        <w:tc>
          <w:tcPr>
            <w:tcW w:w="2100" w:type="dxa"/>
            <w:vAlign w:val="center"/>
          </w:tcPr>
          <w:p w:rsidR="00950E1E" w:rsidRPr="00035D71" w:rsidRDefault="00950E1E" w:rsidP="0048308E">
            <w:pPr>
              <w:spacing w:before="29" w:line="288" w:lineRule="auto"/>
              <w:jc w:val="right"/>
              <w:rPr>
                <w:sz w:val="24"/>
              </w:rPr>
            </w:pPr>
            <w:r w:rsidRPr="00035D71">
              <w:rPr>
                <w:sz w:val="24"/>
              </w:rPr>
              <w:t>10,992,812.18</w:t>
            </w:r>
          </w:p>
        </w:tc>
        <w:tc>
          <w:tcPr>
            <w:tcW w:w="2100" w:type="dxa"/>
            <w:vAlign w:val="center"/>
          </w:tcPr>
          <w:p w:rsidR="00950E1E" w:rsidRPr="00035D71" w:rsidRDefault="00950E1E" w:rsidP="0048308E">
            <w:pPr>
              <w:spacing w:before="29" w:line="288" w:lineRule="auto"/>
              <w:jc w:val="right"/>
              <w:rPr>
                <w:sz w:val="24"/>
              </w:rPr>
            </w:pPr>
            <w:r w:rsidRPr="00035D71">
              <w:rPr>
                <w:sz w:val="24"/>
              </w:rPr>
              <w:t>531,349.93</w:t>
            </w:r>
          </w:p>
        </w:tc>
        <w:tc>
          <w:tcPr>
            <w:tcW w:w="2100" w:type="dxa"/>
            <w:vAlign w:val="center"/>
          </w:tcPr>
          <w:p w:rsidR="00950E1E" w:rsidRPr="00035D71" w:rsidRDefault="00950E1E" w:rsidP="0048308E">
            <w:pPr>
              <w:spacing w:before="29" w:line="288" w:lineRule="auto"/>
              <w:jc w:val="right"/>
              <w:rPr>
                <w:sz w:val="24"/>
              </w:rPr>
            </w:pPr>
            <w:r w:rsidRPr="00035D71">
              <w:rPr>
                <w:sz w:val="24"/>
              </w:rPr>
              <w:t>11,524,162.11</w:t>
            </w:r>
          </w:p>
        </w:tc>
      </w:tr>
    </w:tbl>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950E1E" w:rsidRPr="00035D71" w:rsidRDefault="00950E1E"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244"/>
      </w:tblGrid>
      <w:tr w:rsidR="00950E1E" w:rsidRPr="00035D71" w:rsidTr="00964479">
        <w:tc>
          <w:tcPr>
            <w:tcW w:w="3828" w:type="dxa"/>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350" w:type="dxa"/>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964479">
        <w:tc>
          <w:tcPr>
            <w:tcW w:w="3828" w:type="dxa"/>
            <w:vAlign w:val="center"/>
          </w:tcPr>
          <w:p w:rsidR="00950E1E" w:rsidRPr="00035D71" w:rsidRDefault="00950E1E" w:rsidP="0048308E">
            <w:pPr>
              <w:spacing w:before="29" w:line="288" w:lineRule="auto"/>
              <w:rPr>
                <w:sz w:val="24"/>
              </w:rPr>
            </w:pPr>
            <w:r w:rsidRPr="00035D71">
              <w:rPr>
                <w:rFonts w:hint="eastAsia"/>
                <w:sz w:val="24"/>
              </w:rPr>
              <w:t>活期存款利息收入</w:t>
            </w:r>
          </w:p>
        </w:tc>
        <w:tc>
          <w:tcPr>
            <w:tcW w:w="5350" w:type="dxa"/>
            <w:vAlign w:val="center"/>
          </w:tcPr>
          <w:p w:rsidR="00950E1E" w:rsidRPr="00035D71" w:rsidRDefault="00950E1E" w:rsidP="0048308E">
            <w:pPr>
              <w:spacing w:before="29" w:line="288" w:lineRule="auto"/>
              <w:jc w:val="right"/>
              <w:rPr>
                <w:sz w:val="24"/>
              </w:rPr>
            </w:pPr>
            <w:r w:rsidRPr="00035D71">
              <w:rPr>
                <w:sz w:val="24"/>
              </w:rPr>
              <w:t>36,044.14</w:t>
            </w:r>
          </w:p>
        </w:tc>
      </w:tr>
      <w:tr w:rsidR="00950E1E" w:rsidRPr="00035D71" w:rsidTr="00964479">
        <w:tc>
          <w:tcPr>
            <w:tcW w:w="3828" w:type="dxa"/>
            <w:vAlign w:val="center"/>
          </w:tcPr>
          <w:p w:rsidR="00950E1E" w:rsidRPr="00035D71" w:rsidRDefault="00950E1E" w:rsidP="0048308E">
            <w:pPr>
              <w:spacing w:before="29" w:line="288" w:lineRule="auto"/>
              <w:rPr>
                <w:sz w:val="24"/>
              </w:rPr>
            </w:pPr>
            <w:r w:rsidRPr="00035D71">
              <w:rPr>
                <w:rFonts w:hint="eastAsia"/>
                <w:sz w:val="24"/>
              </w:rPr>
              <w:t>定期存款利息收入</w:t>
            </w:r>
          </w:p>
        </w:tc>
        <w:tc>
          <w:tcPr>
            <w:tcW w:w="5350"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964479">
        <w:tc>
          <w:tcPr>
            <w:tcW w:w="3828" w:type="dxa"/>
            <w:vAlign w:val="center"/>
          </w:tcPr>
          <w:p w:rsidR="00950E1E" w:rsidRPr="00035D71" w:rsidRDefault="00950E1E" w:rsidP="0048308E">
            <w:pPr>
              <w:spacing w:before="29" w:line="288" w:lineRule="auto"/>
              <w:rPr>
                <w:sz w:val="24"/>
              </w:rPr>
            </w:pPr>
            <w:r w:rsidRPr="00035D71">
              <w:rPr>
                <w:rFonts w:hint="eastAsia"/>
                <w:sz w:val="24"/>
              </w:rPr>
              <w:t>其他存款利息收入</w:t>
            </w:r>
          </w:p>
        </w:tc>
        <w:tc>
          <w:tcPr>
            <w:tcW w:w="5350" w:type="dxa"/>
            <w:vAlign w:val="center"/>
          </w:tcPr>
          <w:p w:rsidR="00950E1E" w:rsidRPr="00035D71" w:rsidRDefault="00950E1E" w:rsidP="0048308E">
            <w:pPr>
              <w:spacing w:before="29" w:line="288" w:lineRule="auto"/>
              <w:jc w:val="right"/>
              <w:rPr>
                <w:sz w:val="24"/>
              </w:rPr>
            </w:pPr>
            <w:r w:rsidRPr="00035D71">
              <w:rPr>
                <w:sz w:val="24"/>
              </w:rPr>
              <w:t>1,199,389.12</w:t>
            </w:r>
          </w:p>
        </w:tc>
      </w:tr>
      <w:tr w:rsidR="00950E1E" w:rsidRPr="00035D71" w:rsidTr="00964479">
        <w:tc>
          <w:tcPr>
            <w:tcW w:w="3828" w:type="dxa"/>
            <w:vAlign w:val="center"/>
          </w:tcPr>
          <w:p w:rsidR="00950E1E" w:rsidRPr="00035D71" w:rsidRDefault="00950E1E" w:rsidP="0048308E">
            <w:pPr>
              <w:spacing w:before="29" w:line="288" w:lineRule="auto"/>
              <w:rPr>
                <w:sz w:val="24"/>
              </w:rPr>
            </w:pPr>
            <w:r w:rsidRPr="00035D71">
              <w:rPr>
                <w:rFonts w:hint="eastAsia"/>
                <w:sz w:val="24"/>
              </w:rPr>
              <w:t>结算备付金利息收入</w:t>
            </w:r>
          </w:p>
        </w:tc>
        <w:tc>
          <w:tcPr>
            <w:tcW w:w="5350" w:type="dxa"/>
            <w:vAlign w:val="center"/>
          </w:tcPr>
          <w:p w:rsidR="00950E1E" w:rsidRPr="00035D71" w:rsidRDefault="00950E1E" w:rsidP="0048308E">
            <w:pPr>
              <w:spacing w:before="29" w:line="288" w:lineRule="auto"/>
              <w:jc w:val="right"/>
              <w:rPr>
                <w:sz w:val="24"/>
              </w:rPr>
            </w:pPr>
            <w:r w:rsidRPr="00035D71">
              <w:rPr>
                <w:sz w:val="24"/>
              </w:rPr>
              <w:t>16,760.52</w:t>
            </w:r>
          </w:p>
        </w:tc>
      </w:tr>
      <w:tr w:rsidR="00950E1E" w:rsidRPr="00035D71" w:rsidTr="00964479">
        <w:tc>
          <w:tcPr>
            <w:tcW w:w="3828" w:type="dxa"/>
            <w:vAlign w:val="center"/>
          </w:tcPr>
          <w:p w:rsidR="00950E1E" w:rsidRPr="00035D71" w:rsidRDefault="00950E1E" w:rsidP="0048308E">
            <w:pPr>
              <w:spacing w:before="29" w:line="288" w:lineRule="auto"/>
              <w:rPr>
                <w:sz w:val="24"/>
              </w:rPr>
            </w:pPr>
            <w:r w:rsidRPr="00035D71">
              <w:rPr>
                <w:rFonts w:hint="eastAsia"/>
                <w:sz w:val="24"/>
              </w:rPr>
              <w:t>其他</w:t>
            </w:r>
          </w:p>
        </w:tc>
        <w:tc>
          <w:tcPr>
            <w:tcW w:w="5350" w:type="dxa"/>
            <w:vAlign w:val="center"/>
          </w:tcPr>
          <w:p w:rsidR="00950E1E" w:rsidRPr="00035D71" w:rsidRDefault="00950E1E" w:rsidP="0048308E">
            <w:pPr>
              <w:spacing w:before="29" w:line="288" w:lineRule="auto"/>
              <w:jc w:val="right"/>
              <w:rPr>
                <w:sz w:val="24"/>
              </w:rPr>
            </w:pPr>
            <w:r w:rsidRPr="00035D71">
              <w:rPr>
                <w:sz w:val="24"/>
              </w:rPr>
              <w:t>1,163.74</w:t>
            </w:r>
          </w:p>
        </w:tc>
      </w:tr>
      <w:tr w:rsidR="00950E1E" w:rsidRPr="00035D71" w:rsidTr="00964479">
        <w:tc>
          <w:tcPr>
            <w:tcW w:w="3828" w:type="dxa"/>
            <w:vAlign w:val="center"/>
          </w:tcPr>
          <w:p w:rsidR="00950E1E" w:rsidRPr="00035D71" w:rsidRDefault="00950E1E" w:rsidP="0048308E">
            <w:pPr>
              <w:spacing w:before="29" w:line="288" w:lineRule="auto"/>
              <w:rPr>
                <w:sz w:val="24"/>
              </w:rPr>
            </w:pPr>
            <w:r w:rsidRPr="00035D71">
              <w:rPr>
                <w:rFonts w:hint="eastAsia"/>
                <w:sz w:val="24"/>
              </w:rPr>
              <w:t>合计</w:t>
            </w:r>
          </w:p>
        </w:tc>
        <w:tc>
          <w:tcPr>
            <w:tcW w:w="5350" w:type="dxa"/>
            <w:vAlign w:val="center"/>
          </w:tcPr>
          <w:p w:rsidR="00950E1E" w:rsidRPr="00035D71" w:rsidRDefault="00950E1E" w:rsidP="0048308E">
            <w:pPr>
              <w:spacing w:before="29" w:line="288" w:lineRule="auto"/>
              <w:jc w:val="right"/>
              <w:rPr>
                <w:sz w:val="24"/>
              </w:rPr>
            </w:pPr>
            <w:r w:rsidRPr="00035D71">
              <w:rPr>
                <w:sz w:val="24"/>
              </w:rPr>
              <w:t>1,253,357.52</w:t>
            </w:r>
          </w:p>
        </w:tc>
      </w:tr>
    </w:tbl>
    <w:p w:rsidR="00950E1E" w:rsidRPr="00035D71" w:rsidRDefault="00950E1E" w:rsidP="0048308E">
      <w:pPr>
        <w:spacing w:before="29" w:line="288" w:lineRule="auto"/>
        <w:rPr>
          <w:color w:val="000000"/>
          <w:sz w:val="24"/>
        </w:rPr>
      </w:pPr>
      <w:r w:rsidRPr="00035D71">
        <w:rPr>
          <w:color w:val="000000"/>
          <w:sz w:val="24"/>
        </w:rPr>
        <w:tab/>
      </w:r>
    </w:p>
    <w:p w:rsidR="00950E1E" w:rsidRPr="00035D71" w:rsidRDefault="00950E1E"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1"/>
        <w:gridCol w:w="5327"/>
      </w:tblGrid>
      <w:tr w:rsidR="00950E1E" w:rsidRPr="00035D71" w:rsidTr="004A54E9">
        <w:trPr>
          <w:trHeight w:val="300"/>
        </w:trPr>
        <w:tc>
          <w:tcPr>
            <w:tcW w:w="3755" w:type="dxa"/>
            <w:tcMar>
              <w:top w:w="0" w:type="dxa"/>
              <w:left w:w="108" w:type="dxa"/>
              <w:bottom w:w="0"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4A54E9">
        <w:trPr>
          <w:trHeight w:val="300"/>
        </w:trPr>
        <w:tc>
          <w:tcPr>
            <w:tcW w:w="3755" w:type="dxa"/>
            <w:tcMar>
              <w:top w:w="0" w:type="dxa"/>
              <w:left w:w="108" w:type="dxa"/>
              <w:bottom w:w="0" w:type="dxa"/>
              <w:right w:w="108" w:type="dxa"/>
            </w:tcMar>
            <w:vAlign w:val="center"/>
          </w:tcPr>
          <w:p w:rsidR="00950E1E" w:rsidRPr="00035D71" w:rsidRDefault="00950E1E"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950E1E" w:rsidRPr="00035D71" w:rsidRDefault="00950E1E" w:rsidP="0048308E">
            <w:pPr>
              <w:spacing w:before="29" w:line="288" w:lineRule="auto"/>
              <w:jc w:val="right"/>
              <w:rPr>
                <w:sz w:val="24"/>
              </w:rPr>
            </w:pPr>
            <w:r w:rsidRPr="00035D71">
              <w:rPr>
                <w:sz w:val="24"/>
              </w:rPr>
              <w:t>246,108,088.11</w:t>
            </w:r>
          </w:p>
        </w:tc>
      </w:tr>
      <w:tr w:rsidR="00950E1E" w:rsidRPr="00035D71" w:rsidTr="004A54E9">
        <w:trPr>
          <w:trHeight w:val="300"/>
        </w:trPr>
        <w:tc>
          <w:tcPr>
            <w:tcW w:w="3755" w:type="dxa"/>
            <w:tcMar>
              <w:top w:w="0" w:type="dxa"/>
              <w:left w:w="108" w:type="dxa"/>
              <w:bottom w:w="0" w:type="dxa"/>
              <w:right w:w="108" w:type="dxa"/>
            </w:tcMar>
            <w:vAlign w:val="center"/>
          </w:tcPr>
          <w:p w:rsidR="00950E1E" w:rsidRPr="00035D71" w:rsidRDefault="00950E1E"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950E1E" w:rsidRPr="00035D71" w:rsidRDefault="00950E1E" w:rsidP="0048308E">
            <w:pPr>
              <w:spacing w:before="29" w:line="288" w:lineRule="auto"/>
              <w:jc w:val="right"/>
              <w:rPr>
                <w:sz w:val="24"/>
              </w:rPr>
            </w:pPr>
            <w:r w:rsidRPr="00035D71">
              <w:rPr>
                <w:sz w:val="24"/>
              </w:rPr>
              <w:t>244,942,898.87</w:t>
            </w:r>
          </w:p>
        </w:tc>
      </w:tr>
      <w:tr w:rsidR="00950E1E" w:rsidRPr="00035D71" w:rsidTr="004A54E9">
        <w:trPr>
          <w:trHeight w:val="300"/>
        </w:trPr>
        <w:tc>
          <w:tcPr>
            <w:tcW w:w="3755" w:type="dxa"/>
            <w:tcMar>
              <w:top w:w="0" w:type="dxa"/>
              <w:left w:w="108" w:type="dxa"/>
              <w:bottom w:w="0" w:type="dxa"/>
              <w:right w:w="108" w:type="dxa"/>
            </w:tcMar>
            <w:vAlign w:val="center"/>
          </w:tcPr>
          <w:p w:rsidR="00950E1E" w:rsidRPr="00035D71" w:rsidRDefault="00950E1E"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950E1E" w:rsidRPr="00035D71" w:rsidRDefault="00950E1E" w:rsidP="0048308E">
            <w:pPr>
              <w:spacing w:before="29" w:line="288" w:lineRule="auto"/>
              <w:jc w:val="right"/>
              <w:rPr>
                <w:sz w:val="24"/>
              </w:rPr>
            </w:pPr>
            <w:r w:rsidRPr="00035D71">
              <w:rPr>
                <w:sz w:val="24"/>
              </w:rPr>
              <w:t>1,165,189.24</w:t>
            </w:r>
          </w:p>
        </w:tc>
      </w:tr>
    </w:tbl>
    <w:p w:rsidR="00950E1E" w:rsidRPr="00035D71" w:rsidRDefault="00950E1E" w:rsidP="0048308E">
      <w:pPr>
        <w:tabs>
          <w:tab w:val="left" w:pos="426"/>
        </w:tabs>
        <w:spacing w:before="29" w:line="288" w:lineRule="auto"/>
        <w:jc w:val="left"/>
        <w:rPr>
          <w:kern w:val="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5"/>
        <w:gridCol w:w="5293"/>
      </w:tblGrid>
      <w:tr w:rsidR="00950E1E" w:rsidRPr="00035D71" w:rsidTr="00403ED7">
        <w:trPr>
          <w:trHeight w:val="315"/>
        </w:trPr>
        <w:tc>
          <w:tcPr>
            <w:tcW w:w="3705" w:type="dxa"/>
            <w:vAlign w:val="center"/>
          </w:tcPr>
          <w:p w:rsidR="00950E1E" w:rsidRPr="00035D71" w:rsidRDefault="00950E1E"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403ED7">
        <w:trPr>
          <w:trHeight w:val="315"/>
        </w:trPr>
        <w:tc>
          <w:tcPr>
            <w:tcW w:w="3705" w:type="dxa"/>
            <w:vAlign w:val="center"/>
          </w:tcPr>
          <w:p w:rsidR="00950E1E" w:rsidRPr="00035D71" w:rsidRDefault="00950E1E"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卖出债券（债转股及债券到期兑付）成交总额</w:t>
            </w:r>
          </w:p>
        </w:tc>
        <w:tc>
          <w:tcPr>
            <w:tcW w:w="5293" w:type="dxa"/>
            <w:vAlign w:val="center"/>
          </w:tcPr>
          <w:p w:rsidR="00950E1E" w:rsidRPr="00035D71" w:rsidRDefault="00950E1E" w:rsidP="0048308E">
            <w:pPr>
              <w:spacing w:before="29" w:line="288" w:lineRule="auto"/>
              <w:jc w:val="right"/>
              <w:rPr>
                <w:sz w:val="24"/>
              </w:rPr>
            </w:pPr>
            <w:r w:rsidRPr="00035D71">
              <w:rPr>
                <w:sz w:val="24"/>
              </w:rPr>
              <w:t>145,120,687.39</w:t>
            </w:r>
          </w:p>
        </w:tc>
      </w:tr>
      <w:tr w:rsidR="00950E1E" w:rsidRPr="00035D71" w:rsidTr="00403ED7">
        <w:trPr>
          <w:trHeight w:val="315"/>
        </w:trPr>
        <w:tc>
          <w:tcPr>
            <w:tcW w:w="3705" w:type="dxa"/>
            <w:vAlign w:val="center"/>
          </w:tcPr>
          <w:p w:rsidR="00950E1E" w:rsidRPr="00035D71" w:rsidRDefault="00950E1E" w:rsidP="00950E1E">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t>减：卖出债券（债转股及债券到期兑付）成本总额</w:t>
            </w:r>
          </w:p>
        </w:tc>
        <w:tc>
          <w:tcPr>
            <w:tcW w:w="5293" w:type="dxa"/>
            <w:vAlign w:val="center"/>
          </w:tcPr>
          <w:p w:rsidR="00950E1E" w:rsidRPr="00035D71" w:rsidRDefault="00950E1E" w:rsidP="0048308E">
            <w:pPr>
              <w:spacing w:before="29" w:line="288" w:lineRule="auto"/>
              <w:jc w:val="right"/>
              <w:rPr>
                <w:sz w:val="24"/>
              </w:rPr>
            </w:pPr>
            <w:r w:rsidRPr="00035D71">
              <w:rPr>
                <w:sz w:val="24"/>
              </w:rPr>
              <w:t>140,447,195.20</w:t>
            </w:r>
          </w:p>
        </w:tc>
      </w:tr>
      <w:tr w:rsidR="00950E1E" w:rsidRPr="00035D71" w:rsidTr="00403ED7">
        <w:trPr>
          <w:trHeight w:val="315"/>
        </w:trPr>
        <w:tc>
          <w:tcPr>
            <w:tcW w:w="3705" w:type="dxa"/>
            <w:vAlign w:val="center"/>
          </w:tcPr>
          <w:p w:rsidR="00950E1E" w:rsidRPr="00035D71" w:rsidRDefault="00950E1E"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950E1E" w:rsidRPr="00035D71" w:rsidRDefault="00950E1E" w:rsidP="0048308E">
            <w:pPr>
              <w:spacing w:before="29" w:line="288" w:lineRule="auto"/>
              <w:jc w:val="right"/>
              <w:rPr>
                <w:sz w:val="24"/>
              </w:rPr>
            </w:pPr>
            <w:r w:rsidRPr="00035D71">
              <w:rPr>
                <w:sz w:val="24"/>
              </w:rPr>
              <w:t>2,412,649.85</w:t>
            </w:r>
          </w:p>
        </w:tc>
      </w:tr>
      <w:tr w:rsidR="00950E1E" w:rsidRPr="00035D71" w:rsidTr="00403ED7">
        <w:trPr>
          <w:trHeight w:val="315"/>
        </w:trPr>
        <w:tc>
          <w:tcPr>
            <w:tcW w:w="3705" w:type="dxa"/>
            <w:vAlign w:val="center"/>
          </w:tcPr>
          <w:p w:rsidR="00950E1E" w:rsidRPr="00035D71" w:rsidRDefault="00950E1E"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950E1E" w:rsidRPr="00035D71" w:rsidRDefault="00950E1E" w:rsidP="0048308E">
            <w:pPr>
              <w:spacing w:before="29" w:line="288" w:lineRule="auto"/>
              <w:jc w:val="right"/>
              <w:rPr>
                <w:sz w:val="24"/>
              </w:rPr>
            </w:pPr>
            <w:r w:rsidRPr="00035D71">
              <w:rPr>
                <w:sz w:val="24"/>
              </w:rPr>
              <w:t>2,260,842.34</w:t>
            </w:r>
          </w:p>
        </w:tc>
      </w:tr>
    </w:tbl>
    <w:p w:rsidR="00950E1E" w:rsidRPr="00035D71" w:rsidRDefault="00950E1E" w:rsidP="0048308E">
      <w:pPr>
        <w:spacing w:before="29" w:line="288" w:lineRule="auto"/>
        <w:rPr>
          <w:color w:val="000000"/>
          <w:sz w:val="24"/>
        </w:rPr>
      </w:pPr>
    </w:p>
    <w:p w:rsidR="00950E1E" w:rsidRPr="000D69B2" w:rsidRDefault="00950E1E"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950E1E" w:rsidRPr="00035D71" w:rsidRDefault="00950E1E" w:rsidP="0048308E">
      <w:pPr>
        <w:tabs>
          <w:tab w:val="left" w:pos="426"/>
        </w:tabs>
        <w:spacing w:before="29" w:line="288" w:lineRule="auto"/>
        <w:jc w:val="left"/>
        <w:rPr>
          <w:kern w:val="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950E1E" w:rsidRDefault="00950E1E"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950E1E" w:rsidRPr="00035D71" w:rsidRDefault="00950E1E" w:rsidP="0048308E">
      <w:pPr>
        <w:tabs>
          <w:tab w:val="left" w:pos="426"/>
        </w:tabs>
        <w:spacing w:before="29" w:line="288" w:lineRule="auto"/>
        <w:jc w:val="left"/>
        <w:rPr>
          <w:kern w:val="0"/>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950E1E" w:rsidRPr="00035D71" w:rsidRDefault="00950E1E" w:rsidP="004C13BC">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950E1E" w:rsidRPr="00035D71" w:rsidTr="000E53C4">
        <w:tc>
          <w:tcPr>
            <w:tcW w:w="3794" w:type="dxa"/>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528" w:type="dxa"/>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0E53C4">
        <w:tc>
          <w:tcPr>
            <w:tcW w:w="3794" w:type="dxa"/>
            <w:vAlign w:val="center"/>
          </w:tcPr>
          <w:p w:rsidR="00950E1E" w:rsidRPr="00035D71" w:rsidRDefault="00950E1E" w:rsidP="0048308E">
            <w:pPr>
              <w:spacing w:before="29" w:line="288" w:lineRule="auto"/>
              <w:rPr>
                <w:sz w:val="24"/>
              </w:rPr>
            </w:pPr>
            <w:r w:rsidRPr="00035D71">
              <w:rPr>
                <w:rFonts w:hint="eastAsia"/>
                <w:sz w:val="24"/>
              </w:rPr>
              <w:t>股票投资产生的股利收益</w:t>
            </w:r>
          </w:p>
        </w:tc>
        <w:tc>
          <w:tcPr>
            <w:tcW w:w="5528" w:type="dxa"/>
            <w:vAlign w:val="center"/>
          </w:tcPr>
          <w:p w:rsidR="00950E1E" w:rsidRPr="00035D71" w:rsidRDefault="00950E1E" w:rsidP="0048308E">
            <w:pPr>
              <w:spacing w:before="29" w:line="288" w:lineRule="auto"/>
              <w:jc w:val="right"/>
              <w:rPr>
                <w:sz w:val="24"/>
              </w:rPr>
            </w:pPr>
            <w:r w:rsidRPr="00035D71">
              <w:rPr>
                <w:sz w:val="24"/>
              </w:rPr>
              <w:t>1,404,692.66</w:t>
            </w:r>
          </w:p>
        </w:tc>
      </w:tr>
      <w:tr w:rsidR="00950E1E" w:rsidRPr="00035D71" w:rsidTr="000E53C4">
        <w:tc>
          <w:tcPr>
            <w:tcW w:w="3794" w:type="dxa"/>
            <w:vAlign w:val="center"/>
          </w:tcPr>
          <w:p w:rsidR="00950E1E" w:rsidRPr="00035D71" w:rsidRDefault="00950E1E" w:rsidP="0048308E">
            <w:pPr>
              <w:spacing w:before="29" w:line="288" w:lineRule="auto"/>
              <w:rPr>
                <w:sz w:val="24"/>
              </w:rPr>
            </w:pPr>
            <w:r w:rsidRPr="00035D71">
              <w:rPr>
                <w:rFonts w:hint="eastAsia"/>
                <w:sz w:val="24"/>
              </w:rPr>
              <w:t>基金投资产生的股利收益</w:t>
            </w:r>
          </w:p>
        </w:tc>
        <w:tc>
          <w:tcPr>
            <w:tcW w:w="5528"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0E53C4">
        <w:tc>
          <w:tcPr>
            <w:tcW w:w="3794" w:type="dxa"/>
            <w:vAlign w:val="center"/>
          </w:tcPr>
          <w:p w:rsidR="00950E1E" w:rsidRPr="00035D71" w:rsidRDefault="00950E1E" w:rsidP="0048308E">
            <w:pPr>
              <w:spacing w:before="29" w:line="288" w:lineRule="auto"/>
              <w:rPr>
                <w:sz w:val="24"/>
              </w:rPr>
            </w:pPr>
            <w:r w:rsidRPr="00035D71">
              <w:rPr>
                <w:rFonts w:hint="eastAsia"/>
                <w:sz w:val="24"/>
              </w:rPr>
              <w:t>合计</w:t>
            </w:r>
          </w:p>
        </w:tc>
        <w:tc>
          <w:tcPr>
            <w:tcW w:w="5528" w:type="dxa"/>
            <w:vAlign w:val="center"/>
          </w:tcPr>
          <w:p w:rsidR="00950E1E" w:rsidRPr="00035D71" w:rsidRDefault="00950E1E" w:rsidP="0048308E">
            <w:pPr>
              <w:spacing w:before="29" w:line="288" w:lineRule="auto"/>
              <w:jc w:val="right"/>
              <w:rPr>
                <w:sz w:val="24"/>
              </w:rPr>
            </w:pPr>
            <w:r w:rsidRPr="00035D71">
              <w:rPr>
                <w:sz w:val="24"/>
              </w:rPr>
              <w:t>1,404,692.66</w:t>
            </w:r>
          </w:p>
        </w:tc>
      </w:tr>
    </w:tbl>
    <w:p w:rsidR="00950E1E" w:rsidRPr="00035D71" w:rsidRDefault="00950E1E" w:rsidP="00950E1E">
      <w:pPr>
        <w:spacing w:before="29" w:line="288" w:lineRule="auto"/>
        <w:ind w:firstLineChars="100" w:firstLine="240"/>
        <w:rPr>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950E1E" w:rsidRPr="00035D71" w:rsidRDefault="00950E1E" w:rsidP="004C13BC">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950E1E" w:rsidRPr="00035D71" w:rsidTr="00D61F47">
        <w:trPr>
          <w:trHeight w:val="285"/>
        </w:trPr>
        <w:tc>
          <w:tcPr>
            <w:tcW w:w="3794" w:type="dxa"/>
            <w:vAlign w:val="center"/>
          </w:tcPr>
          <w:p w:rsidR="00950E1E" w:rsidRPr="00035D71" w:rsidRDefault="00950E1E" w:rsidP="0048308E">
            <w:pPr>
              <w:spacing w:before="29" w:line="288" w:lineRule="auto"/>
              <w:jc w:val="center"/>
              <w:rPr>
                <w:sz w:val="24"/>
              </w:rPr>
            </w:pPr>
            <w:r w:rsidRPr="00035D71">
              <w:rPr>
                <w:rFonts w:hint="eastAsia"/>
                <w:kern w:val="0"/>
                <w:sz w:val="24"/>
              </w:rPr>
              <w:t>项目名称</w:t>
            </w:r>
          </w:p>
        </w:tc>
        <w:tc>
          <w:tcPr>
            <w:tcW w:w="5528" w:type="dxa"/>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950E1E" w:rsidRPr="00035D71" w:rsidRDefault="00950E1E" w:rsidP="0048308E">
            <w:pPr>
              <w:spacing w:before="29" w:line="288" w:lineRule="auto"/>
              <w:jc w:val="right"/>
              <w:rPr>
                <w:sz w:val="24"/>
              </w:rPr>
            </w:pPr>
            <w:r w:rsidRPr="00035D71">
              <w:rPr>
                <w:sz w:val="24"/>
              </w:rPr>
              <w:t>1,527,914.85</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950E1E" w:rsidRPr="00035D71" w:rsidRDefault="00950E1E" w:rsidP="0048308E">
            <w:pPr>
              <w:spacing w:before="29" w:line="288" w:lineRule="auto"/>
              <w:jc w:val="right"/>
              <w:rPr>
                <w:sz w:val="24"/>
              </w:rPr>
            </w:pPr>
            <w:r w:rsidRPr="00035D71">
              <w:rPr>
                <w:sz w:val="24"/>
              </w:rPr>
              <w:t>-2,657,448.66</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950E1E" w:rsidRPr="00035D71" w:rsidRDefault="00950E1E" w:rsidP="0048308E">
            <w:pPr>
              <w:spacing w:before="29" w:line="288" w:lineRule="auto"/>
              <w:jc w:val="right"/>
              <w:rPr>
                <w:sz w:val="24"/>
              </w:rPr>
            </w:pPr>
            <w:r w:rsidRPr="00035D71">
              <w:rPr>
                <w:sz w:val="24"/>
              </w:rPr>
              <w:t>4,185,363.51</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950E1E" w:rsidRPr="00035D71" w:rsidRDefault="00950E1E" w:rsidP="0048308E">
            <w:pPr>
              <w:spacing w:before="29" w:line="288" w:lineRule="auto"/>
              <w:jc w:val="right"/>
              <w:rPr>
                <w:sz w:val="24"/>
              </w:rPr>
            </w:pPr>
            <w:r w:rsidRPr="00035D71">
              <w:rPr>
                <w:kern w:val="0"/>
                <w:sz w:val="24"/>
              </w:rPr>
              <w:t>-</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D61F47">
        <w:trPr>
          <w:trHeight w:val="285"/>
        </w:trPr>
        <w:tc>
          <w:tcPr>
            <w:tcW w:w="3794" w:type="dxa"/>
            <w:vAlign w:val="center"/>
          </w:tcPr>
          <w:p w:rsidR="00950E1E" w:rsidRPr="00035D71" w:rsidRDefault="00950E1E" w:rsidP="0048308E">
            <w:pPr>
              <w:widowControl/>
              <w:spacing w:before="29" w:line="288" w:lineRule="auto"/>
              <w:rPr>
                <w:sz w:val="24"/>
              </w:rPr>
            </w:pPr>
            <w:r w:rsidRPr="00035D71">
              <w:rPr>
                <w:rFonts w:hint="eastAsia"/>
                <w:kern w:val="0"/>
                <w:sz w:val="24"/>
              </w:rPr>
              <w:t>合计</w:t>
            </w:r>
          </w:p>
        </w:tc>
        <w:tc>
          <w:tcPr>
            <w:tcW w:w="5528" w:type="dxa"/>
            <w:vAlign w:val="center"/>
          </w:tcPr>
          <w:p w:rsidR="00950E1E" w:rsidRPr="00035D71" w:rsidRDefault="00950E1E" w:rsidP="0048308E">
            <w:pPr>
              <w:spacing w:before="29" w:line="288" w:lineRule="auto"/>
              <w:jc w:val="right"/>
              <w:rPr>
                <w:sz w:val="24"/>
              </w:rPr>
            </w:pPr>
            <w:r w:rsidRPr="00035D71">
              <w:rPr>
                <w:sz w:val="24"/>
              </w:rPr>
              <w:t>1,527,914.85</w:t>
            </w:r>
          </w:p>
        </w:tc>
      </w:tr>
    </w:tbl>
    <w:p w:rsidR="00950E1E" w:rsidRPr="00035D71" w:rsidRDefault="00950E1E" w:rsidP="00950E1E">
      <w:pPr>
        <w:spacing w:before="29" w:line="288" w:lineRule="auto"/>
        <w:ind w:firstLineChars="100" w:firstLine="240"/>
        <w:rPr>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950E1E" w:rsidRPr="00035D71" w:rsidRDefault="00950E1E" w:rsidP="004C13BC">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950E1E" w:rsidRPr="00035D71" w:rsidTr="00527642">
        <w:trPr>
          <w:trHeight w:val="255"/>
        </w:trPr>
        <w:tc>
          <w:tcPr>
            <w:tcW w:w="3604"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394"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527642">
        <w:trPr>
          <w:trHeight w:val="255"/>
        </w:trPr>
        <w:tc>
          <w:tcPr>
            <w:tcW w:w="3604" w:type="dxa"/>
            <w:tcMar>
              <w:left w:w="0" w:type="dxa"/>
              <w:right w:w="0" w:type="dxa"/>
            </w:tcMar>
            <w:vAlign w:val="center"/>
          </w:tcPr>
          <w:p w:rsidR="00950E1E" w:rsidRPr="00035D71" w:rsidRDefault="00950E1E" w:rsidP="0048308E">
            <w:pPr>
              <w:spacing w:before="29" w:line="288" w:lineRule="auto"/>
              <w:rPr>
                <w:sz w:val="24"/>
              </w:rPr>
            </w:pPr>
            <w:r w:rsidRPr="00035D71">
              <w:rPr>
                <w:rFonts w:hint="eastAsia"/>
                <w:sz w:val="24"/>
              </w:rPr>
              <w:t>基金赎回费收入</w:t>
            </w:r>
          </w:p>
        </w:tc>
        <w:tc>
          <w:tcPr>
            <w:tcW w:w="5394"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207,782.02</w:t>
            </w:r>
          </w:p>
        </w:tc>
      </w:tr>
      <w:tr w:rsidR="00950E1E">
        <w:tc>
          <w:tcPr>
            <w:tcW w:w="3604" w:type="dxa"/>
            <w:vAlign w:val="center"/>
          </w:tcPr>
          <w:p w:rsidR="00950E1E" w:rsidRDefault="00950E1E">
            <w:pPr>
              <w:jc w:val="left"/>
            </w:pPr>
            <w:r>
              <w:rPr>
                <w:rFonts w:hint="eastAsia"/>
                <w:sz w:val="24"/>
              </w:rPr>
              <w:t>基金转换费收入</w:t>
            </w:r>
          </w:p>
        </w:tc>
        <w:tc>
          <w:tcPr>
            <w:tcW w:w="5394" w:type="dxa"/>
            <w:vAlign w:val="center"/>
          </w:tcPr>
          <w:p w:rsidR="00950E1E" w:rsidRDefault="00950E1E">
            <w:pPr>
              <w:jc w:val="right"/>
            </w:pPr>
            <w:r>
              <w:rPr>
                <w:sz w:val="24"/>
              </w:rPr>
              <w:t>599.71</w:t>
            </w:r>
          </w:p>
        </w:tc>
      </w:tr>
      <w:tr w:rsidR="00950E1E" w:rsidRPr="00035D71" w:rsidTr="00527642">
        <w:trPr>
          <w:trHeight w:val="255"/>
        </w:trPr>
        <w:tc>
          <w:tcPr>
            <w:tcW w:w="3604" w:type="dxa"/>
            <w:tcMar>
              <w:left w:w="0" w:type="dxa"/>
              <w:right w:w="0" w:type="dxa"/>
            </w:tcMar>
            <w:vAlign w:val="center"/>
          </w:tcPr>
          <w:p w:rsidR="00950E1E" w:rsidRPr="00035D71" w:rsidRDefault="00950E1E" w:rsidP="0048308E">
            <w:pPr>
              <w:spacing w:before="29" w:line="288" w:lineRule="auto"/>
              <w:rPr>
                <w:sz w:val="24"/>
              </w:rPr>
            </w:pPr>
            <w:r w:rsidRPr="00035D71">
              <w:rPr>
                <w:rFonts w:hint="eastAsia"/>
                <w:sz w:val="24"/>
              </w:rPr>
              <w:t>合计</w:t>
            </w:r>
          </w:p>
        </w:tc>
        <w:tc>
          <w:tcPr>
            <w:tcW w:w="5394"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208,381.73</w:t>
            </w:r>
          </w:p>
        </w:tc>
      </w:tr>
    </w:tbl>
    <w:p w:rsidR="00527642" w:rsidRPr="00D61276" w:rsidRDefault="00527642" w:rsidP="00527642">
      <w:pPr>
        <w:autoSpaceDE w:val="0"/>
        <w:autoSpaceDN w:val="0"/>
        <w:adjustRightInd w:val="0"/>
        <w:spacing w:line="288" w:lineRule="auto"/>
        <w:jc w:val="left"/>
        <w:rPr>
          <w:color w:val="000000"/>
          <w:kern w:val="0"/>
          <w:sz w:val="24"/>
        </w:rPr>
      </w:pPr>
      <w:r w:rsidRPr="00D61276">
        <w:rPr>
          <w:rFonts w:hint="eastAsia"/>
          <w:color w:val="000000"/>
          <w:kern w:val="0"/>
          <w:sz w:val="24"/>
        </w:rPr>
        <w:t>注：</w:t>
      </w:r>
      <w:r w:rsidRPr="00D61276">
        <w:rPr>
          <w:rFonts w:hint="eastAsia"/>
          <w:color w:val="000000"/>
          <w:kern w:val="0"/>
          <w:sz w:val="24"/>
        </w:rPr>
        <w:t>1</w:t>
      </w:r>
      <w:r w:rsidRPr="00D61276">
        <w:rPr>
          <w:rFonts w:hint="eastAsia"/>
          <w:color w:val="000000"/>
          <w:kern w:val="0"/>
          <w:sz w:val="24"/>
        </w:rPr>
        <w:t>、本基金的赎回费率按持有期间递减，</w:t>
      </w:r>
      <w:r>
        <w:rPr>
          <w:rFonts w:hint="eastAsia"/>
          <w:color w:val="000000"/>
          <w:kern w:val="0"/>
          <w:sz w:val="24"/>
        </w:rPr>
        <w:t>不低于</w:t>
      </w:r>
      <w:r w:rsidRPr="00D61276">
        <w:rPr>
          <w:rFonts w:hint="eastAsia"/>
          <w:color w:val="000000"/>
          <w:kern w:val="0"/>
          <w:sz w:val="24"/>
        </w:rPr>
        <w:t>赎回费总额的</w:t>
      </w:r>
      <w:r w:rsidRPr="00D61276">
        <w:rPr>
          <w:rFonts w:hint="eastAsia"/>
          <w:color w:val="000000"/>
          <w:kern w:val="0"/>
          <w:sz w:val="24"/>
        </w:rPr>
        <w:t>25%</w:t>
      </w:r>
      <w:r w:rsidRPr="00D61276">
        <w:rPr>
          <w:rFonts w:hint="eastAsia"/>
          <w:color w:val="000000"/>
          <w:kern w:val="0"/>
          <w:sz w:val="24"/>
        </w:rPr>
        <w:t>归入基金资产；</w:t>
      </w:r>
    </w:p>
    <w:p w:rsidR="00527642" w:rsidRPr="00D61276" w:rsidRDefault="00527642" w:rsidP="00527642">
      <w:pPr>
        <w:autoSpaceDE w:val="0"/>
        <w:autoSpaceDN w:val="0"/>
        <w:adjustRightInd w:val="0"/>
        <w:spacing w:line="288" w:lineRule="auto"/>
        <w:jc w:val="left"/>
        <w:rPr>
          <w:color w:val="000000"/>
          <w:kern w:val="0"/>
          <w:sz w:val="24"/>
        </w:rPr>
      </w:pPr>
      <w:r w:rsidRPr="00D61276">
        <w:rPr>
          <w:rFonts w:hint="eastAsia"/>
          <w:color w:val="000000"/>
          <w:kern w:val="0"/>
          <w:sz w:val="24"/>
        </w:rPr>
        <w:t xml:space="preserve">    2</w:t>
      </w:r>
      <w:r w:rsidRPr="00D61276">
        <w:rPr>
          <w:rFonts w:hint="eastAsia"/>
          <w:color w:val="000000"/>
          <w:kern w:val="0"/>
          <w:sz w:val="24"/>
        </w:rPr>
        <w:t>、本基金的转换费由申购补差费和转出基金的赎回费两部分构成，其中转出基金的</w:t>
      </w:r>
      <w:r>
        <w:rPr>
          <w:rFonts w:hint="eastAsia"/>
          <w:color w:val="000000"/>
          <w:kern w:val="0"/>
          <w:sz w:val="24"/>
        </w:rPr>
        <w:t>不低于</w:t>
      </w:r>
      <w:r w:rsidRPr="00D61276">
        <w:rPr>
          <w:rFonts w:hint="eastAsia"/>
          <w:color w:val="000000"/>
          <w:kern w:val="0"/>
          <w:sz w:val="24"/>
        </w:rPr>
        <w:t>赎回费的</w:t>
      </w:r>
      <w:r w:rsidRPr="00D61276">
        <w:rPr>
          <w:rFonts w:hint="eastAsia"/>
          <w:color w:val="000000"/>
          <w:kern w:val="0"/>
          <w:sz w:val="24"/>
        </w:rPr>
        <w:t>25%</w:t>
      </w:r>
      <w:r w:rsidRPr="00D61276">
        <w:rPr>
          <w:rFonts w:hint="eastAsia"/>
          <w:color w:val="000000"/>
          <w:kern w:val="0"/>
          <w:sz w:val="24"/>
        </w:rPr>
        <w:t>归入转出基金的基金资产。</w:t>
      </w:r>
    </w:p>
    <w:p w:rsidR="00950E1E" w:rsidRPr="00035D71" w:rsidRDefault="00950E1E" w:rsidP="00527642">
      <w:pPr>
        <w:spacing w:before="29" w:line="288" w:lineRule="auto"/>
        <w:rPr>
          <w:sz w:val="24"/>
        </w:rPr>
      </w:pPr>
    </w:p>
    <w:p w:rsidR="00950E1E" w:rsidRPr="00035D71" w:rsidRDefault="00950E1E"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950E1E" w:rsidRPr="00035D71" w:rsidRDefault="00950E1E" w:rsidP="004C13BC">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950E1E" w:rsidRPr="00035D71" w:rsidTr="00D806AE">
        <w:trPr>
          <w:trHeight w:val="285"/>
        </w:trPr>
        <w:tc>
          <w:tcPr>
            <w:tcW w:w="3720"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D806AE">
        <w:trPr>
          <w:trHeight w:val="285"/>
        </w:trPr>
        <w:tc>
          <w:tcPr>
            <w:tcW w:w="3720" w:type="dxa"/>
            <w:tcMar>
              <w:left w:w="108" w:type="dxa"/>
              <w:right w:w="108" w:type="dxa"/>
            </w:tcMar>
            <w:vAlign w:val="center"/>
          </w:tcPr>
          <w:p w:rsidR="00950E1E" w:rsidRPr="00035D71" w:rsidRDefault="00950E1E"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814,705.20</w:t>
            </w:r>
          </w:p>
        </w:tc>
      </w:tr>
      <w:tr w:rsidR="00950E1E" w:rsidRPr="00035D71" w:rsidTr="00D806AE">
        <w:trPr>
          <w:trHeight w:val="285"/>
        </w:trPr>
        <w:tc>
          <w:tcPr>
            <w:tcW w:w="3720" w:type="dxa"/>
            <w:tcMar>
              <w:left w:w="108" w:type="dxa"/>
              <w:right w:w="108" w:type="dxa"/>
            </w:tcMar>
            <w:vAlign w:val="center"/>
          </w:tcPr>
          <w:p w:rsidR="00950E1E" w:rsidRPr="00035D71" w:rsidRDefault="00950E1E"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750.00</w:t>
            </w:r>
          </w:p>
        </w:tc>
      </w:tr>
      <w:tr w:rsidR="00950E1E" w:rsidRPr="00035D71" w:rsidTr="00D806AE">
        <w:trPr>
          <w:trHeight w:val="285"/>
        </w:trPr>
        <w:tc>
          <w:tcPr>
            <w:tcW w:w="3720" w:type="dxa"/>
            <w:tcMar>
              <w:left w:w="108" w:type="dxa"/>
              <w:right w:w="108" w:type="dxa"/>
            </w:tcMar>
            <w:vAlign w:val="center"/>
          </w:tcPr>
          <w:p w:rsidR="00950E1E" w:rsidRPr="00035D71" w:rsidRDefault="00950E1E"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950E1E" w:rsidRPr="00035D71" w:rsidRDefault="00950E1E" w:rsidP="0048308E">
            <w:pPr>
              <w:spacing w:before="29" w:line="288" w:lineRule="auto"/>
              <w:jc w:val="right"/>
              <w:rPr>
                <w:sz w:val="24"/>
              </w:rPr>
            </w:pPr>
            <w:r w:rsidRPr="00035D71">
              <w:rPr>
                <w:sz w:val="24"/>
              </w:rPr>
              <w:t>815,455.20</w:t>
            </w:r>
          </w:p>
        </w:tc>
      </w:tr>
    </w:tbl>
    <w:p w:rsidR="00950E1E" w:rsidRPr="00035D71" w:rsidRDefault="00950E1E" w:rsidP="00950E1E">
      <w:pPr>
        <w:spacing w:before="29" w:line="288" w:lineRule="auto"/>
        <w:ind w:firstLineChars="100" w:firstLine="240"/>
        <w:rPr>
          <w:sz w:val="24"/>
        </w:rPr>
      </w:pPr>
    </w:p>
    <w:p w:rsidR="00950E1E" w:rsidRPr="00035D71" w:rsidRDefault="00950E1E"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950E1E" w:rsidRPr="00035D71" w:rsidRDefault="00950E1E" w:rsidP="004C13BC">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950E1E" w:rsidRPr="00035D71" w:rsidTr="003F03DC">
        <w:tc>
          <w:tcPr>
            <w:tcW w:w="3853" w:type="dxa"/>
            <w:vAlign w:val="center"/>
          </w:tcPr>
          <w:p w:rsidR="00950E1E" w:rsidRPr="00035D71" w:rsidRDefault="00950E1E" w:rsidP="0048308E">
            <w:pPr>
              <w:spacing w:before="29" w:line="288" w:lineRule="auto"/>
              <w:jc w:val="center"/>
              <w:rPr>
                <w:sz w:val="24"/>
              </w:rPr>
            </w:pPr>
            <w:r w:rsidRPr="00035D71">
              <w:rPr>
                <w:rFonts w:hint="eastAsia"/>
                <w:sz w:val="24"/>
              </w:rPr>
              <w:t>项目</w:t>
            </w:r>
          </w:p>
        </w:tc>
        <w:tc>
          <w:tcPr>
            <w:tcW w:w="5551" w:type="dxa"/>
            <w:vAlign w:val="center"/>
          </w:tcPr>
          <w:p w:rsidR="00950E1E" w:rsidRPr="00035D71" w:rsidRDefault="00950E1E" w:rsidP="0048308E">
            <w:pPr>
              <w:spacing w:before="29" w:line="288" w:lineRule="auto"/>
              <w:jc w:val="center"/>
              <w:rPr>
                <w:sz w:val="24"/>
              </w:rPr>
            </w:pPr>
            <w:r w:rsidRPr="00035D71">
              <w:rPr>
                <w:rFonts w:hint="eastAsia"/>
                <w:sz w:val="24"/>
              </w:rPr>
              <w:t>本期</w:t>
            </w:r>
          </w:p>
          <w:p w:rsidR="00950E1E" w:rsidRPr="00035D71" w:rsidRDefault="00950E1E"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3F03DC">
        <w:tc>
          <w:tcPr>
            <w:tcW w:w="3853" w:type="dxa"/>
            <w:vAlign w:val="center"/>
          </w:tcPr>
          <w:p w:rsidR="00950E1E" w:rsidRPr="00035D71" w:rsidRDefault="00950E1E" w:rsidP="0048308E">
            <w:pPr>
              <w:spacing w:before="29" w:line="288" w:lineRule="auto"/>
              <w:rPr>
                <w:sz w:val="24"/>
              </w:rPr>
            </w:pPr>
            <w:r w:rsidRPr="00035D71">
              <w:rPr>
                <w:rFonts w:hint="eastAsia"/>
                <w:sz w:val="24"/>
              </w:rPr>
              <w:t>审计费用</w:t>
            </w:r>
          </w:p>
        </w:tc>
        <w:tc>
          <w:tcPr>
            <w:tcW w:w="5551" w:type="dxa"/>
            <w:vAlign w:val="center"/>
          </w:tcPr>
          <w:p w:rsidR="00950E1E" w:rsidRPr="00035D71" w:rsidRDefault="00950E1E" w:rsidP="0048308E">
            <w:pPr>
              <w:spacing w:before="29" w:line="288" w:lineRule="auto"/>
              <w:jc w:val="right"/>
              <w:rPr>
                <w:sz w:val="24"/>
              </w:rPr>
            </w:pPr>
            <w:r w:rsidRPr="00035D71">
              <w:rPr>
                <w:sz w:val="24"/>
              </w:rPr>
              <w:t>29,752.78</w:t>
            </w:r>
          </w:p>
        </w:tc>
      </w:tr>
      <w:tr w:rsidR="00950E1E" w:rsidRPr="00035D71" w:rsidTr="003F03DC">
        <w:tc>
          <w:tcPr>
            <w:tcW w:w="3853" w:type="dxa"/>
            <w:vAlign w:val="center"/>
          </w:tcPr>
          <w:p w:rsidR="00950E1E" w:rsidRPr="00035D71" w:rsidRDefault="00950E1E" w:rsidP="0048308E">
            <w:pPr>
              <w:spacing w:before="29" w:line="288" w:lineRule="auto"/>
              <w:rPr>
                <w:sz w:val="24"/>
              </w:rPr>
            </w:pPr>
            <w:r w:rsidRPr="00035D71">
              <w:rPr>
                <w:rFonts w:hint="eastAsia"/>
                <w:sz w:val="24"/>
              </w:rPr>
              <w:t>信息披露费</w:t>
            </w:r>
          </w:p>
        </w:tc>
        <w:tc>
          <w:tcPr>
            <w:tcW w:w="5551" w:type="dxa"/>
            <w:vAlign w:val="center"/>
          </w:tcPr>
          <w:p w:rsidR="00950E1E" w:rsidRPr="00035D71" w:rsidRDefault="00950E1E" w:rsidP="0048308E">
            <w:pPr>
              <w:spacing w:before="29" w:line="288" w:lineRule="auto"/>
              <w:jc w:val="right"/>
              <w:rPr>
                <w:sz w:val="24"/>
              </w:rPr>
            </w:pPr>
            <w:r w:rsidRPr="00035D71">
              <w:rPr>
                <w:sz w:val="24"/>
              </w:rPr>
              <w:t>148,765.71</w:t>
            </w:r>
          </w:p>
        </w:tc>
      </w:tr>
      <w:tr w:rsidR="00950E1E">
        <w:tc>
          <w:tcPr>
            <w:tcW w:w="3689" w:type="dxa"/>
            <w:vAlign w:val="center"/>
          </w:tcPr>
          <w:p w:rsidR="00950E1E" w:rsidRDefault="00950E1E">
            <w:pPr>
              <w:jc w:val="left"/>
            </w:pPr>
            <w:r>
              <w:rPr>
                <w:rFonts w:hint="eastAsia"/>
                <w:sz w:val="24"/>
              </w:rPr>
              <w:t>债券账户维护费</w:t>
            </w:r>
          </w:p>
        </w:tc>
        <w:tc>
          <w:tcPr>
            <w:tcW w:w="5309" w:type="dxa"/>
            <w:vAlign w:val="center"/>
          </w:tcPr>
          <w:p w:rsidR="00950E1E" w:rsidRDefault="00950E1E">
            <w:pPr>
              <w:jc w:val="right"/>
            </w:pPr>
            <w:r>
              <w:rPr>
                <w:sz w:val="24"/>
              </w:rPr>
              <w:t>12,000.00</w:t>
            </w:r>
          </w:p>
        </w:tc>
      </w:tr>
      <w:tr w:rsidR="00950E1E">
        <w:tc>
          <w:tcPr>
            <w:tcW w:w="3689" w:type="dxa"/>
            <w:vAlign w:val="center"/>
          </w:tcPr>
          <w:p w:rsidR="00950E1E" w:rsidRDefault="00950E1E">
            <w:pPr>
              <w:jc w:val="left"/>
            </w:pPr>
            <w:r>
              <w:rPr>
                <w:rFonts w:hint="eastAsia"/>
                <w:sz w:val="24"/>
              </w:rPr>
              <w:t>银行汇划费</w:t>
            </w:r>
          </w:p>
        </w:tc>
        <w:tc>
          <w:tcPr>
            <w:tcW w:w="5309" w:type="dxa"/>
            <w:vAlign w:val="center"/>
          </w:tcPr>
          <w:p w:rsidR="00950E1E" w:rsidRDefault="00950E1E">
            <w:pPr>
              <w:jc w:val="right"/>
            </w:pPr>
            <w:r>
              <w:rPr>
                <w:sz w:val="24"/>
              </w:rPr>
              <w:t>5,179.50</w:t>
            </w:r>
          </w:p>
        </w:tc>
      </w:tr>
      <w:tr w:rsidR="00950E1E">
        <w:tc>
          <w:tcPr>
            <w:tcW w:w="3689" w:type="dxa"/>
            <w:vAlign w:val="center"/>
          </w:tcPr>
          <w:p w:rsidR="00950E1E" w:rsidRDefault="00950E1E">
            <w:pPr>
              <w:jc w:val="left"/>
            </w:pPr>
            <w:r>
              <w:rPr>
                <w:rFonts w:hint="eastAsia"/>
                <w:sz w:val="24"/>
              </w:rPr>
              <w:t>其他</w:t>
            </w:r>
          </w:p>
        </w:tc>
        <w:tc>
          <w:tcPr>
            <w:tcW w:w="5309" w:type="dxa"/>
            <w:vAlign w:val="center"/>
          </w:tcPr>
          <w:p w:rsidR="00950E1E" w:rsidRDefault="00950E1E">
            <w:pPr>
              <w:jc w:val="right"/>
            </w:pPr>
            <w:r>
              <w:rPr>
                <w:sz w:val="24"/>
              </w:rPr>
              <w:t>180.00</w:t>
            </w:r>
          </w:p>
        </w:tc>
      </w:tr>
      <w:tr w:rsidR="00950E1E" w:rsidRPr="00035D71" w:rsidTr="003F03DC">
        <w:tc>
          <w:tcPr>
            <w:tcW w:w="3853" w:type="dxa"/>
            <w:vAlign w:val="center"/>
          </w:tcPr>
          <w:p w:rsidR="00950E1E" w:rsidRPr="00035D71" w:rsidRDefault="00950E1E" w:rsidP="0048308E">
            <w:pPr>
              <w:spacing w:before="29" w:line="288" w:lineRule="auto"/>
              <w:rPr>
                <w:sz w:val="24"/>
              </w:rPr>
            </w:pPr>
            <w:r w:rsidRPr="00035D71">
              <w:rPr>
                <w:rFonts w:hint="eastAsia"/>
                <w:sz w:val="24"/>
              </w:rPr>
              <w:t>合计</w:t>
            </w:r>
          </w:p>
        </w:tc>
        <w:tc>
          <w:tcPr>
            <w:tcW w:w="5551" w:type="dxa"/>
            <w:vAlign w:val="center"/>
          </w:tcPr>
          <w:p w:rsidR="00950E1E" w:rsidRPr="00035D71" w:rsidRDefault="00950E1E" w:rsidP="0048308E">
            <w:pPr>
              <w:spacing w:before="29" w:line="288" w:lineRule="auto"/>
              <w:jc w:val="right"/>
              <w:rPr>
                <w:sz w:val="24"/>
              </w:rPr>
            </w:pPr>
            <w:r w:rsidRPr="00035D71">
              <w:rPr>
                <w:sz w:val="24"/>
              </w:rPr>
              <w:t>195,877.99</w:t>
            </w:r>
          </w:p>
        </w:tc>
      </w:tr>
    </w:tbl>
    <w:p w:rsidR="00950E1E" w:rsidRPr="00035D71" w:rsidRDefault="00950E1E" w:rsidP="0048308E">
      <w:pPr>
        <w:spacing w:before="29" w:line="288" w:lineRule="auto"/>
        <w:rPr>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无。</w:t>
      </w:r>
    </w:p>
    <w:p w:rsidR="00950E1E" w:rsidRPr="00035D71" w:rsidRDefault="00950E1E" w:rsidP="0048308E">
      <w:pPr>
        <w:autoSpaceDE w:val="0"/>
        <w:autoSpaceDN w:val="0"/>
        <w:adjustRightInd w:val="0"/>
        <w:spacing w:before="29" w:line="288" w:lineRule="auto"/>
        <w:jc w:val="left"/>
        <w:rPr>
          <w:color w:val="000000"/>
          <w:kern w:val="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rFonts w:hint="eastAsia"/>
          <w:b/>
          <w:color w:val="000000"/>
          <w:kern w:val="0"/>
          <w:sz w:val="24"/>
        </w:rPr>
        <w:t>资产负债表日后事项</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无。</w:t>
      </w:r>
    </w:p>
    <w:p w:rsidR="00950E1E" w:rsidRPr="00035D71" w:rsidRDefault="00950E1E" w:rsidP="0048308E">
      <w:pPr>
        <w:autoSpaceDE w:val="0"/>
        <w:autoSpaceDN w:val="0"/>
        <w:adjustRightInd w:val="0"/>
        <w:spacing w:before="29" w:line="288" w:lineRule="auto"/>
        <w:jc w:val="left"/>
        <w:rPr>
          <w:color w:val="000000"/>
          <w:kern w:val="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950E1E" w:rsidRPr="00035D71" w:rsidRDefault="00950E1E"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000000" w:rsidRDefault="00950E1E">
      <w:pPr>
        <w:spacing w:before="29" w:line="288" w:lineRule="auto"/>
        <w:rPr>
          <w:color w:val="000000"/>
          <w:sz w:val="24"/>
        </w:rPr>
      </w:pPr>
      <w:r w:rsidRPr="00035D71">
        <w:rPr>
          <w:rFonts w:hint="eastAsia"/>
          <w:color w:val="000000"/>
          <w:sz w:val="24"/>
        </w:rPr>
        <w:t>本基金本报告期内存在控制关系或其他重大利害关系的关联方未发生变化。</w:t>
      </w:r>
    </w:p>
    <w:p w:rsidR="00950E1E" w:rsidRPr="00035D71" w:rsidRDefault="00950E1E" w:rsidP="0048308E">
      <w:pPr>
        <w:autoSpaceDE w:val="0"/>
        <w:autoSpaceDN w:val="0"/>
        <w:adjustRightInd w:val="0"/>
        <w:spacing w:before="29" w:line="288" w:lineRule="auto"/>
        <w:ind w:firstLine="405"/>
        <w:jc w:val="left"/>
        <w:rPr>
          <w:b/>
          <w:color w:val="000000"/>
          <w:kern w:val="0"/>
          <w:sz w:val="24"/>
        </w:rPr>
      </w:pPr>
    </w:p>
    <w:p w:rsidR="00950E1E" w:rsidRPr="00035D71" w:rsidRDefault="00950E1E"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950E1E" w:rsidRPr="00035D71" w:rsidTr="006D7527">
        <w:tc>
          <w:tcPr>
            <w:tcW w:w="5219"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关联方名称</w:t>
            </w:r>
          </w:p>
        </w:tc>
        <w:tc>
          <w:tcPr>
            <w:tcW w:w="3779"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与本基金的关系</w:t>
            </w:r>
          </w:p>
        </w:tc>
      </w:tr>
      <w:tr w:rsidR="00950E1E">
        <w:tc>
          <w:tcPr>
            <w:tcW w:w="5219" w:type="dxa"/>
            <w:vAlign w:val="center"/>
          </w:tcPr>
          <w:p w:rsidR="00950E1E" w:rsidRDefault="00950E1E">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950E1E" w:rsidRDefault="00950E1E">
            <w:pPr>
              <w:jc w:val="left"/>
            </w:pPr>
            <w:r>
              <w:rPr>
                <w:rFonts w:hint="eastAsia"/>
                <w:color w:val="000000"/>
                <w:sz w:val="24"/>
              </w:rPr>
              <w:t>基金管理人、基金销售机构</w:t>
            </w:r>
          </w:p>
        </w:tc>
      </w:tr>
      <w:tr w:rsidR="00950E1E">
        <w:tc>
          <w:tcPr>
            <w:tcW w:w="5219" w:type="dxa"/>
            <w:vAlign w:val="center"/>
          </w:tcPr>
          <w:p w:rsidR="00950E1E" w:rsidRDefault="00950E1E">
            <w:pPr>
              <w:jc w:val="left"/>
            </w:pPr>
            <w:r>
              <w:rPr>
                <w:rFonts w:hint="eastAsia"/>
                <w:color w:val="000000"/>
                <w:sz w:val="24"/>
              </w:rPr>
              <w:t>中国农业银行股份有限公司</w:t>
            </w:r>
            <w:r>
              <w:rPr>
                <w:color w:val="000000"/>
                <w:sz w:val="24"/>
              </w:rPr>
              <w:t>(“</w:t>
            </w:r>
            <w:r>
              <w:rPr>
                <w:rFonts w:hint="eastAsia"/>
                <w:color w:val="000000"/>
                <w:sz w:val="24"/>
              </w:rPr>
              <w:t>中国农业银行</w:t>
            </w:r>
            <w:r>
              <w:rPr>
                <w:color w:val="000000"/>
                <w:sz w:val="24"/>
              </w:rPr>
              <w:t>”)</w:t>
            </w:r>
          </w:p>
        </w:tc>
        <w:tc>
          <w:tcPr>
            <w:tcW w:w="3779" w:type="dxa"/>
            <w:vAlign w:val="center"/>
          </w:tcPr>
          <w:p w:rsidR="00950E1E" w:rsidRDefault="00950E1E">
            <w:pPr>
              <w:jc w:val="left"/>
            </w:pPr>
            <w:r>
              <w:rPr>
                <w:rFonts w:hint="eastAsia"/>
                <w:color w:val="000000"/>
                <w:sz w:val="24"/>
              </w:rPr>
              <w:t>基金托管人、基金代销机构</w:t>
            </w:r>
          </w:p>
        </w:tc>
      </w:tr>
    </w:tbl>
    <w:p w:rsidR="00950E1E" w:rsidRDefault="006D7527" w:rsidP="0048308E">
      <w:pPr>
        <w:spacing w:before="29" w:line="288" w:lineRule="auto"/>
        <w:rPr>
          <w:color w:val="000000"/>
          <w:sz w:val="24"/>
        </w:rPr>
      </w:pPr>
      <w:r w:rsidRPr="006A3B34">
        <w:rPr>
          <w:rFonts w:hint="eastAsia"/>
          <w:color w:val="000000"/>
          <w:sz w:val="24"/>
        </w:rPr>
        <w:t>注：下述关联交易均在正常业务范围内按一般商业条款订立。</w:t>
      </w:r>
    </w:p>
    <w:p w:rsidR="006D7527" w:rsidRPr="00035D71" w:rsidRDefault="006D7527" w:rsidP="0048308E">
      <w:pPr>
        <w:spacing w:before="29" w:line="288" w:lineRule="auto"/>
        <w:rPr>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000000" w:rsidRDefault="00950E1E">
      <w:pPr>
        <w:spacing w:before="29" w:line="288" w:lineRule="auto"/>
        <w:rPr>
          <w:color w:val="000000"/>
          <w:sz w:val="24"/>
        </w:rPr>
      </w:pPr>
      <w:r w:rsidRPr="00035D71">
        <w:rPr>
          <w:rFonts w:hint="eastAsia"/>
          <w:color w:val="000000"/>
          <w:sz w:val="24"/>
        </w:rPr>
        <w:t>本基金本报告期内无通过关联方交易单元进行的交易。</w:t>
      </w:r>
    </w:p>
    <w:p w:rsidR="00950E1E" w:rsidRPr="00035D71" w:rsidRDefault="00950E1E" w:rsidP="004C13BC">
      <w:pPr>
        <w:spacing w:before="29" w:line="288" w:lineRule="auto"/>
        <w:ind w:firstLineChars="200" w:firstLine="480"/>
        <w:rPr>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950E1E" w:rsidRPr="00035D71" w:rsidRDefault="00950E1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56"/>
        <w:gridCol w:w="5342"/>
      </w:tblGrid>
      <w:tr w:rsidR="00950E1E" w:rsidRPr="00035D71" w:rsidTr="00345605">
        <w:tc>
          <w:tcPr>
            <w:tcW w:w="3686" w:type="dxa"/>
            <w:vAlign w:val="center"/>
          </w:tcPr>
          <w:p w:rsidR="00950E1E" w:rsidRDefault="00950E1E" w:rsidP="0077212C">
            <w:pPr>
              <w:spacing w:before="29" w:line="288" w:lineRule="auto"/>
              <w:jc w:val="center"/>
              <w:rPr>
                <w:b/>
                <w:color w:val="000000"/>
                <w:sz w:val="24"/>
              </w:rPr>
            </w:pPr>
            <w:r w:rsidRPr="00035D71">
              <w:rPr>
                <w:rFonts w:hint="eastAsia"/>
                <w:color w:val="000000"/>
                <w:sz w:val="24"/>
              </w:rPr>
              <w:t>项目</w:t>
            </w:r>
          </w:p>
          <w:p w:rsidR="00950E1E" w:rsidRPr="00035D71" w:rsidRDefault="00950E1E" w:rsidP="001D7F45">
            <w:pPr>
              <w:spacing w:before="29" w:line="288" w:lineRule="auto"/>
              <w:jc w:val="center"/>
              <w:rPr>
                <w:color w:val="000000"/>
                <w:sz w:val="24"/>
              </w:rPr>
            </w:pPr>
          </w:p>
        </w:tc>
        <w:tc>
          <w:tcPr>
            <w:tcW w:w="5386" w:type="dxa"/>
            <w:vAlign w:val="center"/>
          </w:tcPr>
          <w:p w:rsidR="00950E1E" w:rsidRPr="00035D71" w:rsidRDefault="00950E1E" w:rsidP="0077212C">
            <w:pPr>
              <w:spacing w:before="29" w:line="288" w:lineRule="auto"/>
              <w:jc w:val="center"/>
              <w:rPr>
                <w:color w:val="000000"/>
                <w:sz w:val="24"/>
              </w:rPr>
            </w:pPr>
            <w:r w:rsidRPr="00035D71">
              <w:rPr>
                <w:rFonts w:hint="eastAsia"/>
                <w:color w:val="000000"/>
                <w:sz w:val="24"/>
              </w:rPr>
              <w:t>本期</w:t>
            </w:r>
          </w:p>
          <w:p w:rsidR="00950E1E" w:rsidRPr="00035D71" w:rsidRDefault="00950E1E" w:rsidP="0077212C">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345605">
        <w:tc>
          <w:tcPr>
            <w:tcW w:w="3686" w:type="dxa"/>
            <w:vAlign w:val="center"/>
          </w:tcPr>
          <w:p w:rsidR="00950E1E" w:rsidRPr="00035D71" w:rsidRDefault="00950E1E" w:rsidP="0077212C">
            <w:pPr>
              <w:spacing w:before="29" w:line="288" w:lineRule="auto"/>
              <w:rPr>
                <w:color w:val="000000"/>
                <w:sz w:val="24"/>
              </w:rPr>
            </w:pPr>
            <w:r w:rsidRPr="00035D71">
              <w:rPr>
                <w:rFonts w:hint="eastAsia"/>
                <w:sz w:val="24"/>
              </w:rPr>
              <w:t>当期发生的基金应支付的管理费</w:t>
            </w:r>
          </w:p>
        </w:tc>
        <w:tc>
          <w:tcPr>
            <w:tcW w:w="5386" w:type="dxa"/>
            <w:vAlign w:val="center"/>
          </w:tcPr>
          <w:p w:rsidR="00950E1E" w:rsidRPr="00035D71" w:rsidRDefault="00950E1E" w:rsidP="0077212C">
            <w:pPr>
              <w:spacing w:before="29" w:line="288" w:lineRule="auto"/>
              <w:jc w:val="right"/>
              <w:rPr>
                <w:sz w:val="24"/>
              </w:rPr>
            </w:pPr>
            <w:r w:rsidRPr="00035D71">
              <w:rPr>
                <w:sz w:val="24"/>
              </w:rPr>
              <w:t>2,988,891.69</w:t>
            </w:r>
          </w:p>
        </w:tc>
      </w:tr>
      <w:tr w:rsidR="00950E1E" w:rsidRPr="00035D71" w:rsidTr="00345605">
        <w:tc>
          <w:tcPr>
            <w:tcW w:w="3686" w:type="dxa"/>
            <w:vAlign w:val="center"/>
          </w:tcPr>
          <w:p w:rsidR="00950E1E" w:rsidRPr="00035D71" w:rsidRDefault="00950E1E" w:rsidP="0077212C">
            <w:pPr>
              <w:spacing w:before="29" w:line="288" w:lineRule="auto"/>
              <w:rPr>
                <w:color w:val="000000"/>
                <w:sz w:val="24"/>
              </w:rPr>
            </w:pPr>
            <w:r w:rsidRPr="00035D71">
              <w:rPr>
                <w:rFonts w:hint="eastAsia"/>
                <w:sz w:val="24"/>
              </w:rPr>
              <w:t>其中：支付销售机构的客户维护费</w:t>
            </w:r>
          </w:p>
        </w:tc>
        <w:tc>
          <w:tcPr>
            <w:tcW w:w="5386" w:type="dxa"/>
            <w:vAlign w:val="center"/>
          </w:tcPr>
          <w:p w:rsidR="00950E1E" w:rsidRPr="00035D71" w:rsidRDefault="00950E1E" w:rsidP="0077212C">
            <w:pPr>
              <w:spacing w:before="29" w:line="288" w:lineRule="auto"/>
              <w:jc w:val="right"/>
              <w:rPr>
                <w:sz w:val="24"/>
              </w:rPr>
            </w:pPr>
            <w:r w:rsidRPr="00035D71">
              <w:rPr>
                <w:sz w:val="24"/>
              </w:rPr>
              <w:t>1,439,425.86</w:t>
            </w:r>
          </w:p>
        </w:tc>
      </w:tr>
    </w:tbl>
    <w:p w:rsidR="00950E1E" w:rsidRDefault="00950E1E">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kern w:val="0"/>
          <w:sz w:val="24"/>
        </w:rPr>
        <w:t>1.5%</w:t>
      </w:r>
      <w:r>
        <w:rPr>
          <w:rFonts w:hint="eastAsia"/>
          <w:kern w:val="0"/>
          <w:sz w:val="24"/>
        </w:rPr>
        <w:t>的年费率计提，逐日累计至每月月底，按月支付。其计算公式为：</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 xml:space="preserve">×1.5% ÷ </w:t>
      </w:r>
      <w:r w:rsidRPr="00035D71">
        <w:rPr>
          <w:rFonts w:hint="eastAsia"/>
          <w:kern w:val="0"/>
          <w:sz w:val="24"/>
        </w:rPr>
        <w:t>当年天数。</w:t>
      </w:r>
    </w:p>
    <w:p w:rsidR="00950E1E" w:rsidRPr="00035D71" w:rsidRDefault="00950E1E" w:rsidP="0048308E">
      <w:pPr>
        <w:spacing w:before="29" w:line="288" w:lineRule="auto"/>
        <w:rPr>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950E1E" w:rsidRPr="00035D71" w:rsidRDefault="00950E1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14"/>
        <w:gridCol w:w="5284"/>
      </w:tblGrid>
      <w:tr w:rsidR="00950E1E" w:rsidRPr="00035D71" w:rsidTr="00712E85">
        <w:tc>
          <w:tcPr>
            <w:tcW w:w="3686" w:type="dxa"/>
            <w:vAlign w:val="center"/>
          </w:tcPr>
          <w:p w:rsidR="00950E1E" w:rsidRDefault="00950E1E" w:rsidP="0077212C">
            <w:pPr>
              <w:spacing w:before="29" w:line="288" w:lineRule="auto"/>
              <w:jc w:val="center"/>
              <w:rPr>
                <w:b/>
                <w:color w:val="000000"/>
                <w:sz w:val="24"/>
              </w:rPr>
            </w:pPr>
            <w:r w:rsidRPr="00035D71">
              <w:rPr>
                <w:rFonts w:hint="eastAsia"/>
                <w:color w:val="000000"/>
                <w:sz w:val="24"/>
              </w:rPr>
              <w:t>项目</w:t>
            </w:r>
          </w:p>
          <w:p w:rsidR="00950E1E" w:rsidRPr="00035D71" w:rsidRDefault="00950E1E" w:rsidP="0077212C">
            <w:pPr>
              <w:spacing w:before="29" w:line="288" w:lineRule="auto"/>
              <w:jc w:val="center"/>
              <w:rPr>
                <w:color w:val="000000"/>
                <w:sz w:val="24"/>
              </w:rPr>
            </w:pPr>
          </w:p>
        </w:tc>
        <w:tc>
          <w:tcPr>
            <w:tcW w:w="5245" w:type="dxa"/>
            <w:vAlign w:val="center"/>
          </w:tcPr>
          <w:p w:rsidR="00950E1E" w:rsidRPr="00035D71" w:rsidRDefault="00950E1E" w:rsidP="0077212C">
            <w:pPr>
              <w:spacing w:before="29" w:line="288" w:lineRule="auto"/>
              <w:jc w:val="center"/>
              <w:rPr>
                <w:color w:val="000000"/>
                <w:sz w:val="24"/>
              </w:rPr>
            </w:pPr>
            <w:r w:rsidRPr="00035D71">
              <w:rPr>
                <w:rFonts w:hint="eastAsia"/>
                <w:color w:val="000000"/>
                <w:sz w:val="24"/>
              </w:rPr>
              <w:t>本期</w:t>
            </w:r>
          </w:p>
          <w:p w:rsidR="00950E1E" w:rsidRPr="00035D71" w:rsidRDefault="00950E1E" w:rsidP="0077212C">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950E1E" w:rsidRPr="00035D71" w:rsidTr="00712E85">
        <w:tc>
          <w:tcPr>
            <w:tcW w:w="3686" w:type="dxa"/>
            <w:vAlign w:val="center"/>
          </w:tcPr>
          <w:p w:rsidR="00950E1E" w:rsidRPr="00035D71" w:rsidRDefault="00950E1E" w:rsidP="0077212C">
            <w:pPr>
              <w:spacing w:before="29" w:line="288" w:lineRule="auto"/>
              <w:rPr>
                <w:color w:val="000000"/>
                <w:sz w:val="24"/>
              </w:rPr>
            </w:pPr>
            <w:r w:rsidRPr="00035D71">
              <w:rPr>
                <w:rFonts w:hint="eastAsia"/>
                <w:sz w:val="24"/>
              </w:rPr>
              <w:t>当期发生的基金应支付的托管费</w:t>
            </w:r>
          </w:p>
        </w:tc>
        <w:tc>
          <w:tcPr>
            <w:tcW w:w="5245" w:type="dxa"/>
            <w:vAlign w:val="center"/>
          </w:tcPr>
          <w:p w:rsidR="00950E1E" w:rsidRPr="00035D71" w:rsidRDefault="00950E1E" w:rsidP="0077212C">
            <w:pPr>
              <w:spacing w:before="29" w:line="288" w:lineRule="auto"/>
              <w:jc w:val="right"/>
              <w:rPr>
                <w:color w:val="000000"/>
                <w:kern w:val="0"/>
                <w:sz w:val="24"/>
              </w:rPr>
            </w:pPr>
            <w:r w:rsidRPr="00035D71">
              <w:rPr>
                <w:sz w:val="24"/>
              </w:rPr>
              <w:t>498,148.66</w:t>
            </w:r>
          </w:p>
        </w:tc>
      </w:tr>
    </w:tbl>
    <w:p w:rsidR="00950E1E" w:rsidRDefault="00950E1E">
      <w:pPr>
        <w:tabs>
          <w:tab w:val="left" w:pos="426"/>
        </w:tabs>
        <w:spacing w:before="29" w:line="288" w:lineRule="auto"/>
        <w:jc w:val="left"/>
        <w:rPr>
          <w:kern w:val="0"/>
          <w:sz w:val="24"/>
        </w:rPr>
      </w:pPr>
      <w:r>
        <w:rPr>
          <w:rFonts w:hint="eastAsia"/>
          <w:kern w:val="0"/>
          <w:sz w:val="24"/>
        </w:rPr>
        <w:t>注：支付基金托管人的托管费按前一日基金资产净值</w:t>
      </w:r>
      <w:r>
        <w:rPr>
          <w:kern w:val="0"/>
          <w:sz w:val="24"/>
        </w:rPr>
        <w:t>0.25%</w:t>
      </w:r>
      <w:r>
        <w:rPr>
          <w:rFonts w:hint="eastAsia"/>
          <w:kern w:val="0"/>
          <w:sz w:val="24"/>
        </w:rPr>
        <w:t>的年费率计提，逐日累计至每月月底，按月支付。其计算公式为：</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 xml:space="preserve">×0.25% ÷ </w:t>
      </w:r>
      <w:r w:rsidRPr="00035D71">
        <w:rPr>
          <w:rFonts w:hint="eastAsia"/>
          <w:kern w:val="0"/>
          <w:sz w:val="24"/>
        </w:rPr>
        <w:t>当年天数。</w:t>
      </w:r>
    </w:p>
    <w:p w:rsidR="00950E1E" w:rsidRPr="00035D71" w:rsidRDefault="00950E1E" w:rsidP="0048308E">
      <w:pPr>
        <w:spacing w:before="29" w:line="288" w:lineRule="auto"/>
        <w:rPr>
          <w:color w:val="000000"/>
          <w:sz w:val="24"/>
        </w:rPr>
      </w:pPr>
    </w:p>
    <w:p w:rsidR="00950E1E" w:rsidRPr="00035D71" w:rsidRDefault="00950E1E"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无。</w:t>
      </w:r>
    </w:p>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本基金本报告期内未与关联方进行银行间同业市场的债券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950E1E" w:rsidRPr="00035D71" w:rsidRDefault="00950E1E"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报告期内基金管理人运用固有资金投资本基金的情况</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本报告期内未发生基金管理人运用固有资金投资本基金的情况。</w:t>
      </w:r>
    </w:p>
    <w:p w:rsidR="00950E1E" w:rsidRPr="00035D71" w:rsidRDefault="00950E1E" w:rsidP="0048308E">
      <w:pPr>
        <w:adjustRightInd w:val="0"/>
        <w:snapToGrid w:val="0"/>
        <w:spacing w:before="29" w:line="288" w:lineRule="auto"/>
        <w:jc w:val="left"/>
        <w:rPr>
          <w:bCs/>
          <w:color w:val="000000"/>
          <w:sz w:val="24"/>
        </w:rPr>
      </w:pPr>
      <w:r w:rsidRPr="00035D71">
        <w:rPr>
          <w:bCs/>
          <w:color w:val="000000"/>
          <w:sz w:val="24"/>
        </w:rPr>
        <w:tab/>
      </w:r>
    </w:p>
    <w:p w:rsidR="00950E1E" w:rsidRPr="00035D71" w:rsidRDefault="00950E1E"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950E1E" w:rsidRDefault="00950E1E" w:rsidP="00933D06">
      <w:pPr>
        <w:tabs>
          <w:tab w:val="left" w:pos="426"/>
        </w:tabs>
        <w:spacing w:before="29" w:line="288" w:lineRule="auto"/>
        <w:jc w:val="left"/>
        <w:rPr>
          <w:kern w:val="0"/>
          <w:sz w:val="24"/>
        </w:rPr>
      </w:pPr>
      <w:r w:rsidRPr="00933D06">
        <w:rPr>
          <w:rFonts w:hint="eastAsia"/>
          <w:kern w:val="0"/>
          <w:sz w:val="24"/>
        </w:rPr>
        <w:t>本报告期末除基金管理人之外的其他关联方未持有本基金。</w:t>
      </w:r>
    </w:p>
    <w:p w:rsidR="00950E1E" w:rsidRPr="00035D71" w:rsidRDefault="00950E1E" w:rsidP="00933D06">
      <w:pPr>
        <w:tabs>
          <w:tab w:val="left" w:pos="426"/>
        </w:tabs>
        <w:spacing w:before="29" w:line="288" w:lineRule="auto"/>
        <w:jc w:val="left"/>
        <w:rPr>
          <w:kern w:val="0"/>
          <w:sz w:val="24"/>
        </w:rPr>
      </w:pPr>
    </w:p>
    <w:p w:rsidR="00950E1E" w:rsidRPr="00035D71" w:rsidRDefault="00950E1E"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950E1E" w:rsidRPr="00035D71" w:rsidRDefault="00950E1E"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3402"/>
        <w:gridCol w:w="3044"/>
      </w:tblGrid>
      <w:tr w:rsidR="00950E1E" w:rsidRPr="00035D71" w:rsidTr="00EE7EBA">
        <w:tc>
          <w:tcPr>
            <w:tcW w:w="2552" w:type="dxa"/>
            <w:vMerge w:val="restart"/>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关联方名称</w:t>
            </w:r>
          </w:p>
        </w:tc>
        <w:tc>
          <w:tcPr>
            <w:tcW w:w="6446" w:type="dxa"/>
            <w:gridSpan w:val="2"/>
          </w:tcPr>
          <w:p w:rsidR="00950E1E" w:rsidRPr="00035D71" w:rsidRDefault="00950E1E" w:rsidP="0048308E">
            <w:pPr>
              <w:spacing w:before="29" w:line="288" w:lineRule="auto"/>
              <w:jc w:val="center"/>
              <w:rPr>
                <w:color w:val="000000"/>
                <w:sz w:val="24"/>
              </w:rPr>
            </w:pPr>
            <w:r w:rsidRPr="00035D71">
              <w:rPr>
                <w:rFonts w:hint="eastAsia"/>
                <w:color w:val="000000"/>
                <w:sz w:val="24"/>
              </w:rPr>
              <w:t>本期</w:t>
            </w:r>
          </w:p>
          <w:p w:rsidR="00950E1E" w:rsidRPr="00035D71" w:rsidRDefault="00950E1E"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950E1E" w:rsidRPr="00035D71" w:rsidTr="00EE7EBA">
        <w:tc>
          <w:tcPr>
            <w:tcW w:w="2552" w:type="dxa"/>
            <w:vMerge/>
            <w:vAlign w:val="center"/>
          </w:tcPr>
          <w:p w:rsidR="00950E1E" w:rsidRPr="00035D71" w:rsidRDefault="00950E1E" w:rsidP="0048308E">
            <w:pPr>
              <w:widowControl/>
              <w:spacing w:before="29" w:line="288" w:lineRule="auto"/>
              <w:jc w:val="left"/>
              <w:rPr>
                <w:color w:val="000000"/>
                <w:sz w:val="24"/>
              </w:rPr>
            </w:pPr>
          </w:p>
        </w:tc>
        <w:tc>
          <w:tcPr>
            <w:tcW w:w="3402"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期末余额</w:t>
            </w:r>
          </w:p>
        </w:tc>
        <w:tc>
          <w:tcPr>
            <w:tcW w:w="3044"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当期利息收入</w:t>
            </w:r>
          </w:p>
        </w:tc>
      </w:tr>
      <w:tr w:rsidR="00950E1E" w:rsidTr="00EE7EBA">
        <w:tc>
          <w:tcPr>
            <w:tcW w:w="2552" w:type="dxa"/>
            <w:vAlign w:val="center"/>
          </w:tcPr>
          <w:p w:rsidR="00950E1E" w:rsidRDefault="00950E1E">
            <w:pPr>
              <w:jc w:val="left"/>
            </w:pPr>
            <w:r>
              <w:rPr>
                <w:rFonts w:hint="eastAsia"/>
                <w:sz w:val="24"/>
              </w:rPr>
              <w:t>中国农业银行股份有限公司</w:t>
            </w:r>
          </w:p>
        </w:tc>
        <w:tc>
          <w:tcPr>
            <w:tcW w:w="3402" w:type="dxa"/>
            <w:vAlign w:val="center"/>
          </w:tcPr>
          <w:p w:rsidR="00950E1E" w:rsidRDefault="00950E1E">
            <w:pPr>
              <w:jc w:val="right"/>
            </w:pPr>
            <w:r>
              <w:rPr>
                <w:sz w:val="24"/>
              </w:rPr>
              <w:t>11,590,710.31</w:t>
            </w:r>
          </w:p>
        </w:tc>
        <w:tc>
          <w:tcPr>
            <w:tcW w:w="3044" w:type="dxa"/>
            <w:vAlign w:val="center"/>
          </w:tcPr>
          <w:p w:rsidR="00950E1E" w:rsidRDefault="00950E1E">
            <w:pPr>
              <w:jc w:val="right"/>
            </w:pPr>
            <w:r>
              <w:rPr>
                <w:sz w:val="24"/>
              </w:rPr>
              <w:t>36,044.14</w:t>
            </w:r>
          </w:p>
        </w:tc>
      </w:tr>
    </w:tbl>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本基金本报告期内未在承销期内参与关联方承销证券。</w:t>
      </w:r>
    </w:p>
    <w:p w:rsidR="00950E1E" w:rsidRPr="00035D71" w:rsidRDefault="00950E1E" w:rsidP="0048308E">
      <w:pPr>
        <w:adjustRightInd w:val="0"/>
        <w:snapToGrid w:val="0"/>
        <w:spacing w:before="29" w:line="288" w:lineRule="auto"/>
        <w:jc w:val="left"/>
        <w:rPr>
          <w:bCs/>
          <w:color w:val="000000"/>
          <w:sz w:val="24"/>
        </w:rPr>
      </w:pPr>
    </w:p>
    <w:p w:rsidR="00950E1E" w:rsidRPr="00035D71" w:rsidRDefault="00950E1E"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950E1E" w:rsidRPr="00035D71" w:rsidRDefault="00950E1E" w:rsidP="00CB5306">
      <w:pPr>
        <w:spacing w:before="29" w:line="288" w:lineRule="auto"/>
        <w:rPr>
          <w:color w:val="000000"/>
          <w:sz w:val="24"/>
        </w:rPr>
      </w:pPr>
      <w:r w:rsidRPr="00035D71">
        <w:rPr>
          <w:rFonts w:hint="eastAsia"/>
          <w:color w:val="000000"/>
          <w:sz w:val="24"/>
        </w:rPr>
        <w:t>本基金本报告期内无其他关联交易事项。</w:t>
      </w:r>
    </w:p>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950E1E" w:rsidRPr="00035D71" w:rsidRDefault="00950E1E" w:rsidP="00D55DFE">
      <w:pPr>
        <w:tabs>
          <w:tab w:val="left" w:pos="426"/>
        </w:tabs>
        <w:spacing w:before="29" w:line="288" w:lineRule="auto"/>
        <w:jc w:val="left"/>
        <w:rPr>
          <w:kern w:val="0"/>
          <w:sz w:val="24"/>
        </w:rPr>
      </w:pPr>
      <w:r w:rsidRPr="00035D71">
        <w:rPr>
          <w:rFonts w:hint="eastAsia"/>
          <w:kern w:val="0"/>
          <w:sz w:val="24"/>
        </w:rPr>
        <w:t>本基金本报告期内未进行利润分配。</w:t>
      </w:r>
    </w:p>
    <w:p w:rsidR="00950E1E" w:rsidRPr="00035D71" w:rsidRDefault="00950E1E" w:rsidP="00D55DFE">
      <w:pPr>
        <w:tabs>
          <w:tab w:val="left" w:pos="426"/>
        </w:tabs>
        <w:spacing w:before="29" w:line="288" w:lineRule="auto"/>
        <w:jc w:val="left"/>
        <w:rPr>
          <w:kern w:val="0"/>
          <w:sz w:val="24"/>
        </w:rPr>
      </w:pPr>
    </w:p>
    <w:p w:rsidR="00950E1E" w:rsidRPr="00035D71" w:rsidRDefault="00950E1E"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950E1E" w:rsidRPr="00035D71" w:rsidRDefault="00950E1E"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950E1E" w:rsidRPr="00035D71" w:rsidRDefault="00950E1E" w:rsidP="00114251">
      <w:pPr>
        <w:spacing w:before="29" w:line="288" w:lineRule="auto"/>
        <w:jc w:val="right"/>
        <w:rPr>
          <w:color w:val="000000"/>
          <w:sz w:val="24"/>
        </w:rPr>
      </w:pPr>
      <w:r w:rsidRPr="00035D71">
        <w:rPr>
          <w:rFonts w:hint="eastAsia"/>
          <w:color w:val="000000"/>
          <w:sz w:val="24"/>
        </w:rPr>
        <w:t>金额单位：人民币元</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75"/>
        <w:gridCol w:w="876"/>
        <w:gridCol w:w="875"/>
        <w:gridCol w:w="877"/>
        <w:gridCol w:w="1033"/>
        <w:gridCol w:w="720"/>
        <w:gridCol w:w="876"/>
        <w:gridCol w:w="877"/>
        <w:gridCol w:w="1071"/>
        <w:gridCol w:w="1134"/>
        <w:gridCol w:w="425"/>
      </w:tblGrid>
      <w:tr w:rsidR="00950E1E" w:rsidRPr="00035D71" w:rsidTr="003634F0">
        <w:trPr>
          <w:trHeight w:val="270"/>
        </w:trPr>
        <w:tc>
          <w:tcPr>
            <w:tcW w:w="9639" w:type="dxa"/>
            <w:gridSpan w:val="11"/>
            <w:vAlign w:val="center"/>
          </w:tcPr>
          <w:p w:rsidR="00950E1E" w:rsidRPr="00035D71" w:rsidRDefault="00950E1E" w:rsidP="0048308E">
            <w:pPr>
              <w:spacing w:before="29" w:line="288" w:lineRule="auto"/>
              <w:rPr>
                <w:sz w:val="24"/>
              </w:rPr>
            </w:pPr>
            <w:r w:rsidRPr="00035D71">
              <w:rPr>
                <w:b/>
                <w:bCs/>
                <w:color w:val="000000"/>
                <w:kern w:val="0"/>
                <w:sz w:val="24"/>
              </w:rPr>
              <w:t>6.4.12.1.1</w:t>
            </w:r>
            <w:r w:rsidRPr="00035D71">
              <w:rPr>
                <w:rFonts w:hint="eastAsia"/>
                <w:color w:val="000000"/>
                <w:sz w:val="24"/>
              </w:rPr>
              <w:t>受限证券类别：股票</w:t>
            </w:r>
          </w:p>
        </w:tc>
      </w:tr>
      <w:tr w:rsidR="00950E1E" w:rsidRPr="00035D71" w:rsidTr="00493395">
        <w:trPr>
          <w:trHeight w:val="745"/>
        </w:trPr>
        <w:tc>
          <w:tcPr>
            <w:tcW w:w="875" w:type="dxa"/>
            <w:vAlign w:val="center"/>
          </w:tcPr>
          <w:p w:rsidR="00950E1E" w:rsidRPr="00035D71" w:rsidRDefault="00950E1E" w:rsidP="00950E1E">
            <w:pPr>
              <w:spacing w:before="29" w:line="288" w:lineRule="auto"/>
              <w:ind w:leftChars="-46" w:left="-97" w:rightChars="-57" w:right="-120"/>
              <w:jc w:val="center"/>
              <w:rPr>
                <w:sz w:val="24"/>
              </w:rPr>
            </w:pPr>
            <w:r w:rsidRPr="00035D71">
              <w:rPr>
                <w:rFonts w:hint="eastAsia"/>
                <w:sz w:val="24"/>
              </w:rPr>
              <w:t>证券</w:t>
            </w:r>
          </w:p>
          <w:p w:rsidR="00950E1E" w:rsidRPr="00035D71" w:rsidRDefault="00950E1E" w:rsidP="00950E1E">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950E1E" w:rsidRPr="00035D71" w:rsidRDefault="00950E1E" w:rsidP="00950E1E">
            <w:pPr>
              <w:spacing w:before="29" w:line="288" w:lineRule="auto"/>
              <w:ind w:leftChars="-50" w:left="-105" w:rightChars="-54" w:right="-113"/>
              <w:jc w:val="center"/>
              <w:rPr>
                <w:sz w:val="24"/>
              </w:rPr>
            </w:pPr>
            <w:r w:rsidRPr="00035D71">
              <w:rPr>
                <w:rFonts w:hint="eastAsia"/>
                <w:sz w:val="24"/>
              </w:rPr>
              <w:t>证券</w:t>
            </w:r>
          </w:p>
          <w:p w:rsidR="00950E1E" w:rsidRPr="00035D71" w:rsidRDefault="00950E1E" w:rsidP="00950E1E">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950E1E" w:rsidRPr="00035D71" w:rsidRDefault="00950E1E" w:rsidP="0048308E">
            <w:pPr>
              <w:spacing w:before="29" w:line="288" w:lineRule="auto"/>
              <w:jc w:val="center"/>
              <w:rPr>
                <w:sz w:val="24"/>
              </w:rPr>
            </w:pPr>
            <w:r w:rsidRPr="00035D71">
              <w:rPr>
                <w:rFonts w:hint="eastAsia"/>
                <w:sz w:val="24"/>
              </w:rPr>
              <w:t>成功</w:t>
            </w:r>
          </w:p>
          <w:p w:rsidR="00950E1E" w:rsidRPr="00035D71" w:rsidRDefault="00950E1E" w:rsidP="00950E1E">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950E1E" w:rsidRPr="00035D71" w:rsidRDefault="00950E1E" w:rsidP="0048308E">
            <w:pPr>
              <w:spacing w:before="29" w:line="288" w:lineRule="auto"/>
              <w:jc w:val="center"/>
              <w:rPr>
                <w:sz w:val="24"/>
              </w:rPr>
            </w:pPr>
            <w:r w:rsidRPr="00035D71">
              <w:rPr>
                <w:rFonts w:hint="eastAsia"/>
                <w:sz w:val="24"/>
              </w:rPr>
              <w:t>可流</w:t>
            </w:r>
          </w:p>
          <w:p w:rsidR="00950E1E" w:rsidRPr="00035D71" w:rsidRDefault="00950E1E" w:rsidP="0048308E">
            <w:pPr>
              <w:spacing w:before="29" w:line="288" w:lineRule="auto"/>
              <w:jc w:val="center"/>
              <w:rPr>
                <w:sz w:val="24"/>
              </w:rPr>
            </w:pPr>
            <w:r w:rsidRPr="00035D71">
              <w:rPr>
                <w:rFonts w:hint="eastAsia"/>
                <w:sz w:val="24"/>
              </w:rPr>
              <w:t>通日</w:t>
            </w:r>
          </w:p>
        </w:tc>
        <w:tc>
          <w:tcPr>
            <w:tcW w:w="1033" w:type="dxa"/>
            <w:vAlign w:val="center"/>
          </w:tcPr>
          <w:p w:rsidR="00950E1E" w:rsidRPr="00035D71" w:rsidRDefault="00950E1E" w:rsidP="0048308E">
            <w:pPr>
              <w:spacing w:before="29" w:line="288" w:lineRule="auto"/>
              <w:jc w:val="center"/>
              <w:rPr>
                <w:sz w:val="24"/>
              </w:rPr>
            </w:pPr>
            <w:r w:rsidRPr="00035D71">
              <w:rPr>
                <w:rFonts w:hint="eastAsia"/>
                <w:sz w:val="24"/>
              </w:rPr>
              <w:t>流通受</w:t>
            </w:r>
          </w:p>
          <w:p w:rsidR="00950E1E" w:rsidRPr="00035D71" w:rsidRDefault="00950E1E" w:rsidP="0048308E">
            <w:pPr>
              <w:spacing w:before="29" w:line="288" w:lineRule="auto"/>
              <w:jc w:val="center"/>
              <w:rPr>
                <w:sz w:val="24"/>
              </w:rPr>
            </w:pPr>
            <w:r w:rsidRPr="00035D71">
              <w:rPr>
                <w:rFonts w:hint="eastAsia"/>
                <w:sz w:val="24"/>
              </w:rPr>
              <w:t>限类型</w:t>
            </w:r>
          </w:p>
        </w:tc>
        <w:tc>
          <w:tcPr>
            <w:tcW w:w="720" w:type="dxa"/>
            <w:vAlign w:val="center"/>
          </w:tcPr>
          <w:p w:rsidR="00950E1E" w:rsidRPr="00035D71" w:rsidRDefault="00950E1E" w:rsidP="0048308E">
            <w:pPr>
              <w:spacing w:before="29" w:line="288" w:lineRule="auto"/>
              <w:jc w:val="center"/>
              <w:rPr>
                <w:sz w:val="24"/>
              </w:rPr>
            </w:pPr>
            <w:r w:rsidRPr="00035D71">
              <w:rPr>
                <w:rFonts w:hint="eastAsia"/>
                <w:sz w:val="24"/>
              </w:rPr>
              <w:t>认购</w:t>
            </w:r>
          </w:p>
          <w:p w:rsidR="00950E1E" w:rsidRPr="00035D71" w:rsidRDefault="00950E1E" w:rsidP="0048308E">
            <w:pPr>
              <w:spacing w:before="29" w:line="288" w:lineRule="auto"/>
              <w:jc w:val="center"/>
              <w:rPr>
                <w:sz w:val="24"/>
              </w:rPr>
            </w:pPr>
            <w:r w:rsidRPr="00035D71">
              <w:rPr>
                <w:rFonts w:hint="eastAsia"/>
                <w:sz w:val="24"/>
              </w:rPr>
              <w:t>价格</w:t>
            </w:r>
          </w:p>
        </w:tc>
        <w:tc>
          <w:tcPr>
            <w:tcW w:w="876" w:type="dxa"/>
            <w:vAlign w:val="center"/>
          </w:tcPr>
          <w:p w:rsidR="00950E1E" w:rsidRPr="00035D71" w:rsidRDefault="00950E1E" w:rsidP="00950E1E">
            <w:pPr>
              <w:spacing w:before="29" w:line="288" w:lineRule="auto"/>
              <w:ind w:leftChars="-33" w:left="-69" w:rightChars="-46" w:right="-97"/>
              <w:jc w:val="center"/>
              <w:rPr>
                <w:sz w:val="24"/>
              </w:rPr>
            </w:pPr>
            <w:r w:rsidRPr="00035D71">
              <w:rPr>
                <w:rFonts w:hint="eastAsia"/>
                <w:sz w:val="24"/>
              </w:rPr>
              <w:t>期末估</w:t>
            </w:r>
          </w:p>
          <w:p w:rsidR="00950E1E" w:rsidRPr="00035D71" w:rsidRDefault="00950E1E" w:rsidP="00950E1E">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950E1E" w:rsidRPr="00035D71" w:rsidRDefault="00950E1E" w:rsidP="00950E1E">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单位：股</w:t>
            </w:r>
            <w:r w:rsidRPr="00035D71">
              <w:rPr>
                <w:sz w:val="24"/>
              </w:rPr>
              <w:t>)</w:t>
            </w:r>
          </w:p>
        </w:tc>
        <w:tc>
          <w:tcPr>
            <w:tcW w:w="1071" w:type="dxa"/>
            <w:vAlign w:val="center"/>
          </w:tcPr>
          <w:p w:rsidR="00950E1E" w:rsidRPr="00035D71" w:rsidRDefault="00950E1E" w:rsidP="0048308E">
            <w:pPr>
              <w:spacing w:before="29" w:line="288" w:lineRule="auto"/>
              <w:jc w:val="center"/>
              <w:rPr>
                <w:sz w:val="24"/>
              </w:rPr>
            </w:pPr>
            <w:r w:rsidRPr="00035D71">
              <w:rPr>
                <w:rFonts w:hint="eastAsia"/>
                <w:sz w:val="24"/>
              </w:rPr>
              <w:t>期末</w:t>
            </w:r>
          </w:p>
          <w:p w:rsidR="00950E1E" w:rsidRPr="00035D71" w:rsidRDefault="00950E1E" w:rsidP="0048308E">
            <w:pPr>
              <w:spacing w:before="29" w:line="288" w:lineRule="auto"/>
              <w:jc w:val="center"/>
              <w:rPr>
                <w:sz w:val="24"/>
              </w:rPr>
            </w:pPr>
            <w:r w:rsidRPr="00035D71">
              <w:rPr>
                <w:rFonts w:hint="eastAsia"/>
                <w:sz w:val="24"/>
              </w:rPr>
              <w:t>成本总额</w:t>
            </w:r>
          </w:p>
        </w:tc>
        <w:tc>
          <w:tcPr>
            <w:tcW w:w="1134" w:type="dxa"/>
            <w:vAlign w:val="center"/>
          </w:tcPr>
          <w:p w:rsidR="00950E1E" w:rsidRPr="00035D71" w:rsidRDefault="00950E1E" w:rsidP="0048308E">
            <w:pPr>
              <w:spacing w:before="29" w:line="288" w:lineRule="auto"/>
              <w:jc w:val="center"/>
              <w:rPr>
                <w:sz w:val="24"/>
              </w:rPr>
            </w:pPr>
            <w:r w:rsidRPr="00035D71">
              <w:rPr>
                <w:rFonts w:hint="eastAsia"/>
                <w:sz w:val="24"/>
              </w:rPr>
              <w:t>期末</w:t>
            </w:r>
          </w:p>
          <w:p w:rsidR="00950E1E" w:rsidRPr="00035D71" w:rsidRDefault="00950E1E" w:rsidP="0048308E">
            <w:pPr>
              <w:spacing w:before="29" w:line="288" w:lineRule="auto"/>
              <w:jc w:val="center"/>
              <w:rPr>
                <w:sz w:val="24"/>
              </w:rPr>
            </w:pPr>
            <w:r w:rsidRPr="00035D71">
              <w:rPr>
                <w:rFonts w:hint="eastAsia"/>
                <w:sz w:val="24"/>
              </w:rPr>
              <w:t>估值总额</w:t>
            </w:r>
          </w:p>
        </w:tc>
        <w:tc>
          <w:tcPr>
            <w:tcW w:w="425" w:type="dxa"/>
            <w:vAlign w:val="center"/>
          </w:tcPr>
          <w:p w:rsidR="00950E1E" w:rsidRPr="00035D71" w:rsidRDefault="00950E1E" w:rsidP="00950E1E">
            <w:pPr>
              <w:spacing w:before="29" w:line="288" w:lineRule="auto"/>
              <w:ind w:leftChars="-48" w:left="-101" w:rightChars="-54" w:right="-113"/>
              <w:jc w:val="center"/>
              <w:rPr>
                <w:sz w:val="24"/>
              </w:rPr>
            </w:pPr>
            <w:r w:rsidRPr="00035D71">
              <w:rPr>
                <w:rFonts w:hint="eastAsia"/>
                <w:sz w:val="24"/>
              </w:rPr>
              <w:t>备注</w:t>
            </w:r>
          </w:p>
        </w:tc>
      </w:tr>
      <w:tr w:rsidR="00950E1E">
        <w:tc>
          <w:tcPr>
            <w:tcW w:w="875" w:type="dxa"/>
            <w:vAlign w:val="center"/>
          </w:tcPr>
          <w:p w:rsidR="00950E1E" w:rsidRDefault="00950E1E">
            <w:pPr>
              <w:jc w:val="center"/>
            </w:pPr>
            <w:r>
              <w:rPr>
                <w:sz w:val="24"/>
              </w:rPr>
              <w:t>002727</w:t>
            </w:r>
          </w:p>
        </w:tc>
        <w:tc>
          <w:tcPr>
            <w:tcW w:w="876" w:type="dxa"/>
            <w:vAlign w:val="center"/>
          </w:tcPr>
          <w:p w:rsidR="00950E1E" w:rsidRDefault="00950E1E">
            <w:pPr>
              <w:jc w:val="center"/>
            </w:pPr>
            <w:r>
              <w:rPr>
                <w:rFonts w:hint="eastAsia"/>
                <w:sz w:val="24"/>
              </w:rPr>
              <w:t>一心堂</w:t>
            </w:r>
          </w:p>
        </w:tc>
        <w:tc>
          <w:tcPr>
            <w:tcW w:w="875" w:type="dxa"/>
            <w:vAlign w:val="center"/>
          </w:tcPr>
          <w:p w:rsidR="00950E1E" w:rsidRDefault="00950E1E">
            <w:pPr>
              <w:jc w:val="center"/>
            </w:pPr>
            <w:r>
              <w:rPr>
                <w:sz w:val="24"/>
              </w:rPr>
              <w:t>2014-06-25</w:t>
            </w:r>
          </w:p>
        </w:tc>
        <w:tc>
          <w:tcPr>
            <w:tcW w:w="877" w:type="dxa"/>
            <w:vAlign w:val="center"/>
          </w:tcPr>
          <w:p w:rsidR="00950E1E" w:rsidRDefault="00950E1E">
            <w:pPr>
              <w:jc w:val="center"/>
            </w:pPr>
            <w:r>
              <w:rPr>
                <w:sz w:val="24"/>
              </w:rPr>
              <w:t>2014-07-02</w:t>
            </w:r>
          </w:p>
        </w:tc>
        <w:tc>
          <w:tcPr>
            <w:tcW w:w="1033" w:type="dxa"/>
            <w:vAlign w:val="center"/>
          </w:tcPr>
          <w:p w:rsidR="00950E1E" w:rsidRDefault="00950E1E">
            <w:pPr>
              <w:jc w:val="center"/>
            </w:pPr>
            <w:r>
              <w:rPr>
                <w:rFonts w:hint="eastAsia"/>
                <w:sz w:val="24"/>
              </w:rPr>
              <w:t>新股网下申购</w:t>
            </w:r>
          </w:p>
        </w:tc>
        <w:tc>
          <w:tcPr>
            <w:tcW w:w="720" w:type="dxa"/>
            <w:vAlign w:val="center"/>
          </w:tcPr>
          <w:p w:rsidR="00950E1E" w:rsidRDefault="00950E1E">
            <w:pPr>
              <w:jc w:val="right"/>
            </w:pPr>
            <w:r>
              <w:rPr>
                <w:sz w:val="24"/>
              </w:rPr>
              <w:t>12.20</w:t>
            </w:r>
          </w:p>
        </w:tc>
        <w:tc>
          <w:tcPr>
            <w:tcW w:w="876" w:type="dxa"/>
            <w:vAlign w:val="center"/>
          </w:tcPr>
          <w:p w:rsidR="00950E1E" w:rsidRDefault="00950E1E">
            <w:pPr>
              <w:jc w:val="center"/>
            </w:pPr>
            <w:r>
              <w:rPr>
                <w:sz w:val="24"/>
              </w:rPr>
              <w:t>12.20</w:t>
            </w:r>
          </w:p>
        </w:tc>
        <w:tc>
          <w:tcPr>
            <w:tcW w:w="877" w:type="dxa"/>
            <w:vAlign w:val="center"/>
          </w:tcPr>
          <w:p w:rsidR="00950E1E" w:rsidRDefault="00950E1E">
            <w:pPr>
              <w:jc w:val="right"/>
            </w:pPr>
            <w:r>
              <w:rPr>
                <w:sz w:val="24"/>
              </w:rPr>
              <w:t>2,690.00</w:t>
            </w:r>
          </w:p>
        </w:tc>
        <w:tc>
          <w:tcPr>
            <w:tcW w:w="1071" w:type="dxa"/>
            <w:vAlign w:val="center"/>
          </w:tcPr>
          <w:p w:rsidR="00950E1E" w:rsidRDefault="00950E1E">
            <w:pPr>
              <w:jc w:val="right"/>
            </w:pPr>
            <w:r>
              <w:rPr>
                <w:sz w:val="24"/>
              </w:rPr>
              <w:t>32,818.00</w:t>
            </w:r>
          </w:p>
        </w:tc>
        <w:tc>
          <w:tcPr>
            <w:tcW w:w="1134" w:type="dxa"/>
            <w:vAlign w:val="center"/>
          </w:tcPr>
          <w:p w:rsidR="00950E1E" w:rsidRDefault="00950E1E">
            <w:pPr>
              <w:jc w:val="right"/>
            </w:pPr>
            <w:r>
              <w:rPr>
                <w:sz w:val="24"/>
              </w:rPr>
              <w:t>32,818.00</w:t>
            </w:r>
          </w:p>
        </w:tc>
        <w:tc>
          <w:tcPr>
            <w:tcW w:w="425" w:type="dxa"/>
            <w:vAlign w:val="center"/>
          </w:tcPr>
          <w:p w:rsidR="00950E1E" w:rsidRDefault="00950E1E">
            <w:pPr>
              <w:jc w:val="center"/>
            </w:pPr>
            <w:r>
              <w:rPr>
                <w:sz w:val="24"/>
              </w:rPr>
              <w:t>-</w:t>
            </w:r>
          </w:p>
        </w:tc>
      </w:tr>
      <w:tr w:rsidR="00950E1E" w:rsidRPr="00035D71" w:rsidTr="003634F0">
        <w:trPr>
          <w:trHeight w:val="270"/>
        </w:trPr>
        <w:tc>
          <w:tcPr>
            <w:tcW w:w="9639" w:type="dxa"/>
            <w:gridSpan w:val="11"/>
            <w:vAlign w:val="center"/>
          </w:tcPr>
          <w:p w:rsidR="00950E1E" w:rsidRPr="00035D71" w:rsidRDefault="00950E1E" w:rsidP="0048308E">
            <w:pPr>
              <w:spacing w:before="29" w:line="288" w:lineRule="auto"/>
              <w:rPr>
                <w:sz w:val="24"/>
              </w:rPr>
            </w:pPr>
            <w:r w:rsidRPr="00035D71">
              <w:rPr>
                <w:b/>
                <w:bCs/>
                <w:color w:val="000000"/>
                <w:kern w:val="0"/>
                <w:sz w:val="24"/>
              </w:rPr>
              <w:t>6.4.12.1.2</w:t>
            </w:r>
            <w:r w:rsidRPr="00035D71">
              <w:rPr>
                <w:rFonts w:hint="eastAsia"/>
                <w:color w:val="000000"/>
                <w:sz w:val="24"/>
              </w:rPr>
              <w:t>受限证券类别：债券</w:t>
            </w:r>
          </w:p>
        </w:tc>
      </w:tr>
      <w:tr w:rsidR="00950E1E" w:rsidRPr="00035D71" w:rsidTr="00493395">
        <w:trPr>
          <w:trHeight w:val="745"/>
        </w:trPr>
        <w:tc>
          <w:tcPr>
            <w:tcW w:w="875" w:type="dxa"/>
            <w:vAlign w:val="center"/>
          </w:tcPr>
          <w:p w:rsidR="00950E1E" w:rsidRPr="00035D71" w:rsidRDefault="00950E1E" w:rsidP="00950E1E">
            <w:pPr>
              <w:spacing w:before="29" w:line="288" w:lineRule="auto"/>
              <w:ind w:leftChars="-46" w:left="-97" w:rightChars="-57" w:right="-120"/>
              <w:jc w:val="center"/>
              <w:rPr>
                <w:sz w:val="24"/>
              </w:rPr>
            </w:pPr>
            <w:r w:rsidRPr="00035D71">
              <w:rPr>
                <w:rFonts w:hint="eastAsia"/>
                <w:sz w:val="24"/>
              </w:rPr>
              <w:t>证券</w:t>
            </w:r>
          </w:p>
          <w:p w:rsidR="00950E1E" w:rsidRPr="00035D71" w:rsidRDefault="00950E1E" w:rsidP="00950E1E">
            <w:pPr>
              <w:spacing w:before="29" w:line="288" w:lineRule="auto"/>
              <w:ind w:leftChars="-46" w:left="-97" w:rightChars="-57" w:right="-120"/>
              <w:jc w:val="center"/>
              <w:rPr>
                <w:sz w:val="24"/>
              </w:rPr>
            </w:pPr>
            <w:r w:rsidRPr="00035D71">
              <w:rPr>
                <w:rFonts w:hint="eastAsia"/>
                <w:sz w:val="24"/>
              </w:rPr>
              <w:t>代码</w:t>
            </w:r>
          </w:p>
        </w:tc>
        <w:tc>
          <w:tcPr>
            <w:tcW w:w="876" w:type="dxa"/>
            <w:vAlign w:val="center"/>
          </w:tcPr>
          <w:p w:rsidR="00950E1E" w:rsidRPr="00035D71" w:rsidRDefault="00950E1E" w:rsidP="00950E1E">
            <w:pPr>
              <w:spacing w:before="29" w:line="288" w:lineRule="auto"/>
              <w:ind w:leftChars="-50" w:left="-105" w:rightChars="-54" w:right="-113"/>
              <w:jc w:val="center"/>
              <w:rPr>
                <w:sz w:val="24"/>
              </w:rPr>
            </w:pPr>
            <w:r w:rsidRPr="00035D71">
              <w:rPr>
                <w:rFonts w:hint="eastAsia"/>
                <w:sz w:val="24"/>
              </w:rPr>
              <w:t>证券</w:t>
            </w:r>
          </w:p>
          <w:p w:rsidR="00950E1E" w:rsidRPr="00035D71" w:rsidRDefault="00950E1E" w:rsidP="00950E1E">
            <w:pPr>
              <w:spacing w:before="29" w:line="288" w:lineRule="auto"/>
              <w:ind w:leftChars="-50" w:left="-105" w:rightChars="-54" w:right="-113"/>
              <w:jc w:val="center"/>
              <w:rPr>
                <w:sz w:val="24"/>
              </w:rPr>
            </w:pPr>
            <w:r w:rsidRPr="00035D71">
              <w:rPr>
                <w:rFonts w:hint="eastAsia"/>
                <w:sz w:val="24"/>
              </w:rPr>
              <w:t>名称</w:t>
            </w:r>
          </w:p>
        </w:tc>
        <w:tc>
          <w:tcPr>
            <w:tcW w:w="875" w:type="dxa"/>
            <w:vAlign w:val="center"/>
          </w:tcPr>
          <w:p w:rsidR="00950E1E" w:rsidRPr="00035D71" w:rsidRDefault="00950E1E" w:rsidP="0048308E">
            <w:pPr>
              <w:spacing w:before="29" w:line="288" w:lineRule="auto"/>
              <w:jc w:val="center"/>
              <w:rPr>
                <w:sz w:val="24"/>
              </w:rPr>
            </w:pPr>
            <w:r w:rsidRPr="00035D71">
              <w:rPr>
                <w:rFonts w:hint="eastAsia"/>
                <w:sz w:val="24"/>
              </w:rPr>
              <w:t>成功</w:t>
            </w:r>
          </w:p>
          <w:p w:rsidR="00950E1E" w:rsidRPr="00035D71" w:rsidRDefault="00950E1E" w:rsidP="00950E1E">
            <w:pPr>
              <w:spacing w:before="29" w:line="288" w:lineRule="auto"/>
              <w:ind w:leftChars="-32" w:left="-67" w:rightChars="-66" w:right="-139"/>
              <w:jc w:val="center"/>
              <w:rPr>
                <w:sz w:val="24"/>
              </w:rPr>
            </w:pPr>
            <w:r w:rsidRPr="00035D71">
              <w:rPr>
                <w:rFonts w:hint="eastAsia"/>
                <w:sz w:val="24"/>
              </w:rPr>
              <w:t>认购日</w:t>
            </w:r>
          </w:p>
        </w:tc>
        <w:tc>
          <w:tcPr>
            <w:tcW w:w="877" w:type="dxa"/>
            <w:vAlign w:val="center"/>
          </w:tcPr>
          <w:p w:rsidR="00950E1E" w:rsidRPr="00035D71" w:rsidRDefault="00950E1E" w:rsidP="0048308E">
            <w:pPr>
              <w:spacing w:before="29" w:line="288" w:lineRule="auto"/>
              <w:jc w:val="center"/>
              <w:rPr>
                <w:sz w:val="24"/>
              </w:rPr>
            </w:pPr>
            <w:r w:rsidRPr="00035D71">
              <w:rPr>
                <w:rFonts w:hint="eastAsia"/>
                <w:sz w:val="24"/>
              </w:rPr>
              <w:t>可流</w:t>
            </w:r>
          </w:p>
          <w:p w:rsidR="00950E1E" w:rsidRPr="00035D71" w:rsidRDefault="00950E1E" w:rsidP="0048308E">
            <w:pPr>
              <w:spacing w:before="29" w:line="288" w:lineRule="auto"/>
              <w:jc w:val="center"/>
              <w:rPr>
                <w:sz w:val="24"/>
              </w:rPr>
            </w:pPr>
            <w:r w:rsidRPr="00035D71">
              <w:rPr>
                <w:rFonts w:hint="eastAsia"/>
                <w:sz w:val="24"/>
              </w:rPr>
              <w:t>通日</w:t>
            </w:r>
          </w:p>
        </w:tc>
        <w:tc>
          <w:tcPr>
            <w:tcW w:w="1033" w:type="dxa"/>
            <w:vAlign w:val="center"/>
          </w:tcPr>
          <w:p w:rsidR="00950E1E" w:rsidRPr="00035D71" w:rsidRDefault="00950E1E" w:rsidP="0048308E">
            <w:pPr>
              <w:spacing w:before="29" w:line="288" w:lineRule="auto"/>
              <w:jc w:val="center"/>
              <w:rPr>
                <w:sz w:val="24"/>
              </w:rPr>
            </w:pPr>
            <w:r w:rsidRPr="00035D71">
              <w:rPr>
                <w:rFonts w:hint="eastAsia"/>
                <w:sz w:val="24"/>
              </w:rPr>
              <w:t>流通受</w:t>
            </w:r>
          </w:p>
          <w:p w:rsidR="00950E1E" w:rsidRPr="00035D71" w:rsidRDefault="00950E1E" w:rsidP="0048308E">
            <w:pPr>
              <w:spacing w:before="29" w:line="288" w:lineRule="auto"/>
              <w:jc w:val="center"/>
              <w:rPr>
                <w:sz w:val="24"/>
              </w:rPr>
            </w:pPr>
            <w:r w:rsidRPr="00035D71">
              <w:rPr>
                <w:rFonts w:hint="eastAsia"/>
                <w:sz w:val="24"/>
              </w:rPr>
              <w:t>限类型</w:t>
            </w:r>
          </w:p>
        </w:tc>
        <w:tc>
          <w:tcPr>
            <w:tcW w:w="720" w:type="dxa"/>
            <w:vAlign w:val="center"/>
          </w:tcPr>
          <w:p w:rsidR="00950E1E" w:rsidRPr="00035D71" w:rsidRDefault="00950E1E" w:rsidP="0048308E">
            <w:pPr>
              <w:spacing w:before="29" w:line="288" w:lineRule="auto"/>
              <w:jc w:val="center"/>
              <w:rPr>
                <w:sz w:val="24"/>
              </w:rPr>
            </w:pPr>
            <w:r w:rsidRPr="00035D71">
              <w:rPr>
                <w:rFonts w:hint="eastAsia"/>
                <w:sz w:val="24"/>
              </w:rPr>
              <w:t>认购</w:t>
            </w:r>
          </w:p>
          <w:p w:rsidR="00950E1E" w:rsidRPr="00035D71" w:rsidRDefault="00950E1E" w:rsidP="0048308E">
            <w:pPr>
              <w:spacing w:before="29" w:line="288" w:lineRule="auto"/>
              <w:jc w:val="center"/>
              <w:rPr>
                <w:sz w:val="24"/>
              </w:rPr>
            </w:pPr>
            <w:r w:rsidRPr="00035D71">
              <w:rPr>
                <w:rFonts w:hint="eastAsia"/>
                <w:sz w:val="24"/>
              </w:rPr>
              <w:t>价格</w:t>
            </w:r>
          </w:p>
        </w:tc>
        <w:tc>
          <w:tcPr>
            <w:tcW w:w="876" w:type="dxa"/>
            <w:vAlign w:val="center"/>
          </w:tcPr>
          <w:p w:rsidR="00950E1E" w:rsidRPr="00035D71" w:rsidRDefault="00950E1E" w:rsidP="00950E1E">
            <w:pPr>
              <w:spacing w:before="29" w:line="288" w:lineRule="auto"/>
              <w:ind w:leftChars="-33" w:left="-69" w:rightChars="-46" w:right="-97"/>
              <w:jc w:val="center"/>
              <w:rPr>
                <w:sz w:val="24"/>
              </w:rPr>
            </w:pPr>
            <w:r w:rsidRPr="00035D71">
              <w:rPr>
                <w:rFonts w:hint="eastAsia"/>
                <w:sz w:val="24"/>
              </w:rPr>
              <w:t>期末估</w:t>
            </w:r>
          </w:p>
          <w:p w:rsidR="00950E1E" w:rsidRPr="00035D71" w:rsidRDefault="00950E1E" w:rsidP="00950E1E">
            <w:pPr>
              <w:spacing w:before="29" w:line="288" w:lineRule="auto"/>
              <w:ind w:leftChars="-33" w:left="-69" w:rightChars="-46" w:right="-97"/>
              <w:jc w:val="center"/>
              <w:rPr>
                <w:sz w:val="24"/>
              </w:rPr>
            </w:pPr>
            <w:r w:rsidRPr="00035D71">
              <w:rPr>
                <w:rFonts w:hint="eastAsia"/>
                <w:sz w:val="24"/>
              </w:rPr>
              <w:t>值单价</w:t>
            </w:r>
          </w:p>
        </w:tc>
        <w:tc>
          <w:tcPr>
            <w:tcW w:w="877" w:type="dxa"/>
            <w:vAlign w:val="center"/>
          </w:tcPr>
          <w:p w:rsidR="00950E1E" w:rsidRPr="00035D71" w:rsidRDefault="00950E1E" w:rsidP="002D2934">
            <w:pPr>
              <w:spacing w:before="29" w:line="288" w:lineRule="auto"/>
              <w:ind w:leftChars="-77" w:left="-162" w:rightChars="-50" w:right="-105"/>
              <w:jc w:val="center"/>
              <w:rPr>
                <w:sz w:val="24"/>
              </w:rPr>
            </w:pPr>
            <w:r w:rsidRPr="00035D71">
              <w:rPr>
                <w:rFonts w:hint="eastAsia"/>
                <w:sz w:val="24"/>
              </w:rPr>
              <w:t>数量</w:t>
            </w:r>
            <w:r w:rsidRPr="00035D71">
              <w:rPr>
                <w:sz w:val="24"/>
              </w:rPr>
              <w:t>(</w:t>
            </w:r>
            <w:r w:rsidRPr="00035D71">
              <w:rPr>
                <w:rFonts w:hint="eastAsia"/>
                <w:sz w:val="24"/>
              </w:rPr>
              <w:t>单位：</w:t>
            </w:r>
            <w:r w:rsidR="002D2934">
              <w:rPr>
                <w:rFonts w:hint="eastAsia"/>
                <w:sz w:val="24"/>
              </w:rPr>
              <w:t>张</w:t>
            </w:r>
            <w:r w:rsidRPr="00035D71">
              <w:rPr>
                <w:sz w:val="24"/>
              </w:rPr>
              <w:t>)</w:t>
            </w:r>
          </w:p>
        </w:tc>
        <w:tc>
          <w:tcPr>
            <w:tcW w:w="1071" w:type="dxa"/>
            <w:vAlign w:val="center"/>
          </w:tcPr>
          <w:p w:rsidR="00950E1E" w:rsidRPr="00035D71" w:rsidRDefault="00950E1E" w:rsidP="0048308E">
            <w:pPr>
              <w:spacing w:before="29" w:line="288" w:lineRule="auto"/>
              <w:jc w:val="center"/>
              <w:rPr>
                <w:sz w:val="24"/>
              </w:rPr>
            </w:pPr>
            <w:r w:rsidRPr="00035D71">
              <w:rPr>
                <w:rFonts w:hint="eastAsia"/>
                <w:sz w:val="24"/>
              </w:rPr>
              <w:t>期末</w:t>
            </w:r>
          </w:p>
          <w:p w:rsidR="00950E1E" w:rsidRPr="00035D71" w:rsidRDefault="00950E1E" w:rsidP="0048308E">
            <w:pPr>
              <w:spacing w:before="29" w:line="288" w:lineRule="auto"/>
              <w:jc w:val="center"/>
              <w:rPr>
                <w:sz w:val="24"/>
              </w:rPr>
            </w:pPr>
            <w:r w:rsidRPr="00035D71">
              <w:rPr>
                <w:rFonts w:hint="eastAsia"/>
                <w:sz w:val="24"/>
              </w:rPr>
              <w:t>成本总额</w:t>
            </w:r>
          </w:p>
        </w:tc>
        <w:tc>
          <w:tcPr>
            <w:tcW w:w="1134" w:type="dxa"/>
            <w:vAlign w:val="center"/>
          </w:tcPr>
          <w:p w:rsidR="00950E1E" w:rsidRPr="00035D71" w:rsidRDefault="00950E1E" w:rsidP="0048308E">
            <w:pPr>
              <w:spacing w:before="29" w:line="288" w:lineRule="auto"/>
              <w:jc w:val="center"/>
              <w:rPr>
                <w:sz w:val="24"/>
              </w:rPr>
            </w:pPr>
            <w:r w:rsidRPr="00035D71">
              <w:rPr>
                <w:rFonts w:hint="eastAsia"/>
                <w:sz w:val="24"/>
              </w:rPr>
              <w:t>期末</w:t>
            </w:r>
          </w:p>
          <w:p w:rsidR="00950E1E" w:rsidRPr="00035D71" w:rsidRDefault="00950E1E" w:rsidP="0048308E">
            <w:pPr>
              <w:spacing w:before="29" w:line="288" w:lineRule="auto"/>
              <w:jc w:val="center"/>
              <w:rPr>
                <w:sz w:val="24"/>
              </w:rPr>
            </w:pPr>
            <w:r w:rsidRPr="00035D71">
              <w:rPr>
                <w:rFonts w:hint="eastAsia"/>
                <w:sz w:val="24"/>
              </w:rPr>
              <w:t>估值总额</w:t>
            </w:r>
          </w:p>
        </w:tc>
        <w:tc>
          <w:tcPr>
            <w:tcW w:w="425" w:type="dxa"/>
            <w:vAlign w:val="center"/>
          </w:tcPr>
          <w:p w:rsidR="00950E1E" w:rsidRPr="00035D71" w:rsidRDefault="00950E1E" w:rsidP="00950E1E">
            <w:pPr>
              <w:spacing w:before="29" w:line="288" w:lineRule="auto"/>
              <w:ind w:leftChars="-48" w:left="-101" w:rightChars="-54" w:right="-113"/>
              <w:jc w:val="center"/>
              <w:rPr>
                <w:sz w:val="24"/>
              </w:rPr>
            </w:pPr>
            <w:r w:rsidRPr="00035D71">
              <w:rPr>
                <w:rFonts w:hint="eastAsia"/>
                <w:sz w:val="24"/>
              </w:rPr>
              <w:t>备注</w:t>
            </w:r>
          </w:p>
        </w:tc>
      </w:tr>
      <w:tr w:rsidR="00950E1E">
        <w:tc>
          <w:tcPr>
            <w:tcW w:w="875" w:type="dxa"/>
            <w:vAlign w:val="center"/>
          </w:tcPr>
          <w:p w:rsidR="00950E1E" w:rsidRDefault="00950E1E">
            <w:pPr>
              <w:jc w:val="center"/>
            </w:pPr>
            <w:r>
              <w:rPr>
                <w:sz w:val="24"/>
              </w:rPr>
              <w:t>128006</w:t>
            </w:r>
          </w:p>
        </w:tc>
        <w:tc>
          <w:tcPr>
            <w:tcW w:w="876" w:type="dxa"/>
            <w:vAlign w:val="center"/>
          </w:tcPr>
          <w:p w:rsidR="00950E1E" w:rsidRDefault="00950E1E">
            <w:pPr>
              <w:jc w:val="center"/>
            </w:pPr>
            <w:r>
              <w:rPr>
                <w:rFonts w:hint="eastAsia"/>
                <w:sz w:val="24"/>
              </w:rPr>
              <w:t>长青转债</w:t>
            </w:r>
          </w:p>
        </w:tc>
        <w:tc>
          <w:tcPr>
            <w:tcW w:w="875" w:type="dxa"/>
            <w:vAlign w:val="center"/>
          </w:tcPr>
          <w:p w:rsidR="00950E1E" w:rsidRDefault="00950E1E">
            <w:pPr>
              <w:jc w:val="center"/>
            </w:pPr>
            <w:r>
              <w:rPr>
                <w:sz w:val="24"/>
              </w:rPr>
              <w:t>2014-06-25</w:t>
            </w:r>
          </w:p>
        </w:tc>
        <w:tc>
          <w:tcPr>
            <w:tcW w:w="877" w:type="dxa"/>
            <w:vAlign w:val="center"/>
          </w:tcPr>
          <w:p w:rsidR="00950E1E" w:rsidRDefault="00950E1E">
            <w:pPr>
              <w:jc w:val="center"/>
            </w:pPr>
            <w:r>
              <w:rPr>
                <w:sz w:val="24"/>
              </w:rPr>
              <w:t>2014-07-09</w:t>
            </w:r>
          </w:p>
        </w:tc>
        <w:tc>
          <w:tcPr>
            <w:tcW w:w="1033" w:type="dxa"/>
            <w:vAlign w:val="center"/>
          </w:tcPr>
          <w:p w:rsidR="00950E1E" w:rsidRDefault="00950E1E">
            <w:pPr>
              <w:jc w:val="center"/>
            </w:pPr>
            <w:r>
              <w:rPr>
                <w:rFonts w:hint="eastAsia"/>
                <w:sz w:val="24"/>
              </w:rPr>
              <w:t>新债网下申购</w:t>
            </w:r>
          </w:p>
        </w:tc>
        <w:tc>
          <w:tcPr>
            <w:tcW w:w="720" w:type="dxa"/>
            <w:vAlign w:val="center"/>
          </w:tcPr>
          <w:p w:rsidR="00950E1E" w:rsidRDefault="00950E1E">
            <w:pPr>
              <w:jc w:val="right"/>
            </w:pPr>
            <w:r>
              <w:rPr>
                <w:sz w:val="24"/>
              </w:rPr>
              <w:t>100.00</w:t>
            </w:r>
          </w:p>
        </w:tc>
        <w:tc>
          <w:tcPr>
            <w:tcW w:w="876" w:type="dxa"/>
            <w:vAlign w:val="center"/>
          </w:tcPr>
          <w:p w:rsidR="00950E1E" w:rsidRDefault="00950E1E">
            <w:pPr>
              <w:jc w:val="right"/>
            </w:pPr>
            <w:r>
              <w:rPr>
                <w:sz w:val="24"/>
              </w:rPr>
              <w:t>100.00</w:t>
            </w:r>
          </w:p>
        </w:tc>
        <w:tc>
          <w:tcPr>
            <w:tcW w:w="877" w:type="dxa"/>
            <w:vAlign w:val="center"/>
          </w:tcPr>
          <w:p w:rsidR="00950E1E" w:rsidRDefault="00950E1E" w:rsidP="009D5413">
            <w:pPr>
              <w:jc w:val="right"/>
            </w:pPr>
            <w:r>
              <w:rPr>
                <w:sz w:val="24"/>
              </w:rPr>
              <w:t>19,580.00</w:t>
            </w:r>
          </w:p>
        </w:tc>
        <w:tc>
          <w:tcPr>
            <w:tcW w:w="1071" w:type="dxa"/>
            <w:vAlign w:val="center"/>
          </w:tcPr>
          <w:p w:rsidR="00950E1E" w:rsidRDefault="00950E1E">
            <w:pPr>
              <w:jc w:val="right"/>
            </w:pPr>
            <w:r>
              <w:rPr>
                <w:sz w:val="24"/>
              </w:rPr>
              <w:t>1,958,000.00</w:t>
            </w:r>
          </w:p>
        </w:tc>
        <w:tc>
          <w:tcPr>
            <w:tcW w:w="1134" w:type="dxa"/>
            <w:vAlign w:val="center"/>
          </w:tcPr>
          <w:p w:rsidR="00950E1E" w:rsidRDefault="00950E1E">
            <w:pPr>
              <w:jc w:val="right"/>
            </w:pPr>
            <w:r>
              <w:rPr>
                <w:sz w:val="24"/>
              </w:rPr>
              <w:t>1,958,000.00</w:t>
            </w:r>
          </w:p>
        </w:tc>
        <w:tc>
          <w:tcPr>
            <w:tcW w:w="425" w:type="dxa"/>
            <w:vAlign w:val="center"/>
          </w:tcPr>
          <w:p w:rsidR="00950E1E" w:rsidRDefault="00950E1E">
            <w:pPr>
              <w:jc w:val="center"/>
            </w:pPr>
            <w:r>
              <w:rPr>
                <w:sz w:val="24"/>
              </w:rPr>
              <w:t>-</w:t>
            </w:r>
          </w:p>
        </w:tc>
      </w:tr>
    </w:tbl>
    <w:p w:rsidR="00950E1E" w:rsidRDefault="006D7527" w:rsidP="0048308E">
      <w:pPr>
        <w:spacing w:before="29" w:line="288" w:lineRule="auto"/>
        <w:rPr>
          <w:kern w:val="0"/>
          <w:sz w:val="24"/>
        </w:rPr>
      </w:pPr>
      <w:r w:rsidRPr="00035D71">
        <w:rPr>
          <w:kern w:val="0"/>
          <w:sz w:val="24"/>
        </w:rPr>
        <w:t>注：基金可使用以基金名义开设的股票账户，选择网上或者网下一种方式进行新股申购。基金作为</w:t>
      </w:r>
      <w:r w:rsidR="00177A94" w:rsidRPr="009D5413">
        <w:rPr>
          <w:rFonts w:hint="eastAsia"/>
          <w:kern w:val="0"/>
          <w:sz w:val="24"/>
        </w:rPr>
        <w:t>个人投资者</w:t>
      </w:r>
      <w:r w:rsidRPr="00035D71">
        <w:rPr>
          <w:kern w:val="0"/>
          <w:sz w:val="24"/>
        </w:rPr>
        <w:t>参与认购获配的新股，从新股获配日至新股上市日之间不能自由转让。</w:t>
      </w:r>
    </w:p>
    <w:p w:rsidR="006D7527" w:rsidRDefault="006D7527" w:rsidP="0048308E">
      <w:pPr>
        <w:spacing w:before="29" w:line="288" w:lineRule="auto"/>
        <w:rPr>
          <w:color w:val="000000"/>
          <w:sz w:val="24"/>
        </w:rPr>
      </w:pPr>
    </w:p>
    <w:p w:rsidR="004659E8" w:rsidRDefault="004659E8" w:rsidP="0048308E">
      <w:pPr>
        <w:spacing w:before="29" w:line="288" w:lineRule="auto"/>
        <w:rPr>
          <w:b/>
          <w:bCs/>
          <w:color w:val="000000"/>
          <w:kern w:val="0"/>
          <w:sz w:val="24"/>
        </w:rPr>
      </w:pPr>
      <w:r w:rsidRPr="00035D71">
        <w:rPr>
          <w:b/>
          <w:bCs/>
          <w:color w:val="000000"/>
          <w:kern w:val="0"/>
          <w:sz w:val="24"/>
        </w:rPr>
        <w:t>6.4.12.2</w:t>
      </w:r>
      <w:r>
        <w:rPr>
          <w:rFonts w:hint="eastAsia"/>
          <w:b/>
          <w:bCs/>
          <w:color w:val="000000"/>
          <w:kern w:val="0"/>
          <w:sz w:val="24"/>
        </w:rPr>
        <w:t xml:space="preserve"> </w:t>
      </w:r>
      <w:r>
        <w:rPr>
          <w:rFonts w:hint="eastAsia"/>
          <w:b/>
          <w:bCs/>
          <w:color w:val="000000"/>
          <w:kern w:val="0"/>
          <w:sz w:val="24"/>
        </w:rPr>
        <w:t>期末持有的暂时停牌等流通受限股票</w:t>
      </w:r>
    </w:p>
    <w:p w:rsidR="00000000" w:rsidRDefault="00A60DBB">
      <w:pPr>
        <w:tabs>
          <w:tab w:val="left" w:pos="426"/>
        </w:tabs>
        <w:spacing w:before="29" w:line="288" w:lineRule="auto"/>
        <w:jc w:val="left"/>
        <w:rPr>
          <w:b/>
          <w:bCs/>
          <w:color w:val="000000"/>
          <w:kern w:val="0"/>
          <w:sz w:val="24"/>
        </w:rPr>
      </w:pPr>
      <w:r w:rsidRPr="00A60DBB">
        <w:rPr>
          <w:rFonts w:hint="eastAsia"/>
          <w:kern w:val="0"/>
          <w:sz w:val="24"/>
        </w:rPr>
        <w:t>本基金本报告期末未持有暂时停牌等流通受限股票。</w:t>
      </w:r>
    </w:p>
    <w:p w:rsidR="004659E8" w:rsidRPr="004659E8" w:rsidRDefault="004659E8" w:rsidP="0048308E">
      <w:pPr>
        <w:spacing w:before="29" w:line="288" w:lineRule="auto"/>
        <w:rPr>
          <w:color w:val="000000"/>
          <w:sz w:val="24"/>
        </w:rPr>
      </w:pPr>
    </w:p>
    <w:p w:rsidR="00950E1E" w:rsidRPr="00035D71" w:rsidRDefault="00950E1E" w:rsidP="0048308E">
      <w:pPr>
        <w:spacing w:before="29" w:line="288" w:lineRule="auto"/>
        <w:rPr>
          <w:b/>
          <w:bCs/>
          <w:color w:val="000000"/>
          <w:sz w:val="24"/>
        </w:rPr>
      </w:pPr>
      <w:r w:rsidRPr="00035D71">
        <w:rPr>
          <w:b/>
          <w:bCs/>
          <w:color w:val="000000"/>
          <w:kern w:val="0"/>
          <w:sz w:val="24"/>
        </w:rPr>
        <w:t>6.4.12.</w:t>
      </w:r>
      <w:r w:rsidR="004659E8">
        <w:rPr>
          <w:rFonts w:hint="eastAsia"/>
          <w:b/>
          <w:bCs/>
          <w:color w:val="000000"/>
          <w:kern w:val="0"/>
          <w:sz w:val="24"/>
        </w:rPr>
        <w:t>3</w:t>
      </w:r>
      <w:r w:rsidRPr="00035D71">
        <w:rPr>
          <w:b/>
          <w:bCs/>
          <w:color w:val="000000"/>
          <w:kern w:val="0"/>
          <w:sz w:val="24"/>
        </w:rPr>
        <w:t xml:space="preserve"> </w:t>
      </w:r>
      <w:r w:rsidRPr="00035D71">
        <w:rPr>
          <w:rFonts w:hint="eastAsia"/>
          <w:b/>
          <w:bCs/>
          <w:color w:val="000000"/>
          <w:sz w:val="24"/>
        </w:rPr>
        <w:t>期末债券正回购交易中作为抵押的债券</w:t>
      </w:r>
    </w:p>
    <w:p w:rsidR="00950E1E" w:rsidRPr="00035D71" w:rsidRDefault="00950E1E" w:rsidP="0048308E">
      <w:pPr>
        <w:spacing w:before="29" w:line="288" w:lineRule="auto"/>
        <w:rPr>
          <w:b/>
          <w:bCs/>
          <w:color w:val="000000"/>
          <w:sz w:val="24"/>
        </w:rPr>
      </w:pPr>
      <w:r w:rsidRPr="00035D71">
        <w:rPr>
          <w:b/>
          <w:bCs/>
          <w:color w:val="000000"/>
          <w:kern w:val="0"/>
          <w:sz w:val="24"/>
        </w:rPr>
        <w:t>6.4.12.</w:t>
      </w:r>
      <w:r w:rsidR="004659E8">
        <w:rPr>
          <w:rFonts w:hint="eastAsia"/>
          <w:b/>
          <w:bCs/>
          <w:color w:val="000000"/>
          <w:kern w:val="0"/>
          <w:sz w:val="24"/>
        </w:rPr>
        <w:t>3</w:t>
      </w:r>
      <w:r w:rsidRPr="00035D71">
        <w:rPr>
          <w:b/>
          <w:bCs/>
          <w:color w:val="000000"/>
          <w:kern w:val="0"/>
          <w:sz w:val="24"/>
        </w:rPr>
        <w:t xml:space="preserve">.1 </w:t>
      </w:r>
      <w:r w:rsidRPr="00035D71">
        <w:rPr>
          <w:rFonts w:hint="eastAsia"/>
          <w:b/>
          <w:bCs/>
          <w:color w:val="000000"/>
          <w:sz w:val="24"/>
        </w:rPr>
        <w:t>银行间市场债券正回购</w:t>
      </w:r>
    </w:p>
    <w:p w:rsidR="00950E1E" w:rsidRDefault="00950E1E" w:rsidP="0048308E">
      <w:pPr>
        <w:tabs>
          <w:tab w:val="left" w:pos="426"/>
        </w:tabs>
        <w:spacing w:before="29" w:line="288" w:lineRule="auto"/>
        <w:jc w:val="left"/>
        <w:rPr>
          <w:kern w:val="0"/>
          <w:sz w:val="24"/>
        </w:rPr>
      </w:pPr>
      <w:r w:rsidRPr="00035D71">
        <w:rPr>
          <w:rFonts w:hint="eastAsia"/>
          <w:kern w:val="0"/>
          <w:sz w:val="24"/>
        </w:rPr>
        <w:t>本基金本报告期末无从事银行间债券正回购交易形成的卖出回购证券款余额。</w:t>
      </w:r>
    </w:p>
    <w:p w:rsidR="00950E1E" w:rsidRPr="00035D71" w:rsidRDefault="00950E1E" w:rsidP="0048308E">
      <w:pPr>
        <w:tabs>
          <w:tab w:val="left" w:pos="426"/>
        </w:tabs>
        <w:spacing w:before="29" w:line="288" w:lineRule="auto"/>
        <w:jc w:val="left"/>
        <w:rPr>
          <w:kern w:val="0"/>
          <w:sz w:val="24"/>
        </w:rPr>
      </w:pPr>
    </w:p>
    <w:p w:rsidR="00950E1E" w:rsidRPr="00035D71" w:rsidRDefault="00950E1E" w:rsidP="0048308E">
      <w:pPr>
        <w:spacing w:before="29" w:line="288" w:lineRule="auto"/>
        <w:rPr>
          <w:b/>
          <w:bCs/>
          <w:color w:val="000000"/>
          <w:sz w:val="24"/>
        </w:rPr>
      </w:pPr>
      <w:r w:rsidRPr="00035D71">
        <w:rPr>
          <w:b/>
          <w:bCs/>
          <w:color w:val="000000"/>
          <w:kern w:val="0"/>
          <w:sz w:val="24"/>
        </w:rPr>
        <w:t>6.4.12.</w:t>
      </w:r>
      <w:r w:rsidR="004659E8">
        <w:rPr>
          <w:rFonts w:hint="eastAsia"/>
          <w:b/>
          <w:bCs/>
          <w:color w:val="000000"/>
          <w:kern w:val="0"/>
          <w:sz w:val="24"/>
        </w:rPr>
        <w:t>3</w:t>
      </w:r>
      <w:r w:rsidRPr="00035D71">
        <w:rPr>
          <w:b/>
          <w:bCs/>
          <w:color w:val="000000"/>
          <w:kern w:val="0"/>
          <w:sz w:val="24"/>
        </w:rPr>
        <w:t xml:space="preserve">.2 </w:t>
      </w:r>
      <w:r w:rsidRPr="00035D71">
        <w:rPr>
          <w:rFonts w:hint="eastAsia"/>
          <w:b/>
          <w:bCs/>
          <w:color w:val="000000"/>
          <w:sz w:val="24"/>
        </w:rPr>
        <w:t>交易所市场债券正回购</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截至本报告期末</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日止，本基金从事证券交易所债券正回购交易形成的卖出回购证券款余额</w:t>
      </w:r>
      <w:r w:rsidRPr="00035D71">
        <w:rPr>
          <w:color w:val="000000"/>
          <w:sz w:val="24"/>
        </w:rPr>
        <w:t>13,000,000.00</w:t>
      </w:r>
      <w:r w:rsidRPr="00035D71">
        <w:rPr>
          <w:rFonts w:hint="eastAsia"/>
          <w:color w:val="000000"/>
          <w:sz w:val="24"/>
        </w:rPr>
        <w:t>元，于</w:t>
      </w:r>
      <w:r w:rsidRPr="00035D71">
        <w:rPr>
          <w:color w:val="000000"/>
          <w:sz w:val="24"/>
        </w:rPr>
        <w:t>2014</w:t>
      </w:r>
      <w:r w:rsidRPr="00035D71">
        <w:rPr>
          <w:rFonts w:hint="eastAsia"/>
          <w:color w:val="000000"/>
          <w:sz w:val="24"/>
        </w:rPr>
        <w:t>年</w:t>
      </w:r>
      <w:r w:rsidRPr="00035D71">
        <w:rPr>
          <w:color w:val="000000"/>
          <w:sz w:val="24"/>
        </w:rPr>
        <w:t>7</w:t>
      </w:r>
      <w:r w:rsidRPr="00035D71">
        <w:rPr>
          <w:rFonts w:hint="eastAsia"/>
          <w:color w:val="000000"/>
          <w:sz w:val="24"/>
        </w:rPr>
        <w:t>月</w:t>
      </w:r>
      <w:r w:rsidRPr="00035D71">
        <w:rPr>
          <w:color w:val="000000"/>
          <w:sz w:val="24"/>
        </w:rPr>
        <w:t>7</w:t>
      </w:r>
      <w:r w:rsidRPr="00035D71">
        <w:rPr>
          <w:rFonts w:hint="eastAsia"/>
          <w:color w:val="000000"/>
          <w:sz w:val="24"/>
        </w:rPr>
        <w:t>日</w:t>
      </w:r>
      <w:r w:rsidR="00177A94" w:rsidRPr="009D5413">
        <w:rPr>
          <w:rFonts w:hint="eastAsia"/>
          <w:color w:val="000000"/>
          <w:sz w:val="24"/>
        </w:rPr>
        <w:t>（先后）</w:t>
      </w:r>
      <w:r w:rsidRPr="00035D71">
        <w:rPr>
          <w:rFonts w:hint="eastAsia"/>
          <w:color w:val="000000"/>
          <w:sz w:val="24"/>
        </w:rPr>
        <w:t>到期。该类交易要求本基金转入质押库的债券，按证券交易所规定的比例折算为标准券后，不低于债券回购交易的余额。</w:t>
      </w:r>
    </w:p>
    <w:p w:rsidR="00950E1E" w:rsidRPr="00035D71" w:rsidRDefault="00950E1E" w:rsidP="004C13BC">
      <w:pPr>
        <w:spacing w:before="29" w:line="288" w:lineRule="auto"/>
        <w:ind w:firstLineChars="200" w:firstLine="480"/>
        <w:rPr>
          <w:bCs/>
          <w:color w:val="000000"/>
          <w:sz w:val="24"/>
        </w:rPr>
      </w:pPr>
    </w:p>
    <w:p w:rsidR="00950E1E" w:rsidRPr="00035D71" w:rsidRDefault="00950E1E"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950E1E" w:rsidRPr="00035D71" w:rsidRDefault="00950E1E" w:rsidP="005B72D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950E1E" w:rsidRDefault="00950E1E" w:rsidP="004C13BC">
      <w:pPr>
        <w:spacing w:before="29" w:line="288" w:lineRule="auto"/>
        <w:ind w:firstLineChars="200" w:firstLine="480"/>
        <w:rPr>
          <w:color w:val="000000"/>
          <w:sz w:val="24"/>
        </w:rPr>
      </w:pPr>
      <w:r>
        <w:rPr>
          <w:rFonts w:hint="eastAsia"/>
          <w:color w:val="000000"/>
          <w:sz w:val="24"/>
        </w:rPr>
        <w:t>本基金是一只混合型基金，在证券投资基金中属于较高风险的品种，其长期平均风险和预期收益高于货币市场基金和债券型基金，低于股票型基金。本基金的投资范围为具有良好流动性的金融工具，包括国内依法上市的股票</w:t>
      </w:r>
      <w:r>
        <w:rPr>
          <w:color w:val="000000"/>
          <w:sz w:val="24"/>
        </w:rPr>
        <w:t>(</w:t>
      </w:r>
      <w:r>
        <w:rPr>
          <w:rFonts w:hint="eastAsia"/>
          <w:color w:val="000000"/>
          <w:sz w:val="24"/>
        </w:rPr>
        <w:t>含中小板、创业板及其他中国证监会允许基金投资的股票</w:t>
      </w:r>
      <w:r>
        <w:rPr>
          <w:color w:val="000000"/>
          <w:sz w:val="24"/>
        </w:rPr>
        <w:t>)</w:t>
      </w:r>
      <w:r>
        <w:rPr>
          <w:rFonts w:hint="eastAsia"/>
          <w:color w:val="000000"/>
          <w:sz w:val="24"/>
        </w:rPr>
        <w:t>、债券、货币市场工具、权证以及法律法规或中国证监会允许基金投资的其它金融工具</w:t>
      </w:r>
      <w:r>
        <w:rPr>
          <w:color w:val="000000"/>
          <w:sz w:val="24"/>
        </w:rPr>
        <w:t>(</w:t>
      </w:r>
      <w:r>
        <w:rPr>
          <w:rFonts w:hint="eastAsia"/>
          <w:color w:val="000000"/>
          <w:sz w:val="24"/>
        </w:rPr>
        <w:t>但须符合中国证监会的相关规定</w:t>
      </w:r>
      <w:r>
        <w:rPr>
          <w:color w:val="000000"/>
          <w:sz w:val="24"/>
        </w:rPr>
        <w:t>)</w:t>
      </w:r>
      <w:r>
        <w:rPr>
          <w:rFonts w:hint="eastAsia"/>
          <w:color w:val="000000"/>
          <w:sz w:val="24"/>
        </w:rPr>
        <w:t>。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950E1E" w:rsidRDefault="00950E1E" w:rsidP="004C13BC">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50E1E" w:rsidRDefault="00950E1E" w:rsidP="004C13BC">
      <w:pPr>
        <w:spacing w:before="29" w:line="288" w:lineRule="auto"/>
        <w:ind w:firstLineChars="200" w:firstLine="480"/>
        <w:rPr>
          <w:color w:val="000000"/>
          <w:sz w:val="24"/>
        </w:rPr>
      </w:pPr>
      <w:r>
        <w:rPr>
          <w:rFonts w:hint="eastAsia"/>
          <w:color w:val="000000"/>
          <w:sz w:val="24"/>
        </w:rPr>
        <w:t>本基金的基金管理人建立了以合规审核及风险管理委员会为核心的，由督察长、风险控制委员会、风险管理部和相关业务部门构成的风险管理架构体系。</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950E1E" w:rsidRPr="00035D71" w:rsidRDefault="00950E1E" w:rsidP="004C13BC">
      <w:pPr>
        <w:adjustRightInd w:val="0"/>
        <w:spacing w:before="29" w:line="288" w:lineRule="auto"/>
        <w:ind w:firstLineChars="200" w:firstLine="480"/>
        <w:jc w:val="left"/>
        <w:rPr>
          <w:color w:val="000000"/>
          <w:sz w:val="24"/>
        </w:rPr>
      </w:pPr>
    </w:p>
    <w:p w:rsidR="00950E1E" w:rsidRPr="00035D71" w:rsidRDefault="00950E1E" w:rsidP="005B72D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950E1E" w:rsidRDefault="00950E1E" w:rsidP="004C13BC">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950E1E" w:rsidRDefault="00950E1E" w:rsidP="004C13BC">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活期银行存款存放在本基金的托管行中国农业银行，协议存款存放在具有托管资格的上海银行股份有限公司、中国光大银行股份有限公司和兴业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950E1E" w:rsidRPr="00035D71" w:rsidRDefault="00950E1E" w:rsidP="004C13BC">
      <w:pPr>
        <w:spacing w:before="29" w:line="288" w:lineRule="auto"/>
        <w:ind w:firstLineChars="200" w:firstLine="480"/>
        <w:jc w:val="left"/>
        <w:rPr>
          <w:color w:val="000000"/>
          <w:sz w:val="24"/>
        </w:rPr>
      </w:pPr>
    </w:p>
    <w:p w:rsidR="009F39E4" w:rsidRPr="00035D71" w:rsidRDefault="009F39E4" w:rsidP="009F39E4">
      <w:pPr>
        <w:spacing w:before="29" w:line="288" w:lineRule="auto"/>
        <w:rPr>
          <w:b/>
          <w:bCs/>
          <w:color w:val="000000"/>
          <w:sz w:val="24"/>
        </w:rPr>
      </w:pPr>
      <w:r w:rsidRPr="00035D71">
        <w:rPr>
          <w:b/>
          <w:bCs/>
          <w:color w:val="000000"/>
          <w:kern w:val="0"/>
          <w:sz w:val="24"/>
        </w:rPr>
        <w:t xml:space="preserve">6.4.13.2.1 </w:t>
      </w:r>
      <w:r w:rsidRPr="00035D71">
        <w:rPr>
          <w:b/>
          <w:color w:val="000000"/>
          <w:sz w:val="24"/>
        </w:rPr>
        <w:t>按短期信用评级列示的债券投资</w:t>
      </w:r>
    </w:p>
    <w:p w:rsidR="009F39E4" w:rsidRPr="00035D71" w:rsidRDefault="009F39E4" w:rsidP="009F39E4">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7"/>
        <w:gridCol w:w="2959"/>
        <w:gridCol w:w="3382"/>
      </w:tblGrid>
      <w:tr w:rsidR="009F39E4" w:rsidRPr="00035D71" w:rsidTr="009A13C7">
        <w:tc>
          <w:tcPr>
            <w:tcW w:w="2552" w:type="dxa"/>
            <w:vAlign w:val="center"/>
          </w:tcPr>
          <w:p w:rsidR="009F39E4" w:rsidRPr="00035D71" w:rsidRDefault="009F39E4" w:rsidP="009A13C7">
            <w:pPr>
              <w:spacing w:before="29" w:line="288" w:lineRule="auto"/>
              <w:jc w:val="center"/>
              <w:rPr>
                <w:sz w:val="24"/>
              </w:rPr>
            </w:pPr>
            <w:r w:rsidRPr="00035D71">
              <w:rPr>
                <w:sz w:val="24"/>
              </w:rPr>
              <w:t>短期信用评级</w:t>
            </w:r>
          </w:p>
        </w:tc>
        <w:tc>
          <w:tcPr>
            <w:tcW w:w="2841" w:type="dxa"/>
            <w:vAlign w:val="center"/>
          </w:tcPr>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本期末</w:t>
            </w:r>
          </w:p>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上年末</w:t>
            </w:r>
          </w:p>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2013</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9F39E4" w:rsidRPr="00035D71" w:rsidTr="009A13C7">
        <w:tc>
          <w:tcPr>
            <w:tcW w:w="2552" w:type="dxa"/>
            <w:vAlign w:val="center"/>
          </w:tcPr>
          <w:p w:rsidR="009F39E4" w:rsidRPr="00035D71" w:rsidRDefault="009F39E4" w:rsidP="009A13C7">
            <w:pPr>
              <w:spacing w:before="29" w:line="288" w:lineRule="auto"/>
              <w:rPr>
                <w:sz w:val="24"/>
              </w:rPr>
            </w:pPr>
            <w:r w:rsidRPr="00035D71">
              <w:rPr>
                <w:sz w:val="24"/>
              </w:rPr>
              <w:t>A-1</w:t>
            </w:r>
          </w:p>
        </w:tc>
        <w:tc>
          <w:tcPr>
            <w:tcW w:w="2841" w:type="dxa"/>
            <w:vAlign w:val="center"/>
          </w:tcPr>
          <w:p w:rsidR="009F39E4" w:rsidRPr="00035D71" w:rsidRDefault="009F39E4" w:rsidP="009A13C7">
            <w:pPr>
              <w:spacing w:before="29" w:line="288" w:lineRule="auto"/>
              <w:jc w:val="right"/>
              <w:rPr>
                <w:sz w:val="24"/>
              </w:rPr>
            </w:pPr>
            <w:r w:rsidRPr="00035D71">
              <w:rPr>
                <w:sz w:val="24"/>
              </w:rPr>
              <w:t>50,618,000.00</w:t>
            </w:r>
          </w:p>
        </w:tc>
        <w:tc>
          <w:tcPr>
            <w:tcW w:w="3247" w:type="dxa"/>
            <w:vAlign w:val="center"/>
          </w:tcPr>
          <w:p w:rsidR="009F39E4" w:rsidRPr="00035D71" w:rsidRDefault="009F39E4" w:rsidP="009A13C7">
            <w:pPr>
              <w:spacing w:before="29" w:line="288" w:lineRule="auto"/>
              <w:jc w:val="right"/>
              <w:rPr>
                <w:sz w:val="24"/>
              </w:rPr>
            </w:pPr>
            <w:r w:rsidRPr="00035D71">
              <w:rPr>
                <w:sz w:val="24"/>
              </w:rPr>
              <w:t>89,711,000.00</w:t>
            </w:r>
          </w:p>
        </w:tc>
      </w:tr>
      <w:tr w:rsidR="009F39E4" w:rsidRPr="00035D71" w:rsidTr="009A13C7">
        <w:tc>
          <w:tcPr>
            <w:tcW w:w="2552" w:type="dxa"/>
            <w:vAlign w:val="center"/>
          </w:tcPr>
          <w:p w:rsidR="009F39E4" w:rsidRPr="00035D71" w:rsidRDefault="009F39E4" w:rsidP="009A13C7">
            <w:pPr>
              <w:spacing w:before="29" w:line="288" w:lineRule="auto"/>
              <w:rPr>
                <w:sz w:val="24"/>
              </w:rPr>
            </w:pPr>
            <w:r w:rsidRPr="00035D71">
              <w:rPr>
                <w:sz w:val="24"/>
              </w:rPr>
              <w:t>A-1</w:t>
            </w:r>
            <w:r w:rsidRPr="00035D71">
              <w:rPr>
                <w:sz w:val="24"/>
              </w:rPr>
              <w:t>以下</w:t>
            </w:r>
          </w:p>
        </w:tc>
        <w:tc>
          <w:tcPr>
            <w:tcW w:w="2841" w:type="dxa"/>
            <w:vAlign w:val="center"/>
          </w:tcPr>
          <w:p w:rsidR="009F39E4" w:rsidRPr="00035D71" w:rsidRDefault="009F39E4" w:rsidP="009A13C7">
            <w:pPr>
              <w:spacing w:before="29" w:line="288" w:lineRule="auto"/>
              <w:jc w:val="right"/>
              <w:rPr>
                <w:sz w:val="24"/>
              </w:rPr>
            </w:pPr>
            <w:r w:rsidRPr="00035D71">
              <w:rPr>
                <w:sz w:val="24"/>
              </w:rPr>
              <w:t>-</w:t>
            </w:r>
          </w:p>
        </w:tc>
        <w:tc>
          <w:tcPr>
            <w:tcW w:w="3247" w:type="dxa"/>
            <w:vAlign w:val="center"/>
          </w:tcPr>
          <w:p w:rsidR="009F39E4" w:rsidRPr="00035D71" w:rsidRDefault="009F39E4" w:rsidP="009A13C7">
            <w:pPr>
              <w:spacing w:before="29" w:line="288" w:lineRule="auto"/>
              <w:jc w:val="right"/>
              <w:rPr>
                <w:sz w:val="24"/>
              </w:rPr>
            </w:pPr>
            <w:r w:rsidRPr="00035D71">
              <w:rPr>
                <w:sz w:val="24"/>
              </w:rPr>
              <w:t>-</w:t>
            </w:r>
          </w:p>
        </w:tc>
      </w:tr>
      <w:tr w:rsidR="009F39E4" w:rsidRPr="00035D71" w:rsidTr="009A13C7">
        <w:tc>
          <w:tcPr>
            <w:tcW w:w="2552" w:type="dxa"/>
            <w:vAlign w:val="center"/>
          </w:tcPr>
          <w:p w:rsidR="009F39E4" w:rsidRPr="00035D71" w:rsidRDefault="009F39E4" w:rsidP="009A13C7">
            <w:pPr>
              <w:spacing w:before="29" w:line="288" w:lineRule="auto"/>
              <w:rPr>
                <w:sz w:val="24"/>
              </w:rPr>
            </w:pPr>
            <w:r w:rsidRPr="00035D71">
              <w:rPr>
                <w:kern w:val="0"/>
                <w:sz w:val="24"/>
              </w:rPr>
              <w:t>未评级</w:t>
            </w:r>
          </w:p>
        </w:tc>
        <w:tc>
          <w:tcPr>
            <w:tcW w:w="2841" w:type="dxa"/>
            <w:vAlign w:val="center"/>
          </w:tcPr>
          <w:p w:rsidR="009F39E4" w:rsidRPr="00035D71" w:rsidRDefault="009F39E4" w:rsidP="009A13C7">
            <w:pPr>
              <w:spacing w:before="29" w:line="288" w:lineRule="auto"/>
              <w:jc w:val="right"/>
              <w:rPr>
                <w:sz w:val="24"/>
              </w:rPr>
            </w:pPr>
            <w:r w:rsidRPr="00035D71">
              <w:rPr>
                <w:sz w:val="24"/>
              </w:rPr>
              <w:t>20,004,000.00</w:t>
            </w:r>
          </w:p>
        </w:tc>
        <w:tc>
          <w:tcPr>
            <w:tcW w:w="3247" w:type="dxa"/>
            <w:vAlign w:val="center"/>
          </w:tcPr>
          <w:p w:rsidR="009F39E4" w:rsidRPr="00035D71" w:rsidRDefault="009F39E4" w:rsidP="009A13C7">
            <w:pPr>
              <w:spacing w:before="29" w:line="288" w:lineRule="auto"/>
              <w:jc w:val="right"/>
              <w:rPr>
                <w:sz w:val="24"/>
              </w:rPr>
            </w:pPr>
            <w:r w:rsidRPr="00035D71">
              <w:rPr>
                <w:sz w:val="24"/>
              </w:rPr>
              <w:t>39,724,000.00</w:t>
            </w:r>
          </w:p>
        </w:tc>
      </w:tr>
      <w:tr w:rsidR="009F39E4" w:rsidRPr="00035D71" w:rsidTr="009A13C7">
        <w:tc>
          <w:tcPr>
            <w:tcW w:w="2552" w:type="dxa"/>
            <w:vAlign w:val="center"/>
          </w:tcPr>
          <w:p w:rsidR="009F39E4" w:rsidRPr="00035D71" w:rsidRDefault="009F39E4" w:rsidP="009A13C7">
            <w:pPr>
              <w:spacing w:before="29" w:line="288" w:lineRule="auto"/>
              <w:rPr>
                <w:sz w:val="24"/>
              </w:rPr>
            </w:pPr>
            <w:r w:rsidRPr="00035D71">
              <w:rPr>
                <w:kern w:val="0"/>
                <w:sz w:val="24"/>
              </w:rPr>
              <w:t>合计</w:t>
            </w:r>
          </w:p>
        </w:tc>
        <w:tc>
          <w:tcPr>
            <w:tcW w:w="2841" w:type="dxa"/>
            <w:vAlign w:val="center"/>
          </w:tcPr>
          <w:p w:rsidR="009F39E4" w:rsidRPr="00035D71" w:rsidRDefault="009F39E4" w:rsidP="009A13C7">
            <w:pPr>
              <w:spacing w:before="29" w:line="288" w:lineRule="auto"/>
              <w:jc w:val="right"/>
              <w:rPr>
                <w:sz w:val="24"/>
              </w:rPr>
            </w:pPr>
            <w:r w:rsidRPr="00035D71">
              <w:rPr>
                <w:sz w:val="24"/>
              </w:rPr>
              <w:t>70,622,000.00</w:t>
            </w:r>
          </w:p>
        </w:tc>
        <w:tc>
          <w:tcPr>
            <w:tcW w:w="3247" w:type="dxa"/>
            <w:vAlign w:val="center"/>
          </w:tcPr>
          <w:p w:rsidR="009F39E4" w:rsidRPr="00035D71" w:rsidRDefault="009F39E4" w:rsidP="009A13C7">
            <w:pPr>
              <w:spacing w:before="29" w:line="288" w:lineRule="auto"/>
              <w:jc w:val="right"/>
              <w:rPr>
                <w:sz w:val="24"/>
              </w:rPr>
            </w:pPr>
            <w:r w:rsidRPr="00035D71">
              <w:rPr>
                <w:sz w:val="24"/>
              </w:rPr>
              <w:t>129,435,000.00</w:t>
            </w:r>
          </w:p>
        </w:tc>
      </w:tr>
    </w:tbl>
    <w:p w:rsidR="009F39E4" w:rsidRDefault="009F39E4" w:rsidP="009F39E4">
      <w:pPr>
        <w:tabs>
          <w:tab w:val="left" w:pos="426"/>
        </w:tabs>
        <w:spacing w:before="29" w:line="288" w:lineRule="auto"/>
        <w:jc w:val="left"/>
        <w:rPr>
          <w:kern w:val="0"/>
          <w:sz w:val="24"/>
        </w:rPr>
      </w:pPr>
      <w:r w:rsidRPr="00035D71">
        <w:rPr>
          <w:kern w:val="0"/>
          <w:sz w:val="24"/>
        </w:rPr>
        <w:t>注：未评级部分为政策性金融债。</w:t>
      </w:r>
    </w:p>
    <w:p w:rsidR="009F39E4" w:rsidRPr="00035D71" w:rsidRDefault="009F39E4" w:rsidP="009F39E4">
      <w:pPr>
        <w:tabs>
          <w:tab w:val="left" w:pos="426"/>
        </w:tabs>
        <w:spacing w:before="29" w:line="288" w:lineRule="auto"/>
        <w:jc w:val="left"/>
        <w:rPr>
          <w:kern w:val="0"/>
          <w:sz w:val="24"/>
        </w:rPr>
      </w:pPr>
    </w:p>
    <w:p w:rsidR="009F39E4" w:rsidRPr="00035D71" w:rsidRDefault="009F39E4" w:rsidP="009F39E4">
      <w:pPr>
        <w:spacing w:before="29" w:line="288" w:lineRule="auto"/>
        <w:rPr>
          <w:b/>
          <w:bCs/>
          <w:color w:val="000000"/>
          <w:sz w:val="24"/>
        </w:rPr>
      </w:pPr>
      <w:r w:rsidRPr="00035D71">
        <w:rPr>
          <w:b/>
          <w:bCs/>
          <w:color w:val="000000"/>
          <w:kern w:val="0"/>
          <w:sz w:val="24"/>
        </w:rPr>
        <w:t xml:space="preserve">6.4.13.2.2 </w:t>
      </w:r>
      <w:r w:rsidRPr="00035D71">
        <w:rPr>
          <w:b/>
          <w:color w:val="000000"/>
          <w:sz w:val="24"/>
        </w:rPr>
        <w:t>按长期信用评级列示的债券投资</w:t>
      </w:r>
    </w:p>
    <w:p w:rsidR="009F39E4" w:rsidRPr="00035D71" w:rsidRDefault="009F39E4" w:rsidP="009F39E4">
      <w:pPr>
        <w:tabs>
          <w:tab w:val="left" w:pos="7200"/>
          <w:tab w:val="left" w:pos="8280"/>
        </w:tabs>
        <w:spacing w:before="29" w:line="288" w:lineRule="auto"/>
        <w:ind w:rightChars="268" w:right="563"/>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57"/>
        <w:gridCol w:w="2959"/>
        <w:gridCol w:w="3382"/>
      </w:tblGrid>
      <w:tr w:rsidR="009F39E4" w:rsidRPr="00035D71" w:rsidTr="009A13C7">
        <w:tc>
          <w:tcPr>
            <w:tcW w:w="2552" w:type="dxa"/>
            <w:vAlign w:val="center"/>
          </w:tcPr>
          <w:p w:rsidR="009F39E4" w:rsidRPr="00035D71" w:rsidRDefault="009F39E4" w:rsidP="009A13C7">
            <w:pPr>
              <w:spacing w:before="29" w:line="288" w:lineRule="auto"/>
              <w:jc w:val="center"/>
              <w:rPr>
                <w:sz w:val="24"/>
              </w:rPr>
            </w:pPr>
            <w:r w:rsidRPr="00035D71">
              <w:rPr>
                <w:sz w:val="24"/>
              </w:rPr>
              <w:t>长期信用评级</w:t>
            </w:r>
          </w:p>
        </w:tc>
        <w:tc>
          <w:tcPr>
            <w:tcW w:w="2841" w:type="dxa"/>
            <w:vAlign w:val="center"/>
          </w:tcPr>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本期末</w:t>
            </w:r>
          </w:p>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2014</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3247" w:type="dxa"/>
            <w:vAlign w:val="center"/>
          </w:tcPr>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上年末</w:t>
            </w:r>
          </w:p>
          <w:p w:rsidR="009F39E4" w:rsidRPr="00035D71" w:rsidRDefault="009F39E4" w:rsidP="009A13C7">
            <w:pPr>
              <w:widowControl/>
              <w:autoSpaceDE w:val="0"/>
              <w:autoSpaceDN w:val="0"/>
              <w:spacing w:before="29" w:line="288" w:lineRule="auto"/>
              <w:ind w:right="-15"/>
              <w:jc w:val="center"/>
              <w:textAlignment w:val="bottom"/>
              <w:rPr>
                <w:sz w:val="24"/>
              </w:rPr>
            </w:pPr>
            <w:r w:rsidRPr="00035D71">
              <w:rPr>
                <w:sz w:val="24"/>
              </w:rPr>
              <w:t>2013</w:t>
            </w:r>
            <w:r w:rsidRPr="00035D71">
              <w:rPr>
                <w:sz w:val="24"/>
              </w:rPr>
              <w:t>年</w:t>
            </w:r>
            <w:r w:rsidRPr="00035D71">
              <w:rPr>
                <w:sz w:val="24"/>
              </w:rPr>
              <w:t>12</w:t>
            </w:r>
            <w:r w:rsidRPr="00035D71">
              <w:rPr>
                <w:sz w:val="24"/>
              </w:rPr>
              <w:t>月</w:t>
            </w:r>
            <w:r w:rsidRPr="00035D71">
              <w:rPr>
                <w:sz w:val="24"/>
              </w:rPr>
              <w:t>31</w:t>
            </w:r>
            <w:r w:rsidRPr="00035D71">
              <w:rPr>
                <w:sz w:val="24"/>
              </w:rPr>
              <w:t>日</w:t>
            </w:r>
          </w:p>
        </w:tc>
      </w:tr>
      <w:tr w:rsidR="009F39E4" w:rsidRPr="00035D71" w:rsidTr="009A13C7">
        <w:tc>
          <w:tcPr>
            <w:tcW w:w="2552" w:type="dxa"/>
            <w:vAlign w:val="center"/>
          </w:tcPr>
          <w:p w:rsidR="009F39E4" w:rsidRPr="00035D71" w:rsidRDefault="009F39E4" w:rsidP="009A13C7">
            <w:pPr>
              <w:spacing w:before="29" w:line="288" w:lineRule="auto"/>
              <w:rPr>
                <w:sz w:val="24"/>
              </w:rPr>
            </w:pPr>
            <w:r w:rsidRPr="00035D71">
              <w:rPr>
                <w:sz w:val="24"/>
              </w:rPr>
              <w:t>AAA</w:t>
            </w:r>
          </w:p>
        </w:tc>
        <w:tc>
          <w:tcPr>
            <w:tcW w:w="2841" w:type="dxa"/>
            <w:vAlign w:val="center"/>
          </w:tcPr>
          <w:p w:rsidR="009F39E4" w:rsidRPr="00035D71" w:rsidRDefault="009F39E4" w:rsidP="009A13C7">
            <w:pPr>
              <w:spacing w:before="29" w:line="288" w:lineRule="auto"/>
              <w:jc w:val="right"/>
              <w:rPr>
                <w:sz w:val="24"/>
              </w:rPr>
            </w:pPr>
            <w:r w:rsidRPr="00035D71">
              <w:rPr>
                <w:sz w:val="24"/>
              </w:rPr>
              <w:t>19,894,449.00</w:t>
            </w:r>
          </w:p>
        </w:tc>
        <w:tc>
          <w:tcPr>
            <w:tcW w:w="3247" w:type="dxa"/>
            <w:vAlign w:val="center"/>
          </w:tcPr>
          <w:p w:rsidR="009F39E4" w:rsidRPr="00035D71" w:rsidRDefault="009F39E4" w:rsidP="009A13C7">
            <w:pPr>
              <w:spacing w:before="29" w:line="288" w:lineRule="auto"/>
              <w:jc w:val="right"/>
              <w:rPr>
                <w:sz w:val="24"/>
              </w:rPr>
            </w:pPr>
            <w:r w:rsidRPr="00035D71">
              <w:rPr>
                <w:sz w:val="24"/>
              </w:rPr>
              <w:t>64,906,566.00</w:t>
            </w:r>
          </w:p>
        </w:tc>
      </w:tr>
      <w:tr w:rsidR="009F39E4" w:rsidRPr="00035D71" w:rsidTr="009A13C7">
        <w:tc>
          <w:tcPr>
            <w:tcW w:w="2552" w:type="dxa"/>
            <w:vAlign w:val="center"/>
          </w:tcPr>
          <w:p w:rsidR="009F39E4" w:rsidRPr="00035D71" w:rsidRDefault="009F39E4" w:rsidP="009A13C7">
            <w:pPr>
              <w:spacing w:before="29" w:line="288" w:lineRule="auto"/>
              <w:rPr>
                <w:sz w:val="24"/>
              </w:rPr>
            </w:pPr>
            <w:r w:rsidRPr="00035D71">
              <w:rPr>
                <w:sz w:val="24"/>
              </w:rPr>
              <w:t>AAA</w:t>
            </w:r>
            <w:r w:rsidRPr="00035D71">
              <w:rPr>
                <w:sz w:val="24"/>
              </w:rPr>
              <w:t>以下</w:t>
            </w:r>
          </w:p>
        </w:tc>
        <w:tc>
          <w:tcPr>
            <w:tcW w:w="2841" w:type="dxa"/>
            <w:vAlign w:val="center"/>
          </w:tcPr>
          <w:p w:rsidR="009F39E4" w:rsidRPr="00035D71" w:rsidRDefault="009F39E4" w:rsidP="009A13C7">
            <w:pPr>
              <w:spacing w:before="29" w:line="288" w:lineRule="auto"/>
              <w:jc w:val="right"/>
              <w:rPr>
                <w:sz w:val="24"/>
              </w:rPr>
            </w:pPr>
            <w:r w:rsidRPr="00035D71">
              <w:rPr>
                <w:sz w:val="24"/>
              </w:rPr>
              <w:t>69,675,586.74</w:t>
            </w:r>
          </w:p>
        </w:tc>
        <w:tc>
          <w:tcPr>
            <w:tcW w:w="3247" w:type="dxa"/>
            <w:vAlign w:val="center"/>
          </w:tcPr>
          <w:p w:rsidR="009F39E4" w:rsidRPr="00035D71" w:rsidRDefault="009F39E4" w:rsidP="009A13C7">
            <w:pPr>
              <w:spacing w:before="29" w:line="288" w:lineRule="auto"/>
              <w:jc w:val="right"/>
              <w:rPr>
                <w:sz w:val="24"/>
              </w:rPr>
            </w:pPr>
            <w:r w:rsidRPr="00035D71">
              <w:rPr>
                <w:sz w:val="24"/>
              </w:rPr>
              <w:t>47,921,716.28</w:t>
            </w:r>
          </w:p>
        </w:tc>
      </w:tr>
      <w:tr w:rsidR="009F39E4" w:rsidRPr="00035D71" w:rsidTr="009A13C7">
        <w:tc>
          <w:tcPr>
            <w:tcW w:w="2552" w:type="dxa"/>
            <w:vAlign w:val="center"/>
          </w:tcPr>
          <w:p w:rsidR="009F39E4" w:rsidRPr="00035D71" w:rsidRDefault="009F39E4" w:rsidP="009A13C7">
            <w:pPr>
              <w:spacing w:before="29" w:line="288" w:lineRule="auto"/>
              <w:rPr>
                <w:sz w:val="24"/>
              </w:rPr>
            </w:pPr>
            <w:r w:rsidRPr="00035D71">
              <w:rPr>
                <w:kern w:val="0"/>
                <w:sz w:val="24"/>
              </w:rPr>
              <w:t>未评级</w:t>
            </w:r>
          </w:p>
        </w:tc>
        <w:tc>
          <w:tcPr>
            <w:tcW w:w="2841" w:type="dxa"/>
            <w:vAlign w:val="center"/>
          </w:tcPr>
          <w:p w:rsidR="009F39E4" w:rsidRPr="00035D71" w:rsidRDefault="009F39E4" w:rsidP="009A13C7">
            <w:pPr>
              <w:spacing w:before="29" w:line="288" w:lineRule="auto"/>
              <w:jc w:val="right"/>
              <w:rPr>
                <w:sz w:val="24"/>
              </w:rPr>
            </w:pPr>
            <w:r w:rsidRPr="00035D71">
              <w:rPr>
                <w:sz w:val="24"/>
              </w:rPr>
              <w:t>8,845,200.00</w:t>
            </w:r>
          </w:p>
        </w:tc>
        <w:tc>
          <w:tcPr>
            <w:tcW w:w="3247" w:type="dxa"/>
            <w:vAlign w:val="center"/>
          </w:tcPr>
          <w:p w:rsidR="009F39E4" w:rsidRPr="00035D71" w:rsidRDefault="009F39E4" w:rsidP="009A13C7">
            <w:pPr>
              <w:spacing w:before="29" w:line="288" w:lineRule="auto"/>
              <w:jc w:val="right"/>
              <w:rPr>
                <w:sz w:val="24"/>
              </w:rPr>
            </w:pPr>
            <w:r w:rsidRPr="00035D71">
              <w:rPr>
                <w:sz w:val="24"/>
              </w:rPr>
              <w:t>-</w:t>
            </w:r>
          </w:p>
        </w:tc>
      </w:tr>
      <w:tr w:rsidR="009F39E4" w:rsidRPr="00035D71" w:rsidTr="009A13C7">
        <w:tc>
          <w:tcPr>
            <w:tcW w:w="2552" w:type="dxa"/>
            <w:vAlign w:val="center"/>
          </w:tcPr>
          <w:p w:rsidR="009F39E4" w:rsidRPr="00035D71" w:rsidRDefault="009F39E4" w:rsidP="009A13C7">
            <w:pPr>
              <w:spacing w:before="29" w:line="288" w:lineRule="auto"/>
              <w:rPr>
                <w:kern w:val="0"/>
                <w:sz w:val="24"/>
              </w:rPr>
            </w:pPr>
            <w:r w:rsidRPr="00035D71">
              <w:rPr>
                <w:kern w:val="0"/>
                <w:sz w:val="24"/>
              </w:rPr>
              <w:t>合计</w:t>
            </w:r>
          </w:p>
        </w:tc>
        <w:tc>
          <w:tcPr>
            <w:tcW w:w="2841" w:type="dxa"/>
            <w:vAlign w:val="center"/>
          </w:tcPr>
          <w:p w:rsidR="009F39E4" w:rsidRPr="00035D71" w:rsidRDefault="009F39E4" w:rsidP="009A13C7">
            <w:pPr>
              <w:spacing w:before="29" w:line="288" w:lineRule="auto"/>
              <w:jc w:val="right"/>
              <w:rPr>
                <w:sz w:val="24"/>
              </w:rPr>
            </w:pPr>
            <w:r w:rsidRPr="00035D71">
              <w:rPr>
                <w:sz w:val="24"/>
              </w:rPr>
              <w:t>98,415,235.74</w:t>
            </w:r>
          </w:p>
        </w:tc>
        <w:tc>
          <w:tcPr>
            <w:tcW w:w="3247" w:type="dxa"/>
            <w:vAlign w:val="center"/>
          </w:tcPr>
          <w:p w:rsidR="009F39E4" w:rsidRPr="00035D71" w:rsidRDefault="009F39E4" w:rsidP="009A13C7">
            <w:pPr>
              <w:spacing w:before="29" w:line="288" w:lineRule="auto"/>
              <w:jc w:val="right"/>
              <w:rPr>
                <w:sz w:val="24"/>
              </w:rPr>
            </w:pPr>
            <w:r w:rsidRPr="00035D71">
              <w:rPr>
                <w:sz w:val="24"/>
              </w:rPr>
              <w:t>112,828,282.28</w:t>
            </w:r>
          </w:p>
        </w:tc>
      </w:tr>
    </w:tbl>
    <w:p w:rsidR="009F39E4" w:rsidRPr="00035D71" w:rsidRDefault="009F39E4" w:rsidP="009F39E4">
      <w:pPr>
        <w:tabs>
          <w:tab w:val="left" w:pos="426"/>
        </w:tabs>
        <w:spacing w:before="29" w:line="288" w:lineRule="auto"/>
        <w:jc w:val="left"/>
        <w:rPr>
          <w:kern w:val="0"/>
          <w:sz w:val="24"/>
        </w:rPr>
      </w:pPr>
      <w:r w:rsidRPr="00035D71">
        <w:rPr>
          <w:kern w:val="0"/>
          <w:sz w:val="24"/>
        </w:rPr>
        <w:t>注：未评级部分为国债。</w:t>
      </w:r>
    </w:p>
    <w:p w:rsidR="00950E1E" w:rsidRPr="00035D71" w:rsidRDefault="00950E1E" w:rsidP="00950E1E">
      <w:pPr>
        <w:spacing w:before="29" w:line="288" w:lineRule="auto"/>
        <w:ind w:firstLineChars="200" w:firstLine="480"/>
        <w:jc w:val="left"/>
        <w:rPr>
          <w:color w:val="000000"/>
          <w:sz w:val="24"/>
        </w:rPr>
      </w:pPr>
    </w:p>
    <w:p w:rsidR="00950E1E" w:rsidRPr="00035D71" w:rsidRDefault="00950E1E" w:rsidP="005B72D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950E1E" w:rsidRDefault="00950E1E" w:rsidP="004C13BC">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50E1E" w:rsidRDefault="00950E1E" w:rsidP="004C13BC">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50E1E" w:rsidRDefault="00950E1E" w:rsidP="004C13BC">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。本基金所持证券部分在证券交易所上市，其余亦可在银行间同业市场交易，因此除附注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除卖出回购金融资产款余额中有</w:t>
      </w:r>
      <w:r w:rsidRPr="00035D71">
        <w:rPr>
          <w:color w:val="000000"/>
          <w:sz w:val="24"/>
        </w:rPr>
        <w:t>13,000,000.00</w:t>
      </w:r>
      <w:r w:rsidRPr="00035D71">
        <w:rPr>
          <w:rFonts w:hint="eastAsia"/>
          <w:color w:val="000000"/>
          <w:sz w:val="24"/>
        </w:rPr>
        <w:t>元将在一个月以内到期且计息</w:t>
      </w:r>
      <w:r w:rsidRPr="00035D71">
        <w:rPr>
          <w:color w:val="000000"/>
          <w:sz w:val="24"/>
        </w:rPr>
        <w:t>(</w:t>
      </w:r>
      <w:r w:rsidRPr="00035D71">
        <w:rPr>
          <w:rFonts w:hint="eastAsia"/>
          <w:color w:val="000000"/>
          <w:sz w:val="24"/>
        </w:rPr>
        <w:t>该利息金额不重大</w:t>
      </w:r>
      <w:r w:rsidRPr="00035D71">
        <w:rPr>
          <w:color w:val="000000"/>
          <w:sz w:val="24"/>
        </w:rPr>
        <w:t>)</w:t>
      </w:r>
      <w:r w:rsidRPr="00035D71">
        <w:rPr>
          <w:rFonts w:hint="eastAsia"/>
          <w:color w:val="000000"/>
          <w:sz w:val="24"/>
        </w:rPr>
        <w:t>，应交税费无固定到期日外，本基金所承担的其他金融负债的合约约定到期日均为一个月以内且不计息，可赎回基金份额净值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无固定到期日且不计息，因此账面余额约为未折现的合约到期现金流量。</w:t>
      </w:r>
    </w:p>
    <w:p w:rsidR="00950E1E" w:rsidRPr="00035D71" w:rsidRDefault="00950E1E" w:rsidP="004C13BC">
      <w:pPr>
        <w:spacing w:before="29" w:line="288" w:lineRule="auto"/>
        <w:ind w:firstLineChars="200" w:firstLine="480"/>
        <w:rPr>
          <w:color w:val="000000"/>
          <w:sz w:val="24"/>
        </w:rPr>
      </w:pPr>
    </w:p>
    <w:p w:rsidR="00950E1E" w:rsidRPr="00035D71" w:rsidRDefault="00950E1E" w:rsidP="005B72D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950E1E" w:rsidRPr="00035D71" w:rsidRDefault="00950E1E" w:rsidP="004C13BC">
      <w:pPr>
        <w:spacing w:before="29" w:line="288" w:lineRule="auto"/>
        <w:ind w:firstLineChars="200" w:firstLine="480"/>
        <w:jc w:val="left"/>
        <w:rPr>
          <w:color w:val="000000"/>
          <w:sz w:val="24"/>
        </w:rPr>
      </w:pPr>
    </w:p>
    <w:p w:rsidR="00950E1E" w:rsidRPr="00035D71" w:rsidRDefault="00950E1E" w:rsidP="005B72D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950E1E" w:rsidRDefault="00950E1E" w:rsidP="005B72DE">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50E1E" w:rsidRDefault="00950E1E" w:rsidP="005B72DE">
      <w:pPr>
        <w:spacing w:before="29" w:line="288" w:lineRule="auto"/>
        <w:ind w:firstLine="420"/>
        <w:rPr>
          <w:color w:val="000000"/>
          <w:sz w:val="24"/>
        </w:rPr>
      </w:pPr>
      <w:r>
        <w:rPr>
          <w:rFonts w:hint="eastAsia"/>
          <w:color w:val="000000"/>
          <w:sz w:val="24"/>
        </w:rPr>
        <w:t>本基金的基金管理人定期对本基金面临的利率敏感性缺口进行监控，并通过调整投资组合的久期等方法对上述利率风险进行管理。</w:t>
      </w:r>
    </w:p>
    <w:p w:rsidR="00950E1E" w:rsidRPr="00035D71" w:rsidRDefault="00950E1E" w:rsidP="005B72DE">
      <w:pPr>
        <w:spacing w:before="29" w:line="288" w:lineRule="auto"/>
        <w:ind w:firstLine="420"/>
        <w:rPr>
          <w:color w:val="000000"/>
          <w:sz w:val="24"/>
        </w:rPr>
      </w:pPr>
      <w:r w:rsidRPr="00035D71">
        <w:rPr>
          <w:rFonts w:hint="eastAsia"/>
          <w:color w:val="000000"/>
          <w:sz w:val="24"/>
        </w:rPr>
        <w:t>本基金投资于交易所及银行间市场交易的固定收益品种比重较大，此外还持有银行存款、结算备付金、存出保证金等利率敏感性资产，因此存在相应的利率风险。</w:t>
      </w:r>
    </w:p>
    <w:p w:rsidR="00950E1E" w:rsidRPr="00035D71" w:rsidRDefault="00950E1E" w:rsidP="004C13BC">
      <w:pPr>
        <w:spacing w:before="29" w:line="288" w:lineRule="auto"/>
        <w:ind w:firstLineChars="200" w:firstLine="480"/>
        <w:jc w:val="left"/>
        <w:rPr>
          <w:color w:val="000000"/>
          <w:sz w:val="24"/>
        </w:rPr>
      </w:pPr>
      <w:r w:rsidRPr="00035D71">
        <w:rPr>
          <w:color w:val="000000"/>
          <w:sz w:val="24"/>
        </w:rPr>
        <w:tab/>
      </w:r>
    </w:p>
    <w:p w:rsidR="00950E1E" w:rsidRPr="00035D71" w:rsidRDefault="00950E1E" w:rsidP="005B72D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950E1E" w:rsidRPr="00035D71" w:rsidRDefault="00950E1E" w:rsidP="005B72D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40"/>
        <w:gridCol w:w="1559"/>
        <w:gridCol w:w="1473"/>
        <w:gridCol w:w="1221"/>
        <w:gridCol w:w="1559"/>
        <w:gridCol w:w="1446"/>
      </w:tblGrid>
      <w:tr w:rsidR="00950E1E" w:rsidRPr="008D7748" w:rsidTr="003A15DB">
        <w:trPr>
          <w:trHeight w:val="280"/>
        </w:trPr>
        <w:tc>
          <w:tcPr>
            <w:tcW w:w="1740" w:type="dxa"/>
            <w:vAlign w:val="center"/>
          </w:tcPr>
          <w:p w:rsidR="00950E1E" w:rsidRPr="008D7748" w:rsidRDefault="00950E1E" w:rsidP="004C13BC">
            <w:pPr>
              <w:spacing w:before="29" w:line="288" w:lineRule="auto"/>
              <w:jc w:val="center"/>
              <w:rPr>
                <w:b/>
                <w:sz w:val="18"/>
                <w:szCs w:val="18"/>
              </w:rPr>
            </w:pPr>
            <w:r w:rsidRPr="008D7748">
              <w:rPr>
                <w:rFonts w:hint="eastAsia"/>
                <w:b/>
                <w:sz w:val="18"/>
                <w:szCs w:val="18"/>
              </w:rPr>
              <w:t>本期末</w:t>
            </w:r>
          </w:p>
          <w:p w:rsidR="00950E1E" w:rsidRPr="008D7748" w:rsidRDefault="00950E1E" w:rsidP="004C13BC">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950E1E" w:rsidRPr="008D7748" w:rsidRDefault="00950E1E" w:rsidP="00783DC2">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950E1E" w:rsidRPr="008D7748" w:rsidRDefault="00950E1E" w:rsidP="00783DC2">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950E1E" w:rsidRPr="008D7748" w:rsidRDefault="00950E1E" w:rsidP="00783DC2">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950E1E" w:rsidRPr="008D7748" w:rsidRDefault="00950E1E" w:rsidP="00783DC2">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950E1E" w:rsidRPr="008D7748" w:rsidRDefault="00950E1E" w:rsidP="00783DC2">
            <w:pPr>
              <w:spacing w:before="29" w:line="288" w:lineRule="auto"/>
              <w:jc w:val="center"/>
              <w:rPr>
                <w:b/>
                <w:color w:val="000000"/>
                <w:sz w:val="18"/>
                <w:szCs w:val="18"/>
              </w:rPr>
            </w:pPr>
            <w:r w:rsidRPr="008D7748">
              <w:rPr>
                <w:rFonts w:hint="eastAsia"/>
                <w:b/>
                <w:color w:val="000000"/>
                <w:sz w:val="18"/>
                <w:szCs w:val="18"/>
              </w:rPr>
              <w:t>合计</w:t>
            </w:r>
          </w:p>
        </w:tc>
      </w:tr>
      <w:tr w:rsidR="00950E1E" w:rsidRPr="008D7748" w:rsidTr="003A15DB">
        <w:trPr>
          <w:trHeight w:val="280"/>
        </w:trPr>
        <w:tc>
          <w:tcPr>
            <w:tcW w:w="1740" w:type="dxa"/>
            <w:vAlign w:val="center"/>
          </w:tcPr>
          <w:p w:rsidR="00950E1E" w:rsidRPr="00AB5521" w:rsidRDefault="00950E1E" w:rsidP="003A15DB">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950E1E" w:rsidRPr="008D7748" w:rsidRDefault="00950E1E" w:rsidP="004C13BC">
            <w:pPr>
              <w:spacing w:before="29" w:line="288" w:lineRule="auto"/>
              <w:jc w:val="right"/>
              <w:rPr>
                <w:color w:val="000000"/>
                <w:sz w:val="18"/>
                <w:szCs w:val="18"/>
              </w:rPr>
            </w:pPr>
          </w:p>
        </w:tc>
        <w:tc>
          <w:tcPr>
            <w:tcW w:w="1473" w:type="dxa"/>
            <w:vAlign w:val="center"/>
          </w:tcPr>
          <w:p w:rsidR="00950E1E" w:rsidRPr="008D7748" w:rsidRDefault="00950E1E" w:rsidP="004C13BC">
            <w:pPr>
              <w:spacing w:before="29" w:line="288" w:lineRule="auto"/>
              <w:jc w:val="right"/>
              <w:rPr>
                <w:color w:val="000000"/>
                <w:sz w:val="18"/>
                <w:szCs w:val="18"/>
              </w:rPr>
            </w:pPr>
          </w:p>
        </w:tc>
        <w:tc>
          <w:tcPr>
            <w:tcW w:w="1221" w:type="dxa"/>
            <w:vAlign w:val="center"/>
          </w:tcPr>
          <w:p w:rsidR="00950E1E" w:rsidRPr="008D7748" w:rsidRDefault="00950E1E" w:rsidP="004C13BC">
            <w:pPr>
              <w:spacing w:before="29" w:line="288" w:lineRule="auto"/>
              <w:jc w:val="right"/>
              <w:rPr>
                <w:color w:val="000000"/>
                <w:sz w:val="18"/>
                <w:szCs w:val="18"/>
              </w:rPr>
            </w:pPr>
          </w:p>
        </w:tc>
        <w:tc>
          <w:tcPr>
            <w:tcW w:w="1559" w:type="dxa"/>
            <w:vAlign w:val="center"/>
          </w:tcPr>
          <w:p w:rsidR="00950E1E" w:rsidRPr="008D7748" w:rsidRDefault="00950E1E" w:rsidP="004C13BC">
            <w:pPr>
              <w:spacing w:before="29" w:line="288" w:lineRule="auto"/>
              <w:jc w:val="right"/>
              <w:rPr>
                <w:color w:val="000000"/>
                <w:sz w:val="18"/>
                <w:szCs w:val="18"/>
              </w:rPr>
            </w:pPr>
          </w:p>
        </w:tc>
        <w:tc>
          <w:tcPr>
            <w:tcW w:w="1446" w:type="dxa"/>
            <w:vAlign w:val="center"/>
          </w:tcPr>
          <w:p w:rsidR="00950E1E" w:rsidRPr="008D7748" w:rsidRDefault="00950E1E" w:rsidP="004C13BC">
            <w:pPr>
              <w:spacing w:before="29" w:line="288" w:lineRule="auto"/>
              <w:jc w:val="right"/>
              <w:rPr>
                <w:b/>
                <w:color w:val="000000"/>
                <w:sz w:val="18"/>
                <w:szCs w:val="18"/>
              </w:rPr>
            </w:pPr>
          </w:p>
        </w:tc>
      </w:tr>
      <w:tr w:rsidR="00950E1E" w:rsidTr="003A15DB">
        <w:tc>
          <w:tcPr>
            <w:tcW w:w="1740" w:type="dxa"/>
            <w:vAlign w:val="center"/>
          </w:tcPr>
          <w:p w:rsidR="00950E1E" w:rsidRDefault="00950E1E" w:rsidP="003A15DB">
            <w:pPr>
              <w:jc w:val="left"/>
            </w:pPr>
            <w:r>
              <w:rPr>
                <w:rFonts w:hint="eastAsia"/>
                <w:color w:val="000000"/>
                <w:sz w:val="18"/>
                <w:szCs w:val="18"/>
              </w:rPr>
              <w:t>银行存款</w:t>
            </w:r>
          </w:p>
        </w:tc>
        <w:tc>
          <w:tcPr>
            <w:tcW w:w="1559" w:type="dxa"/>
            <w:vAlign w:val="center"/>
          </w:tcPr>
          <w:p w:rsidR="00950E1E" w:rsidRDefault="00950E1E" w:rsidP="004C13BC">
            <w:pPr>
              <w:jc w:val="right"/>
            </w:pPr>
            <w:r>
              <w:rPr>
                <w:color w:val="000000"/>
                <w:sz w:val="18"/>
                <w:szCs w:val="18"/>
              </w:rPr>
              <w:t>11,590,710.31</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11,590,710.31</w:t>
            </w:r>
          </w:p>
        </w:tc>
      </w:tr>
      <w:tr w:rsidR="00950E1E" w:rsidTr="003A15DB">
        <w:tc>
          <w:tcPr>
            <w:tcW w:w="1740" w:type="dxa"/>
            <w:vAlign w:val="center"/>
          </w:tcPr>
          <w:p w:rsidR="00950E1E" w:rsidRDefault="00950E1E" w:rsidP="003A15DB">
            <w:pPr>
              <w:jc w:val="left"/>
            </w:pPr>
            <w:r>
              <w:rPr>
                <w:rFonts w:hint="eastAsia"/>
                <w:color w:val="000000"/>
                <w:sz w:val="18"/>
                <w:szCs w:val="18"/>
              </w:rPr>
              <w:t>结算备付金</w:t>
            </w:r>
          </w:p>
        </w:tc>
        <w:tc>
          <w:tcPr>
            <w:tcW w:w="1559" w:type="dxa"/>
            <w:vAlign w:val="center"/>
          </w:tcPr>
          <w:p w:rsidR="00950E1E" w:rsidRDefault="00950E1E" w:rsidP="004C13BC">
            <w:pPr>
              <w:jc w:val="right"/>
            </w:pPr>
            <w:r>
              <w:rPr>
                <w:color w:val="000000"/>
                <w:sz w:val="18"/>
                <w:szCs w:val="18"/>
              </w:rPr>
              <w:t>1,944,891.89</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1,944,891.89</w:t>
            </w:r>
          </w:p>
        </w:tc>
      </w:tr>
      <w:tr w:rsidR="00950E1E" w:rsidTr="003A15DB">
        <w:tc>
          <w:tcPr>
            <w:tcW w:w="1740" w:type="dxa"/>
            <w:vAlign w:val="center"/>
          </w:tcPr>
          <w:p w:rsidR="00950E1E" w:rsidRDefault="00950E1E" w:rsidP="003A15DB">
            <w:pPr>
              <w:jc w:val="left"/>
            </w:pPr>
            <w:r>
              <w:rPr>
                <w:rFonts w:hint="eastAsia"/>
                <w:color w:val="000000"/>
                <w:sz w:val="18"/>
                <w:szCs w:val="18"/>
              </w:rPr>
              <w:t>存出保证金</w:t>
            </w:r>
          </w:p>
        </w:tc>
        <w:tc>
          <w:tcPr>
            <w:tcW w:w="1559" w:type="dxa"/>
            <w:vAlign w:val="center"/>
          </w:tcPr>
          <w:p w:rsidR="00950E1E" w:rsidRDefault="00950E1E" w:rsidP="004C13BC">
            <w:pPr>
              <w:jc w:val="right"/>
            </w:pPr>
            <w:r>
              <w:rPr>
                <w:color w:val="000000"/>
                <w:sz w:val="18"/>
                <w:szCs w:val="18"/>
              </w:rPr>
              <w:t>169,163.80</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169,163.80</w:t>
            </w:r>
          </w:p>
        </w:tc>
      </w:tr>
      <w:tr w:rsidR="00950E1E" w:rsidTr="003A15DB">
        <w:tc>
          <w:tcPr>
            <w:tcW w:w="1740" w:type="dxa"/>
            <w:vAlign w:val="center"/>
          </w:tcPr>
          <w:p w:rsidR="00950E1E" w:rsidRDefault="00950E1E" w:rsidP="003A15DB">
            <w:pPr>
              <w:jc w:val="left"/>
            </w:pPr>
            <w:r>
              <w:rPr>
                <w:rFonts w:hint="eastAsia"/>
                <w:color w:val="000000"/>
                <w:sz w:val="18"/>
                <w:szCs w:val="18"/>
              </w:rPr>
              <w:t>交易性金融资产</w:t>
            </w:r>
          </w:p>
        </w:tc>
        <w:tc>
          <w:tcPr>
            <w:tcW w:w="1559" w:type="dxa"/>
            <w:vAlign w:val="center"/>
          </w:tcPr>
          <w:p w:rsidR="00950E1E" w:rsidRDefault="00950E1E" w:rsidP="004C13BC">
            <w:pPr>
              <w:jc w:val="right"/>
            </w:pPr>
            <w:r>
              <w:rPr>
                <w:color w:val="000000"/>
                <w:sz w:val="18"/>
                <w:szCs w:val="18"/>
              </w:rPr>
              <w:t>86,459,226.74</w:t>
            </w:r>
          </w:p>
        </w:tc>
        <w:tc>
          <w:tcPr>
            <w:tcW w:w="1473" w:type="dxa"/>
            <w:vAlign w:val="center"/>
          </w:tcPr>
          <w:p w:rsidR="00950E1E" w:rsidRDefault="00950E1E" w:rsidP="004C13BC">
            <w:pPr>
              <w:jc w:val="right"/>
            </w:pPr>
            <w:r>
              <w:rPr>
                <w:color w:val="000000"/>
                <w:sz w:val="18"/>
                <w:szCs w:val="18"/>
              </w:rPr>
              <w:t>70,472,977.00</w:t>
            </w:r>
          </w:p>
        </w:tc>
        <w:tc>
          <w:tcPr>
            <w:tcW w:w="1221" w:type="dxa"/>
            <w:vAlign w:val="center"/>
          </w:tcPr>
          <w:p w:rsidR="00950E1E" w:rsidRDefault="00950E1E" w:rsidP="004C13BC">
            <w:pPr>
              <w:jc w:val="right"/>
            </w:pPr>
            <w:r>
              <w:rPr>
                <w:color w:val="000000"/>
                <w:sz w:val="18"/>
                <w:szCs w:val="18"/>
              </w:rPr>
              <w:t>12,105,032.00</w:t>
            </w:r>
          </w:p>
        </w:tc>
        <w:tc>
          <w:tcPr>
            <w:tcW w:w="1559" w:type="dxa"/>
            <w:vAlign w:val="center"/>
          </w:tcPr>
          <w:p w:rsidR="00950E1E" w:rsidRDefault="00950E1E" w:rsidP="004C13BC">
            <w:pPr>
              <w:jc w:val="right"/>
            </w:pPr>
            <w:r>
              <w:rPr>
                <w:color w:val="000000"/>
                <w:sz w:val="18"/>
                <w:szCs w:val="18"/>
              </w:rPr>
              <w:t>170,369,974.46</w:t>
            </w:r>
          </w:p>
        </w:tc>
        <w:tc>
          <w:tcPr>
            <w:tcW w:w="1446" w:type="dxa"/>
            <w:vAlign w:val="center"/>
          </w:tcPr>
          <w:p w:rsidR="00950E1E" w:rsidRDefault="00950E1E" w:rsidP="004C13BC">
            <w:pPr>
              <w:jc w:val="right"/>
            </w:pPr>
            <w:r>
              <w:rPr>
                <w:color w:val="000000"/>
                <w:sz w:val="18"/>
                <w:szCs w:val="18"/>
              </w:rPr>
              <w:t>339,407,210.20</w:t>
            </w:r>
          </w:p>
        </w:tc>
      </w:tr>
      <w:tr w:rsidR="00950E1E" w:rsidTr="003A15DB">
        <w:tc>
          <w:tcPr>
            <w:tcW w:w="1740" w:type="dxa"/>
            <w:vAlign w:val="center"/>
          </w:tcPr>
          <w:p w:rsidR="00950E1E" w:rsidRDefault="00950E1E" w:rsidP="003A15DB">
            <w:pPr>
              <w:jc w:val="left"/>
            </w:pPr>
            <w:r>
              <w:rPr>
                <w:rFonts w:hint="eastAsia"/>
                <w:color w:val="000000"/>
                <w:sz w:val="18"/>
                <w:szCs w:val="18"/>
              </w:rPr>
              <w:t>应收证券清算款</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1,983,780.70</w:t>
            </w:r>
          </w:p>
        </w:tc>
        <w:tc>
          <w:tcPr>
            <w:tcW w:w="1446" w:type="dxa"/>
            <w:vAlign w:val="center"/>
          </w:tcPr>
          <w:p w:rsidR="00950E1E" w:rsidRDefault="00950E1E" w:rsidP="004C13BC">
            <w:pPr>
              <w:jc w:val="right"/>
            </w:pPr>
            <w:r>
              <w:rPr>
                <w:color w:val="000000"/>
                <w:sz w:val="18"/>
                <w:szCs w:val="18"/>
              </w:rPr>
              <w:t>1,983,780.70</w:t>
            </w:r>
          </w:p>
        </w:tc>
      </w:tr>
      <w:tr w:rsidR="00950E1E" w:rsidTr="003A15DB">
        <w:tc>
          <w:tcPr>
            <w:tcW w:w="1740" w:type="dxa"/>
            <w:vAlign w:val="center"/>
          </w:tcPr>
          <w:p w:rsidR="00950E1E" w:rsidRDefault="00950E1E" w:rsidP="003A15DB">
            <w:pPr>
              <w:jc w:val="left"/>
            </w:pPr>
            <w:r>
              <w:rPr>
                <w:rFonts w:hint="eastAsia"/>
                <w:color w:val="000000"/>
                <w:sz w:val="18"/>
                <w:szCs w:val="18"/>
              </w:rPr>
              <w:t>应收利息</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4,374,379.79</w:t>
            </w:r>
          </w:p>
        </w:tc>
        <w:tc>
          <w:tcPr>
            <w:tcW w:w="1446" w:type="dxa"/>
            <w:vAlign w:val="center"/>
          </w:tcPr>
          <w:p w:rsidR="00950E1E" w:rsidRDefault="00950E1E" w:rsidP="004C13BC">
            <w:pPr>
              <w:jc w:val="right"/>
            </w:pPr>
            <w:r>
              <w:rPr>
                <w:color w:val="000000"/>
                <w:sz w:val="18"/>
                <w:szCs w:val="18"/>
              </w:rPr>
              <w:t>4,374,379.79</w:t>
            </w:r>
          </w:p>
        </w:tc>
      </w:tr>
      <w:tr w:rsidR="00950E1E" w:rsidTr="003A15DB">
        <w:tc>
          <w:tcPr>
            <w:tcW w:w="1740" w:type="dxa"/>
            <w:vAlign w:val="center"/>
          </w:tcPr>
          <w:p w:rsidR="00950E1E" w:rsidRDefault="00950E1E" w:rsidP="003A15DB">
            <w:pPr>
              <w:jc w:val="left"/>
            </w:pPr>
            <w:r>
              <w:rPr>
                <w:rFonts w:hint="eastAsia"/>
                <w:color w:val="000000"/>
                <w:sz w:val="18"/>
                <w:szCs w:val="18"/>
              </w:rPr>
              <w:t>应收申购款</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1,379.32</w:t>
            </w:r>
          </w:p>
        </w:tc>
        <w:tc>
          <w:tcPr>
            <w:tcW w:w="1446" w:type="dxa"/>
            <w:vAlign w:val="center"/>
          </w:tcPr>
          <w:p w:rsidR="00950E1E" w:rsidRDefault="00950E1E" w:rsidP="004C13BC">
            <w:pPr>
              <w:jc w:val="right"/>
            </w:pPr>
            <w:r>
              <w:rPr>
                <w:color w:val="000000"/>
                <w:sz w:val="18"/>
                <w:szCs w:val="18"/>
              </w:rPr>
              <w:t>1,379.32</w:t>
            </w:r>
          </w:p>
        </w:tc>
      </w:tr>
      <w:tr w:rsidR="00950E1E" w:rsidRPr="004C13BC" w:rsidTr="003A15DB">
        <w:trPr>
          <w:trHeight w:val="280"/>
        </w:trPr>
        <w:tc>
          <w:tcPr>
            <w:tcW w:w="1740" w:type="dxa"/>
            <w:vAlign w:val="center"/>
          </w:tcPr>
          <w:p w:rsidR="00950E1E" w:rsidRPr="004C13BC" w:rsidRDefault="00950E1E" w:rsidP="004C13BC">
            <w:pPr>
              <w:spacing w:before="29" w:line="288" w:lineRule="auto"/>
              <w:rPr>
                <w:b/>
                <w:color w:val="000000"/>
                <w:sz w:val="18"/>
                <w:szCs w:val="18"/>
              </w:rPr>
            </w:pPr>
            <w:r w:rsidRPr="004C13BC">
              <w:rPr>
                <w:rFonts w:hint="eastAsia"/>
                <w:b/>
                <w:color w:val="000000"/>
                <w:sz w:val="18"/>
                <w:szCs w:val="18"/>
              </w:rPr>
              <w:t>资产总计</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100,163,992.74</w:t>
            </w:r>
          </w:p>
        </w:tc>
        <w:tc>
          <w:tcPr>
            <w:tcW w:w="1473" w:type="dxa"/>
            <w:vAlign w:val="center"/>
          </w:tcPr>
          <w:p w:rsidR="00950E1E" w:rsidRPr="004C13BC" w:rsidRDefault="00950E1E" w:rsidP="004C13BC">
            <w:pPr>
              <w:spacing w:before="29" w:line="288" w:lineRule="auto"/>
              <w:jc w:val="right"/>
              <w:rPr>
                <w:b/>
                <w:sz w:val="18"/>
                <w:szCs w:val="18"/>
              </w:rPr>
            </w:pPr>
            <w:r w:rsidRPr="004C13BC">
              <w:rPr>
                <w:b/>
                <w:sz w:val="18"/>
                <w:szCs w:val="18"/>
              </w:rPr>
              <w:t>70,472,977.00</w:t>
            </w:r>
          </w:p>
        </w:tc>
        <w:tc>
          <w:tcPr>
            <w:tcW w:w="1221" w:type="dxa"/>
            <w:vAlign w:val="center"/>
          </w:tcPr>
          <w:p w:rsidR="00950E1E" w:rsidRPr="004C13BC" w:rsidRDefault="00950E1E" w:rsidP="004C13BC">
            <w:pPr>
              <w:spacing w:before="29" w:line="288" w:lineRule="auto"/>
              <w:jc w:val="right"/>
              <w:rPr>
                <w:b/>
                <w:sz w:val="18"/>
                <w:szCs w:val="18"/>
              </w:rPr>
            </w:pPr>
            <w:r w:rsidRPr="004C13BC">
              <w:rPr>
                <w:b/>
                <w:sz w:val="18"/>
                <w:szCs w:val="18"/>
              </w:rPr>
              <w:t>12,105,032.00</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176,729,514.27</w:t>
            </w:r>
          </w:p>
        </w:tc>
        <w:tc>
          <w:tcPr>
            <w:tcW w:w="1446" w:type="dxa"/>
            <w:vAlign w:val="center"/>
          </w:tcPr>
          <w:p w:rsidR="00950E1E" w:rsidRPr="004C13BC" w:rsidRDefault="00950E1E" w:rsidP="00437F5B">
            <w:pPr>
              <w:spacing w:before="29" w:line="288" w:lineRule="auto"/>
              <w:ind w:right="30"/>
              <w:jc w:val="right"/>
              <w:rPr>
                <w:b/>
                <w:sz w:val="18"/>
                <w:szCs w:val="18"/>
              </w:rPr>
            </w:pPr>
            <w:r w:rsidRPr="004C13BC">
              <w:rPr>
                <w:b/>
                <w:sz w:val="18"/>
                <w:szCs w:val="18"/>
              </w:rPr>
              <w:t>359,471,516.01</w:t>
            </w:r>
          </w:p>
        </w:tc>
      </w:tr>
      <w:tr w:rsidR="00950E1E" w:rsidRPr="004C13BC" w:rsidTr="003A15DB">
        <w:trPr>
          <w:trHeight w:val="280"/>
        </w:trPr>
        <w:tc>
          <w:tcPr>
            <w:tcW w:w="1740" w:type="dxa"/>
            <w:vAlign w:val="center"/>
          </w:tcPr>
          <w:p w:rsidR="00950E1E" w:rsidRPr="004C13BC" w:rsidRDefault="00950E1E" w:rsidP="003A15DB">
            <w:pPr>
              <w:spacing w:before="29" w:line="288" w:lineRule="auto"/>
              <w:rPr>
                <w:b/>
                <w:color w:val="000000"/>
                <w:sz w:val="18"/>
                <w:szCs w:val="18"/>
              </w:rPr>
            </w:pPr>
            <w:r w:rsidRPr="004C13BC">
              <w:rPr>
                <w:rFonts w:hint="eastAsia"/>
                <w:b/>
                <w:color w:val="000000"/>
                <w:sz w:val="18"/>
                <w:szCs w:val="18"/>
              </w:rPr>
              <w:t>负债</w:t>
            </w:r>
          </w:p>
        </w:tc>
        <w:tc>
          <w:tcPr>
            <w:tcW w:w="1559" w:type="dxa"/>
            <w:vAlign w:val="center"/>
          </w:tcPr>
          <w:p w:rsidR="00950E1E" w:rsidRPr="004C13BC" w:rsidRDefault="00950E1E" w:rsidP="004C13BC">
            <w:pPr>
              <w:spacing w:before="29" w:line="288" w:lineRule="auto"/>
              <w:jc w:val="right"/>
              <w:rPr>
                <w:b/>
                <w:color w:val="0000FF"/>
                <w:kern w:val="0"/>
                <w:sz w:val="18"/>
                <w:szCs w:val="18"/>
              </w:rPr>
            </w:pPr>
          </w:p>
        </w:tc>
        <w:tc>
          <w:tcPr>
            <w:tcW w:w="1473" w:type="dxa"/>
            <w:vAlign w:val="center"/>
          </w:tcPr>
          <w:p w:rsidR="00950E1E" w:rsidRPr="004C13BC" w:rsidRDefault="00950E1E" w:rsidP="004C13BC">
            <w:pPr>
              <w:spacing w:before="29" w:line="288" w:lineRule="auto"/>
              <w:jc w:val="right"/>
              <w:rPr>
                <w:b/>
                <w:color w:val="000000"/>
                <w:sz w:val="18"/>
                <w:szCs w:val="18"/>
              </w:rPr>
            </w:pPr>
          </w:p>
        </w:tc>
        <w:tc>
          <w:tcPr>
            <w:tcW w:w="1221" w:type="dxa"/>
            <w:vAlign w:val="center"/>
          </w:tcPr>
          <w:p w:rsidR="00950E1E" w:rsidRPr="004C13BC" w:rsidRDefault="00950E1E" w:rsidP="004C13BC">
            <w:pPr>
              <w:spacing w:before="29" w:line="288" w:lineRule="auto"/>
              <w:jc w:val="right"/>
              <w:rPr>
                <w:b/>
                <w:color w:val="000000"/>
                <w:sz w:val="18"/>
                <w:szCs w:val="18"/>
              </w:rPr>
            </w:pPr>
          </w:p>
        </w:tc>
        <w:tc>
          <w:tcPr>
            <w:tcW w:w="1559" w:type="dxa"/>
            <w:vAlign w:val="center"/>
          </w:tcPr>
          <w:p w:rsidR="00950E1E" w:rsidRPr="004C13BC" w:rsidRDefault="00950E1E" w:rsidP="004C13BC">
            <w:pPr>
              <w:spacing w:before="29" w:line="288" w:lineRule="auto"/>
              <w:jc w:val="right"/>
              <w:rPr>
                <w:b/>
                <w:color w:val="000000"/>
                <w:sz w:val="18"/>
                <w:szCs w:val="18"/>
              </w:rPr>
            </w:pPr>
          </w:p>
        </w:tc>
        <w:tc>
          <w:tcPr>
            <w:tcW w:w="1446" w:type="dxa"/>
            <w:vAlign w:val="center"/>
          </w:tcPr>
          <w:p w:rsidR="00950E1E" w:rsidRPr="004C13BC" w:rsidRDefault="00950E1E" w:rsidP="004C13BC">
            <w:pPr>
              <w:spacing w:before="29" w:line="288" w:lineRule="auto"/>
              <w:jc w:val="right"/>
              <w:rPr>
                <w:b/>
                <w:color w:val="000000"/>
                <w:sz w:val="18"/>
                <w:szCs w:val="18"/>
              </w:rPr>
            </w:pPr>
          </w:p>
        </w:tc>
      </w:tr>
      <w:tr w:rsidR="00950E1E" w:rsidTr="003A15DB">
        <w:tc>
          <w:tcPr>
            <w:tcW w:w="1740" w:type="dxa"/>
            <w:vAlign w:val="center"/>
          </w:tcPr>
          <w:p w:rsidR="00950E1E" w:rsidRDefault="00950E1E" w:rsidP="003A15DB">
            <w:pPr>
              <w:jc w:val="left"/>
            </w:pPr>
            <w:r>
              <w:rPr>
                <w:rFonts w:hint="eastAsia"/>
                <w:color w:val="000000"/>
                <w:sz w:val="18"/>
                <w:szCs w:val="18"/>
              </w:rPr>
              <w:t>卖出回购金融资产款</w:t>
            </w:r>
          </w:p>
        </w:tc>
        <w:tc>
          <w:tcPr>
            <w:tcW w:w="1559" w:type="dxa"/>
            <w:vAlign w:val="center"/>
          </w:tcPr>
          <w:p w:rsidR="00950E1E" w:rsidRDefault="00950E1E" w:rsidP="004C13BC">
            <w:pPr>
              <w:jc w:val="right"/>
            </w:pPr>
            <w:r>
              <w:rPr>
                <w:color w:val="000000"/>
                <w:sz w:val="18"/>
                <w:szCs w:val="18"/>
              </w:rPr>
              <w:t>13,000,000.00</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A13C7"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13,000,000.00</w:t>
            </w:r>
          </w:p>
        </w:tc>
      </w:tr>
      <w:tr w:rsidR="00950E1E" w:rsidTr="003A15DB">
        <w:tc>
          <w:tcPr>
            <w:tcW w:w="1740" w:type="dxa"/>
            <w:vAlign w:val="center"/>
          </w:tcPr>
          <w:p w:rsidR="00950E1E" w:rsidRDefault="00950E1E" w:rsidP="003A15DB">
            <w:pPr>
              <w:jc w:val="left"/>
            </w:pPr>
            <w:r>
              <w:rPr>
                <w:rFonts w:hint="eastAsia"/>
                <w:color w:val="000000"/>
                <w:sz w:val="18"/>
                <w:szCs w:val="18"/>
              </w:rPr>
              <w:t>应付证券清算款</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2,002,115.22</w:t>
            </w:r>
          </w:p>
        </w:tc>
        <w:tc>
          <w:tcPr>
            <w:tcW w:w="1446" w:type="dxa"/>
            <w:vAlign w:val="center"/>
          </w:tcPr>
          <w:p w:rsidR="00950E1E" w:rsidRDefault="00950E1E" w:rsidP="004C13BC">
            <w:pPr>
              <w:jc w:val="right"/>
            </w:pPr>
            <w:r>
              <w:rPr>
                <w:color w:val="000000"/>
                <w:sz w:val="18"/>
                <w:szCs w:val="18"/>
              </w:rPr>
              <w:t>2,002,115.22</w:t>
            </w:r>
          </w:p>
        </w:tc>
      </w:tr>
      <w:tr w:rsidR="00950E1E" w:rsidTr="003A15DB">
        <w:tc>
          <w:tcPr>
            <w:tcW w:w="1740" w:type="dxa"/>
            <w:vAlign w:val="center"/>
          </w:tcPr>
          <w:p w:rsidR="00950E1E" w:rsidRDefault="00950E1E" w:rsidP="003A15DB">
            <w:pPr>
              <w:jc w:val="left"/>
            </w:pPr>
            <w:r>
              <w:rPr>
                <w:rFonts w:hint="eastAsia"/>
                <w:color w:val="000000"/>
                <w:sz w:val="18"/>
                <w:szCs w:val="18"/>
              </w:rPr>
              <w:t>应付赎回款</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410,000.39</w:t>
            </w:r>
          </w:p>
        </w:tc>
        <w:tc>
          <w:tcPr>
            <w:tcW w:w="1446" w:type="dxa"/>
            <w:vAlign w:val="center"/>
          </w:tcPr>
          <w:p w:rsidR="00950E1E" w:rsidRDefault="00950E1E" w:rsidP="004C13BC">
            <w:pPr>
              <w:jc w:val="right"/>
            </w:pPr>
            <w:r>
              <w:rPr>
                <w:color w:val="000000"/>
                <w:sz w:val="18"/>
                <w:szCs w:val="18"/>
              </w:rPr>
              <w:t>410,000.39</w:t>
            </w:r>
          </w:p>
        </w:tc>
      </w:tr>
      <w:tr w:rsidR="00950E1E" w:rsidTr="003A15DB">
        <w:tc>
          <w:tcPr>
            <w:tcW w:w="1740" w:type="dxa"/>
            <w:vAlign w:val="center"/>
          </w:tcPr>
          <w:p w:rsidR="00950E1E" w:rsidRDefault="00950E1E" w:rsidP="003A15DB">
            <w:pPr>
              <w:jc w:val="left"/>
            </w:pPr>
            <w:r>
              <w:rPr>
                <w:rFonts w:hint="eastAsia"/>
                <w:color w:val="000000"/>
                <w:sz w:val="18"/>
                <w:szCs w:val="18"/>
              </w:rPr>
              <w:t>应付管理人报酬</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427,510.40</w:t>
            </w:r>
          </w:p>
        </w:tc>
        <w:tc>
          <w:tcPr>
            <w:tcW w:w="1446" w:type="dxa"/>
            <w:vAlign w:val="center"/>
          </w:tcPr>
          <w:p w:rsidR="00950E1E" w:rsidRDefault="00950E1E" w:rsidP="004C13BC">
            <w:pPr>
              <w:jc w:val="right"/>
            </w:pPr>
            <w:r>
              <w:rPr>
                <w:color w:val="000000"/>
                <w:sz w:val="18"/>
                <w:szCs w:val="18"/>
              </w:rPr>
              <w:t>427,510.40</w:t>
            </w:r>
          </w:p>
        </w:tc>
      </w:tr>
      <w:tr w:rsidR="00950E1E" w:rsidTr="003A15DB">
        <w:tc>
          <w:tcPr>
            <w:tcW w:w="1740" w:type="dxa"/>
            <w:vAlign w:val="center"/>
          </w:tcPr>
          <w:p w:rsidR="00950E1E" w:rsidRDefault="00950E1E" w:rsidP="003A15DB">
            <w:pPr>
              <w:jc w:val="left"/>
            </w:pPr>
            <w:r>
              <w:rPr>
                <w:rFonts w:hint="eastAsia"/>
                <w:color w:val="000000"/>
                <w:sz w:val="18"/>
                <w:szCs w:val="18"/>
              </w:rPr>
              <w:t>应付托管费</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71,251.75</w:t>
            </w:r>
          </w:p>
        </w:tc>
        <w:tc>
          <w:tcPr>
            <w:tcW w:w="1446" w:type="dxa"/>
            <w:vAlign w:val="center"/>
          </w:tcPr>
          <w:p w:rsidR="00950E1E" w:rsidRDefault="00950E1E" w:rsidP="004C13BC">
            <w:pPr>
              <w:jc w:val="right"/>
            </w:pPr>
            <w:r>
              <w:rPr>
                <w:color w:val="000000"/>
                <w:sz w:val="18"/>
                <w:szCs w:val="18"/>
              </w:rPr>
              <w:t>71,251.75</w:t>
            </w:r>
          </w:p>
        </w:tc>
      </w:tr>
      <w:tr w:rsidR="00950E1E" w:rsidTr="003A15DB">
        <w:tc>
          <w:tcPr>
            <w:tcW w:w="1740" w:type="dxa"/>
            <w:vAlign w:val="center"/>
          </w:tcPr>
          <w:p w:rsidR="00950E1E" w:rsidRDefault="00950E1E" w:rsidP="003A15DB">
            <w:pPr>
              <w:jc w:val="left"/>
            </w:pPr>
            <w:r>
              <w:rPr>
                <w:rFonts w:hint="eastAsia"/>
                <w:color w:val="000000"/>
                <w:sz w:val="18"/>
                <w:szCs w:val="18"/>
              </w:rPr>
              <w:t>应付交易费用</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214,687.22</w:t>
            </w:r>
          </w:p>
        </w:tc>
        <w:tc>
          <w:tcPr>
            <w:tcW w:w="1446" w:type="dxa"/>
            <w:vAlign w:val="center"/>
          </w:tcPr>
          <w:p w:rsidR="00950E1E" w:rsidRDefault="00950E1E" w:rsidP="004C13BC">
            <w:pPr>
              <w:jc w:val="right"/>
            </w:pPr>
            <w:r>
              <w:rPr>
                <w:color w:val="000000"/>
                <w:sz w:val="18"/>
                <w:szCs w:val="18"/>
              </w:rPr>
              <w:t>214,687.22</w:t>
            </w:r>
          </w:p>
        </w:tc>
      </w:tr>
      <w:tr w:rsidR="00950E1E" w:rsidTr="003A15DB">
        <w:tc>
          <w:tcPr>
            <w:tcW w:w="1740" w:type="dxa"/>
            <w:vAlign w:val="center"/>
          </w:tcPr>
          <w:p w:rsidR="00950E1E" w:rsidRDefault="00950E1E" w:rsidP="003A15DB">
            <w:pPr>
              <w:jc w:val="left"/>
            </w:pPr>
            <w:r>
              <w:rPr>
                <w:rFonts w:hint="eastAsia"/>
                <w:color w:val="000000"/>
                <w:sz w:val="18"/>
                <w:szCs w:val="18"/>
              </w:rPr>
              <w:t>应交税费</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32,800.00</w:t>
            </w:r>
          </w:p>
        </w:tc>
        <w:tc>
          <w:tcPr>
            <w:tcW w:w="1446" w:type="dxa"/>
            <w:vAlign w:val="center"/>
          </w:tcPr>
          <w:p w:rsidR="00950E1E" w:rsidRDefault="00950E1E" w:rsidP="004C13BC">
            <w:pPr>
              <w:jc w:val="right"/>
            </w:pPr>
            <w:r>
              <w:rPr>
                <w:color w:val="000000"/>
                <w:sz w:val="18"/>
                <w:szCs w:val="18"/>
              </w:rPr>
              <w:t>32,800.00</w:t>
            </w:r>
          </w:p>
        </w:tc>
      </w:tr>
      <w:tr w:rsidR="00950E1E" w:rsidTr="003A15DB">
        <w:tc>
          <w:tcPr>
            <w:tcW w:w="1740" w:type="dxa"/>
            <w:vAlign w:val="center"/>
          </w:tcPr>
          <w:p w:rsidR="00950E1E" w:rsidRDefault="00950E1E" w:rsidP="003A15DB">
            <w:pPr>
              <w:jc w:val="left"/>
            </w:pPr>
            <w:r>
              <w:rPr>
                <w:rFonts w:hint="eastAsia"/>
                <w:color w:val="000000"/>
                <w:sz w:val="18"/>
                <w:szCs w:val="18"/>
              </w:rPr>
              <w:t>其他负债</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180,063.67</w:t>
            </w:r>
          </w:p>
        </w:tc>
        <w:tc>
          <w:tcPr>
            <w:tcW w:w="1446" w:type="dxa"/>
            <w:vAlign w:val="center"/>
          </w:tcPr>
          <w:p w:rsidR="00950E1E" w:rsidRDefault="00950E1E" w:rsidP="004C13BC">
            <w:pPr>
              <w:jc w:val="right"/>
            </w:pPr>
            <w:r>
              <w:rPr>
                <w:color w:val="000000"/>
                <w:sz w:val="18"/>
                <w:szCs w:val="18"/>
              </w:rPr>
              <w:t>180,063.67</w:t>
            </w:r>
          </w:p>
        </w:tc>
      </w:tr>
      <w:tr w:rsidR="00950E1E" w:rsidRPr="004C13BC" w:rsidTr="003A15DB">
        <w:trPr>
          <w:trHeight w:val="280"/>
        </w:trPr>
        <w:tc>
          <w:tcPr>
            <w:tcW w:w="1740" w:type="dxa"/>
            <w:vAlign w:val="center"/>
          </w:tcPr>
          <w:p w:rsidR="00950E1E" w:rsidRPr="004C13BC" w:rsidRDefault="00950E1E" w:rsidP="004C13BC">
            <w:pPr>
              <w:spacing w:before="29" w:line="288" w:lineRule="auto"/>
              <w:rPr>
                <w:b/>
                <w:color w:val="000000"/>
                <w:sz w:val="18"/>
                <w:szCs w:val="18"/>
              </w:rPr>
            </w:pPr>
            <w:r w:rsidRPr="004C13BC">
              <w:rPr>
                <w:rFonts w:hint="eastAsia"/>
                <w:b/>
                <w:color w:val="000000"/>
                <w:sz w:val="18"/>
                <w:szCs w:val="18"/>
              </w:rPr>
              <w:t>负债总计</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13,000,000.00</w:t>
            </w:r>
          </w:p>
        </w:tc>
        <w:tc>
          <w:tcPr>
            <w:tcW w:w="1473" w:type="dxa"/>
            <w:vAlign w:val="center"/>
          </w:tcPr>
          <w:p w:rsidR="00950E1E" w:rsidRPr="004C13BC" w:rsidRDefault="00950E1E" w:rsidP="004C13BC">
            <w:pPr>
              <w:spacing w:before="29" w:line="288" w:lineRule="auto"/>
              <w:jc w:val="right"/>
              <w:rPr>
                <w:b/>
                <w:sz w:val="18"/>
                <w:szCs w:val="18"/>
              </w:rPr>
            </w:pPr>
            <w:r w:rsidRPr="004C13BC">
              <w:rPr>
                <w:b/>
                <w:sz w:val="18"/>
                <w:szCs w:val="18"/>
              </w:rPr>
              <w:t>-</w:t>
            </w:r>
          </w:p>
        </w:tc>
        <w:tc>
          <w:tcPr>
            <w:tcW w:w="1221" w:type="dxa"/>
            <w:vAlign w:val="center"/>
          </w:tcPr>
          <w:p w:rsidR="00950E1E" w:rsidRPr="004C13BC" w:rsidRDefault="00950E1E" w:rsidP="004C13BC">
            <w:pPr>
              <w:spacing w:before="29" w:line="288" w:lineRule="auto"/>
              <w:jc w:val="right"/>
              <w:rPr>
                <w:b/>
                <w:sz w:val="18"/>
                <w:szCs w:val="18"/>
              </w:rPr>
            </w:pPr>
            <w:r w:rsidRPr="004C13BC">
              <w:rPr>
                <w:b/>
                <w:sz w:val="18"/>
                <w:szCs w:val="18"/>
              </w:rPr>
              <w:t>-</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3,338,428.65</w:t>
            </w:r>
          </w:p>
        </w:tc>
        <w:tc>
          <w:tcPr>
            <w:tcW w:w="1446" w:type="dxa"/>
            <w:vAlign w:val="center"/>
          </w:tcPr>
          <w:p w:rsidR="00950E1E" w:rsidRPr="004C13BC" w:rsidRDefault="00950E1E" w:rsidP="00437F5B">
            <w:pPr>
              <w:spacing w:before="29" w:line="288" w:lineRule="auto"/>
              <w:ind w:right="30"/>
              <w:jc w:val="right"/>
              <w:rPr>
                <w:b/>
                <w:sz w:val="18"/>
                <w:szCs w:val="18"/>
              </w:rPr>
            </w:pPr>
            <w:r w:rsidRPr="004C13BC">
              <w:rPr>
                <w:b/>
                <w:sz w:val="18"/>
                <w:szCs w:val="18"/>
              </w:rPr>
              <w:t>16,338,428.65</w:t>
            </w:r>
          </w:p>
        </w:tc>
      </w:tr>
      <w:tr w:rsidR="00950E1E" w:rsidRPr="004C13BC" w:rsidTr="003A15DB">
        <w:trPr>
          <w:trHeight w:val="280"/>
        </w:trPr>
        <w:tc>
          <w:tcPr>
            <w:tcW w:w="1740" w:type="dxa"/>
            <w:vAlign w:val="center"/>
          </w:tcPr>
          <w:p w:rsidR="00950E1E" w:rsidRPr="004C13BC" w:rsidRDefault="00950E1E" w:rsidP="004C13BC">
            <w:pPr>
              <w:spacing w:before="29" w:line="288" w:lineRule="auto"/>
              <w:rPr>
                <w:b/>
                <w:color w:val="000000"/>
                <w:sz w:val="18"/>
                <w:szCs w:val="18"/>
              </w:rPr>
            </w:pPr>
            <w:r w:rsidRPr="004C13BC">
              <w:rPr>
                <w:rFonts w:hint="eastAsia"/>
                <w:b/>
                <w:color w:val="000000"/>
                <w:sz w:val="18"/>
                <w:szCs w:val="18"/>
              </w:rPr>
              <w:t>利率敏感度缺口</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87,163,992.74</w:t>
            </w:r>
          </w:p>
        </w:tc>
        <w:tc>
          <w:tcPr>
            <w:tcW w:w="1473" w:type="dxa"/>
            <w:vAlign w:val="center"/>
          </w:tcPr>
          <w:p w:rsidR="00950E1E" w:rsidRPr="004C13BC" w:rsidRDefault="00950E1E" w:rsidP="004C13BC">
            <w:pPr>
              <w:spacing w:before="29" w:line="288" w:lineRule="auto"/>
              <w:jc w:val="right"/>
              <w:rPr>
                <w:b/>
                <w:sz w:val="18"/>
                <w:szCs w:val="18"/>
              </w:rPr>
            </w:pPr>
            <w:r w:rsidRPr="004C13BC">
              <w:rPr>
                <w:b/>
                <w:sz w:val="18"/>
                <w:szCs w:val="18"/>
              </w:rPr>
              <w:t>70,472,977.00</w:t>
            </w:r>
          </w:p>
        </w:tc>
        <w:tc>
          <w:tcPr>
            <w:tcW w:w="1221" w:type="dxa"/>
            <w:vAlign w:val="center"/>
          </w:tcPr>
          <w:p w:rsidR="00950E1E" w:rsidRPr="004C13BC" w:rsidRDefault="00950E1E" w:rsidP="004C13BC">
            <w:pPr>
              <w:spacing w:before="29" w:line="288" w:lineRule="auto"/>
              <w:jc w:val="right"/>
              <w:rPr>
                <w:b/>
                <w:sz w:val="18"/>
                <w:szCs w:val="18"/>
              </w:rPr>
            </w:pPr>
            <w:r w:rsidRPr="004C13BC">
              <w:rPr>
                <w:b/>
                <w:sz w:val="18"/>
                <w:szCs w:val="18"/>
              </w:rPr>
              <w:t>12,105,032.00</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173,391,085.62</w:t>
            </w:r>
          </w:p>
        </w:tc>
        <w:tc>
          <w:tcPr>
            <w:tcW w:w="1446" w:type="dxa"/>
            <w:vAlign w:val="center"/>
          </w:tcPr>
          <w:p w:rsidR="00950E1E" w:rsidRPr="004C13BC" w:rsidRDefault="00950E1E" w:rsidP="004C13BC">
            <w:pPr>
              <w:spacing w:before="29" w:line="288" w:lineRule="auto"/>
              <w:jc w:val="right"/>
              <w:rPr>
                <w:b/>
                <w:sz w:val="18"/>
                <w:szCs w:val="18"/>
              </w:rPr>
            </w:pPr>
            <w:r w:rsidRPr="004C13BC">
              <w:rPr>
                <w:b/>
                <w:sz w:val="18"/>
                <w:szCs w:val="18"/>
              </w:rPr>
              <w:t>343,133,087.36</w:t>
            </w:r>
          </w:p>
        </w:tc>
      </w:tr>
      <w:tr w:rsidR="00950E1E" w:rsidRPr="004C13BC" w:rsidTr="003A15DB">
        <w:trPr>
          <w:trHeight w:val="280"/>
        </w:trPr>
        <w:tc>
          <w:tcPr>
            <w:tcW w:w="1740" w:type="dxa"/>
            <w:vAlign w:val="center"/>
          </w:tcPr>
          <w:p w:rsidR="00950E1E" w:rsidRPr="004C13BC" w:rsidRDefault="00950E1E" w:rsidP="003A15DB">
            <w:pPr>
              <w:spacing w:before="29" w:line="288" w:lineRule="auto"/>
              <w:jc w:val="center"/>
              <w:rPr>
                <w:b/>
                <w:sz w:val="18"/>
                <w:szCs w:val="18"/>
              </w:rPr>
            </w:pPr>
            <w:r w:rsidRPr="004C13BC">
              <w:rPr>
                <w:rFonts w:hint="eastAsia"/>
                <w:b/>
                <w:sz w:val="18"/>
                <w:szCs w:val="18"/>
              </w:rPr>
              <w:t>上年度末</w:t>
            </w:r>
          </w:p>
          <w:p w:rsidR="00950E1E" w:rsidRPr="004C13BC" w:rsidRDefault="00950E1E" w:rsidP="003A15DB">
            <w:pPr>
              <w:spacing w:before="29" w:line="288" w:lineRule="auto"/>
              <w:jc w:val="center"/>
              <w:rPr>
                <w:b/>
                <w:color w:val="000000"/>
                <w:sz w:val="18"/>
                <w:szCs w:val="18"/>
              </w:rPr>
            </w:pPr>
            <w:r w:rsidRPr="004C13BC">
              <w:rPr>
                <w:b/>
                <w:sz w:val="18"/>
                <w:szCs w:val="18"/>
              </w:rPr>
              <w:t>2013</w:t>
            </w:r>
            <w:r w:rsidRPr="004C13BC">
              <w:rPr>
                <w:rFonts w:hint="eastAsia"/>
                <w:b/>
                <w:sz w:val="18"/>
                <w:szCs w:val="18"/>
              </w:rPr>
              <w:t>年</w:t>
            </w:r>
            <w:r w:rsidRPr="004C13BC">
              <w:rPr>
                <w:b/>
                <w:sz w:val="18"/>
                <w:szCs w:val="18"/>
              </w:rPr>
              <w:t>12</w:t>
            </w:r>
            <w:r w:rsidRPr="004C13BC">
              <w:rPr>
                <w:rFonts w:hint="eastAsia"/>
                <w:b/>
                <w:sz w:val="18"/>
                <w:szCs w:val="18"/>
              </w:rPr>
              <w:t>月</w:t>
            </w:r>
            <w:r w:rsidRPr="004C13BC">
              <w:rPr>
                <w:b/>
                <w:sz w:val="18"/>
                <w:szCs w:val="18"/>
              </w:rPr>
              <w:t>31</w:t>
            </w:r>
            <w:r w:rsidRPr="004C13BC">
              <w:rPr>
                <w:rFonts w:hint="eastAsia"/>
                <w:b/>
                <w:sz w:val="18"/>
                <w:szCs w:val="18"/>
              </w:rPr>
              <w:t>日</w:t>
            </w:r>
          </w:p>
        </w:tc>
        <w:tc>
          <w:tcPr>
            <w:tcW w:w="1559" w:type="dxa"/>
            <w:vAlign w:val="center"/>
          </w:tcPr>
          <w:p w:rsidR="00950E1E" w:rsidRPr="004C13BC" w:rsidRDefault="00950E1E" w:rsidP="00783DC2">
            <w:pPr>
              <w:spacing w:before="29" w:line="288" w:lineRule="auto"/>
              <w:jc w:val="center"/>
              <w:rPr>
                <w:b/>
                <w:color w:val="000000"/>
                <w:sz w:val="18"/>
                <w:szCs w:val="18"/>
              </w:rPr>
            </w:pPr>
            <w:r w:rsidRPr="004C13BC">
              <w:rPr>
                <w:b/>
                <w:color w:val="000000"/>
                <w:sz w:val="18"/>
                <w:szCs w:val="18"/>
              </w:rPr>
              <w:t>1</w:t>
            </w:r>
            <w:r w:rsidRPr="004C13BC">
              <w:rPr>
                <w:rFonts w:hint="eastAsia"/>
                <w:b/>
                <w:color w:val="000000"/>
                <w:sz w:val="18"/>
                <w:szCs w:val="18"/>
              </w:rPr>
              <w:t>年以内</w:t>
            </w:r>
          </w:p>
        </w:tc>
        <w:tc>
          <w:tcPr>
            <w:tcW w:w="1473" w:type="dxa"/>
            <w:vAlign w:val="center"/>
          </w:tcPr>
          <w:p w:rsidR="00950E1E" w:rsidRPr="004C13BC" w:rsidRDefault="00950E1E" w:rsidP="00783DC2">
            <w:pPr>
              <w:spacing w:before="29" w:line="288" w:lineRule="auto"/>
              <w:jc w:val="center"/>
              <w:rPr>
                <w:b/>
                <w:color w:val="000000"/>
                <w:sz w:val="18"/>
                <w:szCs w:val="18"/>
              </w:rPr>
            </w:pPr>
            <w:r w:rsidRPr="004C13BC">
              <w:rPr>
                <w:b/>
                <w:color w:val="000000"/>
                <w:sz w:val="18"/>
                <w:szCs w:val="18"/>
              </w:rPr>
              <w:t>1</w:t>
            </w:r>
            <w:r w:rsidRPr="004C13BC">
              <w:rPr>
                <w:rFonts w:hint="eastAsia"/>
                <w:b/>
                <w:bCs/>
                <w:color w:val="000000"/>
                <w:kern w:val="0"/>
                <w:sz w:val="18"/>
                <w:szCs w:val="18"/>
              </w:rPr>
              <w:t>至</w:t>
            </w:r>
            <w:r w:rsidRPr="004C13BC">
              <w:rPr>
                <w:b/>
                <w:color w:val="000000"/>
                <w:sz w:val="18"/>
                <w:szCs w:val="18"/>
              </w:rPr>
              <w:t>5</w:t>
            </w:r>
            <w:r w:rsidRPr="004C13BC">
              <w:rPr>
                <w:rFonts w:hint="eastAsia"/>
                <w:b/>
                <w:color w:val="000000"/>
                <w:sz w:val="18"/>
                <w:szCs w:val="18"/>
              </w:rPr>
              <w:t>年</w:t>
            </w:r>
          </w:p>
        </w:tc>
        <w:tc>
          <w:tcPr>
            <w:tcW w:w="1221" w:type="dxa"/>
            <w:vAlign w:val="center"/>
          </w:tcPr>
          <w:p w:rsidR="00950E1E" w:rsidRPr="004C13BC" w:rsidRDefault="00950E1E" w:rsidP="00783DC2">
            <w:pPr>
              <w:spacing w:before="29" w:line="288" w:lineRule="auto"/>
              <w:jc w:val="center"/>
              <w:rPr>
                <w:b/>
                <w:color w:val="000000"/>
                <w:sz w:val="18"/>
                <w:szCs w:val="18"/>
              </w:rPr>
            </w:pPr>
            <w:r w:rsidRPr="004C13BC">
              <w:rPr>
                <w:b/>
                <w:color w:val="000000"/>
                <w:sz w:val="18"/>
                <w:szCs w:val="18"/>
              </w:rPr>
              <w:t>5</w:t>
            </w:r>
            <w:r w:rsidRPr="004C13BC">
              <w:rPr>
                <w:rFonts w:hint="eastAsia"/>
                <w:b/>
                <w:color w:val="000000"/>
                <w:sz w:val="18"/>
                <w:szCs w:val="18"/>
              </w:rPr>
              <w:t>年以上</w:t>
            </w:r>
          </w:p>
        </w:tc>
        <w:tc>
          <w:tcPr>
            <w:tcW w:w="1559" w:type="dxa"/>
            <w:vAlign w:val="center"/>
          </w:tcPr>
          <w:p w:rsidR="00950E1E" w:rsidRPr="004C13BC" w:rsidRDefault="00950E1E" w:rsidP="00783DC2">
            <w:pPr>
              <w:spacing w:before="29" w:line="288" w:lineRule="auto"/>
              <w:jc w:val="center"/>
              <w:rPr>
                <w:b/>
                <w:color w:val="000000"/>
                <w:sz w:val="18"/>
                <w:szCs w:val="18"/>
              </w:rPr>
            </w:pPr>
            <w:r w:rsidRPr="004C13BC">
              <w:rPr>
                <w:rFonts w:hint="eastAsia"/>
                <w:b/>
                <w:color w:val="000000"/>
                <w:sz w:val="18"/>
                <w:szCs w:val="18"/>
              </w:rPr>
              <w:t>不计息</w:t>
            </w:r>
          </w:p>
        </w:tc>
        <w:tc>
          <w:tcPr>
            <w:tcW w:w="1446" w:type="dxa"/>
            <w:vAlign w:val="center"/>
          </w:tcPr>
          <w:p w:rsidR="00950E1E" w:rsidRPr="004C13BC" w:rsidRDefault="00950E1E" w:rsidP="00783DC2">
            <w:pPr>
              <w:spacing w:before="29" w:line="288" w:lineRule="auto"/>
              <w:jc w:val="center"/>
              <w:rPr>
                <w:b/>
                <w:color w:val="000000"/>
                <w:sz w:val="18"/>
                <w:szCs w:val="18"/>
              </w:rPr>
            </w:pPr>
            <w:r w:rsidRPr="004C13BC">
              <w:rPr>
                <w:rFonts w:hint="eastAsia"/>
                <w:b/>
                <w:color w:val="000000"/>
                <w:sz w:val="18"/>
                <w:szCs w:val="18"/>
              </w:rPr>
              <w:t>合计</w:t>
            </w:r>
          </w:p>
        </w:tc>
      </w:tr>
      <w:tr w:rsidR="00950E1E" w:rsidRPr="004C13BC" w:rsidTr="003A15DB">
        <w:trPr>
          <w:trHeight w:val="280"/>
        </w:trPr>
        <w:tc>
          <w:tcPr>
            <w:tcW w:w="1740" w:type="dxa"/>
            <w:vAlign w:val="center"/>
          </w:tcPr>
          <w:p w:rsidR="00950E1E" w:rsidRPr="004C13BC" w:rsidRDefault="00950E1E" w:rsidP="003A15DB">
            <w:pPr>
              <w:spacing w:before="29" w:line="288" w:lineRule="auto"/>
              <w:rPr>
                <w:b/>
                <w:color w:val="000000"/>
                <w:sz w:val="18"/>
                <w:szCs w:val="18"/>
              </w:rPr>
            </w:pPr>
            <w:r w:rsidRPr="004C13BC">
              <w:rPr>
                <w:rFonts w:hint="eastAsia"/>
                <w:b/>
                <w:color w:val="000000"/>
                <w:sz w:val="18"/>
                <w:szCs w:val="18"/>
              </w:rPr>
              <w:t>资产</w:t>
            </w:r>
          </w:p>
        </w:tc>
        <w:tc>
          <w:tcPr>
            <w:tcW w:w="1559" w:type="dxa"/>
            <w:vAlign w:val="center"/>
          </w:tcPr>
          <w:p w:rsidR="00950E1E" w:rsidRPr="004C13BC" w:rsidRDefault="00950E1E" w:rsidP="004C13BC">
            <w:pPr>
              <w:spacing w:before="29" w:line="288" w:lineRule="auto"/>
              <w:jc w:val="right"/>
              <w:rPr>
                <w:b/>
                <w:color w:val="000000"/>
                <w:sz w:val="18"/>
                <w:szCs w:val="18"/>
              </w:rPr>
            </w:pPr>
          </w:p>
        </w:tc>
        <w:tc>
          <w:tcPr>
            <w:tcW w:w="1473" w:type="dxa"/>
            <w:vAlign w:val="center"/>
          </w:tcPr>
          <w:p w:rsidR="00950E1E" w:rsidRPr="004C13BC" w:rsidRDefault="00950E1E" w:rsidP="004C13BC">
            <w:pPr>
              <w:spacing w:before="29" w:line="288" w:lineRule="auto"/>
              <w:jc w:val="right"/>
              <w:rPr>
                <w:b/>
                <w:color w:val="000000"/>
                <w:sz w:val="18"/>
                <w:szCs w:val="18"/>
              </w:rPr>
            </w:pPr>
          </w:p>
        </w:tc>
        <w:tc>
          <w:tcPr>
            <w:tcW w:w="1221" w:type="dxa"/>
            <w:vAlign w:val="center"/>
          </w:tcPr>
          <w:p w:rsidR="00950E1E" w:rsidRPr="004C13BC" w:rsidRDefault="00950E1E" w:rsidP="004C13BC">
            <w:pPr>
              <w:spacing w:before="29" w:line="288" w:lineRule="auto"/>
              <w:jc w:val="right"/>
              <w:rPr>
                <w:b/>
                <w:color w:val="000000"/>
                <w:sz w:val="18"/>
                <w:szCs w:val="18"/>
              </w:rPr>
            </w:pPr>
          </w:p>
        </w:tc>
        <w:tc>
          <w:tcPr>
            <w:tcW w:w="1559" w:type="dxa"/>
            <w:vAlign w:val="center"/>
          </w:tcPr>
          <w:p w:rsidR="00950E1E" w:rsidRPr="004C13BC" w:rsidRDefault="00950E1E" w:rsidP="004C13BC">
            <w:pPr>
              <w:spacing w:before="29" w:line="288" w:lineRule="auto"/>
              <w:jc w:val="right"/>
              <w:rPr>
                <w:b/>
                <w:color w:val="000000"/>
                <w:sz w:val="18"/>
                <w:szCs w:val="18"/>
              </w:rPr>
            </w:pPr>
          </w:p>
        </w:tc>
        <w:tc>
          <w:tcPr>
            <w:tcW w:w="1446" w:type="dxa"/>
            <w:vAlign w:val="center"/>
          </w:tcPr>
          <w:p w:rsidR="00950E1E" w:rsidRPr="004C13BC" w:rsidRDefault="00950E1E" w:rsidP="004C13BC">
            <w:pPr>
              <w:spacing w:before="29" w:line="288" w:lineRule="auto"/>
              <w:jc w:val="right"/>
              <w:rPr>
                <w:b/>
                <w:color w:val="000000"/>
                <w:sz w:val="18"/>
                <w:szCs w:val="18"/>
              </w:rPr>
            </w:pPr>
          </w:p>
        </w:tc>
      </w:tr>
      <w:tr w:rsidR="00950E1E" w:rsidTr="003A15DB">
        <w:tc>
          <w:tcPr>
            <w:tcW w:w="1740" w:type="dxa"/>
            <w:vAlign w:val="center"/>
          </w:tcPr>
          <w:p w:rsidR="00950E1E" w:rsidRDefault="00950E1E" w:rsidP="003A15DB">
            <w:pPr>
              <w:jc w:val="left"/>
            </w:pPr>
            <w:r>
              <w:rPr>
                <w:rFonts w:hint="eastAsia"/>
                <w:color w:val="000000"/>
                <w:sz w:val="18"/>
                <w:szCs w:val="18"/>
              </w:rPr>
              <w:t>银行存款</w:t>
            </w:r>
          </w:p>
        </w:tc>
        <w:tc>
          <w:tcPr>
            <w:tcW w:w="1559" w:type="dxa"/>
            <w:vAlign w:val="center"/>
          </w:tcPr>
          <w:p w:rsidR="00950E1E" w:rsidRDefault="00950E1E" w:rsidP="004C13BC">
            <w:pPr>
              <w:jc w:val="right"/>
            </w:pPr>
            <w:r>
              <w:rPr>
                <w:color w:val="000000"/>
                <w:sz w:val="18"/>
                <w:szCs w:val="18"/>
              </w:rPr>
              <w:t>152,515,177.89</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152,515,177.89</w:t>
            </w:r>
          </w:p>
        </w:tc>
      </w:tr>
      <w:tr w:rsidR="00950E1E" w:rsidTr="003A15DB">
        <w:tc>
          <w:tcPr>
            <w:tcW w:w="1740" w:type="dxa"/>
            <w:vAlign w:val="center"/>
          </w:tcPr>
          <w:p w:rsidR="00950E1E" w:rsidRDefault="00950E1E" w:rsidP="003A15DB">
            <w:pPr>
              <w:jc w:val="left"/>
            </w:pPr>
            <w:r>
              <w:rPr>
                <w:rFonts w:hint="eastAsia"/>
                <w:color w:val="000000"/>
                <w:sz w:val="18"/>
                <w:szCs w:val="18"/>
              </w:rPr>
              <w:t>结算备付金</w:t>
            </w:r>
          </w:p>
        </w:tc>
        <w:tc>
          <w:tcPr>
            <w:tcW w:w="1559" w:type="dxa"/>
            <w:vAlign w:val="center"/>
          </w:tcPr>
          <w:p w:rsidR="00950E1E" w:rsidRDefault="00950E1E" w:rsidP="004C13BC">
            <w:pPr>
              <w:jc w:val="right"/>
            </w:pPr>
            <w:r>
              <w:rPr>
                <w:color w:val="000000"/>
                <w:sz w:val="18"/>
                <w:szCs w:val="18"/>
              </w:rPr>
              <w:t>1,442,280.20</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1,442,280.20</w:t>
            </w:r>
          </w:p>
        </w:tc>
      </w:tr>
      <w:tr w:rsidR="00950E1E" w:rsidTr="003A15DB">
        <w:tc>
          <w:tcPr>
            <w:tcW w:w="1740" w:type="dxa"/>
            <w:vAlign w:val="center"/>
          </w:tcPr>
          <w:p w:rsidR="00950E1E" w:rsidRDefault="00950E1E" w:rsidP="003A15DB">
            <w:pPr>
              <w:jc w:val="left"/>
            </w:pPr>
            <w:r>
              <w:rPr>
                <w:rFonts w:hint="eastAsia"/>
                <w:color w:val="000000"/>
                <w:sz w:val="18"/>
                <w:szCs w:val="18"/>
              </w:rPr>
              <w:t>存出保证金</w:t>
            </w:r>
          </w:p>
        </w:tc>
        <w:tc>
          <w:tcPr>
            <w:tcW w:w="1559" w:type="dxa"/>
            <w:vAlign w:val="center"/>
          </w:tcPr>
          <w:p w:rsidR="00950E1E" w:rsidRDefault="00950E1E" w:rsidP="004C13BC">
            <w:pPr>
              <w:jc w:val="right"/>
            </w:pPr>
            <w:r>
              <w:rPr>
                <w:color w:val="000000"/>
                <w:sz w:val="18"/>
                <w:szCs w:val="18"/>
              </w:rPr>
              <w:t>67,596.19</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67,596.19</w:t>
            </w:r>
          </w:p>
        </w:tc>
      </w:tr>
      <w:tr w:rsidR="00950E1E" w:rsidTr="003A15DB">
        <w:tc>
          <w:tcPr>
            <w:tcW w:w="1740" w:type="dxa"/>
            <w:vAlign w:val="center"/>
          </w:tcPr>
          <w:p w:rsidR="00950E1E" w:rsidRDefault="00950E1E" w:rsidP="003A15DB">
            <w:pPr>
              <w:jc w:val="left"/>
            </w:pPr>
            <w:r>
              <w:rPr>
                <w:rFonts w:hint="eastAsia"/>
                <w:color w:val="000000"/>
                <w:sz w:val="18"/>
                <w:szCs w:val="18"/>
              </w:rPr>
              <w:t>交易性金融资产</w:t>
            </w:r>
          </w:p>
        </w:tc>
        <w:tc>
          <w:tcPr>
            <w:tcW w:w="1559" w:type="dxa"/>
            <w:vAlign w:val="center"/>
          </w:tcPr>
          <w:p w:rsidR="00950E1E" w:rsidRDefault="00950E1E" w:rsidP="004C13BC">
            <w:pPr>
              <w:jc w:val="right"/>
            </w:pPr>
            <w:r>
              <w:rPr>
                <w:color w:val="000000"/>
                <w:sz w:val="18"/>
                <w:szCs w:val="18"/>
              </w:rPr>
              <w:t>183,626,158.28</w:t>
            </w:r>
          </w:p>
        </w:tc>
        <w:tc>
          <w:tcPr>
            <w:tcW w:w="1473" w:type="dxa"/>
            <w:vAlign w:val="center"/>
          </w:tcPr>
          <w:p w:rsidR="00950E1E" w:rsidRDefault="00950E1E" w:rsidP="004C13BC">
            <w:pPr>
              <w:jc w:val="right"/>
            </w:pPr>
            <w:r>
              <w:rPr>
                <w:color w:val="000000"/>
                <w:sz w:val="18"/>
                <w:szCs w:val="18"/>
              </w:rPr>
              <w:t>46,088,224.00</w:t>
            </w:r>
          </w:p>
        </w:tc>
        <w:tc>
          <w:tcPr>
            <w:tcW w:w="1221" w:type="dxa"/>
            <w:vAlign w:val="center"/>
          </w:tcPr>
          <w:p w:rsidR="00950E1E" w:rsidRDefault="00950E1E" w:rsidP="004C13BC">
            <w:pPr>
              <w:jc w:val="right"/>
            </w:pPr>
            <w:r>
              <w:rPr>
                <w:color w:val="000000"/>
                <w:sz w:val="18"/>
                <w:szCs w:val="18"/>
              </w:rPr>
              <w:t>12,548,900.00</w:t>
            </w:r>
          </w:p>
        </w:tc>
        <w:tc>
          <w:tcPr>
            <w:tcW w:w="1559" w:type="dxa"/>
            <w:vAlign w:val="center"/>
          </w:tcPr>
          <w:p w:rsidR="00950E1E" w:rsidRDefault="00950E1E" w:rsidP="004C13BC">
            <w:pPr>
              <w:jc w:val="right"/>
            </w:pPr>
            <w:r>
              <w:rPr>
                <w:color w:val="000000"/>
                <w:sz w:val="18"/>
                <w:szCs w:val="18"/>
              </w:rPr>
              <w:t>108,297,482.99</w:t>
            </w:r>
          </w:p>
        </w:tc>
        <w:tc>
          <w:tcPr>
            <w:tcW w:w="1446" w:type="dxa"/>
            <w:vAlign w:val="center"/>
          </w:tcPr>
          <w:p w:rsidR="00950E1E" w:rsidRDefault="00950E1E" w:rsidP="004C13BC">
            <w:pPr>
              <w:jc w:val="right"/>
            </w:pPr>
            <w:r>
              <w:rPr>
                <w:color w:val="000000"/>
                <w:sz w:val="18"/>
                <w:szCs w:val="18"/>
              </w:rPr>
              <w:t>350,560,765.27</w:t>
            </w:r>
          </w:p>
        </w:tc>
      </w:tr>
      <w:tr w:rsidR="00950E1E" w:rsidTr="003A15DB">
        <w:tc>
          <w:tcPr>
            <w:tcW w:w="1740" w:type="dxa"/>
            <w:vAlign w:val="center"/>
          </w:tcPr>
          <w:p w:rsidR="00950E1E" w:rsidRDefault="00950E1E" w:rsidP="003A15DB">
            <w:pPr>
              <w:jc w:val="left"/>
            </w:pPr>
            <w:r>
              <w:rPr>
                <w:rFonts w:hint="eastAsia"/>
                <w:color w:val="000000"/>
                <w:sz w:val="18"/>
                <w:szCs w:val="18"/>
              </w:rPr>
              <w:t>买入返售金融资产</w:t>
            </w:r>
          </w:p>
        </w:tc>
        <w:tc>
          <w:tcPr>
            <w:tcW w:w="1559" w:type="dxa"/>
            <w:vAlign w:val="center"/>
          </w:tcPr>
          <w:p w:rsidR="00950E1E" w:rsidRDefault="00950E1E" w:rsidP="004C13BC">
            <w:pPr>
              <w:jc w:val="right"/>
            </w:pPr>
            <w:r>
              <w:rPr>
                <w:color w:val="000000"/>
                <w:sz w:val="18"/>
                <w:szCs w:val="18"/>
              </w:rPr>
              <w:t>55,564,483.35</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55,564,483.35</w:t>
            </w:r>
          </w:p>
        </w:tc>
      </w:tr>
      <w:tr w:rsidR="00950E1E" w:rsidTr="003A15DB">
        <w:tc>
          <w:tcPr>
            <w:tcW w:w="1740" w:type="dxa"/>
            <w:vAlign w:val="center"/>
          </w:tcPr>
          <w:p w:rsidR="00950E1E" w:rsidRDefault="00950E1E" w:rsidP="003A15DB">
            <w:pPr>
              <w:jc w:val="left"/>
            </w:pPr>
            <w:r>
              <w:rPr>
                <w:rFonts w:hint="eastAsia"/>
                <w:color w:val="000000"/>
                <w:sz w:val="18"/>
                <w:szCs w:val="18"/>
              </w:rPr>
              <w:t>应收证券清算款</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2,993,538.51</w:t>
            </w:r>
          </w:p>
        </w:tc>
        <w:tc>
          <w:tcPr>
            <w:tcW w:w="1446" w:type="dxa"/>
            <w:vAlign w:val="center"/>
          </w:tcPr>
          <w:p w:rsidR="00950E1E" w:rsidRDefault="00950E1E" w:rsidP="004C13BC">
            <w:pPr>
              <w:jc w:val="right"/>
            </w:pPr>
            <w:r>
              <w:rPr>
                <w:color w:val="000000"/>
                <w:sz w:val="18"/>
                <w:szCs w:val="18"/>
              </w:rPr>
              <w:t>2,993,538.51</w:t>
            </w:r>
          </w:p>
        </w:tc>
      </w:tr>
      <w:tr w:rsidR="00950E1E" w:rsidTr="003A15DB">
        <w:tc>
          <w:tcPr>
            <w:tcW w:w="1740" w:type="dxa"/>
            <w:vAlign w:val="center"/>
          </w:tcPr>
          <w:p w:rsidR="00950E1E" w:rsidRDefault="00950E1E" w:rsidP="003A15DB">
            <w:pPr>
              <w:jc w:val="left"/>
            </w:pPr>
            <w:r>
              <w:rPr>
                <w:rFonts w:hint="eastAsia"/>
                <w:color w:val="000000"/>
                <w:sz w:val="18"/>
                <w:szCs w:val="18"/>
              </w:rPr>
              <w:t>应收利息</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4,220,780.07</w:t>
            </w:r>
          </w:p>
        </w:tc>
        <w:tc>
          <w:tcPr>
            <w:tcW w:w="1446" w:type="dxa"/>
            <w:vAlign w:val="center"/>
          </w:tcPr>
          <w:p w:rsidR="00950E1E" w:rsidRDefault="00950E1E" w:rsidP="004C13BC">
            <w:pPr>
              <w:jc w:val="right"/>
            </w:pPr>
            <w:r>
              <w:rPr>
                <w:color w:val="000000"/>
                <w:sz w:val="18"/>
                <w:szCs w:val="18"/>
              </w:rPr>
              <w:t>4,220,780.07</w:t>
            </w:r>
          </w:p>
        </w:tc>
      </w:tr>
      <w:tr w:rsidR="00950E1E" w:rsidTr="003A15DB">
        <w:tc>
          <w:tcPr>
            <w:tcW w:w="1740" w:type="dxa"/>
            <w:vAlign w:val="center"/>
          </w:tcPr>
          <w:p w:rsidR="00950E1E" w:rsidRDefault="00950E1E" w:rsidP="003A15DB">
            <w:pPr>
              <w:jc w:val="left"/>
            </w:pPr>
            <w:r>
              <w:rPr>
                <w:rFonts w:hint="eastAsia"/>
                <w:color w:val="000000"/>
                <w:sz w:val="18"/>
                <w:szCs w:val="18"/>
              </w:rPr>
              <w:t>应收申购款</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100,591.42</w:t>
            </w:r>
          </w:p>
        </w:tc>
        <w:tc>
          <w:tcPr>
            <w:tcW w:w="1446" w:type="dxa"/>
            <w:vAlign w:val="center"/>
          </w:tcPr>
          <w:p w:rsidR="00950E1E" w:rsidRDefault="00950E1E" w:rsidP="004C13BC">
            <w:pPr>
              <w:jc w:val="right"/>
            </w:pPr>
            <w:r>
              <w:rPr>
                <w:color w:val="000000"/>
                <w:sz w:val="18"/>
                <w:szCs w:val="18"/>
              </w:rPr>
              <w:t>100,591.42</w:t>
            </w:r>
          </w:p>
        </w:tc>
      </w:tr>
      <w:tr w:rsidR="00950E1E" w:rsidRPr="004C13BC" w:rsidTr="004C13BC">
        <w:trPr>
          <w:trHeight w:val="325"/>
        </w:trPr>
        <w:tc>
          <w:tcPr>
            <w:tcW w:w="1740" w:type="dxa"/>
            <w:vAlign w:val="center"/>
          </w:tcPr>
          <w:p w:rsidR="00950E1E" w:rsidRPr="004C13BC" w:rsidRDefault="00950E1E" w:rsidP="004C13BC">
            <w:pPr>
              <w:spacing w:before="29" w:line="288" w:lineRule="auto"/>
              <w:rPr>
                <w:b/>
                <w:color w:val="000000"/>
                <w:sz w:val="18"/>
                <w:szCs w:val="18"/>
              </w:rPr>
            </w:pPr>
            <w:r w:rsidRPr="004C13BC">
              <w:rPr>
                <w:rFonts w:hint="eastAsia"/>
                <w:b/>
                <w:color w:val="000000"/>
                <w:sz w:val="18"/>
                <w:szCs w:val="18"/>
              </w:rPr>
              <w:t>资产总计</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393,215,695.91</w:t>
            </w:r>
          </w:p>
        </w:tc>
        <w:tc>
          <w:tcPr>
            <w:tcW w:w="1473" w:type="dxa"/>
            <w:vAlign w:val="center"/>
          </w:tcPr>
          <w:p w:rsidR="00950E1E" w:rsidRPr="004C13BC" w:rsidRDefault="00950E1E" w:rsidP="004C13BC">
            <w:pPr>
              <w:spacing w:before="29" w:line="288" w:lineRule="auto"/>
              <w:jc w:val="right"/>
              <w:rPr>
                <w:b/>
                <w:sz w:val="18"/>
                <w:szCs w:val="18"/>
              </w:rPr>
            </w:pPr>
            <w:r w:rsidRPr="004C13BC">
              <w:rPr>
                <w:b/>
                <w:sz w:val="18"/>
                <w:szCs w:val="18"/>
              </w:rPr>
              <w:t>46,088,224.00</w:t>
            </w:r>
          </w:p>
        </w:tc>
        <w:tc>
          <w:tcPr>
            <w:tcW w:w="1221" w:type="dxa"/>
            <w:vAlign w:val="center"/>
          </w:tcPr>
          <w:p w:rsidR="00950E1E" w:rsidRPr="004C13BC" w:rsidRDefault="00950E1E" w:rsidP="004C13BC">
            <w:pPr>
              <w:spacing w:before="29" w:line="288" w:lineRule="auto"/>
              <w:jc w:val="right"/>
              <w:rPr>
                <w:b/>
                <w:sz w:val="18"/>
                <w:szCs w:val="18"/>
              </w:rPr>
            </w:pPr>
            <w:r w:rsidRPr="004C13BC">
              <w:rPr>
                <w:b/>
                <w:sz w:val="18"/>
                <w:szCs w:val="18"/>
              </w:rPr>
              <w:t>12,548,900.00</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115,612,392.99</w:t>
            </w:r>
          </w:p>
        </w:tc>
        <w:tc>
          <w:tcPr>
            <w:tcW w:w="1446" w:type="dxa"/>
            <w:vAlign w:val="center"/>
          </w:tcPr>
          <w:p w:rsidR="00950E1E" w:rsidRPr="004C13BC" w:rsidRDefault="00950E1E" w:rsidP="004C13BC">
            <w:pPr>
              <w:spacing w:before="29" w:line="288" w:lineRule="auto"/>
              <w:jc w:val="right"/>
              <w:rPr>
                <w:b/>
                <w:sz w:val="18"/>
                <w:szCs w:val="18"/>
              </w:rPr>
            </w:pPr>
            <w:r w:rsidRPr="004C13BC">
              <w:rPr>
                <w:b/>
                <w:sz w:val="18"/>
                <w:szCs w:val="18"/>
              </w:rPr>
              <w:t>567,465,212.90</w:t>
            </w:r>
          </w:p>
        </w:tc>
      </w:tr>
      <w:tr w:rsidR="00950E1E" w:rsidRPr="004C13BC" w:rsidTr="003A15DB">
        <w:trPr>
          <w:trHeight w:val="280"/>
        </w:trPr>
        <w:tc>
          <w:tcPr>
            <w:tcW w:w="1740" w:type="dxa"/>
            <w:vAlign w:val="center"/>
          </w:tcPr>
          <w:p w:rsidR="00950E1E" w:rsidRPr="004C13BC" w:rsidRDefault="00950E1E" w:rsidP="003A15DB">
            <w:pPr>
              <w:spacing w:before="29" w:line="288" w:lineRule="auto"/>
              <w:rPr>
                <w:b/>
                <w:color w:val="000000"/>
                <w:sz w:val="18"/>
                <w:szCs w:val="18"/>
              </w:rPr>
            </w:pPr>
            <w:r w:rsidRPr="004C13BC">
              <w:rPr>
                <w:rFonts w:hint="eastAsia"/>
                <w:b/>
                <w:color w:val="000000"/>
                <w:sz w:val="18"/>
                <w:szCs w:val="18"/>
              </w:rPr>
              <w:t>负债</w:t>
            </w:r>
          </w:p>
        </w:tc>
        <w:tc>
          <w:tcPr>
            <w:tcW w:w="1559" w:type="dxa"/>
            <w:vAlign w:val="center"/>
          </w:tcPr>
          <w:p w:rsidR="00950E1E" w:rsidRPr="004C13BC" w:rsidRDefault="00950E1E" w:rsidP="004C13BC">
            <w:pPr>
              <w:spacing w:before="29" w:line="288" w:lineRule="auto"/>
              <w:jc w:val="right"/>
              <w:rPr>
                <w:b/>
                <w:color w:val="0000FF"/>
                <w:kern w:val="0"/>
                <w:sz w:val="18"/>
                <w:szCs w:val="18"/>
              </w:rPr>
            </w:pPr>
          </w:p>
        </w:tc>
        <w:tc>
          <w:tcPr>
            <w:tcW w:w="1473" w:type="dxa"/>
            <w:vAlign w:val="center"/>
          </w:tcPr>
          <w:p w:rsidR="00950E1E" w:rsidRPr="004C13BC" w:rsidRDefault="00950E1E" w:rsidP="004C13BC">
            <w:pPr>
              <w:spacing w:before="29" w:line="288" w:lineRule="auto"/>
              <w:jc w:val="right"/>
              <w:rPr>
                <w:b/>
                <w:color w:val="000000"/>
                <w:sz w:val="18"/>
                <w:szCs w:val="18"/>
              </w:rPr>
            </w:pPr>
          </w:p>
        </w:tc>
        <w:tc>
          <w:tcPr>
            <w:tcW w:w="1221" w:type="dxa"/>
            <w:vAlign w:val="center"/>
          </w:tcPr>
          <w:p w:rsidR="00950E1E" w:rsidRPr="004C13BC" w:rsidRDefault="00950E1E" w:rsidP="004C13BC">
            <w:pPr>
              <w:spacing w:before="29" w:line="288" w:lineRule="auto"/>
              <w:jc w:val="right"/>
              <w:rPr>
                <w:b/>
                <w:color w:val="000000"/>
                <w:sz w:val="18"/>
                <w:szCs w:val="18"/>
              </w:rPr>
            </w:pPr>
          </w:p>
        </w:tc>
        <w:tc>
          <w:tcPr>
            <w:tcW w:w="1559" w:type="dxa"/>
            <w:vAlign w:val="center"/>
          </w:tcPr>
          <w:p w:rsidR="00950E1E" w:rsidRPr="004C13BC" w:rsidRDefault="00950E1E" w:rsidP="004C13BC">
            <w:pPr>
              <w:spacing w:before="29" w:line="288" w:lineRule="auto"/>
              <w:jc w:val="right"/>
              <w:rPr>
                <w:b/>
                <w:color w:val="000000"/>
                <w:sz w:val="18"/>
                <w:szCs w:val="18"/>
              </w:rPr>
            </w:pPr>
          </w:p>
        </w:tc>
        <w:tc>
          <w:tcPr>
            <w:tcW w:w="1446" w:type="dxa"/>
            <w:vAlign w:val="center"/>
          </w:tcPr>
          <w:p w:rsidR="00950E1E" w:rsidRPr="004C13BC" w:rsidRDefault="00950E1E" w:rsidP="004C13BC">
            <w:pPr>
              <w:spacing w:before="29" w:line="288" w:lineRule="auto"/>
              <w:jc w:val="right"/>
              <w:rPr>
                <w:b/>
                <w:color w:val="000000"/>
                <w:sz w:val="18"/>
                <w:szCs w:val="18"/>
              </w:rPr>
            </w:pPr>
          </w:p>
        </w:tc>
      </w:tr>
      <w:tr w:rsidR="00950E1E" w:rsidTr="003A15DB">
        <w:tc>
          <w:tcPr>
            <w:tcW w:w="1740" w:type="dxa"/>
            <w:vAlign w:val="center"/>
          </w:tcPr>
          <w:p w:rsidR="00950E1E" w:rsidRDefault="00950E1E" w:rsidP="003A15DB">
            <w:pPr>
              <w:jc w:val="left"/>
            </w:pPr>
            <w:r>
              <w:rPr>
                <w:rFonts w:hint="eastAsia"/>
                <w:color w:val="000000"/>
                <w:sz w:val="18"/>
                <w:szCs w:val="18"/>
              </w:rPr>
              <w:t>卖出回购金融资产款</w:t>
            </w:r>
          </w:p>
        </w:tc>
        <w:tc>
          <w:tcPr>
            <w:tcW w:w="1559" w:type="dxa"/>
            <w:vAlign w:val="center"/>
          </w:tcPr>
          <w:p w:rsidR="00950E1E" w:rsidRDefault="00950E1E" w:rsidP="004C13BC">
            <w:pPr>
              <w:jc w:val="right"/>
            </w:pPr>
            <w:r>
              <w:rPr>
                <w:color w:val="000000"/>
                <w:sz w:val="18"/>
                <w:szCs w:val="18"/>
              </w:rPr>
              <w:t>44,999,850.00</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w:t>
            </w:r>
          </w:p>
        </w:tc>
        <w:tc>
          <w:tcPr>
            <w:tcW w:w="1446" w:type="dxa"/>
            <w:vAlign w:val="center"/>
          </w:tcPr>
          <w:p w:rsidR="00950E1E" w:rsidRDefault="00950E1E" w:rsidP="004C13BC">
            <w:pPr>
              <w:jc w:val="right"/>
            </w:pPr>
            <w:r>
              <w:rPr>
                <w:color w:val="000000"/>
                <w:sz w:val="18"/>
                <w:szCs w:val="18"/>
              </w:rPr>
              <w:t>44,999,850.00</w:t>
            </w:r>
          </w:p>
        </w:tc>
      </w:tr>
      <w:tr w:rsidR="00950E1E" w:rsidTr="003A15DB">
        <w:tc>
          <w:tcPr>
            <w:tcW w:w="1740" w:type="dxa"/>
            <w:vAlign w:val="center"/>
          </w:tcPr>
          <w:p w:rsidR="00950E1E" w:rsidRDefault="00950E1E" w:rsidP="003A15DB">
            <w:pPr>
              <w:jc w:val="left"/>
            </w:pPr>
            <w:r>
              <w:rPr>
                <w:rFonts w:hint="eastAsia"/>
                <w:color w:val="000000"/>
                <w:sz w:val="18"/>
                <w:szCs w:val="18"/>
              </w:rPr>
              <w:t>应付赎回款</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3,008,493.71</w:t>
            </w:r>
          </w:p>
        </w:tc>
        <w:tc>
          <w:tcPr>
            <w:tcW w:w="1446" w:type="dxa"/>
            <w:vAlign w:val="center"/>
          </w:tcPr>
          <w:p w:rsidR="00950E1E" w:rsidRDefault="00950E1E" w:rsidP="004C13BC">
            <w:pPr>
              <w:jc w:val="right"/>
            </w:pPr>
            <w:r>
              <w:rPr>
                <w:color w:val="000000"/>
                <w:sz w:val="18"/>
                <w:szCs w:val="18"/>
              </w:rPr>
              <w:t>3,008,493.71</w:t>
            </w:r>
          </w:p>
        </w:tc>
      </w:tr>
      <w:tr w:rsidR="00950E1E" w:rsidTr="003A15DB">
        <w:tc>
          <w:tcPr>
            <w:tcW w:w="1740" w:type="dxa"/>
            <w:vAlign w:val="center"/>
          </w:tcPr>
          <w:p w:rsidR="00950E1E" w:rsidRDefault="00950E1E" w:rsidP="003A15DB">
            <w:pPr>
              <w:jc w:val="left"/>
            </w:pPr>
            <w:r>
              <w:rPr>
                <w:rFonts w:hint="eastAsia"/>
                <w:color w:val="000000"/>
                <w:sz w:val="18"/>
                <w:szCs w:val="18"/>
              </w:rPr>
              <w:t>应付管理人报酬</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706,356.73</w:t>
            </w:r>
          </w:p>
        </w:tc>
        <w:tc>
          <w:tcPr>
            <w:tcW w:w="1446" w:type="dxa"/>
            <w:vAlign w:val="center"/>
          </w:tcPr>
          <w:p w:rsidR="00950E1E" w:rsidRDefault="00950E1E" w:rsidP="004C13BC">
            <w:pPr>
              <w:jc w:val="right"/>
            </w:pPr>
            <w:r>
              <w:rPr>
                <w:color w:val="000000"/>
                <w:sz w:val="18"/>
                <w:szCs w:val="18"/>
              </w:rPr>
              <w:t>706,356.73</w:t>
            </w:r>
          </w:p>
        </w:tc>
      </w:tr>
      <w:tr w:rsidR="00950E1E" w:rsidTr="003A15DB">
        <w:tc>
          <w:tcPr>
            <w:tcW w:w="1740" w:type="dxa"/>
            <w:vAlign w:val="center"/>
          </w:tcPr>
          <w:p w:rsidR="00950E1E" w:rsidRDefault="00950E1E" w:rsidP="003A15DB">
            <w:pPr>
              <w:jc w:val="left"/>
            </w:pPr>
            <w:r>
              <w:rPr>
                <w:rFonts w:hint="eastAsia"/>
                <w:color w:val="000000"/>
                <w:sz w:val="18"/>
                <w:szCs w:val="18"/>
              </w:rPr>
              <w:t>应付托管费</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117,726.12</w:t>
            </w:r>
          </w:p>
        </w:tc>
        <w:tc>
          <w:tcPr>
            <w:tcW w:w="1446" w:type="dxa"/>
            <w:vAlign w:val="center"/>
          </w:tcPr>
          <w:p w:rsidR="00950E1E" w:rsidRDefault="00950E1E" w:rsidP="004C13BC">
            <w:pPr>
              <w:jc w:val="right"/>
            </w:pPr>
            <w:r>
              <w:rPr>
                <w:color w:val="000000"/>
                <w:sz w:val="18"/>
                <w:szCs w:val="18"/>
              </w:rPr>
              <w:t>117,726.12</w:t>
            </w:r>
          </w:p>
        </w:tc>
      </w:tr>
      <w:tr w:rsidR="00950E1E" w:rsidTr="003A15DB">
        <w:tc>
          <w:tcPr>
            <w:tcW w:w="1740" w:type="dxa"/>
            <w:vAlign w:val="center"/>
          </w:tcPr>
          <w:p w:rsidR="00950E1E" w:rsidRDefault="00950E1E" w:rsidP="003A15DB">
            <w:pPr>
              <w:jc w:val="left"/>
            </w:pPr>
            <w:r>
              <w:rPr>
                <w:rFonts w:hint="eastAsia"/>
                <w:color w:val="000000"/>
                <w:sz w:val="18"/>
                <w:szCs w:val="18"/>
              </w:rPr>
              <w:t>应付交易费用</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243,099.81</w:t>
            </w:r>
          </w:p>
        </w:tc>
        <w:tc>
          <w:tcPr>
            <w:tcW w:w="1446" w:type="dxa"/>
            <w:vAlign w:val="center"/>
          </w:tcPr>
          <w:p w:rsidR="00950E1E" w:rsidRDefault="00950E1E" w:rsidP="004C13BC">
            <w:pPr>
              <w:jc w:val="right"/>
            </w:pPr>
            <w:r>
              <w:rPr>
                <w:color w:val="000000"/>
                <w:sz w:val="18"/>
                <w:szCs w:val="18"/>
              </w:rPr>
              <w:t>243,099.81</w:t>
            </w:r>
          </w:p>
        </w:tc>
      </w:tr>
      <w:tr w:rsidR="00950E1E" w:rsidTr="003A15DB">
        <w:tc>
          <w:tcPr>
            <w:tcW w:w="1740" w:type="dxa"/>
            <w:vAlign w:val="center"/>
          </w:tcPr>
          <w:p w:rsidR="00950E1E" w:rsidRDefault="00950E1E" w:rsidP="003A15DB">
            <w:pPr>
              <w:jc w:val="left"/>
            </w:pPr>
            <w:r>
              <w:rPr>
                <w:rFonts w:hint="eastAsia"/>
                <w:color w:val="000000"/>
                <w:sz w:val="18"/>
                <w:szCs w:val="18"/>
              </w:rPr>
              <w:t>应付利息</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23,088.73</w:t>
            </w:r>
          </w:p>
        </w:tc>
        <w:tc>
          <w:tcPr>
            <w:tcW w:w="1446" w:type="dxa"/>
            <w:vAlign w:val="center"/>
          </w:tcPr>
          <w:p w:rsidR="00950E1E" w:rsidRDefault="00950E1E" w:rsidP="004C13BC">
            <w:pPr>
              <w:jc w:val="right"/>
            </w:pPr>
            <w:r>
              <w:rPr>
                <w:color w:val="000000"/>
                <w:sz w:val="18"/>
                <w:szCs w:val="18"/>
              </w:rPr>
              <w:t>23,088.73</w:t>
            </w:r>
          </w:p>
        </w:tc>
      </w:tr>
      <w:tr w:rsidR="00950E1E" w:rsidTr="003A15DB">
        <w:tc>
          <w:tcPr>
            <w:tcW w:w="1740" w:type="dxa"/>
            <w:vAlign w:val="center"/>
          </w:tcPr>
          <w:p w:rsidR="00950E1E" w:rsidRDefault="00950E1E" w:rsidP="003A15DB">
            <w:pPr>
              <w:jc w:val="left"/>
            </w:pPr>
            <w:r>
              <w:rPr>
                <w:rFonts w:hint="eastAsia"/>
                <w:color w:val="000000"/>
                <w:sz w:val="18"/>
                <w:szCs w:val="18"/>
              </w:rPr>
              <w:t>其他负债</w:t>
            </w:r>
          </w:p>
        </w:tc>
        <w:tc>
          <w:tcPr>
            <w:tcW w:w="1559" w:type="dxa"/>
            <w:vAlign w:val="center"/>
          </w:tcPr>
          <w:p w:rsidR="00950E1E" w:rsidRDefault="00950E1E" w:rsidP="004C13BC">
            <w:pPr>
              <w:jc w:val="right"/>
            </w:pPr>
            <w:r>
              <w:rPr>
                <w:color w:val="000000"/>
                <w:sz w:val="18"/>
                <w:szCs w:val="18"/>
              </w:rPr>
              <w:t>-</w:t>
            </w:r>
          </w:p>
        </w:tc>
        <w:tc>
          <w:tcPr>
            <w:tcW w:w="1473" w:type="dxa"/>
            <w:vAlign w:val="center"/>
          </w:tcPr>
          <w:p w:rsidR="00950E1E" w:rsidRDefault="00950E1E" w:rsidP="004C13BC">
            <w:pPr>
              <w:jc w:val="right"/>
            </w:pPr>
            <w:r>
              <w:rPr>
                <w:color w:val="000000"/>
                <w:sz w:val="18"/>
                <w:szCs w:val="18"/>
              </w:rPr>
              <w:t>-</w:t>
            </w:r>
          </w:p>
        </w:tc>
        <w:tc>
          <w:tcPr>
            <w:tcW w:w="1221" w:type="dxa"/>
            <w:vAlign w:val="center"/>
          </w:tcPr>
          <w:p w:rsidR="00950E1E" w:rsidRDefault="00950E1E" w:rsidP="004C13BC">
            <w:pPr>
              <w:jc w:val="right"/>
            </w:pPr>
            <w:r>
              <w:rPr>
                <w:color w:val="000000"/>
                <w:sz w:val="18"/>
                <w:szCs w:val="18"/>
              </w:rPr>
              <w:t>-</w:t>
            </w:r>
          </w:p>
        </w:tc>
        <w:tc>
          <w:tcPr>
            <w:tcW w:w="1559" w:type="dxa"/>
            <w:vAlign w:val="center"/>
          </w:tcPr>
          <w:p w:rsidR="00950E1E" w:rsidRDefault="00950E1E" w:rsidP="004C13BC">
            <w:pPr>
              <w:jc w:val="right"/>
            </w:pPr>
            <w:r>
              <w:rPr>
                <w:color w:val="000000"/>
                <w:sz w:val="18"/>
                <w:szCs w:val="18"/>
              </w:rPr>
              <w:t>186,338.49</w:t>
            </w:r>
          </w:p>
        </w:tc>
        <w:tc>
          <w:tcPr>
            <w:tcW w:w="1446" w:type="dxa"/>
            <w:vAlign w:val="center"/>
          </w:tcPr>
          <w:p w:rsidR="00950E1E" w:rsidRDefault="00950E1E" w:rsidP="004C13BC">
            <w:pPr>
              <w:jc w:val="right"/>
            </w:pPr>
            <w:r>
              <w:rPr>
                <w:color w:val="000000"/>
                <w:sz w:val="18"/>
                <w:szCs w:val="18"/>
              </w:rPr>
              <w:t>186,338.49</w:t>
            </w:r>
          </w:p>
        </w:tc>
      </w:tr>
      <w:tr w:rsidR="00950E1E" w:rsidRPr="004C13BC" w:rsidTr="004C13BC">
        <w:trPr>
          <w:trHeight w:val="195"/>
        </w:trPr>
        <w:tc>
          <w:tcPr>
            <w:tcW w:w="1740" w:type="dxa"/>
            <w:vAlign w:val="center"/>
          </w:tcPr>
          <w:p w:rsidR="00950E1E" w:rsidRPr="004C13BC" w:rsidRDefault="00950E1E" w:rsidP="004C13BC">
            <w:pPr>
              <w:spacing w:before="29" w:line="288" w:lineRule="auto"/>
              <w:rPr>
                <w:b/>
                <w:color w:val="000000"/>
                <w:sz w:val="18"/>
                <w:szCs w:val="18"/>
              </w:rPr>
            </w:pPr>
            <w:r w:rsidRPr="004C13BC">
              <w:rPr>
                <w:rFonts w:hint="eastAsia"/>
                <w:b/>
                <w:color w:val="000000"/>
                <w:sz w:val="18"/>
                <w:szCs w:val="18"/>
              </w:rPr>
              <w:t>负债总计</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44,999,850.00</w:t>
            </w:r>
          </w:p>
        </w:tc>
        <w:tc>
          <w:tcPr>
            <w:tcW w:w="1473" w:type="dxa"/>
            <w:vAlign w:val="center"/>
          </w:tcPr>
          <w:p w:rsidR="00950E1E" w:rsidRPr="004C13BC" w:rsidRDefault="00950E1E" w:rsidP="004C13BC">
            <w:pPr>
              <w:spacing w:before="29" w:line="288" w:lineRule="auto"/>
              <w:jc w:val="right"/>
              <w:rPr>
                <w:b/>
                <w:sz w:val="18"/>
                <w:szCs w:val="18"/>
              </w:rPr>
            </w:pPr>
            <w:r w:rsidRPr="004C13BC">
              <w:rPr>
                <w:b/>
                <w:sz w:val="18"/>
                <w:szCs w:val="18"/>
              </w:rPr>
              <w:t>-</w:t>
            </w:r>
          </w:p>
        </w:tc>
        <w:tc>
          <w:tcPr>
            <w:tcW w:w="1221" w:type="dxa"/>
            <w:vAlign w:val="center"/>
          </w:tcPr>
          <w:p w:rsidR="00950E1E" w:rsidRPr="004C13BC" w:rsidRDefault="00950E1E" w:rsidP="004C13BC">
            <w:pPr>
              <w:spacing w:before="29" w:line="288" w:lineRule="auto"/>
              <w:jc w:val="right"/>
              <w:rPr>
                <w:b/>
                <w:sz w:val="18"/>
                <w:szCs w:val="18"/>
              </w:rPr>
            </w:pP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4,285,103.59</w:t>
            </w:r>
          </w:p>
        </w:tc>
        <w:tc>
          <w:tcPr>
            <w:tcW w:w="1446" w:type="dxa"/>
            <w:vAlign w:val="center"/>
          </w:tcPr>
          <w:p w:rsidR="00950E1E" w:rsidRPr="004C13BC" w:rsidRDefault="00950E1E" w:rsidP="004C13BC">
            <w:pPr>
              <w:spacing w:before="29" w:line="288" w:lineRule="auto"/>
              <w:jc w:val="right"/>
              <w:rPr>
                <w:b/>
                <w:sz w:val="18"/>
                <w:szCs w:val="18"/>
              </w:rPr>
            </w:pPr>
            <w:r w:rsidRPr="004C13BC">
              <w:rPr>
                <w:b/>
                <w:sz w:val="18"/>
                <w:szCs w:val="18"/>
              </w:rPr>
              <w:t>49,284,953.59</w:t>
            </w:r>
          </w:p>
        </w:tc>
      </w:tr>
      <w:tr w:rsidR="00950E1E" w:rsidRPr="004C13BC" w:rsidTr="003A15DB">
        <w:trPr>
          <w:trHeight w:val="280"/>
        </w:trPr>
        <w:tc>
          <w:tcPr>
            <w:tcW w:w="1740" w:type="dxa"/>
            <w:vAlign w:val="center"/>
          </w:tcPr>
          <w:p w:rsidR="00950E1E" w:rsidRPr="004C13BC" w:rsidRDefault="00950E1E" w:rsidP="004C13BC">
            <w:pPr>
              <w:spacing w:before="29" w:line="288" w:lineRule="auto"/>
              <w:rPr>
                <w:b/>
                <w:color w:val="000000"/>
                <w:sz w:val="18"/>
                <w:szCs w:val="18"/>
              </w:rPr>
            </w:pPr>
            <w:r w:rsidRPr="004C13BC">
              <w:rPr>
                <w:rFonts w:hint="eastAsia"/>
                <w:b/>
                <w:color w:val="000000"/>
                <w:sz w:val="18"/>
                <w:szCs w:val="18"/>
              </w:rPr>
              <w:t>利率敏感度缺口</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348,215,845.91</w:t>
            </w:r>
          </w:p>
        </w:tc>
        <w:tc>
          <w:tcPr>
            <w:tcW w:w="1473" w:type="dxa"/>
            <w:vAlign w:val="center"/>
          </w:tcPr>
          <w:p w:rsidR="00950E1E" w:rsidRPr="004C13BC" w:rsidRDefault="00950E1E" w:rsidP="004C13BC">
            <w:pPr>
              <w:spacing w:before="29" w:line="288" w:lineRule="auto"/>
              <w:jc w:val="right"/>
              <w:rPr>
                <w:b/>
                <w:sz w:val="18"/>
                <w:szCs w:val="18"/>
              </w:rPr>
            </w:pPr>
            <w:r w:rsidRPr="004C13BC">
              <w:rPr>
                <w:b/>
                <w:sz w:val="18"/>
                <w:szCs w:val="18"/>
              </w:rPr>
              <w:t>46,088,224.00</w:t>
            </w:r>
          </w:p>
        </w:tc>
        <w:tc>
          <w:tcPr>
            <w:tcW w:w="1221" w:type="dxa"/>
            <w:vAlign w:val="center"/>
          </w:tcPr>
          <w:p w:rsidR="00950E1E" w:rsidRPr="004C13BC" w:rsidRDefault="00950E1E" w:rsidP="004C13BC">
            <w:pPr>
              <w:spacing w:before="29" w:line="288" w:lineRule="auto"/>
              <w:jc w:val="right"/>
              <w:rPr>
                <w:b/>
                <w:sz w:val="18"/>
                <w:szCs w:val="18"/>
              </w:rPr>
            </w:pPr>
            <w:r w:rsidRPr="004C13BC">
              <w:rPr>
                <w:b/>
                <w:sz w:val="18"/>
                <w:szCs w:val="18"/>
              </w:rPr>
              <w:t>12,548,900.00</w:t>
            </w:r>
          </w:p>
        </w:tc>
        <w:tc>
          <w:tcPr>
            <w:tcW w:w="1559" w:type="dxa"/>
            <w:vAlign w:val="center"/>
          </w:tcPr>
          <w:p w:rsidR="00950E1E" w:rsidRPr="004C13BC" w:rsidRDefault="00950E1E" w:rsidP="004C13BC">
            <w:pPr>
              <w:spacing w:before="29" w:line="288" w:lineRule="auto"/>
              <w:jc w:val="right"/>
              <w:rPr>
                <w:b/>
                <w:sz w:val="18"/>
                <w:szCs w:val="18"/>
              </w:rPr>
            </w:pPr>
            <w:r w:rsidRPr="004C13BC">
              <w:rPr>
                <w:b/>
                <w:sz w:val="18"/>
                <w:szCs w:val="18"/>
              </w:rPr>
              <w:t>111,327,289.40</w:t>
            </w:r>
          </w:p>
        </w:tc>
        <w:tc>
          <w:tcPr>
            <w:tcW w:w="1446" w:type="dxa"/>
            <w:vAlign w:val="center"/>
          </w:tcPr>
          <w:p w:rsidR="00950E1E" w:rsidRPr="004C13BC" w:rsidRDefault="00950E1E" w:rsidP="004C13BC">
            <w:pPr>
              <w:spacing w:before="29" w:line="288" w:lineRule="auto"/>
              <w:jc w:val="right"/>
              <w:rPr>
                <w:b/>
                <w:sz w:val="18"/>
                <w:szCs w:val="18"/>
              </w:rPr>
            </w:pPr>
            <w:r w:rsidRPr="004C13BC">
              <w:rPr>
                <w:b/>
                <w:sz w:val="18"/>
                <w:szCs w:val="18"/>
              </w:rPr>
              <w:t>518,180,259.31</w:t>
            </w:r>
          </w:p>
        </w:tc>
      </w:tr>
    </w:tbl>
    <w:p w:rsidR="00950E1E" w:rsidRDefault="00FA4823" w:rsidP="005B72DE">
      <w:pPr>
        <w:spacing w:before="29" w:line="288" w:lineRule="auto"/>
        <w:rPr>
          <w:color w:val="000000"/>
          <w:sz w:val="24"/>
        </w:rPr>
      </w:pPr>
      <w:r>
        <w:rPr>
          <w:rFonts w:hint="eastAsia"/>
          <w:color w:val="000000"/>
          <w:sz w:val="24"/>
        </w:rPr>
        <w:t>注：</w:t>
      </w:r>
      <w:r w:rsidRPr="00FA4823">
        <w:rPr>
          <w:rFonts w:hint="eastAsia"/>
          <w:color w:val="000000"/>
          <w:sz w:val="24"/>
        </w:rPr>
        <w:t>表中所示为本基金资产及负债的</w:t>
      </w:r>
      <w:r w:rsidR="00C306D3">
        <w:rPr>
          <w:rFonts w:hint="eastAsia"/>
          <w:kern w:val="0"/>
          <w:sz w:val="24"/>
        </w:rPr>
        <w:t>账面</w:t>
      </w:r>
      <w:r w:rsidRPr="00FA4823">
        <w:rPr>
          <w:rFonts w:hint="eastAsia"/>
          <w:color w:val="000000"/>
          <w:sz w:val="24"/>
        </w:rPr>
        <w:t>价值，并按照合约规定的利率重新定价日或到期日孰早予以分类。</w:t>
      </w:r>
      <w:bookmarkStart w:id="55" w:name="_GoBack"/>
      <w:bookmarkEnd w:id="55"/>
    </w:p>
    <w:p w:rsidR="00FA4823" w:rsidRPr="00035D71" w:rsidRDefault="00FA4823" w:rsidP="005B72DE">
      <w:pPr>
        <w:spacing w:before="29" w:line="288" w:lineRule="auto"/>
        <w:rPr>
          <w:color w:val="000000"/>
          <w:sz w:val="24"/>
        </w:rPr>
      </w:pPr>
    </w:p>
    <w:p w:rsidR="00950E1E" w:rsidRPr="00035D71" w:rsidRDefault="00950E1E" w:rsidP="005B72D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52"/>
        <w:gridCol w:w="2692"/>
        <w:gridCol w:w="2551"/>
        <w:gridCol w:w="2903"/>
      </w:tblGrid>
      <w:tr w:rsidR="00950E1E" w:rsidRPr="00C7255C" w:rsidTr="00C7255C">
        <w:tc>
          <w:tcPr>
            <w:tcW w:w="852" w:type="dxa"/>
            <w:vAlign w:val="center"/>
          </w:tcPr>
          <w:p w:rsidR="00950E1E" w:rsidRPr="00C7255C" w:rsidRDefault="00950E1E" w:rsidP="003A15DB">
            <w:pPr>
              <w:jc w:val="center"/>
              <w:rPr>
                <w:rFonts w:ascii="宋体"/>
                <w:sz w:val="24"/>
              </w:rPr>
            </w:pPr>
            <w:r w:rsidRPr="00C7255C">
              <w:rPr>
                <w:rFonts w:ascii="宋体" w:hAnsi="宋体" w:hint="eastAsia"/>
                <w:color w:val="000000"/>
                <w:sz w:val="24"/>
              </w:rPr>
              <w:t>假设</w:t>
            </w:r>
          </w:p>
        </w:tc>
        <w:tc>
          <w:tcPr>
            <w:tcW w:w="8146" w:type="dxa"/>
            <w:gridSpan w:val="3"/>
            <w:vAlign w:val="center"/>
          </w:tcPr>
          <w:p w:rsidR="00950E1E" w:rsidRPr="00C7255C" w:rsidRDefault="00950E1E" w:rsidP="003A15DB">
            <w:pPr>
              <w:jc w:val="left"/>
              <w:rPr>
                <w:rFonts w:ascii="宋体"/>
                <w:sz w:val="24"/>
              </w:rPr>
            </w:pPr>
            <w:r w:rsidRPr="00C7255C">
              <w:rPr>
                <w:rFonts w:ascii="宋体" w:hAnsi="宋体" w:hint="eastAsia"/>
                <w:color w:val="000000"/>
                <w:sz w:val="24"/>
              </w:rPr>
              <w:t>除市场利率以外的其他市场变量保持不变</w:t>
            </w:r>
          </w:p>
        </w:tc>
      </w:tr>
      <w:tr w:rsidR="00950E1E" w:rsidRPr="00C7255C" w:rsidTr="00C7255C">
        <w:tc>
          <w:tcPr>
            <w:tcW w:w="852" w:type="dxa"/>
            <w:vMerge w:val="restart"/>
            <w:vAlign w:val="center"/>
          </w:tcPr>
          <w:p w:rsidR="00950E1E" w:rsidRPr="00C7255C" w:rsidRDefault="00950E1E" w:rsidP="003A15DB">
            <w:pPr>
              <w:pStyle w:val="ad"/>
              <w:spacing w:before="29" w:line="288" w:lineRule="auto"/>
              <w:jc w:val="center"/>
              <w:rPr>
                <w:rFonts w:ascii="宋体"/>
                <w:color w:val="000000"/>
                <w:szCs w:val="24"/>
              </w:rPr>
            </w:pPr>
            <w:r w:rsidRPr="00C7255C">
              <w:rPr>
                <w:rFonts w:ascii="宋体" w:hAnsi="宋体" w:hint="eastAsia"/>
                <w:bCs/>
                <w:color w:val="000000"/>
                <w:szCs w:val="24"/>
              </w:rPr>
              <w:t>分析</w:t>
            </w:r>
          </w:p>
        </w:tc>
        <w:tc>
          <w:tcPr>
            <w:tcW w:w="2692" w:type="dxa"/>
            <w:vMerge w:val="restart"/>
            <w:vAlign w:val="center"/>
          </w:tcPr>
          <w:p w:rsidR="00950E1E" w:rsidRPr="00C7255C" w:rsidRDefault="00950E1E" w:rsidP="003A15DB">
            <w:pPr>
              <w:widowControl/>
              <w:autoSpaceDE w:val="0"/>
              <w:autoSpaceDN w:val="0"/>
              <w:spacing w:before="29" w:line="288" w:lineRule="auto"/>
              <w:ind w:right="-15"/>
              <w:jc w:val="center"/>
              <w:textAlignment w:val="bottom"/>
              <w:rPr>
                <w:rFonts w:ascii="宋体"/>
                <w:color w:val="000000"/>
                <w:kern w:val="0"/>
                <w:sz w:val="24"/>
              </w:rPr>
            </w:pPr>
            <w:r w:rsidRPr="00C7255C">
              <w:rPr>
                <w:rFonts w:ascii="宋体" w:hAnsi="宋体" w:hint="eastAsia"/>
                <w:bCs/>
                <w:color w:val="000000"/>
                <w:sz w:val="24"/>
              </w:rPr>
              <w:t>相关风险变量的变动</w:t>
            </w:r>
          </w:p>
        </w:tc>
        <w:tc>
          <w:tcPr>
            <w:tcW w:w="5454" w:type="dxa"/>
            <w:gridSpan w:val="2"/>
            <w:vAlign w:val="center"/>
          </w:tcPr>
          <w:p w:rsidR="00950E1E" w:rsidRPr="00C7255C" w:rsidRDefault="00950E1E" w:rsidP="003A15DB">
            <w:pPr>
              <w:spacing w:before="29" w:line="288" w:lineRule="auto"/>
              <w:jc w:val="center"/>
              <w:rPr>
                <w:rFonts w:ascii="宋体"/>
                <w:color w:val="000000"/>
                <w:sz w:val="24"/>
              </w:rPr>
            </w:pPr>
            <w:r w:rsidRPr="00C7255C">
              <w:rPr>
                <w:rFonts w:ascii="宋体" w:hAnsi="宋体" w:hint="eastAsia"/>
                <w:color w:val="000000"/>
                <w:sz w:val="24"/>
              </w:rPr>
              <w:t>对资产负债表日基金资产净值的</w:t>
            </w:r>
          </w:p>
          <w:p w:rsidR="00950E1E" w:rsidRPr="00C7255C" w:rsidRDefault="00950E1E" w:rsidP="003A15DB">
            <w:pPr>
              <w:widowControl/>
              <w:autoSpaceDE w:val="0"/>
              <w:autoSpaceDN w:val="0"/>
              <w:spacing w:before="29" w:line="288" w:lineRule="auto"/>
              <w:ind w:right="-15"/>
              <w:jc w:val="center"/>
              <w:textAlignment w:val="bottom"/>
              <w:rPr>
                <w:rFonts w:ascii="宋体"/>
                <w:color w:val="000000"/>
                <w:kern w:val="0"/>
                <w:sz w:val="24"/>
              </w:rPr>
            </w:pPr>
            <w:r w:rsidRPr="00C7255C">
              <w:rPr>
                <w:rFonts w:ascii="宋体" w:hAnsi="宋体" w:hint="eastAsia"/>
                <w:color w:val="000000"/>
                <w:sz w:val="24"/>
              </w:rPr>
              <w:t>影响金额（单位：人民币万元）</w:t>
            </w:r>
          </w:p>
        </w:tc>
      </w:tr>
      <w:tr w:rsidR="00950E1E" w:rsidRPr="00C7255C" w:rsidTr="00C7255C">
        <w:tc>
          <w:tcPr>
            <w:tcW w:w="852" w:type="dxa"/>
            <w:vMerge/>
            <w:vAlign w:val="center"/>
          </w:tcPr>
          <w:p w:rsidR="00950E1E" w:rsidRPr="00C7255C" w:rsidRDefault="00950E1E" w:rsidP="003A15DB">
            <w:pPr>
              <w:widowControl/>
              <w:spacing w:before="29" w:line="288" w:lineRule="auto"/>
              <w:jc w:val="left"/>
              <w:rPr>
                <w:rFonts w:ascii="宋体"/>
                <w:color w:val="000000"/>
                <w:sz w:val="24"/>
              </w:rPr>
            </w:pPr>
          </w:p>
        </w:tc>
        <w:tc>
          <w:tcPr>
            <w:tcW w:w="2692" w:type="dxa"/>
            <w:vMerge/>
            <w:vAlign w:val="center"/>
          </w:tcPr>
          <w:p w:rsidR="00950E1E" w:rsidRPr="00C7255C" w:rsidRDefault="00950E1E" w:rsidP="003A15DB">
            <w:pPr>
              <w:widowControl/>
              <w:spacing w:before="29" w:line="288" w:lineRule="auto"/>
              <w:jc w:val="left"/>
              <w:rPr>
                <w:rFonts w:ascii="宋体"/>
                <w:color w:val="000000"/>
                <w:kern w:val="0"/>
                <w:sz w:val="24"/>
              </w:rPr>
            </w:pPr>
          </w:p>
        </w:tc>
        <w:tc>
          <w:tcPr>
            <w:tcW w:w="2551" w:type="dxa"/>
            <w:vAlign w:val="center"/>
          </w:tcPr>
          <w:p w:rsidR="00950E1E" w:rsidRPr="00C7255C" w:rsidRDefault="00950E1E" w:rsidP="00950E1E">
            <w:pPr>
              <w:spacing w:before="29" w:line="288" w:lineRule="auto"/>
              <w:ind w:firstLineChars="350" w:firstLine="840"/>
              <w:rPr>
                <w:rFonts w:ascii="宋体"/>
                <w:color w:val="000000"/>
                <w:sz w:val="24"/>
              </w:rPr>
            </w:pPr>
            <w:r w:rsidRPr="00C7255C">
              <w:rPr>
                <w:rFonts w:ascii="宋体" w:hAnsi="宋体" w:hint="eastAsia"/>
                <w:color w:val="000000"/>
                <w:sz w:val="24"/>
              </w:rPr>
              <w:t>本期末</w:t>
            </w:r>
          </w:p>
          <w:p w:rsidR="00950E1E" w:rsidRPr="00C7255C" w:rsidRDefault="00950E1E" w:rsidP="003A15DB">
            <w:pPr>
              <w:spacing w:before="29" w:line="288" w:lineRule="auto"/>
              <w:jc w:val="center"/>
              <w:rPr>
                <w:rFonts w:ascii="宋体"/>
                <w:bCs/>
                <w:color w:val="000000"/>
                <w:sz w:val="24"/>
              </w:rPr>
            </w:pPr>
            <w:r w:rsidRPr="00C7255C">
              <w:rPr>
                <w:rFonts w:ascii="宋体" w:hAnsi="宋体"/>
                <w:sz w:val="24"/>
              </w:rPr>
              <w:t>2014</w:t>
            </w:r>
            <w:r w:rsidRPr="00C7255C">
              <w:rPr>
                <w:rFonts w:ascii="宋体" w:hAnsi="宋体" w:hint="eastAsia"/>
                <w:sz w:val="24"/>
              </w:rPr>
              <w:t>年</w:t>
            </w:r>
            <w:r w:rsidRPr="00C7255C">
              <w:rPr>
                <w:rFonts w:ascii="宋体" w:hAnsi="宋体"/>
                <w:sz w:val="24"/>
              </w:rPr>
              <w:t>6</w:t>
            </w:r>
            <w:r w:rsidRPr="00C7255C">
              <w:rPr>
                <w:rFonts w:ascii="宋体" w:hAnsi="宋体" w:hint="eastAsia"/>
                <w:sz w:val="24"/>
              </w:rPr>
              <w:t>月</w:t>
            </w:r>
            <w:r w:rsidRPr="00C7255C">
              <w:rPr>
                <w:rFonts w:ascii="宋体" w:hAnsi="宋体"/>
                <w:sz w:val="24"/>
              </w:rPr>
              <w:t>30</w:t>
            </w:r>
            <w:r w:rsidRPr="00C7255C">
              <w:rPr>
                <w:rFonts w:ascii="宋体" w:hAnsi="宋体" w:hint="eastAsia"/>
                <w:sz w:val="24"/>
              </w:rPr>
              <w:t>日</w:t>
            </w:r>
          </w:p>
        </w:tc>
        <w:tc>
          <w:tcPr>
            <w:tcW w:w="2903" w:type="dxa"/>
            <w:vAlign w:val="center"/>
          </w:tcPr>
          <w:p w:rsidR="00950E1E" w:rsidRPr="00C7255C" w:rsidRDefault="00950E1E" w:rsidP="00950E1E">
            <w:pPr>
              <w:spacing w:before="29" w:line="288" w:lineRule="auto"/>
              <w:ind w:firstLineChars="300" w:firstLine="720"/>
              <w:rPr>
                <w:rFonts w:ascii="宋体"/>
                <w:color w:val="000000"/>
                <w:sz w:val="24"/>
              </w:rPr>
            </w:pPr>
            <w:r w:rsidRPr="00C7255C">
              <w:rPr>
                <w:rFonts w:ascii="宋体" w:hAnsi="宋体" w:hint="eastAsia"/>
                <w:color w:val="000000"/>
                <w:sz w:val="24"/>
              </w:rPr>
              <w:t>上年度末</w:t>
            </w:r>
          </w:p>
          <w:p w:rsidR="00950E1E" w:rsidRPr="00C7255C" w:rsidRDefault="00950E1E" w:rsidP="003A15DB">
            <w:pPr>
              <w:spacing w:before="29" w:line="288" w:lineRule="auto"/>
              <w:jc w:val="center"/>
              <w:rPr>
                <w:rFonts w:ascii="宋体"/>
                <w:bCs/>
                <w:color w:val="000000"/>
                <w:sz w:val="24"/>
              </w:rPr>
            </w:pPr>
            <w:r w:rsidRPr="00C7255C">
              <w:rPr>
                <w:rFonts w:ascii="宋体" w:hAnsi="宋体"/>
                <w:color w:val="000000"/>
                <w:sz w:val="24"/>
              </w:rPr>
              <w:t>2013</w:t>
            </w:r>
            <w:r w:rsidRPr="00C7255C">
              <w:rPr>
                <w:rFonts w:ascii="宋体" w:hAnsi="宋体" w:hint="eastAsia"/>
                <w:color w:val="000000"/>
                <w:sz w:val="24"/>
              </w:rPr>
              <w:t>年</w:t>
            </w:r>
            <w:r w:rsidRPr="00C7255C">
              <w:rPr>
                <w:rFonts w:ascii="宋体" w:hAnsi="宋体"/>
                <w:color w:val="000000"/>
                <w:sz w:val="24"/>
              </w:rPr>
              <w:t>12</w:t>
            </w:r>
            <w:r w:rsidRPr="00C7255C">
              <w:rPr>
                <w:rFonts w:ascii="宋体" w:hAnsi="宋体" w:hint="eastAsia"/>
                <w:color w:val="000000"/>
                <w:sz w:val="24"/>
              </w:rPr>
              <w:t>月</w:t>
            </w:r>
            <w:r w:rsidRPr="00C7255C">
              <w:rPr>
                <w:rFonts w:ascii="宋体" w:hAnsi="宋体"/>
                <w:color w:val="000000"/>
                <w:sz w:val="24"/>
              </w:rPr>
              <w:t>31</w:t>
            </w:r>
            <w:r w:rsidRPr="00C7255C">
              <w:rPr>
                <w:rFonts w:ascii="宋体" w:hAnsi="宋体" w:hint="eastAsia"/>
                <w:color w:val="000000"/>
                <w:sz w:val="24"/>
              </w:rPr>
              <w:t>日</w:t>
            </w:r>
          </w:p>
        </w:tc>
      </w:tr>
      <w:tr w:rsidR="00950E1E" w:rsidRPr="00C7255C" w:rsidTr="00C7255C">
        <w:tc>
          <w:tcPr>
            <w:tcW w:w="852" w:type="dxa"/>
            <w:vMerge/>
          </w:tcPr>
          <w:p w:rsidR="00950E1E" w:rsidRPr="00C7255C" w:rsidRDefault="00950E1E" w:rsidP="003A15DB">
            <w:pPr>
              <w:rPr>
                <w:rFonts w:ascii="宋体"/>
                <w:sz w:val="24"/>
              </w:rPr>
            </w:pPr>
          </w:p>
        </w:tc>
        <w:tc>
          <w:tcPr>
            <w:tcW w:w="2692" w:type="dxa"/>
            <w:vAlign w:val="center"/>
          </w:tcPr>
          <w:p w:rsidR="00950E1E" w:rsidRPr="00C7255C" w:rsidRDefault="00950E1E" w:rsidP="003A15DB">
            <w:pPr>
              <w:jc w:val="left"/>
              <w:rPr>
                <w:rFonts w:ascii="宋体"/>
                <w:sz w:val="24"/>
              </w:rPr>
            </w:pPr>
            <w:r w:rsidRPr="00C7255C">
              <w:rPr>
                <w:rFonts w:ascii="宋体" w:hAnsi="宋体" w:hint="eastAsia"/>
                <w:color w:val="000000"/>
                <w:sz w:val="24"/>
              </w:rPr>
              <w:t>市场利率下降</w:t>
            </w:r>
            <w:r w:rsidRPr="00C7255C">
              <w:rPr>
                <w:rFonts w:ascii="宋体" w:hAnsi="宋体"/>
                <w:color w:val="000000"/>
                <w:sz w:val="24"/>
              </w:rPr>
              <w:t>25</w:t>
            </w:r>
            <w:r w:rsidRPr="00C7255C">
              <w:rPr>
                <w:rFonts w:ascii="宋体" w:hAnsi="宋体" w:hint="eastAsia"/>
                <w:color w:val="000000"/>
                <w:sz w:val="24"/>
              </w:rPr>
              <w:t>个基点</w:t>
            </w:r>
          </w:p>
        </w:tc>
        <w:tc>
          <w:tcPr>
            <w:tcW w:w="2551" w:type="dxa"/>
            <w:vAlign w:val="center"/>
          </w:tcPr>
          <w:p w:rsidR="00950E1E" w:rsidRPr="00C7255C" w:rsidRDefault="00950E1E" w:rsidP="003A15DB">
            <w:pPr>
              <w:jc w:val="right"/>
              <w:rPr>
                <w:rFonts w:ascii="宋体"/>
                <w:sz w:val="24"/>
              </w:rPr>
            </w:pPr>
            <w:r w:rsidRPr="00C7255C">
              <w:rPr>
                <w:rFonts w:ascii="宋体" w:hAnsi="宋体" w:hint="eastAsia"/>
                <w:color w:val="000000"/>
                <w:sz w:val="24"/>
              </w:rPr>
              <w:t>增加约</w:t>
            </w:r>
            <w:r w:rsidRPr="00C7255C">
              <w:rPr>
                <w:rFonts w:ascii="宋体" w:hAnsi="宋体"/>
                <w:color w:val="000000"/>
                <w:sz w:val="24"/>
              </w:rPr>
              <w:t>82</w:t>
            </w:r>
          </w:p>
        </w:tc>
        <w:tc>
          <w:tcPr>
            <w:tcW w:w="2903" w:type="dxa"/>
            <w:vAlign w:val="center"/>
          </w:tcPr>
          <w:p w:rsidR="00950E1E" w:rsidRPr="00C7255C" w:rsidRDefault="00950E1E" w:rsidP="003A15DB">
            <w:pPr>
              <w:jc w:val="right"/>
              <w:rPr>
                <w:rFonts w:ascii="宋体"/>
                <w:sz w:val="24"/>
              </w:rPr>
            </w:pPr>
            <w:r w:rsidRPr="00C7255C">
              <w:rPr>
                <w:rFonts w:ascii="宋体" w:hAnsi="宋体" w:hint="eastAsia"/>
                <w:color w:val="000000"/>
                <w:sz w:val="24"/>
              </w:rPr>
              <w:t>增加约</w:t>
            </w:r>
            <w:r w:rsidRPr="00C7255C">
              <w:rPr>
                <w:rFonts w:ascii="宋体" w:hAnsi="宋体"/>
                <w:color w:val="000000"/>
                <w:sz w:val="24"/>
              </w:rPr>
              <w:t>80</w:t>
            </w:r>
          </w:p>
        </w:tc>
      </w:tr>
      <w:tr w:rsidR="00950E1E" w:rsidRPr="00C7255C" w:rsidTr="00C7255C">
        <w:tc>
          <w:tcPr>
            <w:tcW w:w="852" w:type="dxa"/>
            <w:vMerge/>
          </w:tcPr>
          <w:p w:rsidR="00950E1E" w:rsidRPr="00C7255C" w:rsidRDefault="00950E1E" w:rsidP="003A15DB">
            <w:pPr>
              <w:rPr>
                <w:rFonts w:ascii="宋体"/>
                <w:sz w:val="24"/>
              </w:rPr>
            </w:pPr>
          </w:p>
        </w:tc>
        <w:tc>
          <w:tcPr>
            <w:tcW w:w="2692" w:type="dxa"/>
            <w:vAlign w:val="center"/>
          </w:tcPr>
          <w:p w:rsidR="00950E1E" w:rsidRPr="00C7255C" w:rsidRDefault="00950E1E" w:rsidP="003A15DB">
            <w:pPr>
              <w:jc w:val="left"/>
              <w:rPr>
                <w:rFonts w:ascii="宋体"/>
                <w:sz w:val="24"/>
              </w:rPr>
            </w:pPr>
            <w:r w:rsidRPr="00C7255C">
              <w:rPr>
                <w:rFonts w:ascii="宋体" w:hAnsi="宋体" w:hint="eastAsia"/>
                <w:color w:val="000000"/>
                <w:sz w:val="24"/>
              </w:rPr>
              <w:t>市场利率上升</w:t>
            </w:r>
            <w:r w:rsidRPr="00C7255C">
              <w:rPr>
                <w:rFonts w:ascii="宋体" w:hAnsi="宋体"/>
                <w:color w:val="000000"/>
                <w:sz w:val="24"/>
              </w:rPr>
              <w:t>25</w:t>
            </w:r>
            <w:r w:rsidRPr="00C7255C">
              <w:rPr>
                <w:rFonts w:ascii="宋体" w:hAnsi="宋体" w:hint="eastAsia"/>
                <w:color w:val="000000"/>
                <w:sz w:val="24"/>
              </w:rPr>
              <w:t>个基点</w:t>
            </w:r>
          </w:p>
        </w:tc>
        <w:tc>
          <w:tcPr>
            <w:tcW w:w="2551" w:type="dxa"/>
            <w:vAlign w:val="center"/>
          </w:tcPr>
          <w:p w:rsidR="00950E1E" w:rsidRPr="00C7255C" w:rsidRDefault="00950E1E" w:rsidP="003A15DB">
            <w:pPr>
              <w:jc w:val="right"/>
              <w:rPr>
                <w:rFonts w:ascii="宋体"/>
                <w:sz w:val="24"/>
              </w:rPr>
            </w:pPr>
            <w:r w:rsidRPr="00C7255C">
              <w:rPr>
                <w:rFonts w:ascii="宋体" w:hAnsi="宋体" w:hint="eastAsia"/>
                <w:color w:val="000000"/>
                <w:sz w:val="24"/>
              </w:rPr>
              <w:t>减少约</w:t>
            </w:r>
            <w:r w:rsidRPr="00C7255C">
              <w:rPr>
                <w:rFonts w:ascii="宋体" w:hAnsi="宋体"/>
                <w:color w:val="000000"/>
                <w:sz w:val="24"/>
              </w:rPr>
              <w:t>81</w:t>
            </w:r>
          </w:p>
        </w:tc>
        <w:tc>
          <w:tcPr>
            <w:tcW w:w="2903" w:type="dxa"/>
            <w:vAlign w:val="center"/>
          </w:tcPr>
          <w:p w:rsidR="00950E1E" w:rsidRPr="00C7255C" w:rsidRDefault="00950E1E" w:rsidP="003A15DB">
            <w:pPr>
              <w:jc w:val="right"/>
              <w:rPr>
                <w:rFonts w:ascii="宋体"/>
                <w:sz w:val="24"/>
              </w:rPr>
            </w:pPr>
            <w:r w:rsidRPr="00C7255C">
              <w:rPr>
                <w:rFonts w:ascii="宋体" w:hAnsi="宋体" w:hint="eastAsia"/>
                <w:color w:val="000000"/>
                <w:sz w:val="24"/>
              </w:rPr>
              <w:t>减少约</w:t>
            </w:r>
            <w:r w:rsidRPr="00C7255C">
              <w:rPr>
                <w:rFonts w:ascii="宋体" w:hAnsi="宋体"/>
                <w:color w:val="000000"/>
                <w:sz w:val="24"/>
              </w:rPr>
              <w:t>79</w:t>
            </w:r>
          </w:p>
        </w:tc>
      </w:tr>
    </w:tbl>
    <w:p w:rsidR="00FA4823" w:rsidRPr="00035D71" w:rsidRDefault="00FA4823" w:rsidP="00FA4823">
      <w:pPr>
        <w:spacing w:before="29" w:line="288" w:lineRule="auto"/>
        <w:rPr>
          <w:color w:val="000000"/>
          <w:sz w:val="24"/>
        </w:rPr>
      </w:pPr>
    </w:p>
    <w:p w:rsidR="00950E1E" w:rsidRPr="00035D71" w:rsidRDefault="00950E1E" w:rsidP="005B72DE">
      <w:pPr>
        <w:spacing w:before="29" w:line="288" w:lineRule="auto"/>
        <w:rPr>
          <w:b/>
          <w:bCs/>
          <w:sz w:val="24"/>
        </w:rPr>
      </w:pPr>
      <w:r w:rsidRPr="00035D71">
        <w:rPr>
          <w:b/>
          <w:bCs/>
          <w:kern w:val="0"/>
          <w:sz w:val="24"/>
        </w:rPr>
        <w:t>6.4.13.4.2</w:t>
      </w:r>
      <w:r w:rsidRPr="00035D71">
        <w:rPr>
          <w:rFonts w:hint="eastAsia"/>
          <w:b/>
          <w:bCs/>
          <w:sz w:val="24"/>
        </w:rPr>
        <w:t>外汇风险</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950E1E" w:rsidRPr="00035D71" w:rsidRDefault="00950E1E" w:rsidP="004C13BC">
      <w:pPr>
        <w:spacing w:before="29" w:line="288" w:lineRule="auto"/>
        <w:ind w:firstLineChars="200" w:firstLine="480"/>
        <w:rPr>
          <w:color w:val="000000"/>
          <w:sz w:val="24"/>
        </w:rPr>
      </w:pPr>
    </w:p>
    <w:p w:rsidR="00950E1E" w:rsidRPr="00035D71" w:rsidRDefault="00950E1E" w:rsidP="005B72D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950E1E" w:rsidRDefault="00950E1E" w:rsidP="004C13BC">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本基金通过投资组合的分散化降低其他价格风险。本基金投资于股票、权证等权益类资产占基金资产净值的</w:t>
      </w:r>
      <w:r w:rsidRPr="00035D71">
        <w:rPr>
          <w:color w:val="000000"/>
          <w:sz w:val="24"/>
        </w:rPr>
        <w:t>30%-70%</w:t>
      </w:r>
      <w:r w:rsidRPr="00035D71">
        <w:rPr>
          <w:rFonts w:hint="eastAsia"/>
          <w:color w:val="000000"/>
          <w:sz w:val="24"/>
        </w:rPr>
        <w:t>；债券、资产支持证券、货币市场工具、银行存款等固定收益类资产和现金不低于基金资产净值的</w:t>
      </w:r>
      <w:r w:rsidRPr="00035D71">
        <w:rPr>
          <w:color w:val="000000"/>
          <w:sz w:val="24"/>
        </w:rPr>
        <w:t>30%</w:t>
      </w:r>
      <w:r w:rsidRPr="00035D71">
        <w:rPr>
          <w:rFonts w:hint="eastAsia"/>
          <w:color w:val="000000"/>
          <w:sz w:val="24"/>
        </w:rPr>
        <w:t>；现金或到期日在一年以内的政府债券的投资比例合计不低于基金资产净值的</w:t>
      </w:r>
      <w:r w:rsidRPr="00035D71">
        <w:rPr>
          <w:color w:val="000000"/>
          <w:sz w:val="24"/>
        </w:rPr>
        <w:t>5%</w:t>
      </w:r>
      <w:r w:rsidRPr="00035D71">
        <w:rPr>
          <w:rFonts w:hint="eastAsia"/>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950E1E" w:rsidRPr="00035D71" w:rsidRDefault="00950E1E" w:rsidP="004C13BC">
      <w:pPr>
        <w:spacing w:before="29" w:line="288" w:lineRule="auto"/>
        <w:ind w:firstLineChars="200" w:firstLine="482"/>
        <w:rPr>
          <w:b/>
          <w:bCs/>
          <w:color w:val="000000"/>
          <w:sz w:val="24"/>
        </w:rPr>
      </w:pPr>
    </w:p>
    <w:p w:rsidR="00950E1E" w:rsidRPr="00035D71" w:rsidRDefault="00950E1E" w:rsidP="005B72D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950E1E" w:rsidRPr="00035D71" w:rsidRDefault="00950E1E" w:rsidP="005B72D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77"/>
        <w:gridCol w:w="1523"/>
        <w:gridCol w:w="1454"/>
        <w:gridCol w:w="1786"/>
        <w:gridCol w:w="1258"/>
      </w:tblGrid>
      <w:tr w:rsidR="00647C70" w:rsidRPr="006F59BB" w:rsidTr="00527642">
        <w:trPr>
          <w:trHeight w:val="278"/>
        </w:trPr>
        <w:tc>
          <w:tcPr>
            <w:tcW w:w="2977" w:type="dxa"/>
            <w:vMerge w:val="restart"/>
            <w:tcMar>
              <w:left w:w="108" w:type="dxa"/>
            </w:tcMar>
            <w:vAlign w:val="center"/>
          </w:tcPr>
          <w:p w:rsidR="00647C70" w:rsidRPr="006F59BB" w:rsidRDefault="00647C70" w:rsidP="00527642">
            <w:pPr>
              <w:spacing w:before="29" w:line="288" w:lineRule="auto"/>
              <w:jc w:val="center"/>
              <w:rPr>
                <w:b/>
                <w:color w:val="000000"/>
                <w:szCs w:val="21"/>
              </w:rPr>
            </w:pPr>
            <w:r w:rsidRPr="006F59BB">
              <w:rPr>
                <w:rFonts w:hint="eastAsia"/>
                <w:b/>
                <w:color w:val="000000"/>
                <w:szCs w:val="21"/>
              </w:rPr>
              <w:t>项目</w:t>
            </w:r>
          </w:p>
        </w:tc>
        <w:tc>
          <w:tcPr>
            <w:tcW w:w="2977" w:type="dxa"/>
            <w:gridSpan w:val="2"/>
            <w:tcMar>
              <w:left w:w="108" w:type="dxa"/>
            </w:tcMar>
            <w:vAlign w:val="center"/>
          </w:tcPr>
          <w:p w:rsidR="00647C70" w:rsidRPr="006F59BB" w:rsidRDefault="00647C70" w:rsidP="00527642">
            <w:pPr>
              <w:spacing w:before="29" w:line="288" w:lineRule="auto"/>
              <w:jc w:val="center"/>
              <w:rPr>
                <w:b/>
                <w:color w:val="000000"/>
                <w:szCs w:val="21"/>
              </w:rPr>
            </w:pPr>
            <w:r w:rsidRPr="006F59BB">
              <w:rPr>
                <w:rFonts w:hint="eastAsia"/>
                <w:b/>
                <w:color w:val="000000"/>
                <w:szCs w:val="21"/>
              </w:rPr>
              <w:t>本期末</w:t>
            </w:r>
          </w:p>
          <w:p w:rsidR="00647C70" w:rsidRPr="006F59BB" w:rsidRDefault="00647C70" w:rsidP="00527642">
            <w:pPr>
              <w:spacing w:before="29" w:line="288" w:lineRule="auto"/>
              <w:jc w:val="center"/>
              <w:rPr>
                <w:b/>
                <w:color w:val="000000"/>
                <w:szCs w:val="21"/>
              </w:rPr>
            </w:pPr>
            <w:r w:rsidRPr="006F59BB">
              <w:rPr>
                <w:b/>
                <w:color w:val="000000"/>
                <w:szCs w:val="21"/>
              </w:rPr>
              <w:t>2014</w:t>
            </w:r>
            <w:r w:rsidRPr="006F59BB">
              <w:rPr>
                <w:rFonts w:hint="eastAsia"/>
                <w:b/>
                <w:color w:val="000000"/>
                <w:szCs w:val="21"/>
              </w:rPr>
              <w:t>年</w:t>
            </w:r>
            <w:r w:rsidRPr="006F59BB">
              <w:rPr>
                <w:b/>
                <w:color w:val="000000"/>
                <w:szCs w:val="21"/>
              </w:rPr>
              <w:t>6</w:t>
            </w:r>
            <w:r w:rsidRPr="006F59BB">
              <w:rPr>
                <w:rFonts w:hint="eastAsia"/>
                <w:b/>
                <w:color w:val="000000"/>
                <w:szCs w:val="21"/>
              </w:rPr>
              <w:t>月</w:t>
            </w:r>
            <w:r w:rsidRPr="006F59BB">
              <w:rPr>
                <w:b/>
                <w:color w:val="000000"/>
                <w:szCs w:val="21"/>
              </w:rPr>
              <w:t>30</w:t>
            </w:r>
            <w:r w:rsidRPr="006F59BB">
              <w:rPr>
                <w:rFonts w:hint="eastAsia"/>
                <w:b/>
                <w:color w:val="000000"/>
                <w:szCs w:val="21"/>
              </w:rPr>
              <w:t>日</w:t>
            </w:r>
          </w:p>
        </w:tc>
        <w:tc>
          <w:tcPr>
            <w:tcW w:w="3044" w:type="dxa"/>
            <w:gridSpan w:val="2"/>
            <w:tcMar>
              <w:left w:w="108" w:type="dxa"/>
            </w:tcMar>
            <w:vAlign w:val="center"/>
          </w:tcPr>
          <w:p w:rsidR="00647C70" w:rsidRPr="006F59BB" w:rsidRDefault="00647C70" w:rsidP="00527642">
            <w:pPr>
              <w:spacing w:before="29" w:line="288" w:lineRule="auto"/>
              <w:jc w:val="center"/>
              <w:rPr>
                <w:b/>
                <w:color w:val="000000"/>
                <w:szCs w:val="21"/>
              </w:rPr>
            </w:pPr>
            <w:r w:rsidRPr="006F59BB">
              <w:rPr>
                <w:rFonts w:hint="eastAsia"/>
                <w:b/>
                <w:color w:val="000000"/>
                <w:szCs w:val="21"/>
              </w:rPr>
              <w:t>上年度末</w:t>
            </w:r>
          </w:p>
          <w:p w:rsidR="00647C70" w:rsidRPr="006F59BB" w:rsidRDefault="00647C70" w:rsidP="00527642">
            <w:pPr>
              <w:spacing w:before="29" w:line="288" w:lineRule="auto"/>
              <w:jc w:val="center"/>
              <w:rPr>
                <w:b/>
                <w:color w:val="000000"/>
                <w:szCs w:val="21"/>
              </w:rPr>
            </w:pPr>
            <w:r w:rsidRPr="006F59BB">
              <w:rPr>
                <w:b/>
                <w:color w:val="000000"/>
                <w:szCs w:val="21"/>
              </w:rPr>
              <w:t>2013</w:t>
            </w:r>
            <w:r w:rsidRPr="006F59BB">
              <w:rPr>
                <w:rFonts w:hint="eastAsia"/>
                <w:b/>
                <w:color w:val="000000"/>
                <w:szCs w:val="21"/>
              </w:rPr>
              <w:t>年</w:t>
            </w:r>
            <w:r w:rsidRPr="006F59BB">
              <w:rPr>
                <w:b/>
                <w:color w:val="000000"/>
                <w:szCs w:val="21"/>
              </w:rPr>
              <w:t>12</w:t>
            </w:r>
            <w:r w:rsidRPr="006F59BB">
              <w:rPr>
                <w:rFonts w:hint="eastAsia"/>
                <w:b/>
                <w:color w:val="000000"/>
                <w:szCs w:val="21"/>
              </w:rPr>
              <w:t>月</w:t>
            </w:r>
            <w:r w:rsidRPr="006F59BB">
              <w:rPr>
                <w:b/>
                <w:color w:val="000000"/>
                <w:szCs w:val="21"/>
              </w:rPr>
              <w:t>31</w:t>
            </w:r>
            <w:r w:rsidRPr="006F59BB">
              <w:rPr>
                <w:rFonts w:hint="eastAsia"/>
                <w:b/>
                <w:color w:val="000000"/>
                <w:szCs w:val="21"/>
              </w:rPr>
              <w:t>日</w:t>
            </w:r>
          </w:p>
        </w:tc>
      </w:tr>
      <w:tr w:rsidR="00647C70" w:rsidRPr="006F59BB" w:rsidTr="00527642">
        <w:trPr>
          <w:trHeight w:val="278"/>
        </w:trPr>
        <w:tc>
          <w:tcPr>
            <w:tcW w:w="2977" w:type="dxa"/>
            <w:vMerge/>
            <w:tcMar>
              <w:left w:w="108" w:type="dxa"/>
            </w:tcMar>
            <w:vAlign w:val="center"/>
          </w:tcPr>
          <w:p w:rsidR="00647C70" w:rsidRPr="006F59BB" w:rsidRDefault="00647C70" w:rsidP="00527642">
            <w:pPr>
              <w:widowControl/>
              <w:spacing w:before="29" w:line="288" w:lineRule="auto"/>
              <w:jc w:val="left"/>
              <w:rPr>
                <w:b/>
                <w:color w:val="000000"/>
                <w:szCs w:val="21"/>
              </w:rPr>
            </w:pPr>
          </w:p>
        </w:tc>
        <w:tc>
          <w:tcPr>
            <w:tcW w:w="1523" w:type="dxa"/>
            <w:tcMar>
              <w:left w:w="108" w:type="dxa"/>
            </w:tcMar>
            <w:vAlign w:val="center"/>
          </w:tcPr>
          <w:p w:rsidR="00647C70" w:rsidRPr="006F59BB" w:rsidRDefault="00647C70" w:rsidP="00527642">
            <w:pPr>
              <w:spacing w:before="29" w:line="288" w:lineRule="auto"/>
              <w:ind w:right="142"/>
              <w:jc w:val="center"/>
              <w:rPr>
                <w:b/>
                <w:color w:val="000000"/>
                <w:szCs w:val="21"/>
              </w:rPr>
            </w:pPr>
            <w:r w:rsidRPr="006F59BB">
              <w:rPr>
                <w:rFonts w:hint="eastAsia"/>
                <w:b/>
                <w:color w:val="000000"/>
                <w:szCs w:val="21"/>
              </w:rPr>
              <w:t>公允价值</w:t>
            </w:r>
          </w:p>
        </w:tc>
        <w:tc>
          <w:tcPr>
            <w:tcW w:w="1454" w:type="dxa"/>
            <w:tcMar>
              <w:left w:w="108" w:type="dxa"/>
            </w:tcMar>
            <w:vAlign w:val="center"/>
          </w:tcPr>
          <w:p w:rsidR="00647C70" w:rsidRPr="006F59BB" w:rsidRDefault="00647C70" w:rsidP="00527642">
            <w:pPr>
              <w:spacing w:before="29" w:line="288" w:lineRule="auto"/>
              <w:ind w:right="141"/>
              <w:jc w:val="center"/>
              <w:rPr>
                <w:b/>
                <w:color w:val="000000"/>
                <w:szCs w:val="21"/>
              </w:rPr>
            </w:pPr>
            <w:r w:rsidRPr="006F59BB">
              <w:rPr>
                <w:rFonts w:hint="eastAsia"/>
                <w:b/>
                <w:color w:val="000000"/>
                <w:szCs w:val="21"/>
              </w:rPr>
              <w:t>占基金资产净值比例</w:t>
            </w:r>
            <w:r w:rsidRPr="006F59BB">
              <w:rPr>
                <w:b/>
                <w:color w:val="000000"/>
                <w:szCs w:val="21"/>
              </w:rPr>
              <w:t>(%)</w:t>
            </w:r>
          </w:p>
        </w:tc>
        <w:tc>
          <w:tcPr>
            <w:tcW w:w="1786" w:type="dxa"/>
            <w:tcMar>
              <w:left w:w="108" w:type="dxa"/>
            </w:tcMar>
            <w:vAlign w:val="center"/>
          </w:tcPr>
          <w:p w:rsidR="00647C70" w:rsidRPr="006F59BB" w:rsidRDefault="00647C70" w:rsidP="00527642">
            <w:pPr>
              <w:spacing w:before="29" w:line="288" w:lineRule="auto"/>
              <w:ind w:right="113"/>
              <w:jc w:val="center"/>
              <w:rPr>
                <w:b/>
                <w:color w:val="000000"/>
                <w:szCs w:val="21"/>
              </w:rPr>
            </w:pPr>
            <w:r w:rsidRPr="006F59BB">
              <w:rPr>
                <w:rFonts w:hint="eastAsia"/>
                <w:b/>
                <w:color w:val="000000"/>
                <w:szCs w:val="21"/>
              </w:rPr>
              <w:t>公允价值</w:t>
            </w:r>
          </w:p>
        </w:tc>
        <w:tc>
          <w:tcPr>
            <w:tcW w:w="1258" w:type="dxa"/>
            <w:tcMar>
              <w:left w:w="108" w:type="dxa"/>
            </w:tcMar>
            <w:vAlign w:val="center"/>
          </w:tcPr>
          <w:p w:rsidR="00647C70" w:rsidRPr="006F59BB" w:rsidRDefault="00647C70" w:rsidP="00527642">
            <w:pPr>
              <w:spacing w:before="29" w:line="288" w:lineRule="auto"/>
              <w:ind w:right="141"/>
              <w:jc w:val="center"/>
              <w:rPr>
                <w:b/>
                <w:color w:val="000000"/>
                <w:szCs w:val="21"/>
              </w:rPr>
            </w:pPr>
            <w:r w:rsidRPr="006F59BB">
              <w:rPr>
                <w:rFonts w:hint="eastAsia"/>
                <w:b/>
                <w:color w:val="000000"/>
                <w:szCs w:val="21"/>
              </w:rPr>
              <w:t>占基金资产净值比例</w:t>
            </w:r>
            <w:r w:rsidRPr="006F59BB">
              <w:rPr>
                <w:b/>
                <w:color w:val="000000"/>
                <w:szCs w:val="21"/>
              </w:rPr>
              <w:t>(%)</w:t>
            </w:r>
          </w:p>
        </w:tc>
      </w:tr>
      <w:tr w:rsidR="00647C70" w:rsidTr="00527642">
        <w:trPr>
          <w:trHeight w:val="278"/>
        </w:trPr>
        <w:tc>
          <w:tcPr>
            <w:tcW w:w="2977" w:type="dxa"/>
            <w:tcMar>
              <w:left w:w="108" w:type="dxa"/>
            </w:tcMar>
            <w:vAlign w:val="center"/>
          </w:tcPr>
          <w:p w:rsidR="00647C70" w:rsidRPr="005B0A9C" w:rsidRDefault="00647C70" w:rsidP="00647C70">
            <w:pPr>
              <w:spacing w:before="29" w:line="288" w:lineRule="auto"/>
              <w:jc w:val="left"/>
              <w:rPr>
                <w:color w:val="000000"/>
                <w:szCs w:val="21"/>
              </w:rPr>
            </w:pPr>
            <w:r w:rsidRPr="005B0A9C">
              <w:rPr>
                <w:rFonts w:hint="eastAsia"/>
                <w:color w:val="000000"/>
                <w:szCs w:val="21"/>
              </w:rPr>
              <w:t>交易性金融资产</w:t>
            </w:r>
            <w:r w:rsidRPr="005B0A9C">
              <w:rPr>
                <w:rFonts w:hint="eastAsia"/>
                <w:szCs w:val="21"/>
              </w:rPr>
              <w:t>－</w:t>
            </w:r>
            <w:r w:rsidRPr="005B0A9C">
              <w:rPr>
                <w:rFonts w:hint="eastAsia"/>
                <w:color w:val="000000"/>
                <w:szCs w:val="21"/>
              </w:rPr>
              <w:t>股票投资</w:t>
            </w:r>
          </w:p>
        </w:tc>
        <w:tc>
          <w:tcPr>
            <w:tcW w:w="1523" w:type="dxa"/>
            <w:tcMar>
              <w:left w:w="108" w:type="dxa"/>
            </w:tcMar>
            <w:vAlign w:val="center"/>
          </w:tcPr>
          <w:p w:rsidR="00647C70" w:rsidRPr="008504B4" w:rsidRDefault="00647C70" w:rsidP="00647C70">
            <w:pPr>
              <w:spacing w:before="29" w:line="288" w:lineRule="auto"/>
              <w:jc w:val="right"/>
              <w:rPr>
                <w:color w:val="000000"/>
                <w:szCs w:val="21"/>
              </w:rPr>
            </w:pPr>
            <w:r w:rsidRPr="006F4B34">
              <w:rPr>
                <w:color w:val="000000"/>
                <w:szCs w:val="21"/>
              </w:rPr>
              <w:t>170</w:t>
            </w:r>
            <w:r>
              <w:rPr>
                <w:color w:val="000000"/>
                <w:szCs w:val="21"/>
              </w:rPr>
              <w:t>,</w:t>
            </w:r>
            <w:r w:rsidRPr="006F4B34">
              <w:rPr>
                <w:color w:val="000000"/>
                <w:szCs w:val="21"/>
              </w:rPr>
              <w:t>369</w:t>
            </w:r>
            <w:r>
              <w:rPr>
                <w:color w:val="000000"/>
                <w:szCs w:val="21"/>
              </w:rPr>
              <w:t>,</w:t>
            </w:r>
            <w:r w:rsidRPr="006F4B34">
              <w:rPr>
                <w:color w:val="000000"/>
                <w:szCs w:val="21"/>
              </w:rPr>
              <w:t>974.46</w:t>
            </w:r>
          </w:p>
        </w:tc>
        <w:tc>
          <w:tcPr>
            <w:tcW w:w="1454" w:type="dxa"/>
            <w:tcMar>
              <w:left w:w="108" w:type="dxa"/>
            </w:tcMar>
            <w:vAlign w:val="center"/>
          </w:tcPr>
          <w:p w:rsidR="00647C70" w:rsidRPr="008504B4" w:rsidRDefault="00647C70" w:rsidP="00647C70">
            <w:pPr>
              <w:spacing w:before="29" w:line="288" w:lineRule="auto"/>
              <w:jc w:val="right"/>
              <w:rPr>
                <w:color w:val="000000"/>
                <w:szCs w:val="21"/>
              </w:rPr>
            </w:pPr>
            <w:r>
              <w:rPr>
                <w:color w:val="000000"/>
                <w:szCs w:val="21"/>
              </w:rPr>
              <w:t>49.65</w:t>
            </w:r>
          </w:p>
        </w:tc>
        <w:tc>
          <w:tcPr>
            <w:tcW w:w="1786" w:type="dxa"/>
            <w:tcMar>
              <w:left w:w="108" w:type="dxa"/>
            </w:tcMar>
            <w:vAlign w:val="center"/>
          </w:tcPr>
          <w:p w:rsidR="00647C70" w:rsidRPr="005B0A9C" w:rsidRDefault="00647C70" w:rsidP="00647C70">
            <w:pPr>
              <w:spacing w:before="29" w:line="288" w:lineRule="auto"/>
              <w:jc w:val="right"/>
              <w:rPr>
                <w:color w:val="000000"/>
                <w:szCs w:val="21"/>
              </w:rPr>
            </w:pPr>
            <w:r w:rsidRPr="006F4B34">
              <w:rPr>
                <w:color w:val="000000"/>
                <w:szCs w:val="21"/>
              </w:rPr>
              <w:t>108</w:t>
            </w:r>
            <w:r>
              <w:rPr>
                <w:color w:val="000000"/>
                <w:szCs w:val="21"/>
              </w:rPr>
              <w:t>,</w:t>
            </w:r>
            <w:r w:rsidRPr="006F4B34">
              <w:rPr>
                <w:color w:val="000000"/>
                <w:szCs w:val="21"/>
              </w:rPr>
              <w:t>297</w:t>
            </w:r>
            <w:r>
              <w:rPr>
                <w:color w:val="000000"/>
                <w:szCs w:val="21"/>
              </w:rPr>
              <w:t>,</w:t>
            </w:r>
            <w:r w:rsidRPr="006F4B34">
              <w:rPr>
                <w:color w:val="000000"/>
                <w:szCs w:val="21"/>
              </w:rPr>
              <w:t>482.99</w:t>
            </w:r>
          </w:p>
        </w:tc>
        <w:tc>
          <w:tcPr>
            <w:tcW w:w="1258" w:type="dxa"/>
            <w:tcMar>
              <w:left w:w="108" w:type="dxa"/>
            </w:tcMar>
            <w:vAlign w:val="center"/>
          </w:tcPr>
          <w:p w:rsidR="00647C70" w:rsidRPr="005B0A9C" w:rsidRDefault="00647C70" w:rsidP="00647C70">
            <w:pPr>
              <w:spacing w:before="29" w:line="288" w:lineRule="auto"/>
              <w:jc w:val="right"/>
              <w:rPr>
                <w:color w:val="000000"/>
                <w:szCs w:val="21"/>
              </w:rPr>
            </w:pPr>
            <w:r>
              <w:rPr>
                <w:color w:val="000000"/>
                <w:szCs w:val="21"/>
              </w:rPr>
              <w:t>20.90</w:t>
            </w:r>
          </w:p>
        </w:tc>
      </w:tr>
      <w:tr w:rsidR="00647C70" w:rsidTr="00527642">
        <w:trPr>
          <w:trHeight w:val="278"/>
        </w:trPr>
        <w:tc>
          <w:tcPr>
            <w:tcW w:w="2977" w:type="dxa"/>
            <w:tcMar>
              <w:left w:w="108" w:type="dxa"/>
            </w:tcMar>
            <w:vAlign w:val="center"/>
          </w:tcPr>
          <w:p w:rsidR="00647C70" w:rsidRPr="005B0A9C" w:rsidRDefault="00647C70" w:rsidP="00647C70">
            <w:pPr>
              <w:spacing w:before="29" w:line="288" w:lineRule="auto"/>
              <w:jc w:val="left"/>
              <w:rPr>
                <w:color w:val="000000"/>
                <w:szCs w:val="21"/>
              </w:rPr>
            </w:pPr>
            <w:r w:rsidRPr="005B0A9C">
              <w:rPr>
                <w:rFonts w:hint="eastAsia"/>
                <w:color w:val="000000"/>
                <w:szCs w:val="21"/>
              </w:rPr>
              <w:t>交易性金融资产</w:t>
            </w:r>
            <w:r w:rsidRPr="005B0A9C">
              <w:rPr>
                <w:rFonts w:hint="eastAsia"/>
                <w:szCs w:val="21"/>
              </w:rPr>
              <w:t>－</w:t>
            </w:r>
            <w:r w:rsidRPr="005B0A9C">
              <w:rPr>
                <w:rFonts w:hint="eastAsia"/>
                <w:color w:val="000000"/>
                <w:szCs w:val="21"/>
              </w:rPr>
              <w:t>基金投资</w:t>
            </w:r>
          </w:p>
        </w:tc>
        <w:tc>
          <w:tcPr>
            <w:tcW w:w="1523" w:type="dxa"/>
            <w:tcMar>
              <w:left w:w="108" w:type="dxa"/>
            </w:tcMar>
            <w:vAlign w:val="center"/>
          </w:tcPr>
          <w:p w:rsidR="00647C70" w:rsidRPr="005B0A9C" w:rsidRDefault="00647C70" w:rsidP="00647C70">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647C70" w:rsidRPr="005B0A9C" w:rsidRDefault="00647C70" w:rsidP="00647C70">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647C70" w:rsidRPr="005B0A9C" w:rsidRDefault="00647C70" w:rsidP="00647C70">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647C70" w:rsidRPr="005B0A9C" w:rsidRDefault="00647C70" w:rsidP="00647C70">
            <w:pPr>
              <w:spacing w:before="29" w:line="288" w:lineRule="auto"/>
              <w:jc w:val="right"/>
              <w:rPr>
                <w:color w:val="000000"/>
                <w:szCs w:val="21"/>
              </w:rPr>
            </w:pPr>
            <w:r w:rsidRPr="005B0A9C">
              <w:rPr>
                <w:color w:val="000000"/>
                <w:szCs w:val="21"/>
              </w:rPr>
              <w:t>-</w:t>
            </w:r>
          </w:p>
        </w:tc>
      </w:tr>
      <w:tr w:rsidR="00647C70" w:rsidTr="00527642">
        <w:trPr>
          <w:trHeight w:val="278"/>
        </w:trPr>
        <w:tc>
          <w:tcPr>
            <w:tcW w:w="2977" w:type="dxa"/>
            <w:tcMar>
              <w:left w:w="108" w:type="dxa"/>
            </w:tcMar>
            <w:vAlign w:val="center"/>
          </w:tcPr>
          <w:p w:rsidR="00647C70" w:rsidRPr="005B0A9C" w:rsidRDefault="00647C70" w:rsidP="00527642">
            <w:pPr>
              <w:spacing w:before="29" w:line="288" w:lineRule="auto"/>
              <w:jc w:val="left"/>
              <w:rPr>
                <w:color w:val="000000"/>
                <w:szCs w:val="21"/>
              </w:rPr>
            </w:pPr>
            <w:r w:rsidRPr="005B0A9C">
              <w:rPr>
                <w:rFonts w:hint="eastAsia"/>
                <w:szCs w:val="21"/>
              </w:rPr>
              <w:t>交易性金融资产－贵金属投资</w:t>
            </w:r>
          </w:p>
        </w:tc>
        <w:tc>
          <w:tcPr>
            <w:tcW w:w="1523"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r>
      <w:tr w:rsidR="00647C70" w:rsidTr="00527642">
        <w:trPr>
          <w:trHeight w:val="278"/>
        </w:trPr>
        <w:tc>
          <w:tcPr>
            <w:tcW w:w="2977" w:type="dxa"/>
            <w:tcMar>
              <w:left w:w="108" w:type="dxa"/>
            </w:tcMar>
            <w:vAlign w:val="center"/>
          </w:tcPr>
          <w:p w:rsidR="00647C70" w:rsidRPr="005B0A9C" w:rsidRDefault="00647C70" w:rsidP="00527642">
            <w:pPr>
              <w:spacing w:before="29" w:line="288" w:lineRule="auto"/>
              <w:jc w:val="left"/>
              <w:rPr>
                <w:color w:val="000000"/>
                <w:szCs w:val="21"/>
              </w:rPr>
            </w:pPr>
            <w:r w:rsidRPr="005B0A9C">
              <w:rPr>
                <w:rFonts w:hint="eastAsia"/>
                <w:color w:val="000000"/>
                <w:szCs w:val="21"/>
              </w:rPr>
              <w:t>衍生金融资产－权证投资</w:t>
            </w:r>
          </w:p>
        </w:tc>
        <w:tc>
          <w:tcPr>
            <w:tcW w:w="1523"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r>
      <w:tr w:rsidR="00647C70" w:rsidTr="00527642">
        <w:trPr>
          <w:trHeight w:val="278"/>
        </w:trPr>
        <w:tc>
          <w:tcPr>
            <w:tcW w:w="2977" w:type="dxa"/>
            <w:tcMar>
              <w:left w:w="108" w:type="dxa"/>
            </w:tcMar>
            <w:vAlign w:val="center"/>
          </w:tcPr>
          <w:p w:rsidR="00647C70" w:rsidRPr="005B0A9C" w:rsidRDefault="00647C70" w:rsidP="00527642">
            <w:pPr>
              <w:spacing w:before="29" w:line="288" w:lineRule="auto"/>
              <w:jc w:val="left"/>
              <w:rPr>
                <w:color w:val="000000"/>
                <w:szCs w:val="21"/>
              </w:rPr>
            </w:pPr>
            <w:r w:rsidRPr="005B0A9C">
              <w:rPr>
                <w:rFonts w:hint="eastAsia"/>
                <w:color w:val="000000"/>
                <w:szCs w:val="21"/>
              </w:rPr>
              <w:t>其他</w:t>
            </w:r>
          </w:p>
        </w:tc>
        <w:tc>
          <w:tcPr>
            <w:tcW w:w="1523"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454"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786"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c>
          <w:tcPr>
            <w:tcW w:w="1258" w:type="dxa"/>
            <w:tcMar>
              <w:left w:w="108" w:type="dxa"/>
            </w:tcMar>
            <w:vAlign w:val="center"/>
          </w:tcPr>
          <w:p w:rsidR="00647C70" w:rsidRPr="005B0A9C" w:rsidRDefault="00647C70" w:rsidP="00527642">
            <w:pPr>
              <w:spacing w:before="29" w:line="288" w:lineRule="auto"/>
              <w:jc w:val="right"/>
              <w:rPr>
                <w:color w:val="000000"/>
                <w:szCs w:val="21"/>
              </w:rPr>
            </w:pPr>
            <w:r w:rsidRPr="005B0A9C">
              <w:rPr>
                <w:color w:val="000000"/>
                <w:szCs w:val="21"/>
              </w:rPr>
              <w:t>-</w:t>
            </w:r>
          </w:p>
        </w:tc>
      </w:tr>
      <w:tr w:rsidR="00647C70" w:rsidTr="00527642">
        <w:trPr>
          <w:trHeight w:val="278"/>
        </w:trPr>
        <w:tc>
          <w:tcPr>
            <w:tcW w:w="2977" w:type="dxa"/>
            <w:tcMar>
              <w:left w:w="108" w:type="dxa"/>
            </w:tcMar>
            <w:vAlign w:val="center"/>
          </w:tcPr>
          <w:p w:rsidR="00647C70" w:rsidRPr="005B0A9C" w:rsidRDefault="00647C70" w:rsidP="00647C70">
            <w:pPr>
              <w:spacing w:before="29" w:line="288" w:lineRule="auto"/>
              <w:jc w:val="center"/>
              <w:rPr>
                <w:b/>
                <w:color w:val="000000"/>
                <w:szCs w:val="21"/>
              </w:rPr>
            </w:pPr>
            <w:r w:rsidRPr="005B0A9C">
              <w:rPr>
                <w:rFonts w:hint="eastAsia"/>
                <w:b/>
                <w:color w:val="000000"/>
                <w:szCs w:val="21"/>
              </w:rPr>
              <w:t>合计</w:t>
            </w:r>
          </w:p>
        </w:tc>
        <w:tc>
          <w:tcPr>
            <w:tcW w:w="1523" w:type="dxa"/>
            <w:tcMar>
              <w:left w:w="108" w:type="dxa"/>
            </w:tcMar>
            <w:vAlign w:val="center"/>
          </w:tcPr>
          <w:p w:rsidR="00647C70" w:rsidRPr="008504B4" w:rsidRDefault="00647C70" w:rsidP="00647C70">
            <w:pPr>
              <w:spacing w:before="29" w:line="288" w:lineRule="auto"/>
              <w:jc w:val="right"/>
              <w:rPr>
                <w:color w:val="000000"/>
                <w:szCs w:val="21"/>
              </w:rPr>
            </w:pPr>
            <w:r w:rsidRPr="006F4B34">
              <w:rPr>
                <w:color w:val="000000"/>
                <w:szCs w:val="21"/>
              </w:rPr>
              <w:t>170</w:t>
            </w:r>
            <w:r>
              <w:rPr>
                <w:color w:val="000000"/>
                <w:szCs w:val="21"/>
              </w:rPr>
              <w:t>,</w:t>
            </w:r>
            <w:r w:rsidRPr="006F4B34">
              <w:rPr>
                <w:color w:val="000000"/>
                <w:szCs w:val="21"/>
              </w:rPr>
              <w:t>369</w:t>
            </w:r>
            <w:r>
              <w:rPr>
                <w:color w:val="000000"/>
                <w:szCs w:val="21"/>
              </w:rPr>
              <w:t>,</w:t>
            </w:r>
            <w:r w:rsidRPr="006F4B34">
              <w:rPr>
                <w:color w:val="000000"/>
                <w:szCs w:val="21"/>
              </w:rPr>
              <w:t>974.46</w:t>
            </w:r>
          </w:p>
        </w:tc>
        <w:tc>
          <w:tcPr>
            <w:tcW w:w="1454" w:type="dxa"/>
            <w:tcMar>
              <w:left w:w="108" w:type="dxa"/>
            </w:tcMar>
            <w:vAlign w:val="center"/>
          </w:tcPr>
          <w:p w:rsidR="00647C70" w:rsidRPr="008504B4" w:rsidRDefault="00647C70" w:rsidP="00647C70">
            <w:pPr>
              <w:spacing w:before="29" w:line="288" w:lineRule="auto"/>
              <w:jc w:val="right"/>
              <w:rPr>
                <w:color w:val="000000"/>
                <w:szCs w:val="21"/>
              </w:rPr>
            </w:pPr>
            <w:r>
              <w:rPr>
                <w:color w:val="000000"/>
                <w:szCs w:val="21"/>
              </w:rPr>
              <w:t>49.65</w:t>
            </w:r>
          </w:p>
        </w:tc>
        <w:tc>
          <w:tcPr>
            <w:tcW w:w="1786" w:type="dxa"/>
            <w:tcMar>
              <w:left w:w="108" w:type="dxa"/>
            </w:tcMar>
            <w:vAlign w:val="center"/>
          </w:tcPr>
          <w:p w:rsidR="00647C70" w:rsidRPr="005B0A9C" w:rsidRDefault="00647C70" w:rsidP="00647C70">
            <w:pPr>
              <w:spacing w:before="29" w:line="288" w:lineRule="auto"/>
              <w:jc w:val="right"/>
              <w:rPr>
                <w:color w:val="000000"/>
                <w:szCs w:val="21"/>
              </w:rPr>
            </w:pPr>
            <w:r w:rsidRPr="006F4B34">
              <w:rPr>
                <w:color w:val="000000"/>
                <w:szCs w:val="21"/>
              </w:rPr>
              <w:t>108</w:t>
            </w:r>
            <w:r>
              <w:rPr>
                <w:color w:val="000000"/>
                <w:szCs w:val="21"/>
              </w:rPr>
              <w:t>,</w:t>
            </w:r>
            <w:r w:rsidRPr="006F4B34">
              <w:rPr>
                <w:color w:val="000000"/>
                <w:szCs w:val="21"/>
              </w:rPr>
              <w:t>297</w:t>
            </w:r>
            <w:r>
              <w:rPr>
                <w:color w:val="000000"/>
                <w:szCs w:val="21"/>
              </w:rPr>
              <w:t>,</w:t>
            </w:r>
            <w:r w:rsidRPr="006F4B34">
              <w:rPr>
                <w:color w:val="000000"/>
                <w:szCs w:val="21"/>
              </w:rPr>
              <w:t>482.99</w:t>
            </w:r>
          </w:p>
        </w:tc>
        <w:tc>
          <w:tcPr>
            <w:tcW w:w="1258" w:type="dxa"/>
            <w:tcMar>
              <w:left w:w="108" w:type="dxa"/>
            </w:tcMar>
            <w:vAlign w:val="center"/>
          </w:tcPr>
          <w:p w:rsidR="00647C70" w:rsidRPr="005B0A9C" w:rsidRDefault="00647C70" w:rsidP="00647C70">
            <w:pPr>
              <w:spacing w:before="29" w:line="288" w:lineRule="auto"/>
              <w:jc w:val="right"/>
              <w:rPr>
                <w:color w:val="000000"/>
                <w:szCs w:val="21"/>
              </w:rPr>
            </w:pPr>
            <w:r>
              <w:rPr>
                <w:color w:val="000000"/>
                <w:szCs w:val="21"/>
              </w:rPr>
              <w:t>20.90</w:t>
            </w:r>
          </w:p>
        </w:tc>
      </w:tr>
    </w:tbl>
    <w:p w:rsidR="00647C70" w:rsidRPr="00035D71" w:rsidRDefault="00647C70" w:rsidP="00647C70">
      <w:pPr>
        <w:spacing w:before="29" w:line="288" w:lineRule="auto"/>
        <w:rPr>
          <w:color w:val="000000"/>
          <w:sz w:val="24"/>
        </w:rPr>
      </w:pPr>
    </w:p>
    <w:p w:rsidR="00950E1E" w:rsidRPr="00035D71" w:rsidRDefault="00950E1E" w:rsidP="005B72D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p w:rsidR="00950E1E" w:rsidRPr="005B72DE" w:rsidRDefault="00950E1E" w:rsidP="004C13BC">
      <w:pPr>
        <w:tabs>
          <w:tab w:val="left" w:pos="426"/>
        </w:tabs>
        <w:spacing w:before="29" w:line="288" w:lineRule="auto"/>
        <w:ind w:firstLineChars="200" w:firstLine="480"/>
        <w:jc w:val="left"/>
        <w:rPr>
          <w:kern w:val="0"/>
          <w:sz w:val="24"/>
        </w:rPr>
      </w:pPr>
      <w:r w:rsidRPr="00035D71">
        <w:rPr>
          <w:rFonts w:hint="eastAsia"/>
          <w:kern w:val="0"/>
          <w:sz w:val="24"/>
        </w:rPr>
        <w:t>由于本基金运行期间不足一年，尚不存在足够的经验数据，因此无法对本基金资产净值对于其他价格风险的敏感性作定量分析。</w:t>
      </w:r>
    </w:p>
    <w:p w:rsidR="00950E1E" w:rsidRPr="005B72DE" w:rsidRDefault="00950E1E" w:rsidP="00E01AB2">
      <w:pPr>
        <w:tabs>
          <w:tab w:val="left" w:pos="426"/>
        </w:tabs>
        <w:spacing w:before="29" w:line="288" w:lineRule="auto"/>
        <w:jc w:val="left"/>
        <w:rPr>
          <w:kern w:val="0"/>
          <w:sz w:val="24"/>
        </w:rPr>
      </w:pPr>
    </w:p>
    <w:p w:rsidR="00950E1E" w:rsidRPr="00DA7878" w:rsidRDefault="00950E1E" w:rsidP="006E30AF">
      <w:pPr>
        <w:pStyle w:val="1"/>
        <w:keepNext/>
        <w:keepLines/>
        <w:widowControl w:val="0"/>
        <w:spacing w:beforeLines="100" w:afterLines="100" w:line="288" w:lineRule="auto"/>
        <w:jc w:val="center"/>
        <w:rPr>
          <w:b/>
          <w:bCs/>
          <w:szCs w:val="24"/>
          <w:lang w:val="en-US"/>
        </w:rPr>
      </w:pPr>
      <w:bookmarkStart w:id="56" w:name="_Toc225498272"/>
      <w:bookmarkStart w:id="57" w:name="_Toc396157978"/>
      <w:r w:rsidRPr="00035D71">
        <w:rPr>
          <w:b/>
          <w:bCs/>
          <w:szCs w:val="24"/>
          <w:lang w:val="en-US"/>
        </w:rPr>
        <w:t xml:space="preserve">§7  </w:t>
      </w:r>
      <w:r w:rsidRPr="00035D71">
        <w:rPr>
          <w:rFonts w:hint="eastAsia"/>
          <w:b/>
          <w:bCs/>
          <w:szCs w:val="24"/>
          <w:lang w:val="en-US"/>
        </w:rPr>
        <w:t>投资组合报告</w:t>
      </w:r>
      <w:bookmarkEnd w:id="56"/>
      <w:bookmarkEnd w:id="57"/>
    </w:p>
    <w:p w:rsidR="00950E1E" w:rsidRPr="00035D71" w:rsidRDefault="00950E1E" w:rsidP="0048308E">
      <w:pPr>
        <w:pStyle w:val="20"/>
        <w:spacing w:before="29" w:after="0" w:line="288" w:lineRule="auto"/>
        <w:rPr>
          <w:rFonts w:ascii="Times New Roman" w:hAnsi="Times New Roman"/>
          <w:kern w:val="0"/>
          <w:szCs w:val="24"/>
        </w:rPr>
      </w:pPr>
      <w:bookmarkStart w:id="58" w:name="_Toc225498273"/>
      <w:bookmarkStart w:id="59" w:name="_Toc396157979"/>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315"/>
        <w:gridCol w:w="2623"/>
        <w:gridCol w:w="1980"/>
      </w:tblGrid>
      <w:tr w:rsidR="00950E1E" w:rsidRPr="00035D71" w:rsidTr="0027576E">
        <w:tc>
          <w:tcPr>
            <w:tcW w:w="108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000000" w:rsidRDefault="00950E1E">
            <w:pPr>
              <w:spacing w:before="29" w:line="288" w:lineRule="auto"/>
              <w:jc w:val="center"/>
              <w:rPr>
                <w:color w:val="000000"/>
                <w:sz w:val="24"/>
              </w:rPr>
            </w:pPr>
            <w:r w:rsidRPr="00035D71">
              <w:rPr>
                <w:rFonts w:hint="eastAsia"/>
                <w:color w:val="000000"/>
                <w:sz w:val="24"/>
              </w:rPr>
              <w:t>项目</w:t>
            </w:r>
          </w:p>
        </w:tc>
        <w:tc>
          <w:tcPr>
            <w:tcW w:w="2623"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占基金总资产的比例（％）</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权益投资</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170,369,974.46</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47.39</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其中：股票</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170,369,974.46</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47.39</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固定收益投资</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169,037,235.74</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47.02</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其中：债券</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169,037,235.74</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47.02</w:t>
            </w:r>
          </w:p>
        </w:tc>
      </w:tr>
      <w:tr w:rsidR="00950E1E" w:rsidRPr="00035D71" w:rsidTr="0027576E">
        <w:tc>
          <w:tcPr>
            <w:tcW w:w="1080" w:type="dxa"/>
            <w:vAlign w:val="center"/>
          </w:tcPr>
          <w:p w:rsidR="00950E1E" w:rsidRPr="00035D71" w:rsidRDefault="00950E1E" w:rsidP="0048308E">
            <w:pPr>
              <w:spacing w:before="29" w:line="288" w:lineRule="auto"/>
              <w:jc w:val="center"/>
              <w:rPr>
                <w:color w:val="000000"/>
                <w:sz w:val="24"/>
              </w:rPr>
            </w:pPr>
          </w:p>
        </w:tc>
        <w:tc>
          <w:tcPr>
            <w:tcW w:w="3315" w:type="dxa"/>
            <w:vAlign w:val="center"/>
          </w:tcPr>
          <w:p w:rsidR="00950E1E" w:rsidRPr="00035D71" w:rsidRDefault="00950E1E"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r>
      <w:tr w:rsidR="00950E1E" w:rsidRPr="00035D71" w:rsidTr="00D37602">
        <w:tc>
          <w:tcPr>
            <w:tcW w:w="1080" w:type="dxa"/>
            <w:vAlign w:val="center"/>
          </w:tcPr>
          <w:p w:rsidR="00950E1E" w:rsidRPr="00035D71" w:rsidRDefault="00950E1E"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950E1E" w:rsidRPr="00035D71" w:rsidRDefault="00950E1E" w:rsidP="009365A2">
            <w:pPr>
              <w:spacing w:before="29" w:line="288" w:lineRule="auto"/>
              <w:rPr>
                <w:sz w:val="24"/>
              </w:rPr>
            </w:pPr>
            <w:r w:rsidRPr="00035D71">
              <w:rPr>
                <w:rFonts w:hint="eastAsia"/>
                <w:sz w:val="24"/>
              </w:rPr>
              <w:t>贵金属投资</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金融衍生品投资</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买入返售金融资产</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w:t>
            </w:r>
          </w:p>
        </w:tc>
      </w:tr>
      <w:tr w:rsidR="00950E1E" w:rsidRPr="00035D71" w:rsidTr="00D37602">
        <w:tc>
          <w:tcPr>
            <w:tcW w:w="1080" w:type="dxa"/>
            <w:vAlign w:val="center"/>
          </w:tcPr>
          <w:p w:rsidR="00950E1E" w:rsidRPr="00035D71" w:rsidRDefault="00950E1E"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13,535,602.20</w:t>
            </w:r>
          </w:p>
        </w:tc>
        <w:tc>
          <w:tcPr>
            <w:tcW w:w="1980" w:type="dxa"/>
            <w:vAlign w:val="center"/>
          </w:tcPr>
          <w:p w:rsidR="00950E1E" w:rsidRPr="00035D71" w:rsidRDefault="00950E1E" w:rsidP="0048308E">
            <w:pPr>
              <w:spacing w:before="29" w:line="288" w:lineRule="auto"/>
              <w:ind w:left="17"/>
              <w:jc w:val="right"/>
              <w:rPr>
                <w:color w:val="000000"/>
                <w:sz w:val="24"/>
              </w:rPr>
            </w:pPr>
            <w:r w:rsidRPr="00035D71">
              <w:rPr>
                <w:color w:val="000000"/>
                <w:sz w:val="24"/>
              </w:rPr>
              <w:t>3.77</w:t>
            </w:r>
          </w:p>
        </w:tc>
      </w:tr>
      <w:tr w:rsidR="00950E1E" w:rsidRPr="00035D71" w:rsidTr="00D37602">
        <w:tc>
          <w:tcPr>
            <w:tcW w:w="1080"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其他各项资产</w:t>
            </w:r>
          </w:p>
        </w:tc>
        <w:tc>
          <w:tcPr>
            <w:tcW w:w="2623" w:type="dxa"/>
            <w:vAlign w:val="center"/>
          </w:tcPr>
          <w:p w:rsidR="00950E1E" w:rsidRPr="00035D71" w:rsidRDefault="00950E1E" w:rsidP="0048308E">
            <w:pPr>
              <w:spacing w:before="29" w:line="288" w:lineRule="auto"/>
              <w:jc w:val="right"/>
              <w:rPr>
                <w:color w:val="000000"/>
                <w:sz w:val="24"/>
              </w:rPr>
            </w:pPr>
            <w:r w:rsidRPr="00035D71">
              <w:rPr>
                <w:color w:val="000000"/>
                <w:sz w:val="24"/>
              </w:rPr>
              <w:t>6,528,703.61</w:t>
            </w:r>
          </w:p>
        </w:tc>
        <w:tc>
          <w:tcPr>
            <w:tcW w:w="1980" w:type="dxa"/>
            <w:vAlign w:val="center"/>
          </w:tcPr>
          <w:p w:rsidR="00950E1E" w:rsidRPr="00035D71" w:rsidRDefault="00950E1E" w:rsidP="0048308E">
            <w:pPr>
              <w:spacing w:before="29" w:line="288" w:lineRule="auto"/>
              <w:jc w:val="right"/>
              <w:rPr>
                <w:color w:val="000000"/>
                <w:sz w:val="24"/>
              </w:rPr>
            </w:pPr>
            <w:r w:rsidRPr="00035D71">
              <w:rPr>
                <w:color w:val="000000"/>
                <w:sz w:val="24"/>
              </w:rPr>
              <w:t>1.82</w:t>
            </w:r>
          </w:p>
        </w:tc>
      </w:tr>
      <w:tr w:rsidR="00950E1E" w:rsidRPr="00035D71" w:rsidTr="00D37602">
        <w:tc>
          <w:tcPr>
            <w:tcW w:w="1080"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950E1E" w:rsidRPr="00035D71" w:rsidRDefault="00950E1E" w:rsidP="009365A2">
            <w:pPr>
              <w:spacing w:before="29" w:line="288" w:lineRule="auto"/>
              <w:rPr>
                <w:color w:val="000000"/>
                <w:sz w:val="24"/>
              </w:rPr>
            </w:pPr>
            <w:r w:rsidRPr="00035D71">
              <w:rPr>
                <w:rFonts w:hint="eastAsia"/>
                <w:sz w:val="24"/>
              </w:rPr>
              <w:t>合计</w:t>
            </w:r>
          </w:p>
        </w:tc>
        <w:tc>
          <w:tcPr>
            <w:tcW w:w="2623" w:type="dxa"/>
            <w:vAlign w:val="center"/>
          </w:tcPr>
          <w:p w:rsidR="00950E1E" w:rsidRPr="00035D71" w:rsidRDefault="00950E1E" w:rsidP="0048308E">
            <w:pPr>
              <w:spacing w:before="29" w:line="288" w:lineRule="auto"/>
              <w:jc w:val="right"/>
              <w:rPr>
                <w:color w:val="000000"/>
                <w:sz w:val="24"/>
              </w:rPr>
            </w:pPr>
            <w:r w:rsidRPr="00035D71">
              <w:rPr>
                <w:color w:val="000000"/>
                <w:sz w:val="24"/>
              </w:rPr>
              <w:t>359,471,516.01</w:t>
            </w:r>
          </w:p>
        </w:tc>
        <w:tc>
          <w:tcPr>
            <w:tcW w:w="1980" w:type="dxa"/>
            <w:vAlign w:val="center"/>
          </w:tcPr>
          <w:p w:rsidR="00950E1E" w:rsidRPr="00035D71" w:rsidRDefault="00950E1E" w:rsidP="0048308E">
            <w:pPr>
              <w:spacing w:before="29" w:line="288" w:lineRule="auto"/>
              <w:jc w:val="right"/>
              <w:rPr>
                <w:color w:val="000000"/>
                <w:sz w:val="24"/>
              </w:rPr>
            </w:pPr>
            <w:r w:rsidRPr="00035D71">
              <w:rPr>
                <w:color w:val="000000"/>
                <w:sz w:val="24"/>
              </w:rPr>
              <w:t>100.00</w:t>
            </w:r>
          </w:p>
        </w:tc>
      </w:tr>
    </w:tbl>
    <w:p w:rsidR="00950E1E" w:rsidRPr="00035D71" w:rsidRDefault="00950E1E" w:rsidP="0048308E">
      <w:pPr>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60" w:name="_Toc225498274"/>
      <w:bookmarkStart w:id="61" w:name="_Toc396157980"/>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79"/>
        <w:gridCol w:w="3457"/>
        <w:gridCol w:w="2410"/>
        <w:gridCol w:w="2052"/>
      </w:tblGrid>
      <w:tr w:rsidR="00950E1E" w:rsidRPr="00035D71" w:rsidTr="00275BFC">
        <w:tc>
          <w:tcPr>
            <w:tcW w:w="1079"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代码</w:t>
            </w:r>
          </w:p>
        </w:tc>
        <w:tc>
          <w:tcPr>
            <w:tcW w:w="3457" w:type="dxa"/>
            <w:vAlign w:val="center"/>
          </w:tcPr>
          <w:p w:rsidR="00950E1E" w:rsidRPr="00035D71" w:rsidRDefault="00950E1E" w:rsidP="00EE6291">
            <w:pPr>
              <w:spacing w:before="29" w:line="288" w:lineRule="auto"/>
              <w:jc w:val="center"/>
              <w:rPr>
                <w:color w:val="000000"/>
                <w:sz w:val="24"/>
              </w:rPr>
            </w:pPr>
            <w:r w:rsidRPr="00035D71">
              <w:rPr>
                <w:rFonts w:hint="eastAsia"/>
                <w:color w:val="000000"/>
                <w:sz w:val="24"/>
              </w:rPr>
              <w:t>行业类别</w:t>
            </w:r>
          </w:p>
        </w:tc>
        <w:tc>
          <w:tcPr>
            <w:tcW w:w="241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公允价值</w:t>
            </w:r>
          </w:p>
        </w:tc>
        <w:tc>
          <w:tcPr>
            <w:tcW w:w="2052"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占基金资产净值比例（％）</w:t>
            </w:r>
          </w:p>
        </w:tc>
      </w:tr>
      <w:tr w:rsidR="00950E1E" w:rsidRPr="00035D71" w:rsidTr="005C03DF">
        <w:tc>
          <w:tcPr>
            <w:tcW w:w="1079" w:type="dxa"/>
            <w:vAlign w:val="center"/>
          </w:tcPr>
          <w:p w:rsidR="00950E1E" w:rsidRPr="00035D71" w:rsidRDefault="00950E1E"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rsidR="00950E1E" w:rsidRPr="00035D71" w:rsidRDefault="00950E1E" w:rsidP="007D331A">
            <w:pPr>
              <w:spacing w:before="29" w:line="288" w:lineRule="auto"/>
              <w:jc w:val="left"/>
              <w:rPr>
                <w:color w:val="000000"/>
                <w:sz w:val="24"/>
              </w:rPr>
            </w:pPr>
            <w:r w:rsidRPr="00035D71">
              <w:rPr>
                <w:rFonts w:hint="eastAsia"/>
                <w:sz w:val="24"/>
              </w:rPr>
              <w:t>农、林、牧、渔业</w:t>
            </w:r>
          </w:p>
        </w:tc>
        <w:tc>
          <w:tcPr>
            <w:tcW w:w="2410" w:type="dxa"/>
            <w:vAlign w:val="center"/>
          </w:tcPr>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c>
          <w:tcPr>
            <w:tcW w:w="2052" w:type="dxa"/>
            <w:vAlign w:val="center"/>
          </w:tcPr>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sz w:val="24"/>
              </w:rPr>
            </w:pPr>
            <w:r w:rsidRPr="00035D71">
              <w:rPr>
                <w:rFonts w:hint="eastAsia"/>
                <w:sz w:val="24"/>
              </w:rPr>
              <w:t>采矿业</w:t>
            </w:r>
          </w:p>
        </w:tc>
        <w:tc>
          <w:tcPr>
            <w:tcW w:w="2410" w:type="dxa"/>
            <w:vAlign w:val="center"/>
          </w:tcPr>
          <w:p w:rsidR="00950E1E" w:rsidRPr="00035D71" w:rsidRDefault="00950E1E" w:rsidP="0048308E">
            <w:pPr>
              <w:spacing w:before="29" w:line="288" w:lineRule="auto"/>
              <w:jc w:val="right"/>
              <w:rPr>
                <w:sz w:val="24"/>
              </w:rPr>
            </w:pPr>
            <w:r w:rsidRPr="00035D71">
              <w:rPr>
                <w:sz w:val="24"/>
              </w:rPr>
              <w:t>7,378,000.00</w:t>
            </w:r>
          </w:p>
          <w:p w:rsidR="00950E1E" w:rsidRPr="00035D71" w:rsidRDefault="00950E1E" w:rsidP="0048308E">
            <w:pPr>
              <w:spacing w:before="29" w:line="288" w:lineRule="auto"/>
              <w:jc w:val="right"/>
              <w:rPr>
                <w:sz w:val="24"/>
              </w:rPr>
            </w:pPr>
          </w:p>
        </w:tc>
        <w:tc>
          <w:tcPr>
            <w:tcW w:w="2052" w:type="dxa"/>
            <w:vAlign w:val="center"/>
          </w:tcPr>
          <w:p w:rsidR="00950E1E" w:rsidRPr="00035D71" w:rsidRDefault="00950E1E" w:rsidP="0048308E">
            <w:pPr>
              <w:spacing w:before="29" w:line="288" w:lineRule="auto"/>
              <w:jc w:val="right"/>
              <w:rPr>
                <w:sz w:val="24"/>
              </w:rPr>
            </w:pPr>
            <w:r w:rsidRPr="00035D71">
              <w:rPr>
                <w:sz w:val="24"/>
              </w:rPr>
              <w:t>2.15</w:t>
            </w:r>
          </w:p>
          <w:p w:rsidR="00950E1E" w:rsidRPr="00035D71" w:rsidRDefault="00950E1E" w:rsidP="0048308E">
            <w:pPr>
              <w:spacing w:before="29" w:line="288" w:lineRule="auto"/>
              <w:jc w:val="right"/>
              <w:rPr>
                <w:sz w:val="24"/>
              </w:rPr>
            </w:pPr>
          </w:p>
        </w:tc>
      </w:tr>
      <w:tr w:rsidR="00950E1E" w:rsidRPr="00035D71" w:rsidTr="005C03DF">
        <w:tc>
          <w:tcPr>
            <w:tcW w:w="1079" w:type="dxa"/>
            <w:vAlign w:val="center"/>
          </w:tcPr>
          <w:p w:rsidR="00950E1E" w:rsidRPr="00035D71" w:rsidRDefault="00950E1E"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rsidR="00950E1E" w:rsidRPr="00035D71" w:rsidRDefault="00950E1E" w:rsidP="007D331A">
            <w:pPr>
              <w:spacing w:before="29" w:line="288" w:lineRule="auto"/>
              <w:jc w:val="left"/>
              <w:rPr>
                <w:color w:val="000000"/>
                <w:sz w:val="24"/>
              </w:rPr>
            </w:pPr>
            <w:r w:rsidRPr="00035D71">
              <w:rPr>
                <w:rFonts w:hint="eastAsia"/>
                <w:sz w:val="24"/>
              </w:rPr>
              <w:t>制造业</w:t>
            </w:r>
          </w:p>
        </w:tc>
        <w:tc>
          <w:tcPr>
            <w:tcW w:w="2410" w:type="dxa"/>
            <w:vAlign w:val="center"/>
          </w:tcPr>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141,965,302.67</w:t>
            </w:r>
          </w:p>
        </w:tc>
        <w:tc>
          <w:tcPr>
            <w:tcW w:w="2052" w:type="dxa"/>
            <w:vAlign w:val="center"/>
          </w:tcPr>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41.37</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sz w:val="24"/>
              </w:rPr>
            </w:pPr>
            <w:r w:rsidRPr="00035D71">
              <w:rPr>
                <w:rFonts w:hint="eastAsia"/>
                <w:sz w:val="24"/>
              </w:rPr>
              <w:t>电力、热力、燃气及水生产和供应业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rsidR="00950E1E" w:rsidRPr="00035D71" w:rsidRDefault="00950E1E" w:rsidP="007D331A">
            <w:pPr>
              <w:spacing w:before="29" w:line="288" w:lineRule="auto"/>
              <w:jc w:val="left"/>
              <w:rPr>
                <w:color w:val="000000"/>
                <w:sz w:val="24"/>
              </w:rPr>
            </w:pPr>
            <w:r w:rsidRPr="00035D71">
              <w:rPr>
                <w:rFonts w:hint="eastAsia"/>
                <w:sz w:val="24"/>
              </w:rPr>
              <w:t>建筑业</w:t>
            </w:r>
          </w:p>
        </w:tc>
        <w:tc>
          <w:tcPr>
            <w:tcW w:w="2410" w:type="dxa"/>
            <w:vAlign w:val="center"/>
          </w:tcPr>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7,462,000.00</w:t>
            </w:r>
          </w:p>
        </w:tc>
        <w:tc>
          <w:tcPr>
            <w:tcW w:w="2052" w:type="dxa"/>
            <w:vAlign w:val="center"/>
          </w:tcPr>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2.17</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sz w:val="24"/>
              </w:rPr>
            </w:pPr>
            <w:r w:rsidRPr="00035D71">
              <w:rPr>
                <w:rFonts w:hint="eastAsia"/>
                <w:sz w:val="24"/>
              </w:rPr>
              <w:t>批发和零售业</w:t>
            </w:r>
          </w:p>
        </w:tc>
        <w:tc>
          <w:tcPr>
            <w:tcW w:w="2410" w:type="dxa"/>
            <w:vAlign w:val="center"/>
          </w:tcPr>
          <w:p w:rsidR="00950E1E" w:rsidRPr="00035D71" w:rsidRDefault="00950E1E" w:rsidP="0048308E">
            <w:pPr>
              <w:spacing w:before="29" w:line="288" w:lineRule="auto"/>
              <w:jc w:val="right"/>
              <w:rPr>
                <w:sz w:val="24"/>
              </w:rPr>
            </w:pPr>
            <w:r w:rsidRPr="00035D71">
              <w:rPr>
                <w:sz w:val="24"/>
              </w:rPr>
              <w:t>9,088,250.00</w:t>
            </w:r>
          </w:p>
        </w:tc>
        <w:tc>
          <w:tcPr>
            <w:tcW w:w="2052" w:type="dxa"/>
            <w:vAlign w:val="center"/>
          </w:tcPr>
          <w:p w:rsidR="00950E1E" w:rsidRPr="00035D71" w:rsidRDefault="00950E1E" w:rsidP="0048308E">
            <w:pPr>
              <w:spacing w:before="29" w:line="288" w:lineRule="auto"/>
              <w:jc w:val="right"/>
              <w:rPr>
                <w:sz w:val="24"/>
              </w:rPr>
            </w:pPr>
            <w:r w:rsidRPr="00035D71">
              <w:rPr>
                <w:sz w:val="24"/>
              </w:rPr>
              <w:t>2.65</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sz w:val="24"/>
              </w:rPr>
            </w:pPr>
            <w:r w:rsidRPr="00035D71">
              <w:rPr>
                <w:rFonts w:hint="eastAsia"/>
                <w:sz w:val="24"/>
              </w:rPr>
              <w:t>交通运输、仓储和邮政业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sz w:val="24"/>
              </w:rPr>
            </w:pPr>
            <w:r w:rsidRPr="00035D71">
              <w:rPr>
                <w:rFonts w:hint="eastAsia"/>
                <w:sz w:val="24"/>
              </w:rPr>
              <w:t>住宿和餐饮业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sz w:val="24"/>
              </w:rPr>
            </w:pPr>
            <w:r w:rsidRPr="00035D71">
              <w:rPr>
                <w:rFonts w:hint="eastAsia"/>
                <w:sz w:val="24"/>
              </w:rPr>
              <w:t>信息传输、软件和信息技术服务业</w:t>
            </w:r>
          </w:p>
        </w:tc>
        <w:tc>
          <w:tcPr>
            <w:tcW w:w="2410" w:type="dxa"/>
            <w:vAlign w:val="center"/>
          </w:tcPr>
          <w:p w:rsidR="00950E1E" w:rsidRPr="00035D71" w:rsidRDefault="00950E1E" w:rsidP="0048308E">
            <w:pPr>
              <w:spacing w:before="29" w:line="288" w:lineRule="auto"/>
              <w:jc w:val="right"/>
              <w:rPr>
                <w:sz w:val="24"/>
              </w:rPr>
            </w:pPr>
            <w:r w:rsidRPr="00035D71">
              <w:rPr>
                <w:sz w:val="24"/>
              </w:rPr>
              <w:t>1,291,621.79</w:t>
            </w:r>
          </w:p>
        </w:tc>
        <w:tc>
          <w:tcPr>
            <w:tcW w:w="2052" w:type="dxa"/>
            <w:vAlign w:val="center"/>
          </w:tcPr>
          <w:p w:rsidR="00950E1E" w:rsidRPr="00035D71" w:rsidRDefault="00950E1E" w:rsidP="0048308E">
            <w:pPr>
              <w:spacing w:before="29" w:line="288" w:lineRule="auto"/>
              <w:jc w:val="right"/>
              <w:rPr>
                <w:sz w:val="24"/>
              </w:rPr>
            </w:pPr>
            <w:r w:rsidRPr="00035D71">
              <w:rPr>
                <w:sz w:val="24"/>
              </w:rPr>
              <w:t>0.38</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金融业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房地产业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租赁和商务服务业</w:t>
            </w:r>
          </w:p>
        </w:tc>
        <w:tc>
          <w:tcPr>
            <w:tcW w:w="2410" w:type="dxa"/>
            <w:vAlign w:val="center"/>
          </w:tcPr>
          <w:p w:rsidR="00950E1E" w:rsidRPr="00035D71" w:rsidRDefault="00950E1E" w:rsidP="0048308E">
            <w:pPr>
              <w:spacing w:before="29" w:line="288" w:lineRule="auto"/>
              <w:jc w:val="right"/>
              <w:rPr>
                <w:sz w:val="24"/>
              </w:rPr>
            </w:pPr>
            <w:r w:rsidRPr="00035D71">
              <w:rPr>
                <w:sz w:val="24"/>
              </w:rPr>
              <w:t>3,184,800.00</w:t>
            </w:r>
          </w:p>
        </w:tc>
        <w:tc>
          <w:tcPr>
            <w:tcW w:w="2052" w:type="dxa"/>
            <w:vAlign w:val="center"/>
          </w:tcPr>
          <w:p w:rsidR="00950E1E" w:rsidRPr="00035D71" w:rsidRDefault="00950E1E" w:rsidP="0048308E">
            <w:pPr>
              <w:spacing w:before="29" w:line="288" w:lineRule="auto"/>
              <w:jc w:val="right"/>
              <w:rPr>
                <w:sz w:val="24"/>
              </w:rPr>
            </w:pPr>
            <w:r w:rsidRPr="00035D71">
              <w:rPr>
                <w:sz w:val="24"/>
              </w:rPr>
              <w:t>0.93</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科学研究和技术服务业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水利、环境和公共设施管理业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居民服务、修理和其他服务业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教育</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卫生和社会工作</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文化、体育和娱乐业</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rsidR="00950E1E" w:rsidRPr="00035D71" w:rsidRDefault="00950E1E" w:rsidP="007D331A">
            <w:pPr>
              <w:adjustRightInd w:val="0"/>
              <w:snapToGrid w:val="0"/>
              <w:spacing w:before="29" w:line="288" w:lineRule="auto"/>
              <w:jc w:val="left"/>
              <w:rPr>
                <w:color w:val="000000"/>
                <w:sz w:val="24"/>
              </w:rPr>
            </w:pPr>
            <w:r w:rsidRPr="00035D71">
              <w:rPr>
                <w:rFonts w:hint="eastAsia"/>
                <w:color w:val="000000"/>
                <w:sz w:val="24"/>
              </w:rPr>
              <w:t>综合</w:t>
            </w:r>
          </w:p>
        </w:tc>
        <w:tc>
          <w:tcPr>
            <w:tcW w:w="2410" w:type="dxa"/>
            <w:vAlign w:val="center"/>
          </w:tcPr>
          <w:p w:rsidR="00950E1E" w:rsidRPr="00035D71" w:rsidRDefault="00950E1E" w:rsidP="0048308E">
            <w:pPr>
              <w:spacing w:before="29" w:line="288" w:lineRule="auto"/>
              <w:jc w:val="right"/>
              <w:rPr>
                <w:sz w:val="24"/>
              </w:rPr>
            </w:pPr>
            <w:r w:rsidRPr="00035D71">
              <w:rPr>
                <w:sz w:val="24"/>
              </w:rPr>
              <w:t>-</w:t>
            </w:r>
          </w:p>
        </w:tc>
        <w:tc>
          <w:tcPr>
            <w:tcW w:w="2052" w:type="dxa"/>
            <w:vAlign w:val="center"/>
          </w:tcPr>
          <w:p w:rsidR="00950E1E" w:rsidRPr="00035D71" w:rsidRDefault="00950E1E" w:rsidP="0048308E">
            <w:pPr>
              <w:spacing w:before="29" w:line="288" w:lineRule="auto"/>
              <w:jc w:val="right"/>
              <w:rPr>
                <w:sz w:val="24"/>
              </w:rPr>
            </w:pPr>
            <w:r w:rsidRPr="00035D71">
              <w:rPr>
                <w:sz w:val="24"/>
              </w:rPr>
              <w:t>-</w:t>
            </w:r>
          </w:p>
        </w:tc>
      </w:tr>
      <w:tr w:rsidR="00950E1E" w:rsidRPr="00035D71" w:rsidTr="005C03DF">
        <w:tc>
          <w:tcPr>
            <w:tcW w:w="1079" w:type="dxa"/>
            <w:vAlign w:val="center"/>
          </w:tcPr>
          <w:p w:rsidR="00950E1E" w:rsidRPr="00035D71" w:rsidRDefault="00950E1E" w:rsidP="0048308E">
            <w:pPr>
              <w:spacing w:before="29" w:line="288" w:lineRule="auto"/>
              <w:jc w:val="center"/>
              <w:rPr>
                <w:color w:val="000000"/>
                <w:sz w:val="24"/>
              </w:rPr>
            </w:pPr>
          </w:p>
        </w:tc>
        <w:tc>
          <w:tcPr>
            <w:tcW w:w="3457" w:type="dxa"/>
            <w:tcMar>
              <w:left w:w="0" w:type="dxa"/>
              <w:right w:w="0" w:type="dxa"/>
            </w:tcMar>
            <w:vAlign w:val="center"/>
          </w:tcPr>
          <w:p w:rsidR="00950E1E" w:rsidRPr="00035D71" w:rsidRDefault="00950E1E" w:rsidP="007D331A">
            <w:pPr>
              <w:spacing w:before="29" w:line="288" w:lineRule="auto"/>
              <w:jc w:val="left"/>
              <w:rPr>
                <w:color w:val="000000"/>
                <w:sz w:val="24"/>
              </w:rPr>
            </w:pPr>
            <w:r w:rsidRPr="00035D71">
              <w:rPr>
                <w:rFonts w:hint="eastAsia"/>
                <w:sz w:val="24"/>
              </w:rPr>
              <w:t>合计</w:t>
            </w:r>
          </w:p>
        </w:tc>
        <w:tc>
          <w:tcPr>
            <w:tcW w:w="2410"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170,369,974.46</w:t>
            </w:r>
          </w:p>
        </w:tc>
        <w:tc>
          <w:tcPr>
            <w:tcW w:w="2052"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49.65</w:t>
            </w:r>
          </w:p>
        </w:tc>
      </w:tr>
    </w:tbl>
    <w:p w:rsidR="00950E1E" w:rsidRPr="00035D71" w:rsidRDefault="00950E1E" w:rsidP="0048308E">
      <w:pPr>
        <w:tabs>
          <w:tab w:val="left" w:pos="426"/>
        </w:tabs>
        <w:spacing w:before="29" w:line="288" w:lineRule="auto"/>
        <w:jc w:val="left"/>
        <w:rPr>
          <w:kern w:val="0"/>
          <w:sz w:val="24"/>
        </w:rPr>
      </w:pPr>
    </w:p>
    <w:p w:rsidR="00950E1E" w:rsidRPr="00035D71" w:rsidRDefault="00950E1E" w:rsidP="00C12483">
      <w:pPr>
        <w:pStyle w:val="20"/>
        <w:spacing w:before="29" w:after="0" w:line="288" w:lineRule="auto"/>
        <w:rPr>
          <w:rFonts w:ascii="Times New Roman" w:hAnsi="Times New Roman"/>
          <w:kern w:val="0"/>
          <w:szCs w:val="24"/>
        </w:rPr>
      </w:pPr>
      <w:bookmarkStart w:id="62" w:name="_Toc396157981"/>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2"/>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346"/>
        <w:gridCol w:w="1944"/>
        <w:gridCol w:w="1705"/>
      </w:tblGrid>
      <w:tr w:rsidR="00950E1E" w:rsidRPr="00035D71" w:rsidTr="00334D52">
        <w:tc>
          <w:tcPr>
            <w:tcW w:w="862"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950E1E" w:rsidRPr="00035D71" w:rsidRDefault="00950E1E"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占基金资产净值比例（％）</w:t>
            </w:r>
          </w:p>
        </w:tc>
      </w:tr>
      <w:tr w:rsidR="00950E1E">
        <w:tc>
          <w:tcPr>
            <w:tcW w:w="862" w:type="dxa"/>
            <w:vAlign w:val="center"/>
          </w:tcPr>
          <w:p w:rsidR="00950E1E" w:rsidRDefault="00950E1E">
            <w:pPr>
              <w:jc w:val="center"/>
            </w:pPr>
            <w:r>
              <w:rPr>
                <w:color w:val="000000"/>
                <w:sz w:val="24"/>
              </w:rPr>
              <w:t>1</w:t>
            </w:r>
          </w:p>
        </w:tc>
        <w:tc>
          <w:tcPr>
            <w:tcW w:w="1346" w:type="dxa"/>
            <w:vAlign w:val="center"/>
          </w:tcPr>
          <w:p w:rsidR="00950E1E" w:rsidRDefault="00950E1E">
            <w:pPr>
              <w:jc w:val="center"/>
            </w:pPr>
            <w:r>
              <w:rPr>
                <w:color w:val="000000"/>
                <w:sz w:val="24"/>
              </w:rPr>
              <w:t>002008</w:t>
            </w:r>
          </w:p>
        </w:tc>
        <w:tc>
          <w:tcPr>
            <w:tcW w:w="1795" w:type="dxa"/>
            <w:vAlign w:val="center"/>
          </w:tcPr>
          <w:p w:rsidR="00950E1E" w:rsidRDefault="00950E1E">
            <w:pPr>
              <w:jc w:val="center"/>
            </w:pPr>
            <w:r>
              <w:rPr>
                <w:rFonts w:hint="eastAsia"/>
                <w:color w:val="000000"/>
                <w:sz w:val="24"/>
              </w:rPr>
              <w:t>大族激光</w:t>
            </w:r>
          </w:p>
        </w:tc>
        <w:tc>
          <w:tcPr>
            <w:tcW w:w="1346" w:type="dxa"/>
            <w:vAlign w:val="center"/>
          </w:tcPr>
          <w:p w:rsidR="00950E1E" w:rsidRDefault="00950E1E">
            <w:pPr>
              <w:jc w:val="right"/>
            </w:pPr>
            <w:r>
              <w:rPr>
                <w:color w:val="000000"/>
                <w:sz w:val="24"/>
              </w:rPr>
              <w:t>729,976</w:t>
            </w:r>
          </w:p>
        </w:tc>
        <w:tc>
          <w:tcPr>
            <w:tcW w:w="1944" w:type="dxa"/>
            <w:vAlign w:val="center"/>
          </w:tcPr>
          <w:p w:rsidR="00950E1E" w:rsidRDefault="00950E1E">
            <w:pPr>
              <w:jc w:val="right"/>
            </w:pPr>
            <w:r>
              <w:rPr>
                <w:color w:val="000000"/>
                <w:sz w:val="24"/>
              </w:rPr>
              <w:t>12,657,783.84</w:t>
            </w:r>
          </w:p>
        </w:tc>
        <w:tc>
          <w:tcPr>
            <w:tcW w:w="1705" w:type="dxa"/>
            <w:vAlign w:val="center"/>
          </w:tcPr>
          <w:p w:rsidR="00950E1E" w:rsidRDefault="00950E1E">
            <w:pPr>
              <w:jc w:val="right"/>
            </w:pPr>
            <w:r>
              <w:rPr>
                <w:color w:val="000000"/>
                <w:sz w:val="24"/>
              </w:rPr>
              <w:t>3.69</w:t>
            </w:r>
          </w:p>
        </w:tc>
      </w:tr>
      <w:tr w:rsidR="00950E1E">
        <w:tc>
          <w:tcPr>
            <w:tcW w:w="862" w:type="dxa"/>
            <w:vAlign w:val="center"/>
          </w:tcPr>
          <w:p w:rsidR="00950E1E" w:rsidRDefault="00950E1E">
            <w:pPr>
              <w:jc w:val="center"/>
            </w:pPr>
            <w:r>
              <w:rPr>
                <w:color w:val="000000"/>
                <w:sz w:val="24"/>
              </w:rPr>
              <w:t>2</w:t>
            </w:r>
          </w:p>
        </w:tc>
        <w:tc>
          <w:tcPr>
            <w:tcW w:w="1346" w:type="dxa"/>
            <w:vAlign w:val="center"/>
          </w:tcPr>
          <w:p w:rsidR="00950E1E" w:rsidRDefault="00950E1E">
            <w:pPr>
              <w:jc w:val="center"/>
            </w:pPr>
            <w:r>
              <w:rPr>
                <w:color w:val="000000"/>
                <w:sz w:val="24"/>
              </w:rPr>
              <w:t>000423</w:t>
            </w:r>
          </w:p>
        </w:tc>
        <w:tc>
          <w:tcPr>
            <w:tcW w:w="1795" w:type="dxa"/>
            <w:vAlign w:val="center"/>
          </w:tcPr>
          <w:p w:rsidR="00950E1E" w:rsidRDefault="00950E1E">
            <w:pPr>
              <w:jc w:val="center"/>
            </w:pPr>
            <w:r>
              <w:rPr>
                <w:rFonts w:hint="eastAsia"/>
                <w:color w:val="000000"/>
                <w:sz w:val="24"/>
              </w:rPr>
              <w:t>东阿阿胶</w:t>
            </w:r>
          </w:p>
        </w:tc>
        <w:tc>
          <w:tcPr>
            <w:tcW w:w="1346" w:type="dxa"/>
            <w:vAlign w:val="center"/>
          </w:tcPr>
          <w:p w:rsidR="00950E1E" w:rsidRDefault="00950E1E">
            <w:pPr>
              <w:jc w:val="right"/>
            </w:pPr>
            <w:r>
              <w:rPr>
                <w:color w:val="000000"/>
                <w:sz w:val="24"/>
              </w:rPr>
              <w:t>370,000</w:t>
            </w:r>
          </w:p>
        </w:tc>
        <w:tc>
          <w:tcPr>
            <w:tcW w:w="1944" w:type="dxa"/>
            <w:vAlign w:val="center"/>
          </w:tcPr>
          <w:p w:rsidR="00950E1E" w:rsidRDefault="00950E1E">
            <w:pPr>
              <w:jc w:val="right"/>
            </w:pPr>
            <w:r>
              <w:rPr>
                <w:color w:val="000000"/>
                <w:sz w:val="24"/>
              </w:rPr>
              <w:t>12,328,400.00</w:t>
            </w:r>
          </w:p>
        </w:tc>
        <w:tc>
          <w:tcPr>
            <w:tcW w:w="1705" w:type="dxa"/>
            <w:vAlign w:val="center"/>
          </w:tcPr>
          <w:p w:rsidR="00950E1E" w:rsidRDefault="00950E1E">
            <w:pPr>
              <w:jc w:val="right"/>
            </w:pPr>
            <w:r>
              <w:rPr>
                <w:color w:val="000000"/>
                <w:sz w:val="24"/>
              </w:rPr>
              <w:t>3.59</w:t>
            </w:r>
          </w:p>
        </w:tc>
      </w:tr>
      <w:tr w:rsidR="00950E1E">
        <w:tc>
          <w:tcPr>
            <w:tcW w:w="862" w:type="dxa"/>
            <w:vAlign w:val="center"/>
          </w:tcPr>
          <w:p w:rsidR="00950E1E" w:rsidRDefault="00950E1E">
            <w:pPr>
              <w:jc w:val="center"/>
            </w:pPr>
            <w:r>
              <w:rPr>
                <w:color w:val="000000"/>
                <w:sz w:val="24"/>
              </w:rPr>
              <w:t>3</w:t>
            </w:r>
          </w:p>
        </w:tc>
        <w:tc>
          <w:tcPr>
            <w:tcW w:w="1346" w:type="dxa"/>
            <w:vAlign w:val="center"/>
          </w:tcPr>
          <w:p w:rsidR="00950E1E" w:rsidRDefault="00950E1E">
            <w:pPr>
              <w:jc w:val="center"/>
            </w:pPr>
            <w:r>
              <w:rPr>
                <w:color w:val="000000"/>
                <w:sz w:val="24"/>
              </w:rPr>
              <w:t>002317</w:t>
            </w:r>
          </w:p>
        </w:tc>
        <w:tc>
          <w:tcPr>
            <w:tcW w:w="1795" w:type="dxa"/>
            <w:vAlign w:val="center"/>
          </w:tcPr>
          <w:p w:rsidR="00950E1E" w:rsidRDefault="00950E1E">
            <w:pPr>
              <w:jc w:val="center"/>
            </w:pPr>
            <w:r>
              <w:rPr>
                <w:rFonts w:hint="eastAsia"/>
                <w:color w:val="000000"/>
                <w:sz w:val="24"/>
              </w:rPr>
              <w:t>众生药业</w:t>
            </w:r>
          </w:p>
        </w:tc>
        <w:tc>
          <w:tcPr>
            <w:tcW w:w="1346" w:type="dxa"/>
            <w:vAlign w:val="center"/>
          </w:tcPr>
          <w:p w:rsidR="00950E1E" w:rsidRDefault="00950E1E">
            <w:pPr>
              <w:jc w:val="right"/>
            </w:pPr>
            <w:r>
              <w:rPr>
                <w:color w:val="000000"/>
                <w:sz w:val="24"/>
              </w:rPr>
              <w:t>543,204</w:t>
            </w:r>
          </w:p>
        </w:tc>
        <w:tc>
          <w:tcPr>
            <w:tcW w:w="1944" w:type="dxa"/>
            <w:vAlign w:val="center"/>
          </w:tcPr>
          <w:p w:rsidR="00950E1E" w:rsidRDefault="00950E1E">
            <w:pPr>
              <w:jc w:val="right"/>
            </w:pPr>
            <w:r>
              <w:rPr>
                <w:color w:val="000000"/>
                <w:sz w:val="24"/>
              </w:rPr>
              <w:t>10,847,783.88</w:t>
            </w:r>
          </w:p>
        </w:tc>
        <w:tc>
          <w:tcPr>
            <w:tcW w:w="1705" w:type="dxa"/>
            <w:vAlign w:val="center"/>
          </w:tcPr>
          <w:p w:rsidR="00950E1E" w:rsidRDefault="00950E1E">
            <w:pPr>
              <w:jc w:val="right"/>
            </w:pPr>
            <w:r>
              <w:rPr>
                <w:color w:val="000000"/>
                <w:sz w:val="24"/>
              </w:rPr>
              <w:t>3.16</w:t>
            </w:r>
          </w:p>
        </w:tc>
      </w:tr>
      <w:tr w:rsidR="00950E1E">
        <w:tc>
          <w:tcPr>
            <w:tcW w:w="862" w:type="dxa"/>
            <w:vAlign w:val="center"/>
          </w:tcPr>
          <w:p w:rsidR="00950E1E" w:rsidRDefault="00950E1E">
            <w:pPr>
              <w:jc w:val="center"/>
            </w:pPr>
            <w:r>
              <w:rPr>
                <w:color w:val="000000"/>
                <w:sz w:val="24"/>
              </w:rPr>
              <w:t>4</w:t>
            </w:r>
          </w:p>
        </w:tc>
        <w:tc>
          <w:tcPr>
            <w:tcW w:w="1346" w:type="dxa"/>
            <w:vAlign w:val="center"/>
          </w:tcPr>
          <w:p w:rsidR="00950E1E" w:rsidRDefault="00950E1E">
            <w:pPr>
              <w:jc w:val="center"/>
            </w:pPr>
            <w:r>
              <w:rPr>
                <w:color w:val="000000"/>
                <w:sz w:val="24"/>
              </w:rPr>
              <w:t>600887</w:t>
            </w:r>
          </w:p>
        </w:tc>
        <w:tc>
          <w:tcPr>
            <w:tcW w:w="1795" w:type="dxa"/>
            <w:vAlign w:val="center"/>
          </w:tcPr>
          <w:p w:rsidR="00950E1E" w:rsidRDefault="00950E1E">
            <w:pPr>
              <w:jc w:val="center"/>
            </w:pPr>
            <w:r>
              <w:rPr>
                <w:rFonts w:hint="eastAsia"/>
                <w:color w:val="000000"/>
                <w:sz w:val="24"/>
              </w:rPr>
              <w:t>伊利股份</w:t>
            </w:r>
          </w:p>
        </w:tc>
        <w:tc>
          <w:tcPr>
            <w:tcW w:w="1346" w:type="dxa"/>
            <w:vAlign w:val="center"/>
          </w:tcPr>
          <w:p w:rsidR="00950E1E" w:rsidRDefault="00950E1E">
            <w:pPr>
              <w:jc w:val="right"/>
            </w:pPr>
            <w:r>
              <w:rPr>
                <w:color w:val="000000"/>
                <w:sz w:val="24"/>
              </w:rPr>
              <w:t>319,964</w:t>
            </w:r>
          </w:p>
        </w:tc>
        <w:tc>
          <w:tcPr>
            <w:tcW w:w="1944" w:type="dxa"/>
            <w:vAlign w:val="center"/>
          </w:tcPr>
          <w:p w:rsidR="00950E1E" w:rsidRDefault="00950E1E">
            <w:pPr>
              <w:jc w:val="right"/>
            </w:pPr>
            <w:r>
              <w:rPr>
                <w:color w:val="000000"/>
                <w:sz w:val="24"/>
              </w:rPr>
              <w:t>10,597,207.68</w:t>
            </w:r>
          </w:p>
        </w:tc>
        <w:tc>
          <w:tcPr>
            <w:tcW w:w="1705" w:type="dxa"/>
            <w:vAlign w:val="center"/>
          </w:tcPr>
          <w:p w:rsidR="00950E1E" w:rsidRDefault="00950E1E">
            <w:pPr>
              <w:jc w:val="right"/>
            </w:pPr>
            <w:r>
              <w:rPr>
                <w:color w:val="000000"/>
                <w:sz w:val="24"/>
              </w:rPr>
              <w:t>3.09</w:t>
            </w:r>
          </w:p>
        </w:tc>
      </w:tr>
      <w:tr w:rsidR="00950E1E">
        <w:tc>
          <w:tcPr>
            <w:tcW w:w="862" w:type="dxa"/>
            <w:vAlign w:val="center"/>
          </w:tcPr>
          <w:p w:rsidR="00950E1E" w:rsidRDefault="00950E1E">
            <w:pPr>
              <w:jc w:val="center"/>
            </w:pPr>
            <w:r>
              <w:rPr>
                <w:color w:val="000000"/>
                <w:sz w:val="24"/>
              </w:rPr>
              <w:t>5</w:t>
            </w:r>
          </w:p>
        </w:tc>
        <w:tc>
          <w:tcPr>
            <w:tcW w:w="1346" w:type="dxa"/>
            <w:vAlign w:val="center"/>
          </w:tcPr>
          <w:p w:rsidR="00950E1E" w:rsidRDefault="00950E1E">
            <w:pPr>
              <w:jc w:val="center"/>
            </w:pPr>
            <w:r>
              <w:rPr>
                <w:color w:val="000000"/>
                <w:sz w:val="24"/>
              </w:rPr>
              <w:t>600150</w:t>
            </w:r>
          </w:p>
        </w:tc>
        <w:tc>
          <w:tcPr>
            <w:tcW w:w="1795" w:type="dxa"/>
            <w:vAlign w:val="center"/>
          </w:tcPr>
          <w:p w:rsidR="00950E1E" w:rsidRDefault="00950E1E">
            <w:pPr>
              <w:jc w:val="center"/>
            </w:pPr>
            <w:r>
              <w:rPr>
                <w:rFonts w:hint="eastAsia"/>
                <w:color w:val="000000"/>
                <w:sz w:val="24"/>
              </w:rPr>
              <w:t>中国船舶</w:t>
            </w:r>
          </w:p>
        </w:tc>
        <w:tc>
          <w:tcPr>
            <w:tcW w:w="1346" w:type="dxa"/>
            <w:vAlign w:val="center"/>
          </w:tcPr>
          <w:p w:rsidR="00950E1E" w:rsidRDefault="00950E1E">
            <w:pPr>
              <w:jc w:val="right"/>
            </w:pPr>
            <w:r>
              <w:rPr>
                <w:color w:val="000000"/>
                <w:sz w:val="24"/>
              </w:rPr>
              <w:t>400,000</w:t>
            </w:r>
          </w:p>
        </w:tc>
        <w:tc>
          <w:tcPr>
            <w:tcW w:w="1944" w:type="dxa"/>
            <w:vAlign w:val="center"/>
          </w:tcPr>
          <w:p w:rsidR="00950E1E" w:rsidRDefault="00950E1E">
            <w:pPr>
              <w:jc w:val="right"/>
            </w:pPr>
            <w:r>
              <w:rPr>
                <w:color w:val="000000"/>
                <w:sz w:val="24"/>
              </w:rPr>
              <w:t>8,424,000.00</w:t>
            </w:r>
          </w:p>
        </w:tc>
        <w:tc>
          <w:tcPr>
            <w:tcW w:w="1705" w:type="dxa"/>
            <w:vAlign w:val="center"/>
          </w:tcPr>
          <w:p w:rsidR="00950E1E" w:rsidRDefault="00950E1E">
            <w:pPr>
              <w:jc w:val="right"/>
            </w:pPr>
            <w:r>
              <w:rPr>
                <w:color w:val="000000"/>
                <w:sz w:val="24"/>
              </w:rPr>
              <w:t>2.46</w:t>
            </w:r>
          </w:p>
        </w:tc>
      </w:tr>
      <w:tr w:rsidR="00950E1E">
        <w:tc>
          <w:tcPr>
            <w:tcW w:w="862" w:type="dxa"/>
            <w:vAlign w:val="center"/>
          </w:tcPr>
          <w:p w:rsidR="00950E1E" w:rsidRDefault="00950E1E">
            <w:pPr>
              <w:jc w:val="center"/>
            </w:pPr>
            <w:r>
              <w:rPr>
                <w:color w:val="000000"/>
                <w:sz w:val="24"/>
              </w:rPr>
              <w:t>6</w:t>
            </w:r>
          </w:p>
        </w:tc>
        <w:tc>
          <w:tcPr>
            <w:tcW w:w="1346" w:type="dxa"/>
            <w:vAlign w:val="center"/>
          </w:tcPr>
          <w:p w:rsidR="00950E1E" w:rsidRDefault="00950E1E">
            <w:pPr>
              <w:jc w:val="center"/>
            </w:pPr>
            <w:r>
              <w:rPr>
                <w:color w:val="000000"/>
                <w:sz w:val="24"/>
              </w:rPr>
              <w:t>002325</w:t>
            </w:r>
          </w:p>
        </w:tc>
        <w:tc>
          <w:tcPr>
            <w:tcW w:w="1795" w:type="dxa"/>
            <w:vAlign w:val="center"/>
          </w:tcPr>
          <w:p w:rsidR="00950E1E" w:rsidRDefault="00950E1E">
            <w:pPr>
              <w:jc w:val="center"/>
            </w:pPr>
            <w:r>
              <w:rPr>
                <w:rFonts w:hint="eastAsia"/>
                <w:color w:val="000000"/>
                <w:sz w:val="24"/>
              </w:rPr>
              <w:t>洪涛股份</w:t>
            </w:r>
          </w:p>
        </w:tc>
        <w:tc>
          <w:tcPr>
            <w:tcW w:w="1346" w:type="dxa"/>
            <w:vAlign w:val="center"/>
          </w:tcPr>
          <w:p w:rsidR="00950E1E" w:rsidRDefault="00950E1E">
            <w:pPr>
              <w:jc w:val="right"/>
            </w:pPr>
            <w:r>
              <w:rPr>
                <w:color w:val="000000"/>
                <w:sz w:val="24"/>
              </w:rPr>
              <w:t>910,000</w:t>
            </w:r>
          </w:p>
        </w:tc>
        <w:tc>
          <w:tcPr>
            <w:tcW w:w="1944" w:type="dxa"/>
            <w:vAlign w:val="center"/>
          </w:tcPr>
          <w:p w:rsidR="00950E1E" w:rsidRDefault="00950E1E">
            <w:pPr>
              <w:jc w:val="right"/>
            </w:pPr>
            <w:r>
              <w:rPr>
                <w:color w:val="000000"/>
                <w:sz w:val="24"/>
              </w:rPr>
              <w:t>7,462,000.00</w:t>
            </w:r>
          </w:p>
        </w:tc>
        <w:tc>
          <w:tcPr>
            <w:tcW w:w="1705" w:type="dxa"/>
            <w:vAlign w:val="center"/>
          </w:tcPr>
          <w:p w:rsidR="00950E1E" w:rsidRDefault="00950E1E">
            <w:pPr>
              <w:jc w:val="right"/>
            </w:pPr>
            <w:r>
              <w:rPr>
                <w:color w:val="000000"/>
                <w:sz w:val="24"/>
              </w:rPr>
              <w:t>2.17</w:t>
            </w:r>
          </w:p>
        </w:tc>
      </w:tr>
      <w:tr w:rsidR="00950E1E">
        <w:tc>
          <w:tcPr>
            <w:tcW w:w="862" w:type="dxa"/>
            <w:vAlign w:val="center"/>
          </w:tcPr>
          <w:p w:rsidR="00950E1E" w:rsidRDefault="00950E1E">
            <w:pPr>
              <w:jc w:val="center"/>
            </w:pPr>
            <w:r>
              <w:rPr>
                <w:color w:val="000000"/>
                <w:sz w:val="24"/>
              </w:rPr>
              <w:t>7</w:t>
            </w:r>
          </w:p>
        </w:tc>
        <w:tc>
          <w:tcPr>
            <w:tcW w:w="1346" w:type="dxa"/>
            <w:vAlign w:val="center"/>
          </w:tcPr>
          <w:p w:rsidR="00950E1E" w:rsidRDefault="00950E1E">
            <w:pPr>
              <w:jc w:val="center"/>
            </w:pPr>
            <w:r>
              <w:rPr>
                <w:color w:val="000000"/>
                <w:sz w:val="24"/>
              </w:rPr>
              <w:t>600028</w:t>
            </w:r>
          </w:p>
        </w:tc>
        <w:tc>
          <w:tcPr>
            <w:tcW w:w="1795" w:type="dxa"/>
            <w:vAlign w:val="center"/>
          </w:tcPr>
          <w:p w:rsidR="00950E1E" w:rsidRDefault="00950E1E">
            <w:pPr>
              <w:jc w:val="center"/>
            </w:pPr>
            <w:r>
              <w:rPr>
                <w:rFonts w:hint="eastAsia"/>
                <w:color w:val="000000"/>
                <w:sz w:val="24"/>
              </w:rPr>
              <w:t>中国石化</w:t>
            </w:r>
          </w:p>
        </w:tc>
        <w:tc>
          <w:tcPr>
            <w:tcW w:w="1346" w:type="dxa"/>
            <w:vAlign w:val="center"/>
          </w:tcPr>
          <w:p w:rsidR="00950E1E" w:rsidRDefault="00950E1E">
            <w:pPr>
              <w:jc w:val="right"/>
            </w:pPr>
            <w:r>
              <w:rPr>
                <w:color w:val="000000"/>
                <w:sz w:val="24"/>
              </w:rPr>
              <w:t>1,400,000</w:t>
            </w:r>
          </w:p>
        </w:tc>
        <w:tc>
          <w:tcPr>
            <w:tcW w:w="1944" w:type="dxa"/>
            <w:vAlign w:val="center"/>
          </w:tcPr>
          <w:p w:rsidR="00950E1E" w:rsidRDefault="00950E1E">
            <w:pPr>
              <w:jc w:val="right"/>
            </w:pPr>
            <w:r>
              <w:rPr>
                <w:color w:val="000000"/>
                <w:sz w:val="24"/>
              </w:rPr>
              <w:t>7,378,000.00</w:t>
            </w:r>
          </w:p>
        </w:tc>
        <w:tc>
          <w:tcPr>
            <w:tcW w:w="1705" w:type="dxa"/>
            <w:vAlign w:val="center"/>
          </w:tcPr>
          <w:p w:rsidR="00950E1E" w:rsidRDefault="00950E1E">
            <w:pPr>
              <w:jc w:val="right"/>
            </w:pPr>
            <w:r>
              <w:rPr>
                <w:color w:val="000000"/>
                <w:sz w:val="24"/>
              </w:rPr>
              <w:t>2.15</w:t>
            </w:r>
          </w:p>
        </w:tc>
      </w:tr>
      <w:tr w:rsidR="00950E1E">
        <w:tc>
          <w:tcPr>
            <w:tcW w:w="862" w:type="dxa"/>
            <w:vAlign w:val="center"/>
          </w:tcPr>
          <w:p w:rsidR="00950E1E" w:rsidRDefault="00950E1E">
            <w:pPr>
              <w:jc w:val="center"/>
            </w:pPr>
            <w:r>
              <w:rPr>
                <w:color w:val="000000"/>
                <w:sz w:val="24"/>
              </w:rPr>
              <w:t>8</w:t>
            </w:r>
          </w:p>
        </w:tc>
        <w:tc>
          <w:tcPr>
            <w:tcW w:w="1346" w:type="dxa"/>
            <w:vAlign w:val="center"/>
          </w:tcPr>
          <w:p w:rsidR="00950E1E" w:rsidRDefault="00950E1E">
            <w:pPr>
              <w:jc w:val="center"/>
            </w:pPr>
            <w:r>
              <w:rPr>
                <w:color w:val="000000"/>
                <w:sz w:val="24"/>
              </w:rPr>
              <w:t>000919</w:t>
            </w:r>
          </w:p>
        </w:tc>
        <w:tc>
          <w:tcPr>
            <w:tcW w:w="1795" w:type="dxa"/>
            <w:vAlign w:val="center"/>
          </w:tcPr>
          <w:p w:rsidR="00950E1E" w:rsidRDefault="00950E1E">
            <w:pPr>
              <w:jc w:val="center"/>
            </w:pPr>
            <w:r>
              <w:rPr>
                <w:rFonts w:hint="eastAsia"/>
                <w:color w:val="000000"/>
                <w:sz w:val="24"/>
              </w:rPr>
              <w:t>金陵药业</w:t>
            </w:r>
          </w:p>
        </w:tc>
        <w:tc>
          <w:tcPr>
            <w:tcW w:w="1346" w:type="dxa"/>
            <w:vAlign w:val="center"/>
          </w:tcPr>
          <w:p w:rsidR="00950E1E" w:rsidRDefault="00950E1E">
            <w:pPr>
              <w:jc w:val="right"/>
            </w:pPr>
            <w:r>
              <w:rPr>
                <w:color w:val="000000"/>
                <w:sz w:val="24"/>
              </w:rPr>
              <w:t>500,000</w:t>
            </w:r>
          </w:p>
        </w:tc>
        <w:tc>
          <w:tcPr>
            <w:tcW w:w="1944" w:type="dxa"/>
            <w:vAlign w:val="center"/>
          </w:tcPr>
          <w:p w:rsidR="00950E1E" w:rsidRDefault="00950E1E">
            <w:pPr>
              <w:jc w:val="right"/>
            </w:pPr>
            <w:r>
              <w:rPr>
                <w:color w:val="000000"/>
                <w:sz w:val="24"/>
              </w:rPr>
              <w:t>6,960,000.00</w:t>
            </w:r>
          </w:p>
        </w:tc>
        <w:tc>
          <w:tcPr>
            <w:tcW w:w="1705" w:type="dxa"/>
            <w:vAlign w:val="center"/>
          </w:tcPr>
          <w:p w:rsidR="00950E1E" w:rsidRDefault="00950E1E">
            <w:pPr>
              <w:jc w:val="right"/>
            </w:pPr>
            <w:r>
              <w:rPr>
                <w:color w:val="000000"/>
                <w:sz w:val="24"/>
              </w:rPr>
              <w:t>2.03</w:t>
            </w:r>
          </w:p>
        </w:tc>
      </w:tr>
      <w:tr w:rsidR="00950E1E">
        <w:tc>
          <w:tcPr>
            <w:tcW w:w="862" w:type="dxa"/>
            <w:vAlign w:val="center"/>
          </w:tcPr>
          <w:p w:rsidR="00950E1E" w:rsidRDefault="00950E1E">
            <w:pPr>
              <w:jc w:val="center"/>
            </w:pPr>
            <w:r>
              <w:rPr>
                <w:color w:val="000000"/>
                <w:sz w:val="24"/>
              </w:rPr>
              <w:t>9</w:t>
            </w:r>
          </w:p>
        </w:tc>
        <w:tc>
          <w:tcPr>
            <w:tcW w:w="1346" w:type="dxa"/>
            <w:vAlign w:val="center"/>
          </w:tcPr>
          <w:p w:rsidR="00950E1E" w:rsidRDefault="00950E1E">
            <w:pPr>
              <w:jc w:val="center"/>
            </w:pPr>
            <w:r>
              <w:rPr>
                <w:color w:val="000000"/>
                <w:sz w:val="24"/>
              </w:rPr>
              <w:t>002415</w:t>
            </w:r>
          </w:p>
        </w:tc>
        <w:tc>
          <w:tcPr>
            <w:tcW w:w="1795" w:type="dxa"/>
            <w:vAlign w:val="center"/>
          </w:tcPr>
          <w:p w:rsidR="00950E1E" w:rsidRDefault="00950E1E">
            <w:pPr>
              <w:jc w:val="center"/>
            </w:pPr>
            <w:r>
              <w:rPr>
                <w:rFonts w:hint="eastAsia"/>
                <w:color w:val="000000"/>
                <w:sz w:val="24"/>
              </w:rPr>
              <w:t>海康威视</w:t>
            </w:r>
          </w:p>
        </w:tc>
        <w:tc>
          <w:tcPr>
            <w:tcW w:w="1346" w:type="dxa"/>
            <w:vAlign w:val="center"/>
          </w:tcPr>
          <w:p w:rsidR="00950E1E" w:rsidRDefault="00950E1E">
            <w:pPr>
              <w:jc w:val="right"/>
            </w:pPr>
            <w:r>
              <w:rPr>
                <w:color w:val="000000"/>
                <w:sz w:val="24"/>
              </w:rPr>
              <w:t>363,291</w:t>
            </w:r>
          </w:p>
        </w:tc>
        <w:tc>
          <w:tcPr>
            <w:tcW w:w="1944" w:type="dxa"/>
            <w:vAlign w:val="center"/>
          </w:tcPr>
          <w:p w:rsidR="00950E1E" w:rsidRDefault="00950E1E">
            <w:pPr>
              <w:jc w:val="right"/>
            </w:pPr>
            <w:r>
              <w:rPr>
                <w:color w:val="000000"/>
                <w:sz w:val="24"/>
              </w:rPr>
              <w:t>6,154,149.54</w:t>
            </w:r>
          </w:p>
        </w:tc>
        <w:tc>
          <w:tcPr>
            <w:tcW w:w="1705" w:type="dxa"/>
            <w:vAlign w:val="center"/>
          </w:tcPr>
          <w:p w:rsidR="00950E1E" w:rsidRDefault="00950E1E">
            <w:pPr>
              <w:jc w:val="right"/>
            </w:pPr>
            <w:r>
              <w:rPr>
                <w:color w:val="000000"/>
                <w:sz w:val="24"/>
              </w:rPr>
              <w:t>1.79</w:t>
            </w:r>
          </w:p>
        </w:tc>
      </w:tr>
      <w:tr w:rsidR="00950E1E">
        <w:tc>
          <w:tcPr>
            <w:tcW w:w="862" w:type="dxa"/>
            <w:vAlign w:val="center"/>
          </w:tcPr>
          <w:p w:rsidR="00950E1E" w:rsidRDefault="00950E1E">
            <w:pPr>
              <w:jc w:val="center"/>
            </w:pPr>
            <w:r>
              <w:rPr>
                <w:color w:val="000000"/>
                <w:sz w:val="24"/>
              </w:rPr>
              <w:t>10</w:t>
            </w:r>
          </w:p>
        </w:tc>
        <w:tc>
          <w:tcPr>
            <w:tcW w:w="1346" w:type="dxa"/>
            <w:vAlign w:val="center"/>
          </w:tcPr>
          <w:p w:rsidR="00950E1E" w:rsidRDefault="00950E1E">
            <w:pPr>
              <w:jc w:val="center"/>
            </w:pPr>
            <w:r>
              <w:rPr>
                <w:color w:val="000000"/>
                <w:sz w:val="24"/>
              </w:rPr>
              <w:t>600872</w:t>
            </w:r>
          </w:p>
        </w:tc>
        <w:tc>
          <w:tcPr>
            <w:tcW w:w="1795" w:type="dxa"/>
            <w:vAlign w:val="center"/>
          </w:tcPr>
          <w:p w:rsidR="00950E1E" w:rsidRDefault="00950E1E">
            <w:pPr>
              <w:jc w:val="center"/>
            </w:pPr>
            <w:r>
              <w:rPr>
                <w:rFonts w:hint="eastAsia"/>
                <w:color w:val="000000"/>
                <w:sz w:val="24"/>
              </w:rPr>
              <w:t>中炬高新</w:t>
            </w:r>
          </w:p>
        </w:tc>
        <w:tc>
          <w:tcPr>
            <w:tcW w:w="1346" w:type="dxa"/>
            <w:vAlign w:val="center"/>
          </w:tcPr>
          <w:p w:rsidR="00950E1E" w:rsidRDefault="00950E1E">
            <w:pPr>
              <w:jc w:val="right"/>
            </w:pPr>
            <w:r>
              <w:rPr>
                <w:color w:val="000000"/>
                <w:sz w:val="24"/>
              </w:rPr>
              <w:t>550,000</w:t>
            </w:r>
          </w:p>
        </w:tc>
        <w:tc>
          <w:tcPr>
            <w:tcW w:w="1944" w:type="dxa"/>
            <w:vAlign w:val="center"/>
          </w:tcPr>
          <w:p w:rsidR="00950E1E" w:rsidRDefault="00950E1E">
            <w:pPr>
              <w:jc w:val="right"/>
            </w:pPr>
            <w:r>
              <w:rPr>
                <w:color w:val="000000"/>
                <w:sz w:val="24"/>
              </w:rPr>
              <w:t>5,868,500.00</w:t>
            </w:r>
          </w:p>
        </w:tc>
        <w:tc>
          <w:tcPr>
            <w:tcW w:w="1705" w:type="dxa"/>
            <w:vAlign w:val="center"/>
          </w:tcPr>
          <w:p w:rsidR="00950E1E" w:rsidRDefault="00950E1E">
            <w:pPr>
              <w:jc w:val="right"/>
            </w:pPr>
            <w:r>
              <w:rPr>
                <w:color w:val="000000"/>
                <w:sz w:val="24"/>
              </w:rPr>
              <w:t>1.71</w:t>
            </w:r>
          </w:p>
        </w:tc>
      </w:tr>
      <w:tr w:rsidR="00950E1E">
        <w:tc>
          <w:tcPr>
            <w:tcW w:w="862" w:type="dxa"/>
            <w:vAlign w:val="center"/>
          </w:tcPr>
          <w:p w:rsidR="00950E1E" w:rsidRDefault="00950E1E">
            <w:pPr>
              <w:jc w:val="center"/>
            </w:pPr>
            <w:r>
              <w:rPr>
                <w:color w:val="000000"/>
                <w:sz w:val="24"/>
              </w:rPr>
              <w:t>11</w:t>
            </w:r>
          </w:p>
        </w:tc>
        <w:tc>
          <w:tcPr>
            <w:tcW w:w="1346" w:type="dxa"/>
            <w:vAlign w:val="center"/>
          </w:tcPr>
          <w:p w:rsidR="00950E1E" w:rsidRDefault="00950E1E">
            <w:pPr>
              <w:jc w:val="center"/>
            </w:pPr>
            <w:r>
              <w:rPr>
                <w:color w:val="000000"/>
                <w:sz w:val="24"/>
              </w:rPr>
              <w:t>300005</w:t>
            </w:r>
          </w:p>
        </w:tc>
        <w:tc>
          <w:tcPr>
            <w:tcW w:w="1795" w:type="dxa"/>
            <w:vAlign w:val="center"/>
          </w:tcPr>
          <w:p w:rsidR="00950E1E" w:rsidRDefault="00950E1E">
            <w:pPr>
              <w:jc w:val="center"/>
            </w:pPr>
            <w:r>
              <w:rPr>
                <w:rFonts w:hint="eastAsia"/>
                <w:color w:val="000000"/>
                <w:sz w:val="24"/>
              </w:rPr>
              <w:t>探路者</w:t>
            </w:r>
          </w:p>
        </w:tc>
        <w:tc>
          <w:tcPr>
            <w:tcW w:w="1346" w:type="dxa"/>
            <w:vAlign w:val="center"/>
          </w:tcPr>
          <w:p w:rsidR="00950E1E" w:rsidRDefault="00950E1E">
            <w:pPr>
              <w:jc w:val="right"/>
            </w:pPr>
            <w:r>
              <w:rPr>
                <w:color w:val="000000"/>
                <w:sz w:val="24"/>
              </w:rPr>
              <w:t>379,961</w:t>
            </w:r>
          </w:p>
        </w:tc>
        <w:tc>
          <w:tcPr>
            <w:tcW w:w="1944" w:type="dxa"/>
            <w:vAlign w:val="center"/>
          </w:tcPr>
          <w:p w:rsidR="00950E1E" w:rsidRDefault="00950E1E">
            <w:pPr>
              <w:jc w:val="right"/>
            </w:pPr>
            <w:r>
              <w:rPr>
                <w:color w:val="000000"/>
                <w:sz w:val="24"/>
              </w:rPr>
              <w:t>5,866,597.84</w:t>
            </w:r>
          </w:p>
        </w:tc>
        <w:tc>
          <w:tcPr>
            <w:tcW w:w="1705" w:type="dxa"/>
            <w:vAlign w:val="center"/>
          </w:tcPr>
          <w:p w:rsidR="00950E1E" w:rsidRDefault="00950E1E">
            <w:pPr>
              <w:jc w:val="right"/>
            </w:pPr>
            <w:r>
              <w:rPr>
                <w:color w:val="000000"/>
                <w:sz w:val="24"/>
              </w:rPr>
              <w:t>1.71</w:t>
            </w:r>
          </w:p>
        </w:tc>
      </w:tr>
      <w:tr w:rsidR="00950E1E">
        <w:tc>
          <w:tcPr>
            <w:tcW w:w="862" w:type="dxa"/>
            <w:vAlign w:val="center"/>
          </w:tcPr>
          <w:p w:rsidR="00950E1E" w:rsidRDefault="00950E1E">
            <w:pPr>
              <w:jc w:val="center"/>
            </w:pPr>
            <w:r>
              <w:rPr>
                <w:color w:val="000000"/>
                <w:sz w:val="24"/>
              </w:rPr>
              <w:t>12</w:t>
            </w:r>
          </w:p>
        </w:tc>
        <w:tc>
          <w:tcPr>
            <w:tcW w:w="1346" w:type="dxa"/>
            <w:vAlign w:val="center"/>
          </w:tcPr>
          <w:p w:rsidR="00950E1E" w:rsidRDefault="00950E1E">
            <w:pPr>
              <w:jc w:val="center"/>
            </w:pPr>
            <w:r>
              <w:rPr>
                <w:color w:val="000000"/>
                <w:sz w:val="24"/>
              </w:rPr>
              <w:t>002138</w:t>
            </w:r>
          </w:p>
        </w:tc>
        <w:tc>
          <w:tcPr>
            <w:tcW w:w="1795" w:type="dxa"/>
            <w:vAlign w:val="center"/>
          </w:tcPr>
          <w:p w:rsidR="00950E1E" w:rsidRDefault="00950E1E">
            <w:pPr>
              <w:jc w:val="center"/>
            </w:pPr>
            <w:r>
              <w:rPr>
                <w:rFonts w:hint="eastAsia"/>
                <w:color w:val="000000"/>
                <w:sz w:val="24"/>
              </w:rPr>
              <w:t>顺络电子</w:t>
            </w:r>
          </w:p>
        </w:tc>
        <w:tc>
          <w:tcPr>
            <w:tcW w:w="1346" w:type="dxa"/>
            <w:vAlign w:val="center"/>
          </w:tcPr>
          <w:p w:rsidR="00950E1E" w:rsidRDefault="00950E1E">
            <w:pPr>
              <w:jc w:val="right"/>
            </w:pPr>
            <w:r>
              <w:rPr>
                <w:color w:val="000000"/>
                <w:sz w:val="24"/>
              </w:rPr>
              <w:t>250,000</w:t>
            </w:r>
          </w:p>
        </w:tc>
        <w:tc>
          <w:tcPr>
            <w:tcW w:w="1944" w:type="dxa"/>
            <w:vAlign w:val="center"/>
          </w:tcPr>
          <w:p w:rsidR="00950E1E" w:rsidRDefault="00950E1E">
            <w:pPr>
              <w:jc w:val="right"/>
            </w:pPr>
            <w:r>
              <w:rPr>
                <w:color w:val="000000"/>
                <w:sz w:val="24"/>
              </w:rPr>
              <w:t>5,215,000.00</w:t>
            </w:r>
          </w:p>
        </w:tc>
        <w:tc>
          <w:tcPr>
            <w:tcW w:w="1705" w:type="dxa"/>
            <w:vAlign w:val="center"/>
          </w:tcPr>
          <w:p w:rsidR="00950E1E" w:rsidRDefault="00950E1E">
            <w:pPr>
              <w:jc w:val="right"/>
            </w:pPr>
            <w:r>
              <w:rPr>
                <w:color w:val="000000"/>
                <w:sz w:val="24"/>
              </w:rPr>
              <w:t>1.52</w:t>
            </w:r>
          </w:p>
        </w:tc>
      </w:tr>
      <w:tr w:rsidR="00950E1E">
        <w:tc>
          <w:tcPr>
            <w:tcW w:w="862" w:type="dxa"/>
            <w:vAlign w:val="center"/>
          </w:tcPr>
          <w:p w:rsidR="00950E1E" w:rsidRDefault="00950E1E">
            <w:pPr>
              <w:jc w:val="center"/>
            </w:pPr>
            <w:r>
              <w:rPr>
                <w:color w:val="000000"/>
                <w:sz w:val="24"/>
              </w:rPr>
              <w:t>13</w:t>
            </w:r>
          </w:p>
        </w:tc>
        <w:tc>
          <w:tcPr>
            <w:tcW w:w="1346" w:type="dxa"/>
            <w:vAlign w:val="center"/>
          </w:tcPr>
          <w:p w:rsidR="00950E1E" w:rsidRDefault="00950E1E">
            <w:pPr>
              <w:jc w:val="center"/>
            </w:pPr>
            <w:r>
              <w:rPr>
                <w:color w:val="000000"/>
                <w:sz w:val="24"/>
              </w:rPr>
              <w:t>600729</w:t>
            </w:r>
          </w:p>
        </w:tc>
        <w:tc>
          <w:tcPr>
            <w:tcW w:w="1795" w:type="dxa"/>
            <w:vAlign w:val="center"/>
          </w:tcPr>
          <w:p w:rsidR="00950E1E" w:rsidRDefault="00950E1E">
            <w:pPr>
              <w:jc w:val="center"/>
            </w:pPr>
            <w:r>
              <w:rPr>
                <w:rFonts w:hint="eastAsia"/>
                <w:color w:val="000000"/>
                <w:sz w:val="24"/>
              </w:rPr>
              <w:t>重庆百货</w:t>
            </w:r>
          </w:p>
        </w:tc>
        <w:tc>
          <w:tcPr>
            <w:tcW w:w="1346" w:type="dxa"/>
            <w:vAlign w:val="center"/>
          </w:tcPr>
          <w:p w:rsidR="00950E1E" w:rsidRDefault="00950E1E">
            <w:pPr>
              <w:jc w:val="right"/>
            </w:pPr>
            <w:r>
              <w:rPr>
                <w:color w:val="000000"/>
                <w:sz w:val="24"/>
              </w:rPr>
              <w:t>255,800</w:t>
            </w:r>
          </w:p>
        </w:tc>
        <w:tc>
          <w:tcPr>
            <w:tcW w:w="1944" w:type="dxa"/>
            <w:vAlign w:val="center"/>
          </w:tcPr>
          <w:p w:rsidR="00950E1E" w:rsidRDefault="00950E1E">
            <w:pPr>
              <w:jc w:val="right"/>
            </w:pPr>
            <w:r>
              <w:rPr>
                <w:color w:val="000000"/>
                <w:sz w:val="24"/>
              </w:rPr>
              <w:t>4,998,332.00</w:t>
            </w:r>
          </w:p>
        </w:tc>
        <w:tc>
          <w:tcPr>
            <w:tcW w:w="1705" w:type="dxa"/>
            <w:vAlign w:val="center"/>
          </w:tcPr>
          <w:p w:rsidR="00950E1E" w:rsidRDefault="00950E1E">
            <w:pPr>
              <w:jc w:val="right"/>
            </w:pPr>
            <w:r>
              <w:rPr>
                <w:color w:val="000000"/>
                <w:sz w:val="24"/>
              </w:rPr>
              <w:t>1.46</w:t>
            </w:r>
          </w:p>
        </w:tc>
      </w:tr>
      <w:tr w:rsidR="00950E1E">
        <w:tc>
          <w:tcPr>
            <w:tcW w:w="862" w:type="dxa"/>
            <w:vAlign w:val="center"/>
          </w:tcPr>
          <w:p w:rsidR="00950E1E" w:rsidRDefault="00950E1E">
            <w:pPr>
              <w:jc w:val="center"/>
            </w:pPr>
            <w:r>
              <w:rPr>
                <w:color w:val="000000"/>
                <w:sz w:val="24"/>
              </w:rPr>
              <w:t>14</w:t>
            </w:r>
          </w:p>
        </w:tc>
        <w:tc>
          <w:tcPr>
            <w:tcW w:w="1346" w:type="dxa"/>
            <w:vAlign w:val="center"/>
          </w:tcPr>
          <w:p w:rsidR="00950E1E" w:rsidRDefault="00950E1E">
            <w:pPr>
              <w:jc w:val="center"/>
            </w:pPr>
            <w:r>
              <w:rPr>
                <w:color w:val="000000"/>
                <w:sz w:val="24"/>
              </w:rPr>
              <w:t>600703</w:t>
            </w:r>
          </w:p>
        </w:tc>
        <w:tc>
          <w:tcPr>
            <w:tcW w:w="1795" w:type="dxa"/>
            <w:vAlign w:val="center"/>
          </w:tcPr>
          <w:p w:rsidR="00950E1E" w:rsidRDefault="00950E1E">
            <w:pPr>
              <w:jc w:val="center"/>
            </w:pPr>
            <w:r>
              <w:rPr>
                <w:rFonts w:hint="eastAsia"/>
                <w:color w:val="000000"/>
                <w:sz w:val="24"/>
              </w:rPr>
              <w:t>三安光电</w:t>
            </w:r>
          </w:p>
        </w:tc>
        <w:tc>
          <w:tcPr>
            <w:tcW w:w="1346" w:type="dxa"/>
            <w:vAlign w:val="center"/>
          </w:tcPr>
          <w:p w:rsidR="00950E1E" w:rsidRDefault="00950E1E">
            <w:pPr>
              <w:jc w:val="right"/>
            </w:pPr>
            <w:r>
              <w:rPr>
                <w:color w:val="000000"/>
                <w:sz w:val="24"/>
              </w:rPr>
              <w:t>205,900</w:t>
            </w:r>
          </w:p>
        </w:tc>
        <w:tc>
          <w:tcPr>
            <w:tcW w:w="1944" w:type="dxa"/>
            <w:vAlign w:val="center"/>
          </w:tcPr>
          <w:p w:rsidR="00950E1E" w:rsidRDefault="00950E1E">
            <w:pPr>
              <w:jc w:val="right"/>
            </w:pPr>
            <w:r>
              <w:rPr>
                <w:color w:val="000000"/>
                <w:sz w:val="24"/>
              </w:rPr>
              <w:t>4,824,237.00</w:t>
            </w:r>
          </w:p>
        </w:tc>
        <w:tc>
          <w:tcPr>
            <w:tcW w:w="1705" w:type="dxa"/>
            <w:vAlign w:val="center"/>
          </w:tcPr>
          <w:p w:rsidR="00950E1E" w:rsidRDefault="00950E1E">
            <w:pPr>
              <w:jc w:val="right"/>
            </w:pPr>
            <w:r>
              <w:rPr>
                <w:color w:val="000000"/>
                <w:sz w:val="24"/>
              </w:rPr>
              <w:t>1.41</w:t>
            </w:r>
          </w:p>
        </w:tc>
      </w:tr>
      <w:tr w:rsidR="00950E1E">
        <w:tc>
          <w:tcPr>
            <w:tcW w:w="862" w:type="dxa"/>
            <w:vAlign w:val="center"/>
          </w:tcPr>
          <w:p w:rsidR="00950E1E" w:rsidRDefault="00950E1E">
            <w:pPr>
              <w:jc w:val="center"/>
            </w:pPr>
            <w:r>
              <w:rPr>
                <w:color w:val="000000"/>
                <w:sz w:val="24"/>
              </w:rPr>
              <w:t>15</w:t>
            </w:r>
          </w:p>
        </w:tc>
        <w:tc>
          <w:tcPr>
            <w:tcW w:w="1346" w:type="dxa"/>
            <w:vAlign w:val="center"/>
          </w:tcPr>
          <w:p w:rsidR="00950E1E" w:rsidRDefault="00950E1E">
            <w:pPr>
              <w:jc w:val="center"/>
            </w:pPr>
            <w:r>
              <w:rPr>
                <w:color w:val="000000"/>
                <w:sz w:val="24"/>
              </w:rPr>
              <w:t>600420</w:t>
            </w:r>
          </w:p>
        </w:tc>
        <w:tc>
          <w:tcPr>
            <w:tcW w:w="1795" w:type="dxa"/>
            <w:vAlign w:val="center"/>
          </w:tcPr>
          <w:p w:rsidR="00950E1E" w:rsidRDefault="00950E1E">
            <w:pPr>
              <w:jc w:val="center"/>
            </w:pPr>
            <w:r>
              <w:rPr>
                <w:rFonts w:hint="eastAsia"/>
                <w:color w:val="000000"/>
                <w:sz w:val="24"/>
              </w:rPr>
              <w:t>现代制药</w:t>
            </w:r>
          </w:p>
        </w:tc>
        <w:tc>
          <w:tcPr>
            <w:tcW w:w="1346" w:type="dxa"/>
            <w:vAlign w:val="center"/>
          </w:tcPr>
          <w:p w:rsidR="00950E1E" w:rsidRDefault="00950E1E">
            <w:pPr>
              <w:jc w:val="right"/>
            </w:pPr>
            <w:r>
              <w:rPr>
                <w:color w:val="000000"/>
                <w:sz w:val="24"/>
              </w:rPr>
              <w:t>239,400</w:t>
            </w:r>
          </w:p>
        </w:tc>
        <w:tc>
          <w:tcPr>
            <w:tcW w:w="1944" w:type="dxa"/>
            <w:vAlign w:val="center"/>
          </w:tcPr>
          <w:p w:rsidR="00950E1E" w:rsidRDefault="00950E1E">
            <w:pPr>
              <w:jc w:val="right"/>
            </w:pPr>
            <w:r>
              <w:rPr>
                <w:color w:val="000000"/>
                <w:sz w:val="24"/>
              </w:rPr>
              <w:t>4,440,870.00</w:t>
            </w:r>
          </w:p>
        </w:tc>
        <w:tc>
          <w:tcPr>
            <w:tcW w:w="1705" w:type="dxa"/>
            <w:vAlign w:val="center"/>
          </w:tcPr>
          <w:p w:rsidR="00950E1E" w:rsidRDefault="00950E1E">
            <w:pPr>
              <w:jc w:val="right"/>
            </w:pPr>
            <w:r>
              <w:rPr>
                <w:color w:val="000000"/>
                <w:sz w:val="24"/>
              </w:rPr>
              <w:t>1.29</w:t>
            </w:r>
          </w:p>
        </w:tc>
      </w:tr>
      <w:tr w:rsidR="00950E1E">
        <w:tc>
          <w:tcPr>
            <w:tcW w:w="862" w:type="dxa"/>
            <w:vAlign w:val="center"/>
          </w:tcPr>
          <w:p w:rsidR="00950E1E" w:rsidRDefault="00950E1E">
            <w:pPr>
              <w:jc w:val="center"/>
            </w:pPr>
            <w:r>
              <w:rPr>
                <w:color w:val="000000"/>
                <w:sz w:val="24"/>
              </w:rPr>
              <w:t>16</w:t>
            </w:r>
          </w:p>
        </w:tc>
        <w:tc>
          <w:tcPr>
            <w:tcW w:w="1346" w:type="dxa"/>
            <w:vAlign w:val="center"/>
          </w:tcPr>
          <w:p w:rsidR="00950E1E" w:rsidRDefault="00950E1E">
            <w:pPr>
              <w:jc w:val="center"/>
            </w:pPr>
            <w:r>
              <w:rPr>
                <w:color w:val="000000"/>
                <w:sz w:val="24"/>
              </w:rPr>
              <w:t>600079</w:t>
            </w:r>
          </w:p>
        </w:tc>
        <w:tc>
          <w:tcPr>
            <w:tcW w:w="1795" w:type="dxa"/>
            <w:vAlign w:val="center"/>
          </w:tcPr>
          <w:p w:rsidR="00950E1E" w:rsidRDefault="00950E1E">
            <w:pPr>
              <w:jc w:val="center"/>
            </w:pPr>
            <w:r>
              <w:rPr>
                <w:rFonts w:hint="eastAsia"/>
                <w:color w:val="000000"/>
                <w:sz w:val="24"/>
              </w:rPr>
              <w:t>人福医药</w:t>
            </w:r>
          </w:p>
        </w:tc>
        <w:tc>
          <w:tcPr>
            <w:tcW w:w="1346" w:type="dxa"/>
            <w:vAlign w:val="center"/>
          </w:tcPr>
          <w:p w:rsidR="00950E1E" w:rsidRDefault="00950E1E">
            <w:pPr>
              <w:jc w:val="right"/>
            </w:pPr>
            <w:r>
              <w:rPr>
                <w:color w:val="000000"/>
                <w:sz w:val="24"/>
              </w:rPr>
              <w:t>141,508</w:t>
            </w:r>
          </w:p>
        </w:tc>
        <w:tc>
          <w:tcPr>
            <w:tcW w:w="1944" w:type="dxa"/>
            <w:vAlign w:val="center"/>
          </w:tcPr>
          <w:p w:rsidR="00950E1E" w:rsidRDefault="00950E1E">
            <w:pPr>
              <w:jc w:val="right"/>
            </w:pPr>
            <w:r>
              <w:rPr>
                <w:color w:val="000000"/>
                <w:sz w:val="24"/>
              </w:rPr>
              <w:t>4,224,013.80</w:t>
            </w:r>
          </w:p>
        </w:tc>
        <w:tc>
          <w:tcPr>
            <w:tcW w:w="1705" w:type="dxa"/>
            <w:vAlign w:val="center"/>
          </w:tcPr>
          <w:p w:rsidR="00950E1E" w:rsidRDefault="00950E1E">
            <w:pPr>
              <w:jc w:val="right"/>
            </w:pPr>
            <w:r>
              <w:rPr>
                <w:color w:val="000000"/>
                <w:sz w:val="24"/>
              </w:rPr>
              <w:t>1.23</w:t>
            </w:r>
          </w:p>
        </w:tc>
      </w:tr>
      <w:tr w:rsidR="00950E1E">
        <w:tc>
          <w:tcPr>
            <w:tcW w:w="862" w:type="dxa"/>
            <w:vAlign w:val="center"/>
          </w:tcPr>
          <w:p w:rsidR="00950E1E" w:rsidRDefault="00950E1E">
            <w:pPr>
              <w:jc w:val="center"/>
            </w:pPr>
            <w:r>
              <w:rPr>
                <w:color w:val="000000"/>
                <w:sz w:val="24"/>
              </w:rPr>
              <w:t>17</w:t>
            </w:r>
          </w:p>
        </w:tc>
        <w:tc>
          <w:tcPr>
            <w:tcW w:w="1346" w:type="dxa"/>
            <w:vAlign w:val="center"/>
          </w:tcPr>
          <w:p w:rsidR="00950E1E" w:rsidRDefault="00950E1E">
            <w:pPr>
              <w:jc w:val="center"/>
            </w:pPr>
            <w:r>
              <w:rPr>
                <w:color w:val="000000"/>
                <w:sz w:val="24"/>
              </w:rPr>
              <w:t>600894</w:t>
            </w:r>
          </w:p>
        </w:tc>
        <w:tc>
          <w:tcPr>
            <w:tcW w:w="1795" w:type="dxa"/>
            <w:vAlign w:val="center"/>
          </w:tcPr>
          <w:p w:rsidR="00950E1E" w:rsidRDefault="00950E1E">
            <w:pPr>
              <w:jc w:val="center"/>
            </w:pPr>
            <w:r>
              <w:rPr>
                <w:rFonts w:hint="eastAsia"/>
                <w:color w:val="000000"/>
                <w:sz w:val="24"/>
              </w:rPr>
              <w:t>广日股份</w:t>
            </w:r>
          </w:p>
        </w:tc>
        <w:tc>
          <w:tcPr>
            <w:tcW w:w="1346" w:type="dxa"/>
            <w:vAlign w:val="center"/>
          </w:tcPr>
          <w:p w:rsidR="00950E1E" w:rsidRDefault="00950E1E">
            <w:pPr>
              <w:jc w:val="right"/>
            </w:pPr>
            <w:r>
              <w:rPr>
                <w:color w:val="000000"/>
                <w:sz w:val="24"/>
              </w:rPr>
              <w:t>380,000</w:t>
            </w:r>
          </w:p>
        </w:tc>
        <w:tc>
          <w:tcPr>
            <w:tcW w:w="1944" w:type="dxa"/>
            <w:vAlign w:val="center"/>
          </w:tcPr>
          <w:p w:rsidR="00950E1E" w:rsidRDefault="00950E1E">
            <w:pPr>
              <w:jc w:val="right"/>
            </w:pPr>
            <w:r>
              <w:rPr>
                <w:color w:val="000000"/>
                <w:sz w:val="24"/>
              </w:rPr>
              <w:t>4,191,400.00</w:t>
            </w:r>
          </w:p>
        </w:tc>
        <w:tc>
          <w:tcPr>
            <w:tcW w:w="1705" w:type="dxa"/>
            <w:vAlign w:val="center"/>
          </w:tcPr>
          <w:p w:rsidR="00950E1E" w:rsidRDefault="00950E1E">
            <w:pPr>
              <w:jc w:val="right"/>
            </w:pPr>
            <w:r>
              <w:rPr>
                <w:color w:val="000000"/>
                <w:sz w:val="24"/>
              </w:rPr>
              <w:t>1.22</w:t>
            </w:r>
          </w:p>
        </w:tc>
      </w:tr>
      <w:tr w:rsidR="00950E1E">
        <w:tc>
          <w:tcPr>
            <w:tcW w:w="862" w:type="dxa"/>
            <w:vAlign w:val="center"/>
          </w:tcPr>
          <w:p w:rsidR="00950E1E" w:rsidRDefault="00950E1E">
            <w:pPr>
              <w:jc w:val="center"/>
            </w:pPr>
            <w:r>
              <w:rPr>
                <w:color w:val="000000"/>
                <w:sz w:val="24"/>
              </w:rPr>
              <w:t>18</w:t>
            </w:r>
          </w:p>
        </w:tc>
        <w:tc>
          <w:tcPr>
            <w:tcW w:w="1346" w:type="dxa"/>
            <w:vAlign w:val="center"/>
          </w:tcPr>
          <w:p w:rsidR="00950E1E" w:rsidRDefault="00950E1E">
            <w:pPr>
              <w:jc w:val="center"/>
            </w:pPr>
            <w:r>
              <w:rPr>
                <w:color w:val="000000"/>
                <w:sz w:val="24"/>
              </w:rPr>
              <w:t>002610</w:t>
            </w:r>
          </w:p>
        </w:tc>
        <w:tc>
          <w:tcPr>
            <w:tcW w:w="1795" w:type="dxa"/>
            <w:vAlign w:val="center"/>
          </w:tcPr>
          <w:p w:rsidR="00950E1E" w:rsidRDefault="00950E1E">
            <w:pPr>
              <w:jc w:val="center"/>
            </w:pPr>
            <w:r>
              <w:rPr>
                <w:rFonts w:hint="eastAsia"/>
                <w:color w:val="000000"/>
                <w:sz w:val="24"/>
              </w:rPr>
              <w:t>爱康科技</w:t>
            </w:r>
          </w:p>
        </w:tc>
        <w:tc>
          <w:tcPr>
            <w:tcW w:w="1346" w:type="dxa"/>
            <w:vAlign w:val="center"/>
          </w:tcPr>
          <w:p w:rsidR="00950E1E" w:rsidRDefault="00950E1E">
            <w:pPr>
              <w:jc w:val="right"/>
            </w:pPr>
            <w:r>
              <w:rPr>
                <w:color w:val="000000"/>
                <w:sz w:val="24"/>
              </w:rPr>
              <w:t>319,949</w:t>
            </w:r>
          </w:p>
        </w:tc>
        <w:tc>
          <w:tcPr>
            <w:tcW w:w="1944" w:type="dxa"/>
            <w:vAlign w:val="center"/>
          </w:tcPr>
          <w:p w:rsidR="00950E1E" w:rsidRDefault="00950E1E">
            <w:pPr>
              <w:jc w:val="right"/>
            </w:pPr>
            <w:r>
              <w:rPr>
                <w:color w:val="000000"/>
                <w:sz w:val="24"/>
              </w:rPr>
              <w:t>4,172,134.96</w:t>
            </w:r>
          </w:p>
        </w:tc>
        <w:tc>
          <w:tcPr>
            <w:tcW w:w="1705" w:type="dxa"/>
            <w:vAlign w:val="center"/>
          </w:tcPr>
          <w:p w:rsidR="00950E1E" w:rsidRDefault="00950E1E">
            <w:pPr>
              <w:jc w:val="right"/>
            </w:pPr>
            <w:r>
              <w:rPr>
                <w:color w:val="000000"/>
                <w:sz w:val="24"/>
              </w:rPr>
              <w:t>1.22</w:t>
            </w:r>
          </w:p>
        </w:tc>
      </w:tr>
      <w:tr w:rsidR="00950E1E">
        <w:tc>
          <w:tcPr>
            <w:tcW w:w="862" w:type="dxa"/>
            <w:vAlign w:val="center"/>
          </w:tcPr>
          <w:p w:rsidR="00950E1E" w:rsidRDefault="00950E1E">
            <w:pPr>
              <w:jc w:val="center"/>
            </w:pPr>
            <w:r>
              <w:rPr>
                <w:color w:val="000000"/>
                <w:sz w:val="24"/>
              </w:rPr>
              <w:t>19</w:t>
            </w:r>
          </w:p>
        </w:tc>
        <w:tc>
          <w:tcPr>
            <w:tcW w:w="1346" w:type="dxa"/>
            <w:vAlign w:val="center"/>
          </w:tcPr>
          <w:p w:rsidR="00950E1E" w:rsidRDefault="00950E1E">
            <w:pPr>
              <w:jc w:val="center"/>
            </w:pPr>
            <w:r>
              <w:rPr>
                <w:color w:val="000000"/>
                <w:sz w:val="24"/>
              </w:rPr>
              <w:t>300145</w:t>
            </w:r>
          </w:p>
        </w:tc>
        <w:tc>
          <w:tcPr>
            <w:tcW w:w="1795" w:type="dxa"/>
            <w:vAlign w:val="center"/>
          </w:tcPr>
          <w:p w:rsidR="00950E1E" w:rsidRDefault="00950E1E">
            <w:pPr>
              <w:jc w:val="center"/>
            </w:pPr>
            <w:r>
              <w:rPr>
                <w:rFonts w:hint="eastAsia"/>
                <w:color w:val="000000"/>
                <w:sz w:val="24"/>
              </w:rPr>
              <w:t>南方泵业</w:t>
            </w:r>
          </w:p>
        </w:tc>
        <w:tc>
          <w:tcPr>
            <w:tcW w:w="1346" w:type="dxa"/>
            <w:vAlign w:val="center"/>
          </w:tcPr>
          <w:p w:rsidR="00950E1E" w:rsidRDefault="00950E1E">
            <w:pPr>
              <w:jc w:val="right"/>
            </w:pPr>
            <w:r>
              <w:rPr>
                <w:color w:val="000000"/>
                <w:sz w:val="24"/>
              </w:rPr>
              <w:t>220,456</w:t>
            </w:r>
          </w:p>
        </w:tc>
        <w:tc>
          <w:tcPr>
            <w:tcW w:w="1944" w:type="dxa"/>
            <w:vAlign w:val="center"/>
          </w:tcPr>
          <w:p w:rsidR="00950E1E" w:rsidRDefault="00950E1E">
            <w:pPr>
              <w:jc w:val="right"/>
            </w:pPr>
            <w:r>
              <w:rPr>
                <w:color w:val="000000"/>
                <w:sz w:val="24"/>
              </w:rPr>
              <w:t>4,162,209.28</w:t>
            </w:r>
          </w:p>
        </w:tc>
        <w:tc>
          <w:tcPr>
            <w:tcW w:w="1705" w:type="dxa"/>
            <w:vAlign w:val="center"/>
          </w:tcPr>
          <w:p w:rsidR="00950E1E" w:rsidRDefault="00950E1E">
            <w:pPr>
              <w:jc w:val="right"/>
            </w:pPr>
            <w:r>
              <w:rPr>
                <w:color w:val="000000"/>
                <w:sz w:val="24"/>
              </w:rPr>
              <w:t>1.21</w:t>
            </w:r>
          </w:p>
        </w:tc>
      </w:tr>
      <w:tr w:rsidR="00950E1E">
        <w:tc>
          <w:tcPr>
            <w:tcW w:w="862" w:type="dxa"/>
            <w:vAlign w:val="center"/>
          </w:tcPr>
          <w:p w:rsidR="00950E1E" w:rsidRDefault="00950E1E">
            <w:pPr>
              <w:jc w:val="center"/>
            </w:pPr>
            <w:r>
              <w:rPr>
                <w:color w:val="000000"/>
                <w:sz w:val="24"/>
              </w:rPr>
              <w:t>20</w:t>
            </w:r>
          </w:p>
        </w:tc>
        <w:tc>
          <w:tcPr>
            <w:tcW w:w="1346" w:type="dxa"/>
            <w:vAlign w:val="center"/>
          </w:tcPr>
          <w:p w:rsidR="00950E1E" w:rsidRDefault="00950E1E">
            <w:pPr>
              <w:jc w:val="center"/>
            </w:pPr>
            <w:r>
              <w:rPr>
                <w:color w:val="000000"/>
                <w:sz w:val="24"/>
              </w:rPr>
              <w:t>300266</w:t>
            </w:r>
          </w:p>
        </w:tc>
        <w:tc>
          <w:tcPr>
            <w:tcW w:w="1795" w:type="dxa"/>
            <w:vAlign w:val="center"/>
          </w:tcPr>
          <w:p w:rsidR="00950E1E" w:rsidRDefault="00950E1E">
            <w:pPr>
              <w:jc w:val="center"/>
            </w:pPr>
            <w:r>
              <w:rPr>
                <w:rFonts w:hint="eastAsia"/>
                <w:color w:val="000000"/>
                <w:sz w:val="24"/>
              </w:rPr>
              <w:t>兴源过滤</w:t>
            </w:r>
          </w:p>
        </w:tc>
        <w:tc>
          <w:tcPr>
            <w:tcW w:w="1346" w:type="dxa"/>
            <w:vAlign w:val="center"/>
          </w:tcPr>
          <w:p w:rsidR="00950E1E" w:rsidRDefault="00950E1E">
            <w:pPr>
              <w:jc w:val="right"/>
            </w:pPr>
            <w:r>
              <w:rPr>
                <w:color w:val="000000"/>
                <w:sz w:val="24"/>
              </w:rPr>
              <w:t>136,840</w:t>
            </w:r>
          </w:p>
        </w:tc>
        <w:tc>
          <w:tcPr>
            <w:tcW w:w="1944" w:type="dxa"/>
            <w:vAlign w:val="center"/>
          </w:tcPr>
          <w:p w:rsidR="00950E1E" w:rsidRDefault="00950E1E">
            <w:pPr>
              <w:jc w:val="right"/>
            </w:pPr>
            <w:r>
              <w:rPr>
                <w:color w:val="000000"/>
                <w:sz w:val="24"/>
              </w:rPr>
              <w:t>4,135,304.80</w:t>
            </w:r>
          </w:p>
        </w:tc>
        <w:tc>
          <w:tcPr>
            <w:tcW w:w="1705" w:type="dxa"/>
            <w:vAlign w:val="center"/>
          </w:tcPr>
          <w:p w:rsidR="00950E1E" w:rsidRDefault="00950E1E">
            <w:pPr>
              <w:jc w:val="right"/>
            </w:pPr>
            <w:r>
              <w:rPr>
                <w:color w:val="000000"/>
                <w:sz w:val="24"/>
              </w:rPr>
              <w:t>1.21</w:t>
            </w:r>
          </w:p>
        </w:tc>
      </w:tr>
      <w:tr w:rsidR="00950E1E">
        <w:tc>
          <w:tcPr>
            <w:tcW w:w="862" w:type="dxa"/>
            <w:vAlign w:val="center"/>
          </w:tcPr>
          <w:p w:rsidR="00950E1E" w:rsidRDefault="00950E1E">
            <w:pPr>
              <w:jc w:val="center"/>
            </w:pPr>
            <w:r>
              <w:rPr>
                <w:color w:val="000000"/>
                <w:sz w:val="24"/>
              </w:rPr>
              <w:t>21</w:t>
            </w:r>
          </w:p>
        </w:tc>
        <w:tc>
          <w:tcPr>
            <w:tcW w:w="1346" w:type="dxa"/>
            <w:vAlign w:val="center"/>
          </w:tcPr>
          <w:p w:rsidR="00950E1E" w:rsidRDefault="00950E1E">
            <w:pPr>
              <w:jc w:val="center"/>
            </w:pPr>
            <w:r>
              <w:rPr>
                <w:color w:val="000000"/>
                <w:sz w:val="24"/>
              </w:rPr>
              <w:t>600600</w:t>
            </w:r>
          </w:p>
        </w:tc>
        <w:tc>
          <w:tcPr>
            <w:tcW w:w="1795" w:type="dxa"/>
            <w:vAlign w:val="center"/>
          </w:tcPr>
          <w:p w:rsidR="00950E1E" w:rsidRDefault="00950E1E">
            <w:pPr>
              <w:jc w:val="center"/>
            </w:pPr>
            <w:r>
              <w:rPr>
                <w:rFonts w:hint="eastAsia"/>
                <w:color w:val="000000"/>
                <w:sz w:val="24"/>
              </w:rPr>
              <w:t>青岛啤酒</w:t>
            </w:r>
          </w:p>
        </w:tc>
        <w:tc>
          <w:tcPr>
            <w:tcW w:w="1346" w:type="dxa"/>
            <w:vAlign w:val="center"/>
          </w:tcPr>
          <w:p w:rsidR="00950E1E" w:rsidRDefault="00950E1E">
            <w:pPr>
              <w:jc w:val="right"/>
            </w:pPr>
            <w:r>
              <w:rPr>
                <w:color w:val="000000"/>
                <w:sz w:val="24"/>
              </w:rPr>
              <w:t>89,943</w:t>
            </w:r>
          </w:p>
        </w:tc>
        <w:tc>
          <w:tcPr>
            <w:tcW w:w="1944" w:type="dxa"/>
            <w:vAlign w:val="center"/>
          </w:tcPr>
          <w:p w:rsidR="00950E1E" w:rsidRDefault="00950E1E">
            <w:pPr>
              <w:jc w:val="right"/>
            </w:pPr>
            <w:r>
              <w:rPr>
                <w:color w:val="000000"/>
                <w:sz w:val="24"/>
              </w:rPr>
              <w:t>3,603,116.58</w:t>
            </w:r>
          </w:p>
        </w:tc>
        <w:tc>
          <w:tcPr>
            <w:tcW w:w="1705" w:type="dxa"/>
            <w:vAlign w:val="center"/>
          </w:tcPr>
          <w:p w:rsidR="00950E1E" w:rsidRDefault="00950E1E">
            <w:pPr>
              <w:jc w:val="right"/>
            </w:pPr>
            <w:r>
              <w:rPr>
                <w:color w:val="000000"/>
                <w:sz w:val="24"/>
              </w:rPr>
              <w:t>1.05</w:t>
            </w:r>
          </w:p>
        </w:tc>
      </w:tr>
      <w:tr w:rsidR="00950E1E">
        <w:tc>
          <w:tcPr>
            <w:tcW w:w="862" w:type="dxa"/>
            <w:vAlign w:val="center"/>
          </w:tcPr>
          <w:p w:rsidR="00950E1E" w:rsidRDefault="00950E1E">
            <w:pPr>
              <w:jc w:val="center"/>
            </w:pPr>
            <w:r>
              <w:rPr>
                <w:color w:val="000000"/>
                <w:sz w:val="24"/>
              </w:rPr>
              <w:t>22</w:t>
            </w:r>
          </w:p>
        </w:tc>
        <w:tc>
          <w:tcPr>
            <w:tcW w:w="1346" w:type="dxa"/>
            <w:vAlign w:val="center"/>
          </w:tcPr>
          <w:p w:rsidR="00950E1E" w:rsidRDefault="00950E1E">
            <w:pPr>
              <w:jc w:val="center"/>
            </w:pPr>
            <w:r>
              <w:rPr>
                <w:color w:val="000000"/>
                <w:sz w:val="24"/>
              </w:rPr>
              <w:t>002514</w:t>
            </w:r>
          </w:p>
        </w:tc>
        <w:tc>
          <w:tcPr>
            <w:tcW w:w="1795" w:type="dxa"/>
            <w:vAlign w:val="center"/>
          </w:tcPr>
          <w:p w:rsidR="00950E1E" w:rsidRDefault="00950E1E">
            <w:pPr>
              <w:jc w:val="center"/>
            </w:pPr>
            <w:r>
              <w:rPr>
                <w:rFonts w:hint="eastAsia"/>
                <w:color w:val="000000"/>
                <w:sz w:val="24"/>
              </w:rPr>
              <w:t>宝馨科技</w:t>
            </w:r>
          </w:p>
        </w:tc>
        <w:tc>
          <w:tcPr>
            <w:tcW w:w="1346" w:type="dxa"/>
            <w:vAlign w:val="center"/>
          </w:tcPr>
          <w:p w:rsidR="00950E1E" w:rsidRDefault="00950E1E">
            <w:pPr>
              <w:jc w:val="right"/>
            </w:pPr>
            <w:r>
              <w:rPr>
                <w:color w:val="000000"/>
                <w:sz w:val="24"/>
              </w:rPr>
              <w:t>325,826</w:t>
            </w:r>
          </w:p>
        </w:tc>
        <w:tc>
          <w:tcPr>
            <w:tcW w:w="1944" w:type="dxa"/>
            <w:vAlign w:val="center"/>
          </w:tcPr>
          <w:p w:rsidR="00950E1E" w:rsidRDefault="00950E1E">
            <w:pPr>
              <w:jc w:val="right"/>
            </w:pPr>
            <w:r>
              <w:rPr>
                <w:color w:val="000000"/>
                <w:sz w:val="24"/>
              </w:rPr>
              <w:t>3,437,464.30</w:t>
            </w:r>
          </w:p>
        </w:tc>
        <w:tc>
          <w:tcPr>
            <w:tcW w:w="1705" w:type="dxa"/>
            <w:vAlign w:val="center"/>
          </w:tcPr>
          <w:p w:rsidR="00950E1E" w:rsidRDefault="00950E1E">
            <w:pPr>
              <w:jc w:val="right"/>
            </w:pPr>
            <w:r>
              <w:rPr>
                <w:color w:val="000000"/>
                <w:sz w:val="24"/>
              </w:rPr>
              <w:t>1.00</w:t>
            </w:r>
          </w:p>
        </w:tc>
      </w:tr>
      <w:tr w:rsidR="00950E1E">
        <w:tc>
          <w:tcPr>
            <w:tcW w:w="862" w:type="dxa"/>
            <w:vAlign w:val="center"/>
          </w:tcPr>
          <w:p w:rsidR="00950E1E" w:rsidRDefault="00950E1E">
            <w:pPr>
              <w:jc w:val="center"/>
            </w:pPr>
            <w:r>
              <w:rPr>
                <w:color w:val="000000"/>
                <w:sz w:val="24"/>
              </w:rPr>
              <w:t>23</w:t>
            </w:r>
          </w:p>
        </w:tc>
        <w:tc>
          <w:tcPr>
            <w:tcW w:w="1346" w:type="dxa"/>
            <w:vAlign w:val="center"/>
          </w:tcPr>
          <w:p w:rsidR="00950E1E" w:rsidRDefault="00950E1E">
            <w:pPr>
              <w:jc w:val="center"/>
            </w:pPr>
            <w:r>
              <w:rPr>
                <w:color w:val="000000"/>
                <w:sz w:val="24"/>
              </w:rPr>
              <w:t>600089</w:t>
            </w:r>
          </w:p>
        </w:tc>
        <w:tc>
          <w:tcPr>
            <w:tcW w:w="1795" w:type="dxa"/>
            <w:vAlign w:val="center"/>
          </w:tcPr>
          <w:p w:rsidR="00950E1E" w:rsidRDefault="00950E1E">
            <w:pPr>
              <w:jc w:val="center"/>
            </w:pPr>
            <w:r>
              <w:rPr>
                <w:rFonts w:hint="eastAsia"/>
                <w:color w:val="000000"/>
                <w:sz w:val="24"/>
              </w:rPr>
              <w:t>特变电工</w:t>
            </w:r>
          </w:p>
        </w:tc>
        <w:tc>
          <w:tcPr>
            <w:tcW w:w="1346" w:type="dxa"/>
            <w:vAlign w:val="center"/>
          </w:tcPr>
          <w:p w:rsidR="00950E1E" w:rsidRDefault="00950E1E">
            <w:pPr>
              <w:jc w:val="right"/>
            </w:pPr>
            <w:r>
              <w:rPr>
                <w:color w:val="000000"/>
                <w:sz w:val="24"/>
              </w:rPr>
              <w:t>404,000</w:t>
            </w:r>
          </w:p>
        </w:tc>
        <w:tc>
          <w:tcPr>
            <w:tcW w:w="1944" w:type="dxa"/>
            <w:vAlign w:val="center"/>
          </w:tcPr>
          <w:p w:rsidR="00950E1E" w:rsidRDefault="00950E1E">
            <w:pPr>
              <w:jc w:val="right"/>
            </w:pPr>
            <w:r>
              <w:rPr>
                <w:color w:val="000000"/>
                <w:sz w:val="24"/>
              </w:rPr>
              <w:t>3,429,960.00</w:t>
            </w:r>
          </w:p>
        </w:tc>
        <w:tc>
          <w:tcPr>
            <w:tcW w:w="1705" w:type="dxa"/>
            <w:vAlign w:val="center"/>
          </w:tcPr>
          <w:p w:rsidR="00950E1E" w:rsidRDefault="00950E1E">
            <w:pPr>
              <w:jc w:val="right"/>
            </w:pPr>
            <w:r>
              <w:rPr>
                <w:color w:val="000000"/>
                <w:sz w:val="24"/>
              </w:rPr>
              <w:t>1.00</w:t>
            </w:r>
          </w:p>
        </w:tc>
      </w:tr>
      <w:tr w:rsidR="00950E1E">
        <w:tc>
          <w:tcPr>
            <w:tcW w:w="862" w:type="dxa"/>
            <w:vAlign w:val="center"/>
          </w:tcPr>
          <w:p w:rsidR="00950E1E" w:rsidRDefault="00950E1E">
            <w:pPr>
              <w:jc w:val="center"/>
            </w:pPr>
            <w:r>
              <w:rPr>
                <w:color w:val="000000"/>
                <w:sz w:val="24"/>
              </w:rPr>
              <w:t>24</w:t>
            </w:r>
          </w:p>
        </w:tc>
        <w:tc>
          <w:tcPr>
            <w:tcW w:w="1346" w:type="dxa"/>
            <w:vAlign w:val="center"/>
          </w:tcPr>
          <w:p w:rsidR="00950E1E" w:rsidRDefault="00950E1E">
            <w:pPr>
              <w:jc w:val="center"/>
            </w:pPr>
            <w:r>
              <w:rPr>
                <w:color w:val="000000"/>
                <w:sz w:val="24"/>
              </w:rPr>
              <w:t>300207</w:t>
            </w:r>
          </w:p>
        </w:tc>
        <w:tc>
          <w:tcPr>
            <w:tcW w:w="1795" w:type="dxa"/>
            <w:vAlign w:val="center"/>
          </w:tcPr>
          <w:p w:rsidR="00950E1E" w:rsidRDefault="00950E1E">
            <w:pPr>
              <w:jc w:val="center"/>
            </w:pPr>
            <w:r>
              <w:rPr>
                <w:rFonts w:hint="eastAsia"/>
                <w:color w:val="000000"/>
                <w:sz w:val="24"/>
              </w:rPr>
              <w:t>欣旺达</w:t>
            </w:r>
          </w:p>
        </w:tc>
        <w:tc>
          <w:tcPr>
            <w:tcW w:w="1346" w:type="dxa"/>
            <w:vAlign w:val="center"/>
          </w:tcPr>
          <w:p w:rsidR="00950E1E" w:rsidRDefault="00950E1E">
            <w:pPr>
              <w:jc w:val="right"/>
            </w:pPr>
            <w:r>
              <w:rPr>
                <w:color w:val="000000"/>
                <w:sz w:val="24"/>
              </w:rPr>
              <w:t>110,300</w:t>
            </w:r>
          </w:p>
        </w:tc>
        <w:tc>
          <w:tcPr>
            <w:tcW w:w="1944" w:type="dxa"/>
            <w:vAlign w:val="center"/>
          </w:tcPr>
          <w:p w:rsidR="00950E1E" w:rsidRDefault="00950E1E">
            <w:pPr>
              <w:jc w:val="right"/>
            </w:pPr>
            <w:r>
              <w:rPr>
                <w:color w:val="000000"/>
                <w:sz w:val="24"/>
              </w:rPr>
              <w:t>3,220,760.00</w:t>
            </w:r>
          </w:p>
        </w:tc>
        <w:tc>
          <w:tcPr>
            <w:tcW w:w="1705" w:type="dxa"/>
            <w:vAlign w:val="center"/>
          </w:tcPr>
          <w:p w:rsidR="00950E1E" w:rsidRDefault="00950E1E">
            <w:pPr>
              <w:jc w:val="right"/>
            </w:pPr>
            <w:r>
              <w:rPr>
                <w:color w:val="000000"/>
                <w:sz w:val="24"/>
              </w:rPr>
              <w:t>0.94</w:t>
            </w:r>
          </w:p>
        </w:tc>
      </w:tr>
      <w:tr w:rsidR="00950E1E">
        <w:tc>
          <w:tcPr>
            <w:tcW w:w="862" w:type="dxa"/>
            <w:vAlign w:val="center"/>
          </w:tcPr>
          <w:p w:rsidR="00950E1E" w:rsidRDefault="00950E1E">
            <w:pPr>
              <w:jc w:val="center"/>
            </w:pPr>
            <w:r>
              <w:rPr>
                <w:color w:val="000000"/>
                <w:sz w:val="24"/>
              </w:rPr>
              <w:t>25</w:t>
            </w:r>
          </w:p>
        </w:tc>
        <w:tc>
          <w:tcPr>
            <w:tcW w:w="1346" w:type="dxa"/>
            <w:vAlign w:val="center"/>
          </w:tcPr>
          <w:p w:rsidR="00950E1E" w:rsidRDefault="00950E1E">
            <w:pPr>
              <w:jc w:val="center"/>
            </w:pPr>
            <w:r>
              <w:rPr>
                <w:color w:val="000000"/>
                <w:sz w:val="24"/>
              </w:rPr>
              <w:t>300058</w:t>
            </w:r>
          </w:p>
        </w:tc>
        <w:tc>
          <w:tcPr>
            <w:tcW w:w="1795" w:type="dxa"/>
            <w:vAlign w:val="center"/>
          </w:tcPr>
          <w:p w:rsidR="00950E1E" w:rsidRDefault="00950E1E">
            <w:pPr>
              <w:jc w:val="center"/>
            </w:pPr>
            <w:r>
              <w:rPr>
                <w:rFonts w:hint="eastAsia"/>
                <w:color w:val="000000"/>
                <w:sz w:val="24"/>
              </w:rPr>
              <w:t>蓝色光标</w:t>
            </w:r>
          </w:p>
        </w:tc>
        <w:tc>
          <w:tcPr>
            <w:tcW w:w="1346" w:type="dxa"/>
            <w:vAlign w:val="center"/>
          </w:tcPr>
          <w:p w:rsidR="00950E1E" w:rsidRDefault="00950E1E">
            <w:pPr>
              <w:jc w:val="right"/>
            </w:pPr>
            <w:r>
              <w:rPr>
                <w:color w:val="000000"/>
                <w:sz w:val="24"/>
              </w:rPr>
              <w:t>120,000</w:t>
            </w:r>
          </w:p>
        </w:tc>
        <w:tc>
          <w:tcPr>
            <w:tcW w:w="1944" w:type="dxa"/>
            <w:vAlign w:val="center"/>
          </w:tcPr>
          <w:p w:rsidR="00950E1E" w:rsidRDefault="00950E1E">
            <w:pPr>
              <w:jc w:val="right"/>
            </w:pPr>
            <w:r>
              <w:rPr>
                <w:color w:val="000000"/>
                <w:sz w:val="24"/>
              </w:rPr>
              <w:t>3,184,800.00</w:t>
            </w:r>
          </w:p>
        </w:tc>
        <w:tc>
          <w:tcPr>
            <w:tcW w:w="1705" w:type="dxa"/>
            <w:vAlign w:val="center"/>
          </w:tcPr>
          <w:p w:rsidR="00950E1E" w:rsidRDefault="00950E1E">
            <w:pPr>
              <w:jc w:val="right"/>
            </w:pPr>
            <w:r>
              <w:rPr>
                <w:color w:val="000000"/>
                <w:sz w:val="24"/>
              </w:rPr>
              <w:t>0.93</w:t>
            </w:r>
          </w:p>
        </w:tc>
      </w:tr>
      <w:tr w:rsidR="00950E1E">
        <w:tc>
          <w:tcPr>
            <w:tcW w:w="862" w:type="dxa"/>
            <w:vAlign w:val="center"/>
          </w:tcPr>
          <w:p w:rsidR="00950E1E" w:rsidRDefault="00950E1E">
            <w:pPr>
              <w:jc w:val="center"/>
            </w:pPr>
            <w:r>
              <w:rPr>
                <w:color w:val="000000"/>
                <w:sz w:val="24"/>
              </w:rPr>
              <w:t>26</w:t>
            </w:r>
          </w:p>
        </w:tc>
        <w:tc>
          <w:tcPr>
            <w:tcW w:w="1346" w:type="dxa"/>
            <w:vAlign w:val="center"/>
          </w:tcPr>
          <w:p w:rsidR="00950E1E" w:rsidRDefault="00950E1E">
            <w:pPr>
              <w:jc w:val="center"/>
            </w:pPr>
            <w:r>
              <w:rPr>
                <w:color w:val="000000"/>
                <w:sz w:val="24"/>
              </w:rPr>
              <w:t>002223</w:t>
            </w:r>
          </w:p>
        </w:tc>
        <w:tc>
          <w:tcPr>
            <w:tcW w:w="1795" w:type="dxa"/>
            <w:vAlign w:val="center"/>
          </w:tcPr>
          <w:p w:rsidR="00950E1E" w:rsidRDefault="00950E1E">
            <w:pPr>
              <w:jc w:val="center"/>
            </w:pPr>
            <w:r>
              <w:rPr>
                <w:rFonts w:hint="eastAsia"/>
                <w:color w:val="000000"/>
                <w:sz w:val="24"/>
              </w:rPr>
              <w:t>鱼跃医疗</w:t>
            </w:r>
          </w:p>
        </w:tc>
        <w:tc>
          <w:tcPr>
            <w:tcW w:w="1346" w:type="dxa"/>
            <w:vAlign w:val="center"/>
          </w:tcPr>
          <w:p w:rsidR="00950E1E" w:rsidRDefault="00950E1E">
            <w:pPr>
              <w:jc w:val="right"/>
            </w:pPr>
            <w:r>
              <w:rPr>
                <w:color w:val="000000"/>
                <w:sz w:val="24"/>
              </w:rPr>
              <w:t>129,523</w:t>
            </w:r>
          </w:p>
        </w:tc>
        <w:tc>
          <w:tcPr>
            <w:tcW w:w="1944" w:type="dxa"/>
            <w:vAlign w:val="center"/>
          </w:tcPr>
          <w:p w:rsidR="00950E1E" w:rsidRDefault="00950E1E">
            <w:pPr>
              <w:jc w:val="right"/>
            </w:pPr>
            <w:r>
              <w:rPr>
                <w:color w:val="000000"/>
                <w:sz w:val="24"/>
              </w:rPr>
              <w:t>3,140,932.75</w:t>
            </w:r>
          </w:p>
        </w:tc>
        <w:tc>
          <w:tcPr>
            <w:tcW w:w="1705" w:type="dxa"/>
            <w:vAlign w:val="center"/>
          </w:tcPr>
          <w:p w:rsidR="00950E1E" w:rsidRDefault="00950E1E">
            <w:pPr>
              <w:jc w:val="right"/>
            </w:pPr>
            <w:r>
              <w:rPr>
                <w:color w:val="000000"/>
                <w:sz w:val="24"/>
              </w:rPr>
              <w:t>0.92</w:t>
            </w:r>
          </w:p>
        </w:tc>
      </w:tr>
      <w:tr w:rsidR="00950E1E">
        <w:tc>
          <w:tcPr>
            <w:tcW w:w="862" w:type="dxa"/>
            <w:vAlign w:val="center"/>
          </w:tcPr>
          <w:p w:rsidR="00950E1E" w:rsidRDefault="00950E1E">
            <w:pPr>
              <w:jc w:val="center"/>
            </w:pPr>
            <w:r>
              <w:rPr>
                <w:color w:val="000000"/>
                <w:sz w:val="24"/>
              </w:rPr>
              <w:t>27</w:t>
            </w:r>
          </w:p>
        </w:tc>
        <w:tc>
          <w:tcPr>
            <w:tcW w:w="1346" w:type="dxa"/>
            <w:vAlign w:val="center"/>
          </w:tcPr>
          <w:p w:rsidR="00950E1E" w:rsidRDefault="00950E1E">
            <w:pPr>
              <w:jc w:val="center"/>
            </w:pPr>
            <w:r>
              <w:rPr>
                <w:color w:val="000000"/>
                <w:sz w:val="24"/>
              </w:rPr>
              <w:t>000768</w:t>
            </w:r>
          </w:p>
        </w:tc>
        <w:tc>
          <w:tcPr>
            <w:tcW w:w="1795" w:type="dxa"/>
            <w:vAlign w:val="center"/>
          </w:tcPr>
          <w:p w:rsidR="00950E1E" w:rsidRDefault="00950E1E">
            <w:pPr>
              <w:jc w:val="center"/>
            </w:pPr>
            <w:r>
              <w:rPr>
                <w:rFonts w:hint="eastAsia"/>
                <w:color w:val="000000"/>
                <w:sz w:val="24"/>
              </w:rPr>
              <w:t>中航飞机</w:t>
            </w:r>
          </w:p>
        </w:tc>
        <w:tc>
          <w:tcPr>
            <w:tcW w:w="1346" w:type="dxa"/>
            <w:vAlign w:val="center"/>
          </w:tcPr>
          <w:p w:rsidR="00950E1E" w:rsidRDefault="00950E1E">
            <w:pPr>
              <w:jc w:val="right"/>
            </w:pPr>
            <w:r>
              <w:rPr>
                <w:color w:val="000000"/>
                <w:sz w:val="24"/>
              </w:rPr>
              <w:t>265,900</w:t>
            </w:r>
          </w:p>
        </w:tc>
        <w:tc>
          <w:tcPr>
            <w:tcW w:w="1944" w:type="dxa"/>
            <w:vAlign w:val="center"/>
          </w:tcPr>
          <w:p w:rsidR="00950E1E" w:rsidRDefault="00950E1E">
            <w:pPr>
              <w:jc w:val="right"/>
            </w:pPr>
            <w:r>
              <w:rPr>
                <w:color w:val="000000"/>
                <w:sz w:val="24"/>
              </w:rPr>
              <w:t>2,799,927.00</w:t>
            </w:r>
          </w:p>
        </w:tc>
        <w:tc>
          <w:tcPr>
            <w:tcW w:w="1705" w:type="dxa"/>
            <w:vAlign w:val="center"/>
          </w:tcPr>
          <w:p w:rsidR="00950E1E" w:rsidRDefault="00950E1E">
            <w:pPr>
              <w:jc w:val="right"/>
            </w:pPr>
            <w:r>
              <w:rPr>
                <w:color w:val="000000"/>
                <w:sz w:val="24"/>
              </w:rPr>
              <w:t>0.82</w:t>
            </w:r>
          </w:p>
        </w:tc>
      </w:tr>
      <w:tr w:rsidR="00950E1E">
        <w:tc>
          <w:tcPr>
            <w:tcW w:w="862" w:type="dxa"/>
            <w:vAlign w:val="center"/>
          </w:tcPr>
          <w:p w:rsidR="00950E1E" w:rsidRDefault="00950E1E">
            <w:pPr>
              <w:jc w:val="center"/>
            </w:pPr>
            <w:r>
              <w:rPr>
                <w:color w:val="000000"/>
                <w:sz w:val="24"/>
              </w:rPr>
              <w:t>28</w:t>
            </w:r>
          </w:p>
        </w:tc>
        <w:tc>
          <w:tcPr>
            <w:tcW w:w="1346" w:type="dxa"/>
            <w:vAlign w:val="center"/>
          </w:tcPr>
          <w:p w:rsidR="00950E1E" w:rsidRDefault="00950E1E">
            <w:pPr>
              <w:jc w:val="center"/>
            </w:pPr>
            <w:r>
              <w:rPr>
                <w:color w:val="000000"/>
                <w:sz w:val="24"/>
              </w:rPr>
              <w:t>600511</w:t>
            </w:r>
          </w:p>
        </w:tc>
        <w:tc>
          <w:tcPr>
            <w:tcW w:w="1795" w:type="dxa"/>
            <w:vAlign w:val="center"/>
          </w:tcPr>
          <w:p w:rsidR="00950E1E" w:rsidRDefault="00950E1E">
            <w:pPr>
              <w:jc w:val="center"/>
            </w:pPr>
            <w:r>
              <w:rPr>
                <w:rFonts w:hint="eastAsia"/>
                <w:color w:val="000000"/>
                <w:sz w:val="24"/>
              </w:rPr>
              <w:t>国药股份</w:t>
            </w:r>
          </w:p>
        </w:tc>
        <w:tc>
          <w:tcPr>
            <w:tcW w:w="1346" w:type="dxa"/>
            <w:vAlign w:val="center"/>
          </w:tcPr>
          <w:p w:rsidR="00950E1E" w:rsidRDefault="00950E1E">
            <w:pPr>
              <w:jc w:val="right"/>
            </w:pPr>
            <w:r>
              <w:rPr>
                <w:color w:val="000000"/>
                <w:sz w:val="24"/>
              </w:rPr>
              <w:t>100,000</w:t>
            </w:r>
          </w:p>
        </w:tc>
        <w:tc>
          <w:tcPr>
            <w:tcW w:w="1944" w:type="dxa"/>
            <w:vAlign w:val="center"/>
          </w:tcPr>
          <w:p w:rsidR="00950E1E" w:rsidRDefault="00950E1E">
            <w:pPr>
              <w:jc w:val="right"/>
            </w:pPr>
            <w:r>
              <w:rPr>
                <w:color w:val="000000"/>
                <w:sz w:val="24"/>
              </w:rPr>
              <w:t>2,270,000.00</w:t>
            </w:r>
          </w:p>
        </w:tc>
        <w:tc>
          <w:tcPr>
            <w:tcW w:w="1705" w:type="dxa"/>
            <w:vAlign w:val="center"/>
          </w:tcPr>
          <w:p w:rsidR="00950E1E" w:rsidRDefault="00950E1E">
            <w:pPr>
              <w:jc w:val="right"/>
            </w:pPr>
            <w:r>
              <w:rPr>
                <w:color w:val="000000"/>
                <w:sz w:val="24"/>
              </w:rPr>
              <w:t>0.66</w:t>
            </w:r>
          </w:p>
        </w:tc>
      </w:tr>
      <w:tr w:rsidR="00950E1E">
        <w:tc>
          <w:tcPr>
            <w:tcW w:w="862" w:type="dxa"/>
            <w:vAlign w:val="center"/>
          </w:tcPr>
          <w:p w:rsidR="00950E1E" w:rsidRDefault="00950E1E">
            <w:pPr>
              <w:jc w:val="center"/>
            </w:pPr>
            <w:r>
              <w:rPr>
                <w:color w:val="000000"/>
                <w:sz w:val="24"/>
              </w:rPr>
              <w:t>29</w:t>
            </w:r>
          </w:p>
        </w:tc>
        <w:tc>
          <w:tcPr>
            <w:tcW w:w="1346" w:type="dxa"/>
            <w:vAlign w:val="center"/>
          </w:tcPr>
          <w:p w:rsidR="00950E1E" w:rsidRDefault="00950E1E">
            <w:pPr>
              <w:jc w:val="center"/>
            </w:pPr>
            <w:r>
              <w:rPr>
                <w:color w:val="000000"/>
                <w:sz w:val="24"/>
              </w:rPr>
              <w:t>300186</w:t>
            </w:r>
          </w:p>
        </w:tc>
        <w:tc>
          <w:tcPr>
            <w:tcW w:w="1795" w:type="dxa"/>
            <w:vAlign w:val="center"/>
          </w:tcPr>
          <w:p w:rsidR="00950E1E" w:rsidRDefault="00950E1E">
            <w:pPr>
              <w:jc w:val="center"/>
            </w:pPr>
            <w:r>
              <w:rPr>
                <w:rFonts w:hint="eastAsia"/>
                <w:color w:val="000000"/>
                <w:sz w:val="24"/>
              </w:rPr>
              <w:t>大华农</w:t>
            </w:r>
          </w:p>
        </w:tc>
        <w:tc>
          <w:tcPr>
            <w:tcW w:w="1346" w:type="dxa"/>
            <w:vAlign w:val="center"/>
          </w:tcPr>
          <w:p w:rsidR="00950E1E" w:rsidRDefault="00950E1E">
            <w:pPr>
              <w:jc w:val="right"/>
            </w:pPr>
            <w:r>
              <w:rPr>
                <w:color w:val="000000"/>
                <w:sz w:val="24"/>
              </w:rPr>
              <w:t>250,000</w:t>
            </w:r>
          </w:p>
        </w:tc>
        <w:tc>
          <w:tcPr>
            <w:tcW w:w="1944" w:type="dxa"/>
            <w:vAlign w:val="center"/>
          </w:tcPr>
          <w:p w:rsidR="00950E1E" w:rsidRDefault="00950E1E">
            <w:pPr>
              <w:jc w:val="right"/>
            </w:pPr>
            <w:r>
              <w:rPr>
                <w:color w:val="000000"/>
                <w:sz w:val="24"/>
              </w:rPr>
              <w:t>1,985,000.00</w:t>
            </w:r>
          </w:p>
        </w:tc>
        <w:tc>
          <w:tcPr>
            <w:tcW w:w="1705" w:type="dxa"/>
            <w:vAlign w:val="center"/>
          </w:tcPr>
          <w:p w:rsidR="00950E1E" w:rsidRDefault="00950E1E">
            <w:pPr>
              <w:jc w:val="right"/>
            </w:pPr>
            <w:r>
              <w:rPr>
                <w:color w:val="000000"/>
                <w:sz w:val="24"/>
              </w:rPr>
              <w:t>0.58</w:t>
            </w:r>
          </w:p>
        </w:tc>
      </w:tr>
      <w:tr w:rsidR="00950E1E">
        <w:tc>
          <w:tcPr>
            <w:tcW w:w="862" w:type="dxa"/>
            <w:vAlign w:val="center"/>
          </w:tcPr>
          <w:p w:rsidR="00950E1E" w:rsidRDefault="00950E1E">
            <w:pPr>
              <w:jc w:val="center"/>
            </w:pPr>
            <w:r>
              <w:rPr>
                <w:color w:val="000000"/>
                <w:sz w:val="24"/>
              </w:rPr>
              <w:t>30</w:t>
            </w:r>
          </w:p>
        </w:tc>
        <w:tc>
          <w:tcPr>
            <w:tcW w:w="1346" w:type="dxa"/>
            <w:vAlign w:val="center"/>
          </w:tcPr>
          <w:p w:rsidR="00950E1E" w:rsidRDefault="00950E1E">
            <w:pPr>
              <w:jc w:val="center"/>
            </w:pPr>
            <w:r>
              <w:rPr>
                <w:color w:val="000000"/>
                <w:sz w:val="24"/>
              </w:rPr>
              <w:t>300257</w:t>
            </w:r>
          </w:p>
        </w:tc>
        <w:tc>
          <w:tcPr>
            <w:tcW w:w="1795" w:type="dxa"/>
            <w:vAlign w:val="center"/>
          </w:tcPr>
          <w:p w:rsidR="00950E1E" w:rsidRDefault="00950E1E">
            <w:pPr>
              <w:jc w:val="center"/>
            </w:pPr>
            <w:r>
              <w:rPr>
                <w:rFonts w:hint="eastAsia"/>
                <w:color w:val="000000"/>
                <w:sz w:val="24"/>
              </w:rPr>
              <w:t>开山股份</w:t>
            </w:r>
          </w:p>
        </w:tc>
        <w:tc>
          <w:tcPr>
            <w:tcW w:w="1346" w:type="dxa"/>
            <w:vAlign w:val="center"/>
          </w:tcPr>
          <w:p w:rsidR="00950E1E" w:rsidRDefault="00950E1E">
            <w:pPr>
              <w:jc w:val="right"/>
            </w:pPr>
            <w:r>
              <w:rPr>
                <w:color w:val="000000"/>
                <w:sz w:val="24"/>
              </w:rPr>
              <w:t>60,000</w:t>
            </w:r>
          </w:p>
        </w:tc>
        <w:tc>
          <w:tcPr>
            <w:tcW w:w="1944" w:type="dxa"/>
            <w:vAlign w:val="center"/>
          </w:tcPr>
          <w:p w:rsidR="00950E1E" w:rsidRDefault="00950E1E">
            <w:pPr>
              <w:jc w:val="right"/>
            </w:pPr>
            <w:r>
              <w:rPr>
                <w:color w:val="000000"/>
                <w:sz w:val="24"/>
              </w:rPr>
              <w:t>1,901,400.00</w:t>
            </w:r>
          </w:p>
        </w:tc>
        <w:tc>
          <w:tcPr>
            <w:tcW w:w="1705" w:type="dxa"/>
            <w:vAlign w:val="center"/>
          </w:tcPr>
          <w:p w:rsidR="00950E1E" w:rsidRDefault="00950E1E">
            <w:pPr>
              <w:jc w:val="right"/>
            </w:pPr>
            <w:r>
              <w:rPr>
                <w:color w:val="000000"/>
                <w:sz w:val="24"/>
              </w:rPr>
              <w:t>0.55</w:t>
            </w:r>
          </w:p>
        </w:tc>
      </w:tr>
      <w:tr w:rsidR="00950E1E">
        <w:tc>
          <w:tcPr>
            <w:tcW w:w="862" w:type="dxa"/>
            <w:vAlign w:val="center"/>
          </w:tcPr>
          <w:p w:rsidR="00950E1E" w:rsidRDefault="00950E1E">
            <w:pPr>
              <w:jc w:val="center"/>
            </w:pPr>
            <w:r>
              <w:rPr>
                <w:color w:val="000000"/>
                <w:sz w:val="24"/>
              </w:rPr>
              <w:t>31</w:t>
            </w:r>
          </w:p>
        </w:tc>
        <w:tc>
          <w:tcPr>
            <w:tcW w:w="1346" w:type="dxa"/>
            <w:vAlign w:val="center"/>
          </w:tcPr>
          <w:p w:rsidR="00950E1E" w:rsidRDefault="00950E1E">
            <w:pPr>
              <w:jc w:val="center"/>
            </w:pPr>
            <w:r>
              <w:rPr>
                <w:color w:val="000000"/>
                <w:sz w:val="24"/>
              </w:rPr>
              <w:t>000521</w:t>
            </w:r>
          </w:p>
        </w:tc>
        <w:tc>
          <w:tcPr>
            <w:tcW w:w="1795" w:type="dxa"/>
            <w:vAlign w:val="center"/>
          </w:tcPr>
          <w:p w:rsidR="00950E1E" w:rsidRDefault="00950E1E">
            <w:pPr>
              <w:jc w:val="center"/>
            </w:pPr>
            <w:r>
              <w:rPr>
                <w:rFonts w:hint="eastAsia"/>
                <w:color w:val="000000"/>
                <w:sz w:val="24"/>
              </w:rPr>
              <w:t>美菱电器</w:t>
            </w:r>
          </w:p>
        </w:tc>
        <w:tc>
          <w:tcPr>
            <w:tcW w:w="1346" w:type="dxa"/>
            <w:vAlign w:val="center"/>
          </w:tcPr>
          <w:p w:rsidR="00950E1E" w:rsidRDefault="00950E1E">
            <w:pPr>
              <w:jc w:val="right"/>
            </w:pPr>
            <w:r>
              <w:rPr>
                <w:color w:val="000000"/>
                <w:sz w:val="24"/>
              </w:rPr>
              <w:t>369,148</w:t>
            </w:r>
          </w:p>
        </w:tc>
        <w:tc>
          <w:tcPr>
            <w:tcW w:w="1944" w:type="dxa"/>
            <w:vAlign w:val="center"/>
          </w:tcPr>
          <w:p w:rsidR="00950E1E" w:rsidRDefault="00950E1E">
            <w:pPr>
              <w:jc w:val="right"/>
            </w:pPr>
            <w:r>
              <w:rPr>
                <w:color w:val="000000"/>
                <w:sz w:val="24"/>
              </w:rPr>
              <w:t>1,790,367.80</w:t>
            </w:r>
          </w:p>
        </w:tc>
        <w:tc>
          <w:tcPr>
            <w:tcW w:w="1705" w:type="dxa"/>
            <w:vAlign w:val="center"/>
          </w:tcPr>
          <w:p w:rsidR="00950E1E" w:rsidRDefault="00950E1E">
            <w:pPr>
              <w:jc w:val="right"/>
            </w:pPr>
            <w:r>
              <w:rPr>
                <w:color w:val="000000"/>
                <w:sz w:val="24"/>
              </w:rPr>
              <w:t>0.52</w:t>
            </w:r>
          </w:p>
        </w:tc>
      </w:tr>
      <w:tr w:rsidR="00950E1E">
        <w:tc>
          <w:tcPr>
            <w:tcW w:w="862" w:type="dxa"/>
            <w:vAlign w:val="center"/>
          </w:tcPr>
          <w:p w:rsidR="00950E1E" w:rsidRDefault="00950E1E">
            <w:pPr>
              <w:jc w:val="center"/>
            </w:pPr>
            <w:r>
              <w:rPr>
                <w:color w:val="000000"/>
                <w:sz w:val="24"/>
              </w:rPr>
              <w:t>32</w:t>
            </w:r>
          </w:p>
        </w:tc>
        <w:tc>
          <w:tcPr>
            <w:tcW w:w="1346" w:type="dxa"/>
            <w:vAlign w:val="center"/>
          </w:tcPr>
          <w:p w:rsidR="00950E1E" w:rsidRDefault="00950E1E">
            <w:pPr>
              <w:jc w:val="center"/>
            </w:pPr>
            <w:r>
              <w:rPr>
                <w:color w:val="000000"/>
                <w:sz w:val="24"/>
              </w:rPr>
              <w:t>600694</w:t>
            </w:r>
          </w:p>
        </w:tc>
        <w:tc>
          <w:tcPr>
            <w:tcW w:w="1795" w:type="dxa"/>
            <w:vAlign w:val="center"/>
          </w:tcPr>
          <w:p w:rsidR="00950E1E" w:rsidRDefault="00950E1E">
            <w:pPr>
              <w:jc w:val="center"/>
            </w:pPr>
            <w:r>
              <w:rPr>
                <w:rFonts w:hint="eastAsia"/>
                <w:color w:val="000000"/>
                <w:sz w:val="24"/>
              </w:rPr>
              <w:t>大商股份</w:t>
            </w:r>
          </w:p>
        </w:tc>
        <w:tc>
          <w:tcPr>
            <w:tcW w:w="1346" w:type="dxa"/>
            <w:vAlign w:val="center"/>
          </w:tcPr>
          <w:p w:rsidR="00950E1E" w:rsidRDefault="00950E1E">
            <w:pPr>
              <w:jc w:val="right"/>
            </w:pPr>
            <w:r>
              <w:rPr>
                <w:color w:val="000000"/>
                <w:sz w:val="24"/>
              </w:rPr>
              <w:t>70,000</w:t>
            </w:r>
          </w:p>
        </w:tc>
        <w:tc>
          <w:tcPr>
            <w:tcW w:w="1944" w:type="dxa"/>
            <w:vAlign w:val="center"/>
          </w:tcPr>
          <w:p w:rsidR="00950E1E" w:rsidRDefault="00950E1E">
            <w:pPr>
              <w:jc w:val="right"/>
            </w:pPr>
            <w:r>
              <w:rPr>
                <w:color w:val="000000"/>
                <w:sz w:val="24"/>
              </w:rPr>
              <w:t>1,787,100.00</w:t>
            </w:r>
          </w:p>
        </w:tc>
        <w:tc>
          <w:tcPr>
            <w:tcW w:w="1705" w:type="dxa"/>
            <w:vAlign w:val="center"/>
          </w:tcPr>
          <w:p w:rsidR="00950E1E" w:rsidRDefault="00950E1E">
            <w:pPr>
              <w:jc w:val="right"/>
            </w:pPr>
            <w:r>
              <w:rPr>
                <w:color w:val="000000"/>
                <w:sz w:val="24"/>
              </w:rPr>
              <w:t>0.52</w:t>
            </w:r>
          </w:p>
        </w:tc>
      </w:tr>
      <w:tr w:rsidR="00950E1E">
        <w:tc>
          <w:tcPr>
            <w:tcW w:w="862" w:type="dxa"/>
            <w:vAlign w:val="center"/>
          </w:tcPr>
          <w:p w:rsidR="00950E1E" w:rsidRDefault="00950E1E">
            <w:pPr>
              <w:jc w:val="center"/>
            </w:pPr>
            <w:r>
              <w:rPr>
                <w:color w:val="000000"/>
                <w:sz w:val="24"/>
              </w:rPr>
              <w:t>33</w:t>
            </w:r>
          </w:p>
        </w:tc>
        <w:tc>
          <w:tcPr>
            <w:tcW w:w="1346" w:type="dxa"/>
            <w:vAlign w:val="center"/>
          </w:tcPr>
          <w:p w:rsidR="00950E1E" w:rsidRDefault="00950E1E">
            <w:pPr>
              <w:jc w:val="center"/>
            </w:pPr>
            <w:r>
              <w:rPr>
                <w:color w:val="000000"/>
                <w:sz w:val="24"/>
              </w:rPr>
              <w:t>600571</w:t>
            </w:r>
          </w:p>
        </w:tc>
        <w:tc>
          <w:tcPr>
            <w:tcW w:w="1795" w:type="dxa"/>
            <w:vAlign w:val="center"/>
          </w:tcPr>
          <w:p w:rsidR="00950E1E" w:rsidRDefault="00950E1E">
            <w:pPr>
              <w:jc w:val="center"/>
            </w:pPr>
            <w:r>
              <w:rPr>
                <w:rFonts w:hint="eastAsia"/>
                <w:color w:val="000000"/>
                <w:sz w:val="24"/>
              </w:rPr>
              <w:t>信雅达</w:t>
            </w:r>
          </w:p>
        </w:tc>
        <w:tc>
          <w:tcPr>
            <w:tcW w:w="1346" w:type="dxa"/>
            <w:vAlign w:val="center"/>
          </w:tcPr>
          <w:p w:rsidR="00950E1E" w:rsidRDefault="00950E1E">
            <w:pPr>
              <w:jc w:val="right"/>
            </w:pPr>
            <w:r>
              <w:rPr>
                <w:color w:val="000000"/>
                <w:sz w:val="24"/>
              </w:rPr>
              <w:t>66,271</w:t>
            </w:r>
          </w:p>
        </w:tc>
        <w:tc>
          <w:tcPr>
            <w:tcW w:w="1944" w:type="dxa"/>
            <w:vAlign w:val="center"/>
          </w:tcPr>
          <w:p w:rsidR="00950E1E" w:rsidRDefault="00950E1E">
            <w:pPr>
              <w:jc w:val="right"/>
            </w:pPr>
            <w:r>
              <w:rPr>
                <w:color w:val="000000"/>
                <w:sz w:val="24"/>
              </w:rPr>
              <w:t>1,291,621.79</w:t>
            </w:r>
          </w:p>
        </w:tc>
        <w:tc>
          <w:tcPr>
            <w:tcW w:w="1705" w:type="dxa"/>
            <w:vAlign w:val="center"/>
          </w:tcPr>
          <w:p w:rsidR="00950E1E" w:rsidRDefault="00950E1E">
            <w:pPr>
              <w:jc w:val="right"/>
            </w:pPr>
            <w:r>
              <w:rPr>
                <w:color w:val="000000"/>
                <w:sz w:val="24"/>
              </w:rPr>
              <w:t>0.38</w:t>
            </w:r>
          </w:p>
        </w:tc>
      </w:tr>
      <w:tr w:rsidR="00950E1E">
        <w:tc>
          <w:tcPr>
            <w:tcW w:w="862" w:type="dxa"/>
            <w:vAlign w:val="center"/>
          </w:tcPr>
          <w:p w:rsidR="00950E1E" w:rsidRDefault="00950E1E">
            <w:pPr>
              <w:jc w:val="center"/>
            </w:pPr>
            <w:r>
              <w:rPr>
                <w:color w:val="000000"/>
                <w:sz w:val="24"/>
              </w:rPr>
              <w:t>34</w:t>
            </w:r>
          </w:p>
        </w:tc>
        <w:tc>
          <w:tcPr>
            <w:tcW w:w="1346" w:type="dxa"/>
            <w:vAlign w:val="center"/>
          </w:tcPr>
          <w:p w:rsidR="00950E1E" w:rsidRDefault="00950E1E">
            <w:pPr>
              <w:jc w:val="center"/>
            </w:pPr>
            <w:r>
              <w:rPr>
                <w:color w:val="000000"/>
                <w:sz w:val="24"/>
              </w:rPr>
              <w:t>300337</w:t>
            </w:r>
          </w:p>
        </w:tc>
        <w:tc>
          <w:tcPr>
            <w:tcW w:w="1795" w:type="dxa"/>
            <w:vAlign w:val="center"/>
          </w:tcPr>
          <w:p w:rsidR="00950E1E" w:rsidRDefault="00950E1E">
            <w:pPr>
              <w:jc w:val="center"/>
            </w:pPr>
            <w:r>
              <w:rPr>
                <w:rFonts w:hint="eastAsia"/>
                <w:color w:val="000000"/>
                <w:sz w:val="24"/>
              </w:rPr>
              <w:t>银邦股份</w:t>
            </w:r>
          </w:p>
        </w:tc>
        <w:tc>
          <w:tcPr>
            <w:tcW w:w="1346" w:type="dxa"/>
            <w:vAlign w:val="center"/>
          </w:tcPr>
          <w:p w:rsidR="00950E1E" w:rsidRDefault="00950E1E">
            <w:pPr>
              <w:jc w:val="right"/>
            </w:pPr>
            <w:r>
              <w:rPr>
                <w:color w:val="000000"/>
                <w:sz w:val="24"/>
              </w:rPr>
              <w:t>60,000</w:t>
            </w:r>
          </w:p>
        </w:tc>
        <w:tc>
          <w:tcPr>
            <w:tcW w:w="1944" w:type="dxa"/>
            <w:vAlign w:val="center"/>
          </w:tcPr>
          <w:p w:rsidR="00950E1E" w:rsidRDefault="00950E1E">
            <w:pPr>
              <w:jc w:val="right"/>
            </w:pPr>
            <w:r>
              <w:rPr>
                <w:color w:val="000000"/>
                <w:sz w:val="24"/>
              </w:rPr>
              <w:t>784,200.00</w:t>
            </w:r>
          </w:p>
        </w:tc>
        <w:tc>
          <w:tcPr>
            <w:tcW w:w="1705" w:type="dxa"/>
            <w:vAlign w:val="center"/>
          </w:tcPr>
          <w:p w:rsidR="00950E1E" w:rsidRDefault="00950E1E">
            <w:pPr>
              <w:jc w:val="right"/>
            </w:pPr>
            <w:r>
              <w:rPr>
                <w:color w:val="000000"/>
                <w:sz w:val="24"/>
              </w:rPr>
              <w:t>0.23</w:t>
            </w:r>
          </w:p>
        </w:tc>
      </w:tr>
      <w:tr w:rsidR="00950E1E">
        <w:tc>
          <w:tcPr>
            <w:tcW w:w="862" w:type="dxa"/>
            <w:vAlign w:val="center"/>
          </w:tcPr>
          <w:p w:rsidR="00950E1E" w:rsidRDefault="00950E1E">
            <w:pPr>
              <w:jc w:val="center"/>
            </w:pPr>
            <w:r>
              <w:rPr>
                <w:color w:val="000000"/>
                <w:sz w:val="24"/>
              </w:rPr>
              <w:t>35</w:t>
            </w:r>
          </w:p>
        </w:tc>
        <w:tc>
          <w:tcPr>
            <w:tcW w:w="1346" w:type="dxa"/>
            <w:vAlign w:val="center"/>
          </w:tcPr>
          <w:p w:rsidR="00950E1E" w:rsidRDefault="00950E1E">
            <w:pPr>
              <w:jc w:val="center"/>
            </w:pPr>
            <w:r>
              <w:rPr>
                <w:color w:val="000000"/>
                <w:sz w:val="24"/>
              </w:rPr>
              <w:t>000550</w:t>
            </w:r>
          </w:p>
        </w:tc>
        <w:tc>
          <w:tcPr>
            <w:tcW w:w="1795" w:type="dxa"/>
            <w:vAlign w:val="center"/>
          </w:tcPr>
          <w:p w:rsidR="00950E1E" w:rsidRDefault="00950E1E">
            <w:pPr>
              <w:jc w:val="center"/>
            </w:pPr>
            <w:r>
              <w:rPr>
                <w:rFonts w:hint="eastAsia"/>
                <w:color w:val="000000"/>
                <w:sz w:val="24"/>
              </w:rPr>
              <w:t>江铃汽车</w:t>
            </w:r>
          </w:p>
        </w:tc>
        <w:tc>
          <w:tcPr>
            <w:tcW w:w="1346" w:type="dxa"/>
            <w:vAlign w:val="center"/>
          </w:tcPr>
          <w:p w:rsidR="00950E1E" w:rsidRDefault="00950E1E">
            <w:pPr>
              <w:jc w:val="right"/>
            </w:pPr>
            <w:r>
              <w:rPr>
                <w:color w:val="000000"/>
                <w:sz w:val="24"/>
              </w:rPr>
              <w:t>25,355</w:t>
            </w:r>
          </w:p>
        </w:tc>
        <w:tc>
          <w:tcPr>
            <w:tcW w:w="1944" w:type="dxa"/>
            <w:vAlign w:val="center"/>
          </w:tcPr>
          <w:p w:rsidR="00950E1E" w:rsidRDefault="00950E1E">
            <w:pPr>
              <w:jc w:val="right"/>
            </w:pPr>
            <w:r>
              <w:rPr>
                <w:color w:val="000000"/>
                <w:sz w:val="24"/>
              </w:rPr>
              <w:t>734,787.90</w:t>
            </w:r>
          </w:p>
        </w:tc>
        <w:tc>
          <w:tcPr>
            <w:tcW w:w="1705" w:type="dxa"/>
            <w:vAlign w:val="center"/>
          </w:tcPr>
          <w:p w:rsidR="00950E1E" w:rsidRDefault="00950E1E">
            <w:pPr>
              <w:jc w:val="right"/>
            </w:pPr>
            <w:r>
              <w:rPr>
                <w:color w:val="000000"/>
                <w:sz w:val="24"/>
              </w:rPr>
              <w:t>0.21</w:t>
            </w:r>
          </w:p>
        </w:tc>
      </w:tr>
      <w:tr w:rsidR="00950E1E">
        <w:tc>
          <w:tcPr>
            <w:tcW w:w="862" w:type="dxa"/>
            <w:vAlign w:val="center"/>
          </w:tcPr>
          <w:p w:rsidR="00950E1E" w:rsidRDefault="00950E1E">
            <w:pPr>
              <w:jc w:val="center"/>
            </w:pPr>
            <w:r>
              <w:rPr>
                <w:color w:val="000000"/>
                <w:sz w:val="24"/>
              </w:rPr>
              <w:t>36</w:t>
            </w:r>
          </w:p>
        </w:tc>
        <w:tc>
          <w:tcPr>
            <w:tcW w:w="1346" w:type="dxa"/>
            <w:vAlign w:val="center"/>
          </w:tcPr>
          <w:p w:rsidR="00950E1E" w:rsidRDefault="00950E1E">
            <w:pPr>
              <w:jc w:val="center"/>
            </w:pPr>
            <w:r>
              <w:rPr>
                <w:color w:val="000000"/>
                <w:sz w:val="24"/>
              </w:rPr>
              <w:t>300385</w:t>
            </w:r>
          </w:p>
        </w:tc>
        <w:tc>
          <w:tcPr>
            <w:tcW w:w="1795" w:type="dxa"/>
            <w:vAlign w:val="center"/>
          </w:tcPr>
          <w:p w:rsidR="00950E1E" w:rsidRDefault="00950E1E">
            <w:pPr>
              <w:jc w:val="center"/>
            </w:pPr>
            <w:r>
              <w:rPr>
                <w:rFonts w:hint="eastAsia"/>
                <w:color w:val="000000"/>
                <w:sz w:val="24"/>
              </w:rPr>
              <w:t>雪浪环境</w:t>
            </w:r>
          </w:p>
        </w:tc>
        <w:tc>
          <w:tcPr>
            <w:tcW w:w="1346" w:type="dxa"/>
            <w:vAlign w:val="center"/>
          </w:tcPr>
          <w:p w:rsidR="00950E1E" w:rsidRDefault="00950E1E">
            <w:pPr>
              <w:jc w:val="right"/>
            </w:pPr>
            <w:r>
              <w:rPr>
                <w:color w:val="000000"/>
                <w:sz w:val="24"/>
              </w:rPr>
              <w:t>2,642</w:t>
            </w:r>
          </w:p>
        </w:tc>
        <w:tc>
          <w:tcPr>
            <w:tcW w:w="1944" w:type="dxa"/>
            <w:vAlign w:val="center"/>
          </w:tcPr>
          <w:p w:rsidR="00950E1E" w:rsidRDefault="00950E1E">
            <w:pPr>
              <w:jc w:val="right"/>
            </w:pPr>
            <w:r>
              <w:rPr>
                <w:color w:val="000000"/>
                <w:sz w:val="24"/>
              </w:rPr>
              <w:t>67,793.72</w:t>
            </w:r>
          </w:p>
        </w:tc>
        <w:tc>
          <w:tcPr>
            <w:tcW w:w="1705" w:type="dxa"/>
            <w:vAlign w:val="center"/>
          </w:tcPr>
          <w:p w:rsidR="00950E1E" w:rsidRDefault="00950E1E">
            <w:pPr>
              <w:jc w:val="right"/>
            </w:pPr>
            <w:r>
              <w:rPr>
                <w:color w:val="000000"/>
                <w:sz w:val="24"/>
              </w:rPr>
              <w:t>0.02</w:t>
            </w:r>
          </w:p>
        </w:tc>
      </w:tr>
      <w:tr w:rsidR="00950E1E">
        <w:tc>
          <w:tcPr>
            <w:tcW w:w="862" w:type="dxa"/>
            <w:vAlign w:val="center"/>
          </w:tcPr>
          <w:p w:rsidR="00950E1E" w:rsidRDefault="00950E1E">
            <w:pPr>
              <w:jc w:val="center"/>
            </w:pPr>
            <w:r>
              <w:rPr>
                <w:color w:val="000000"/>
                <w:sz w:val="24"/>
              </w:rPr>
              <w:t>37</w:t>
            </w:r>
          </w:p>
        </w:tc>
        <w:tc>
          <w:tcPr>
            <w:tcW w:w="1346" w:type="dxa"/>
            <w:vAlign w:val="center"/>
          </w:tcPr>
          <w:p w:rsidR="00950E1E" w:rsidRDefault="00950E1E">
            <w:pPr>
              <w:jc w:val="center"/>
            </w:pPr>
            <w:r>
              <w:rPr>
                <w:color w:val="000000"/>
                <w:sz w:val="24"/>
              </w:rPr>
              <w:t>002727</w:t>
            </w:r>
          </w:p>
        </w:tc>
        <w:tc>
          <w:tcPr>
            <w:tcW w:w="1795" w:type="dxa"/>
            <w:vAlign w:val="center"/>
          </w:tcPr>
          <w:p w:rsidR="00950E1E" w:rsidRDefault="00950E1E">
            <w:pPr>
              <w:jc w:val="center"/>
            </w:pPr>
            <w:r>
              <w:rPr>
                <w:rFonts w:hint="eastAsia"/>
                <w:color w:val="000000"/>
                <w:sz w:val="24"/>
              </w:rPr>
              <w:t>一心堂</w:t>
            </w:r>
          </w:p>
        </w:tc>
        <w:tc>
          <w:tcPr>
            <w:tcW w:w="1346" w:type="dxa"/>
            <w:vAlign w:val="center"/>
          </w:tcPr>
          <w:p w:rsidR="00950E1E" w:rsidRDefault="00950E1E">
            <w:pPr>
              <w:jc w:val="right"/>
            </w:pPr>
            <w:r>
              <w:rPr>
                <w:color w:val="000000"/>
                <w:sz w:val="24"/>
              </w:rPr>
              <w:t>2,690</w:t>
            </w:r>
          </w:p>
        </w:tc>
        <w:tc>
          <w:tcPr>
            <w:tcW w:w="1944" w:type="dxa"/>
            <w:vAlign w:val="center"/>
          </w:tcPr>
          <w:p w:rsidR="00950E1E" w:rsidRDefault="00950E1E">
            <w:pPr>
              <w:jc w:val="right"/>
            </w:pPr>
            <w:r>
              <w:rPr>
                <w:color w:val="000000"/>
                <w:sz w:val="24"/>
              </w:rPr>
              <w:t>32,818.00</w:t>
            </w:r>
          </w:p>
        </w:tc>
        <w:tc>
          <w:tcPr>
            <w:tcW w:w="1705" w:type="dxa"/>
            <w:vAlign w:val="center"/>
          </w:tcPr>
          <w:p w:rsidR="00950E1E" w:rsidRDefault="00950E1E">
            <w:pPr>
              <w:jc w:val="right"/>
            </w:pPr>
            <w:r>
              <w:rPr>
                <w:color w:val="000000"/>
                <w:sz w:val="24"/>
              </w:rPr>
              <w:t>0.01</w:t>
            </w:r>
          </w:p>
        </w:tc>
      </w:tr>
    </w:tbl>
    <w:p w:rsidR="00950E1E" w:rsidRPr="00035D71" w:rsidRDefault="00950E1E" w:rsidP="0048308E">
      <w:pPr>
        <w:tabs>
          <w:tab w:val="left" w:pos="426"/>
        </w:tabs>
        <w:spacing w:before="29" w:line="288" w:lineRule="auto"/>
        <w:jc w:val="left"/>
        <w:rPr>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63" w:name="_Toc396157982"/>
      <w:r w:rsidRPr="00035D71">
        <w:rPr>
          <w:rFonts w:ascii="Times New Roman" w:hAnsi="Times New Roman"/>
          <w:kern w:val="0"/>
          <w:szCs w:val="24"/>
        </w:rPr>
        <w:t>7.4</w:t>
      </w:r>
      <w:bookmarkStart w:id="64" w:name="_Toc234814103"/>
      <w:r w:rsidRPr="00035D71">
        <w:rPr>
          <w:rFonts w:ascii="Times New Roman" w:hAnsi="Times New Roman" w:hint="eastAsia"/>
          <w:kern w:val="0"/>
          <w:szCs w:val="24"/>
        </w:rPr>
        <w:t>报告期内股票投资组合的重大变动</w:t>
      </w:r>
      <w:bookmarkEnd w:id="63"/>
      <w:bookmarkEnd w:id="64"/>
    </w:p>
    <w:p w:rsidR="00950E1E" w:rsidRPr="00035D71" w:rsidRDefault="00950E1E"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950E1E" w:rsidRPr="00035D71" w:rsidTr="006D7527">
        <w:tc>
          <w:tcPr>
            <w:tcW w:w="869"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股票名称</w:t>
            </w:r>
          </w:p>
        </w:tc>
        <w:tc>
          <w:tcPr>
            <w:tcW w:w="2879"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占期初基金资产净值比例（％）</w:t>
            </w:r>
          </w:p>
        </w:tc>
      </w:tr>
      <w:tr w:rsidR="00950E1E">
        <w:tc>
          <w:tcPr>
            <w:tcW w:w="869" w:type="dxa"/>
            <w:vAlign w:val="center"/>
          </w:tcPr>
          <w:p w:rsidR="00950E1E" w:rsidRDefault="00950E1E">
            <w:pPr>
              <w:jc w:val="center"/>
            </w:pPr>
            <w:r>
              <w:rPr>
                <w:sz w:val="24"/>
              </w:rPr>
              <w:t>1</w:t>
            </w:r>
          </w:p>
        </w:tc>
        <w:tc>
          <w:tcPr>
            <w:tcW w:w="1650" w:type="dxa"/>
            <w:vAlign w:val="center"/>
          </w:tcPr>
          <w:p w:rsidR="00950E1E" w:rsidRDefault="00950E1E">
            <w:pPr>
              <w:jc w:val="center"/>
            </w:pPr>
            <w:r>
              <w:rPr>
                <w:sz w:val="24"/>
              </w:rPr>
              <w:t>000423</w:t>
            </w:r>
          </w:p>
        </w:tc>
        <w:tc>
          <w:tcPr>
            <w:tcW w:w="1980" w:type="dxa"/>
            <w:vAlign w:val="center"/>
          </w:tcPr>
          <w:p w:rsidR="00950E1E" w:rsidRDefault="00950E1E">
            <w:pPr>
              <w:jc w:val="center"/>
            </w:pPr>
            <w:r>
              <w:rPr>
                <w:rFonts w:hint="eastAsia"/>
                <w:sz w:val="24"/>
              </w:rPr>
              <w:t>东阿阿胶</w:t>
            </w:r>
          </w:p>
        </w:tc>
        <w:tc>
          <w:tcPr>
            <w:tcW w:w="2879" w:type="dxa"/>
            <w:vAlign w:val="center"/>
          </w:tcPr>
          <w:p w:rsidR="00950E1E" w:rsidRDefault="00950E1E">
            <w:pPr>
              <w:jc w:val="right"/>
            </w:pPr>
            <w:r>
              <w:rPr>
                <w:sz w:val="24"/>
              </w:rPr>
              <w:t>14,829,420.86</w:t>
            </w:r>
          </w:p>
        </w:tc>
        <w:tc>
          <w:tcPr>
            <w:tcW w:w="1620" w:type="dxa"/>
            <w:vAlign w:val="center"/>
          </w:tcPr>
          <w:p w:rsidR="00950E1E" w:rsidRDefault="00950E1E">
            <w:pPr>
              <w:jc w:val="right"/>
            </w:pPr>
            <w:r>
              <w:rPr>
                <w:sz w:val="24"/>
              </w:rPr>
              <w:t>2.86</w:t>
            </w:r>
          </w:p>
        </w:tc>
      </w:tr>
      <w:tr w:rsidR="00950E1E">
        <w:tc>
          <w:tcPr>
            <w:tcW w:w="869" w:type="dxa"/>
            <w:vAlign w:val="center"/>
          </w:tcPr>
          <w:p w:rsidR="00950E1E" w:rsidRDefault="00950E1E">
            <w:pPr>
              <w:jc w:val="center"/>
            </w:pPr>
            <w:r>
              <w:rPr>
                <w:sz w:val="24"/>
              </w:rPr>
              <w:t>2</w:t>
            </w:r>
          </w:p>
        </w:tc>
        <w:tc>
          <w:tcPr>
            <w:tcW w:w="1650" w:type="dxa"/>
            <w:vAlign w:val="center"/>
          </w:tcPr>
          <w:p w:rsidR="00950E1E" w:rsidRDefault="00950E1E">
            <w:pPr>
              <w:jc w:val="center"/>
            </w:pPr>
            <w:r>
              <w:rPr>
                <w:sz w:val="24"/>
              </w:rPr>
              <w:t>002008</w:t>
            </w:r>
          </w:p>
        </w:tc>
        <w:tc>
          <w:tcPr>
            <w:tcW w:w="1980" w:type="dxa"/>
            <w:vAlign w:val="center"/>
          </w:tcPr>
          <w:p w:rsidR="00950E1E" w:rsidRDefault="00950E1E">
            <w:pPr>
              <w:jc w:val="center"/>
            </w:pPr>
            <w:r>
              <w:rPr>
                <w:rFonts w:hint="eastAsia"/>
                <w:sz w:val="24"/>
              </w:rPr>
              <w:t>大族激光</w:t>
            </w:r>
          </w:p>
        </w:tc>
        <w:tc>
          <w:tcPr>
            <w:tcW w:w="2879" w:type="dxa"/>
            <w:vAlign w:val="center"/>
          </w:tcPr>
          <w:p w:rsidR="00950E1E" w:rsidRDefault="00950E1E">
            <w:pPr>
              <w:jc w:val="right"/>
            </w:pPr>
            <w:r>
              <w:rPr>
                <w:sz w:val="24"/>
              </w:rPr>
              <w:t>12,874,690.07</w:t>
            </w:r>
          </w:p>
        </w:tc>
        <w:tc>
          <w:tcPr>
            <w:tcW w:w="1620" w:type="dxa"/>
            <w:vAlign w:val="center"/>
          </w:tcPr>
          <w:p w:rsidR="00950E1E" w:rsidRDefault="00950E1E">
            <w:pPr>
              <w:jc w:val="right"/>
            </w:pPr>
            <w:r>
              <w:rPr>
                <w:sz w:val="24"/>
              </w:rPr>
              <w:t>2.48</w:t>
            </w:r>
          </w:p>
        </w:tc>
      </w:tr>
      <w:tr w:rsidR="00950E1E">
        <w:tc>
          <w:tcPr>
            <w:tcW w:w="869" w:type="dxa"/>
            <w:vAlign w:val="center"/>
          </w:tcPr>
          <w:p w:rsidR="00950E1E" w:rsidRDefault="00950E1E">
            <w:pPr>
              <w:jc w:val="center"/>
            </w:pPr>
            <w:r>
              <w:rPr>
                <w:sz w:val="24"/>
              </w:rPr>
              <w:t>3</w:t>
            </w:r>
          </w:p>
        </w:tc>
        <w:tc>
          <w:tcPr>
            <w:tcW w:w="1650" w:type="dxa"/>
            <w:vAlign w:val="center"/>
          </w:tcPr>
          <w:p w:rsidR="00950E1E" w:rsidRDefault="00950E1E">
            <w:pPr>
              <w:jc w:val="center"/>
            </w:pPr>
            <w:r>
              <w:rPr>
                <w:sz w:val="24"/>
              </w:rPr>
              <w:t>600887</w:t>
            </w:r>
          </w:p>
        </w:tc>
        <w:tc>
          <w:tcPr>
            <w:tcW w:w="1980" w:type="dxa"/>
            <w:vAlign w:val="center"/>
          </w:tcPr>
          <w:p w:rsidR="00950E1E" w:rsidRDefault="00950E1E">
            <w:pPr>
              <w:jc w:val="center"/>
            </w:pPr>
            <w:r>
              <w:rPr>
                <w:rFonts w:hint="eastAsia"/>
                <w:sz w:val="24"/>
              </w:rPr>
              <w:t>伊利股份</w:t>
            </w:r>
          </w:p>
        </w:tc>
        <w:tc>
          <w:tcPr>
            <w:tcW w:w="2879" w:type="dxa"/>
            <w:vAlign w:val="center"/>
          </w:tcPr>
          <w:p w:rsidR="00950E1E" w:rsidRDefault="00950E1E">
            <w:pPr>
              <w:jc w:val="right"/>
            </w:pPr>
            <w:r>
              <w:rPr>
                <w:sz w:val="24"/>
              </w:rPr>
              <w:t>11,504,096.34</w:t>
            </w:r>
          </w:p>
        </w:tc>
        <w:tc>
          <w:tcPr>
            <w:tcW w:w="1620" w:type="dxa"/>
            <w:vAlign w:val="center"/>
          </w:tcPr>
          <w:p w:rsidR="00950E1E" w:rsidRDefault="00950E1E">
            <w:pPr>
              <w:jc w:val="right"/>
            </w:pPr>
            <w:r>
              <w:rPr>
                <w:sz w:val="24"/>
              </w:rPr>
              <w:t>2.22</w:t>
            </w:r>
          </w:p>
        </w:tc>
      </w:tr>
      <w:tr w:rsidR="00950E1E">
        <w:tc>
          <w:tcPr>
            <w:tcW w:w="869" w:type="dxa"/>
            <w:vAlign w:val="center"/>
          </w:tcPr>
          <w:p w:rsidR="00950E1E" w:rsidRDefault="00950E1E">
            <w:pPr>
              <w:jc w:val="center"/>
            </w:pPr>
            <w:r>
              <w:rPr>
                <w:sz w:val="24"/>
              </w:rPr>
              <w:t>4</w:t>
            </w:r>
          </w:p>
        </w:tc>
        <w:tc>
          <w:tcPr>
            <w:tcW w:w="1650" w:type="dxa"/>
            <w:vAlign w:val="center"/>
          </w:tcPr>
          <w:p w:rsidR="00950E1E" w:rsidRDefault="00950E1E">
            <w:pPr>
              <w:jc w:val="center"/>
            </w:pPr>
            <w:r>
              <w:rPr>
                <w:sz w:val="24"/>
              </w:rPr>
              <w:t>000002</w:t>
            </w:r>
          </w:p>
        </w:tc>
        <w:tc>
          <w:tcPr>
            <w:tcW w:w="1980" w:type="dxa"/>
            <w:vAlign w:val="center"/>
          </w:tcPr>
          <w:p w:rsidR="00950E1E" w:rsidRDefault="00950E1E">
            <w:pPr>
              <w:jc w:val="center"/>
            </w:pPr>
            <w:r>
              <w:rPr>
                <w:rFonts w:hint="eastAsia"/>
                <w:sz w:val="24"/>
              </w:rPr>
              <w:t>万</w:t>
            </w:r>
            <w:r>
              <w:rPr>
                <w:sz w:val="24"/>
              </w:rPr>
              <w:t xml:space="preserve">  </w:t>
            </w:r>
            <w:r>
              <w:rPr>
                <w:rFonts w:hint="eastAsia"/>
                <w:sz w:val="24"/>
              </w:rPr>
              <w:t>科Ａ</w:t>
            </w:r>
          </w:p>
        </w:tc>
        <w:tc>
          <w:tcPr>
            <w:tcW w:w="2879" w:type="dxa"/>
            <w:vAlign w:val="center"/>
          </w:tcPr>
          <w:p w:rsidR="00950E1E" w:rsidRDefault="00950E1E">
            <w:pPr>
              <w:jc w:val="right"/>
            </w:pPr>
            <w:r>
              <w:rPr>
                <w:sz w:val="24"/>
              </w:rPr>
              <w:t>10,864,059.21</w:t>
            </w:r>
          </w:p>
        </w:tc>
        <w:tc>
          <w:tcPr>
            <w:tcW w:w="1620" w:type="dxa"/>
            <w:vAlign w:val="center"/>
          </w:tcPr>
          <w:p w:rsidR="00950E1E" w:rsidRDefault="00950E1E">
            <w:pPr>
              <w:jc w:val="right"/>
            </w:pPr>
            <w:r>
              <w:rPr>
                <w:sz w:val="24"/>
              </w:rPr>
              <w:t>2.10</w:t>
            </w:r>
          </w:p>
        </w:tc>
      </w:tr>
      <w:tr w:rsidR="00950E1E">
        <w:tc>
          <w:tcPr>
            <w:tcW w:w="869" w:type="dxa"/>
            <w:vAlign w:val="center"/>
          </w:tcPr>
          <w:p w:rsidR="00950E1E" w:rsidRDefault="00950E1E">
            <w:pPr>
              <w:jc w:val="center"/>
            </w:pPr>
            <w:r>
              <w:rPr>
                <w:sz w:val="24"/>
              </w:rPr>
              <w:t>5</w:t>
            </w:r>
          </w:p>
        </w:tc>
        <w:tc>
          <w:tcPr>
            <w:tcW w:w="1650" w:type="dxa"/>
            <w:vAlign w:val="center"/>
          </w:tcPr>
          <w:p w:rsidR="00950E1E" w:rsidRDefault="00950E1E">
            <w:pPr>
              <w:jc w:val="center"/>
            </w:pPr>
            <w:r>
              <w:rPr>
                <w:sz w:val="24"/>
              </w:rPr>
              <w:t>002317</w:t>
            </w:r>
          </w:p>
        </w:tc>
        <w:tc>
          <w:tcPr>
            <w:tcW w:w="1980" w:type="dxa"/>
            <w:vAlign w:val="center"/>
          </w:tcPr>
          <w:p w:rsidR="00950E1E" w:rsidRDefault="00950E1E">
            <w:pPr>
              <w:jc w:val="center"/>
            </w:pPr>
            <w:r>
              <w:rPr>
                <w:rFonts w:hint="eastAsia"/>
                <w:sz w:val="24"/>
              </w:rPr>
              <w:t>众生药业</w:t>
            </w:r>
          </w:p>
        </w:tc>
        <w:tc>
          <w:tcPr>
            <w:tcW w:w="2879" w:type="dxa"/>
            <w:vAlign w:val="center"/>
          </w:tcPr>
          <w:p w:rsidR="00950E1E" w:rsidRDefault="00950E1E">
            <w:pPr>
              <w:jc w:val="right"/>
            </w:pPr>
            <w:r>
              <w:rPr>
                <w:sz w:val="24"/>
              </w:rPr>
              <w:t>9,517,686.76</w:t>
            </w:r>
          </w:p>
        </w:tc>
        <w:tc>
          <w:tcPr>
            <w:tcW w:w="1620" w:type="dxa"/>
            <w:vAlign w:val="center"/>
          </w:tcPr>
          <w:p w:rsidR="00950E1E" w:rsidRDefault="00950E1E">
            <w:pPr>
              <w:jc w:val="right"/>
            </w:pPr>
            <w:r>
              <w:rPr>
                <w:sz w:val="24"/>
              </w:rPr>
              <w:t>1.84</w:t>
            </w:r>
          </w:p>
        </w:tc>
      </w:tr>
      <w:tr w:rsidR="00950E1E">
        <w:tc>
          <w:tcPr>
            <w:tcW w:w="869" w:type="dxa"/>
            <w:vAlign w:val="center"/>
          </w:tcPr>
          <w:p w:rsidR="00950E1E" w:rsidRDefault="00950E1E">
            <w:pPr>
              <w:jc w:val="center"/>
            </w:pPr>
            <w:r>
              <w:rPr>
                <w:sz w:val="24"/>
              </w:rPr>
              <w:t>6</w:t>
            </w:r>
          </w:p>
        </w:tc>
        <w:tc>
          <w:tcPr>
            <w:tcW w:w="1650" w:type="dxa"/>
            <w:vAlign w:val="center"/>
          </w:tcPr>
          <w:p w:rsidR="00950E1E" w:rsidRDefault="00950E1E">
            <w:pPr>
              <w:jc w:val="center"/>
            </w:pPr>
            <w:r>
              <w:rPr>
                <w:sz w:val="24"/>
              </w:rPr>
              <w:t>300145</w:t>
            </w:r>
          </w:p>
        </w:tc>
        <w:tc>
          <w:tcPr>
            <w:tcW w:w="1980" w:type="dxa"/>
            <w:vAlign w:val="center"/>
          </w:tcPr>
          <w:p w:rsidR="00950E1E" w:rsidRDefault="00950E1E">
            <w:pPr>
              <w:jc w:val="center"/>
            </w:pPr>
            <w:r>
              <w:rPr>
                <w:rFonts w:hint="eastAsia"/>
                <w:sz w:val="24"/>
              </w:rPr>
              <w:t>南方泵业</w:t>
            </w:r>
          </w:p>
        </w:tc>
        <w:tc>
          <w:tcPr>
            <w:tcW w:w="2879" w:type="dxa"/>
            <w:vAlign w:val="center"/>
          </w:tcPr>
          <w:p w:rsidR="00950E1E" w:rsidRDefault="00950E1E">
            <w:pPr>
              <w:jc w:val="right"/>
            </w:pPr>
            <w:r>
              <w:rPr>
                <w:sz w:val="24"/>
              </w:rPr>
              <w:t>9,327,885.11</w:t>
            </w:r>
          </w:p>
        </w:tc>
        <w:tc>
          <w:tcPr>
            <w:tcW w:w="1620" w:type="dxa"/>
            <w:vAlign w:val="center"/>
          </w:tcPr>
          <w:p w:rsidR="00950E1E" w:rsidRDefault="00950E1E">
            <w:pPr>
              <w:jc w:val="right"/>
            </w:pPr>
            <w:r>
              <w:rPr>
                <w:sz w:val="24"/>
              </w:rPr>
              <w:t>1.80</w:t>
            </w:r>
          </w:p>
        </w:tc>
      </w:tr>
      <w:tr w:rsidR="00950E1E">
        <w:tc>
          <w:tcPr>
            <w:tcW w:w="869" w:type="dxa"/>
            <w:vAlign w:val="center"/>
          </w:tcPr>
          <w:p w:rsidR="00950E1E" w:rsidRDefault="00950E1E">
            <w:pPr>
              <w:jc w:val="center"/>
            </w:pPr>
            <w:r>
              <w:rPr>
                <w:sz w:val="24"/>
              </w:rPr>
              <w:t>7</w:t>
            </w:r>
          </w:p>
        </w:tc>
        <w:tc>
          <w:tcPr>
            <w:tcW w:w="1650" w:type="dxa"/>
            <w:vAlign w:val="center"/>
          </w:tcPr>
          <w:p w:rsidR="00950E1E" w:rsidRDefault="00950E1E">
            <w:pPr>
              <w:jc w:val="center"/>
            </w:pPr>
            <w:r>
              <w:rPr>
                <w:sz w:val="24"/>
              </w:rPr>
              <w:t>000099</w:t>
            </w:r>
          </w:p>
        </w:tc>
        <w:tc>
          <w:tcPr>
            <w:tcW w:w="1980" w:type="dxa"/>
            <w:vAlign w:val="center"/>
          </w:tcPr>
          <w:p w:rsidR="00950E1E" w:rsidRDefault="00950E1E">
            <w:pPr>
              <w:jc w:val="center"/>
            </w:pPr>
            <w:r>
              <w:rPr>
                <w:rFonts w:hint="eastAsia"/>
                <w:sz w:val="24"/>
              </w:rPr>
              <w:t>中信海直</w:t>
            </w:r>
          </w:p>
        </w:tc>
        <w:tc>
          <w:tcPr>
            <w:tcW w:w="2879" w:type="dxa"/>
            <w:vAlign w:val="center"/>
          </w:tcPr>
          <w:p w:rsidR="00950E1E" w:rsidRDefault="00950E1E">
            <w:pPr>
              <w:jc w:val="right"/>
            </w:pPr>
            <w:r>
              <w:rPr>
                <w:sz w:val="24"/>
              </w:rPr>
              <w:t>8,283,257.51</w:t>
            </w:r>
          </w:p>
        </w:tc>
        <w:tc>
          <w:tcPr>
            <w:tcW w:w="1620" w:type="dxa"/>
            <w:vAlign w:val="center"/>
          </w:tcPr>
          <w:p w:rsidR="00950E1E" w:rsidRDefault="00950E1E">
            <w:pPr>
              <w:jc w:val="right"/>
            </w:pPr>
            <w:r>
              <w:rPr>
                <w:sz w:val="24"/>
              </w:rPr>
              <w:t>1.60</w:t>
            </w:r>
          </w:p>
        </w:tc>
      </w:tr>
      <w:tr w:rsidR="00950E1E">
        <w:tc>
          <w:tcPr>
            <w:tcW w:w="869" w:type="dxa"/>
            <w:vAlign w:val="center"/>
          </w:tcPr>
          <w:p w:rsidR="00950E1E" w:rsidRDefault="00950E1E">
            <w:pPr>
              <w:jc w:val="center"/>
            </w:pPr>
            <w:r>
              <w:rPr>
                <w:sz w:val="24"/>
              </w:rPr>
              <w:t>8</w:t>
            </w:r>
          </w:p>
        </w:tc>
        <w:tc>
          <w:tcPr>
            <w:tcW w:w="1650" w:type="dxa"/>
            <w:vAlign w:val="center"/>
          </w:tcPr>
          <w:p w:rsidR="00950E1E" w:rsidRDefault="00950E1E">
            <w:pPr>
              <w:jc w:val="center"/>
            </w:pPr>
            <w:r>
              <w:rPr>
                <w:sz w:val="24"/>
              </w:rPr>
              <w:t>600426</w:t>
            </w:r>
          </w:p>
        </w:tc>
        <w:tc>
          <w:tcPr>
            <w:tcW w:w="1980" w:type="dxa"/>
            <w:vAlign w:val="center"/>
          </w:tcPr>
          <w:p w:rsidR="00950E1E" w:rsidRDefault="00950E1E">
            <w:pPr>
              <w:jc w:val="center"/>
            </w:pPr>
            <w:r>
              <w:rPr>
                <w:rFonts w:hint="eastAsia"/>
                <w:sz w:val="24"/>
              </w:rPr>
              <w:t>华鲁恒升</w:t>
            </w:r>
          </w:p>
        </w:tc>
        <w:tc>
          <w:tcPr>
            <w:tcW w:w="2879" w:type="dxa"/>
            <w:vAlign w:val="center"/>
          </w:tcPr>
          <w:p w:rsidR="00950E1E" w:rsidRDefault="00950E1E">
            <w:pPr>
              <w:jc w:val="right"/>
            </w:pPr>
            <w:r>
              <w:rPr>
                <w:sz w:val="24"/>
              </w:rPr>
              <w:t>8,265,110.25</w:t>
            </w:r>
          </w:p>
        </w:tc>
        <w:tc>
          <w:tcPr>
            <w:tcW w:w="1620" w:type="dxa"/>
            <w:vAlign w:val="center"/>
          </w:tcPr>
          <w:p w:rsidR="00950E1E" w:rsidRDefault="00950E1E">
            <w:pPr>
              <w:jc w:val="right"/>
            </w:pPr>
            <w:r>
              <w:rPr>
                <w:sz w:val="24"/>
              </w:rPr>
              <w:t>1.60</w:t>
            </w:r>
          </w:p>
        </w:tc>
      </w:tr>
      <w:tr w:rsidR="00950E1E">
        <w:tc>
          <w:tcPr>
            <w:tcW w:w="869" w:type="dxa"/>
            <w:vAlign w:val="center"/>
          </w:tcPr>
          <w:p w:rsidR="00950E1E" w:rsidRDefault="00950E1E">
            <w:pPr>
              <w:jc w:val="center"/>
            </w:pPr>
            <w:r>
              <w:rPr>
                <w:sz w:val="24"/>
              </w:rPr>
              <w:t>9</w:t>
            </w:r>
          </w:p>
        </w:tc>
        <w:tc>
          <w:tcPr>
            <w:tcW w:w="1650" w:type="dxa"/>
            <w:vAlign w:val="center"/>
          </w:tcPr>
          <w:p w:rsidR="00950E1E" w:rsidRDefault="00950E1E">
            <w:pPr>
              <w:jc w:val="center"/>
            </w:pPr>
            <w:r>
              <w:rPr>
                <w:sz w:val="24"/>
              </w:rPr>
              <w:t>601318</w:t>
            </w:r>
          </w:p>
        </w:tc>
        <w:tc>
          <w:tcPr>
            <w:tcW w:w="1980" w:type="dxa"/>
            <w:vAlign w:val="center"/>
          </w:tcPr>
          <w:p w:rsidR="00950E1E" w:rsidRDefault="00950E1E">
            <w:pPr>
              <w:jc w:val="center"/>
            </w:pPr>
            <w:r>
              <w:rPr>
                <w:rFonts w:hint="eastAsia"/>
                <w:sz w:val="24"/>
              </w:rPr>
              <w:t>中国平安</w:t>
            </w:r>
          </w:p>
        </w:tc>
        <w:tc>
          <w:tcPr>
            <w:tcW w:w="2879" w:type="dxa"/>
            <w:vAlign w:val="center"/>
          </w:tcPr>
          <w:p w:rsidR="00950E1E" w:rsidRDefault="00950E1E">
            <w:pPr>
              <w:jc w:val="right"/>
            </w:pPr>
            <w:r>
              <w:rPr>
                <w:sz w:val="24"/>
              </w:rPr>
              <w:t>8,239,285.18</w:t>
            </w:r>
          </w:p>
        </w:tc>
        <w:tc>
          <w:tcPr>
            <w:tcW w:w="1620" w:type="dxa"/>
            <w:vAlign w:val="center"/>
          </w:tcPr>
          <w:p w:rsidR="00950E1E" w:rsidRDefault="00950E1E">
            <w:pPr>
              <w:jc w:val="right"/>
            </w:pPr>
            <w:r>
              <w:rPr>
                <w:sz w:val="24"/>
              </w:rPr>
              <w:t>1.59</w:t>
            </w:r>
          </w:p>
        </w:tc>
      </w:tr>
      <w:tr w:rsidR="00950E1E">
        <w:tc>
          <w:tcPr>
            <w:tcW w:w="869" w:type="dxa"/>
            <w:vAlign w:val="center"/>
          </w:tcPr>
          <w:p w:rsidR="00950E1E" w:rsidRDefault="00950E1E">
            <w:pPr>
              <w:jc w:val="center"/>
            </w:pPr>
            <w:r>
              <w:rPr>
                <w:sz w:val="24"/>
              </w:rPr>
              <w:t>10</w:t>
            </w:r>
          </w:p>
        </w:tc>
        <w:tc>
          <w:tcPr>
            <w:tcW w:w="1650" w:type="dxa"/>
            <w:vAlign w:val="center"/>
          </w:tcPr>
          <w:p w:rsidR="00950E1E" w:rsidRDefault="00950E1E">
            <w:pPr>
              <w:jc w:val="center"/>
            </w:pPr>
            <w:r>
              <w:rPr>
                <w:sz w:val="24"/>
              </w:rPr>
              <w:t>300207</w:t>
            </w:r>
          </w:p>
        </w:tc>
        <w:tc>
          <w:tcPr>
            <w:tcW w:w="1980" w:type="dxa"/>
            <w:vAlign w:val="center"/>
          </w:tcPr>
          <w:p w:rsidR="00950E1E" w:rsidRDefault="00950E1E">
            <w:pPr>
              <w:jc w:val="center"/>
            </w:pPr>
            <w:r>
              <w:rPr>
                <w:rFonts w:hint="eastAsia"/>
                <w:sz w:val="24"/>
              </w:rPr>
              <w:t>欣旺达</w:t>
            </w:r>
          </w:p>
        </w:tc>
        <w:tc>
          <w:tcPr>
            <w:tcW w:w="2879" w:type="dxa"/>
            <w:vAlign w:val="center"/>
          </w:tcPr>
          <w:p w:rsidR="00950E1E" w:rsidRDefault="00950E1E">
            <w:pPr>
              <w:jc w:val="right"/>
            </w:pPr>
            <w:r>
              <w:rPr>
                <w:sz w:val="24"/>
              </w:rPr>
              <w:t>8,006,241.00</w:t>
            </w:r>
          </w:p>
        </w:tc>
        <w:tc>
          <w:tcPr>
            <w:tcW w:w="1620" w:type="dxa"/>
            <w:vAlign w:val="center"/>
          </w:tcPr>
          <w:p w:rsidR="00950E1E" w:rsidRDefault="00950E1E">
            <w:pPr>
              <w:jc w:val="right"/>
            </w:pPr>
            <w:r>
              <w:rPr>
                <w:sz w:val="24"/>
              </w:rPr>
              <w:t>1.55</w:t>
            </w:r>
          </w:p>
        </w:tc>
      </w:tr>
      <w:tr w:rsidR="00950E1E">
        <w:tc>
          <w:tcPr>
            <w:tcW w:w="869" w:type="dxa"/>
            <w:vAlign w:val="center"/>
          </w:tcPr>
          <w:p w:rsidR="00950E1E" w:rsidRDefault="00950E1E">
            <w:pPr>
              <w:jc w:val="center"/>
            </w:pPr>
            <w:r>
              <w:rPr>
                <w:sz w:val="24"/>
              </w:rPr>
              <w:t>11</w:t>
            </w:r>
          </w:p>
        </w:tc>
        <w:tc>
          <w:tcPr>
            <w:tcW w:w="1650" w:type="dxa"/>
            <w:vAlign w:val="center"/>
          </w:tcPr>
          <w:p w:rsidR="00950E1E" w:rsidRDefault="00950E1E">
            <w:pPr>
              <w:jc w:val="center"/>
            </w:pPr>
            <w:r>
              <w:rPr>
                <w:sz w:val="24"/>
              </w:rPr>
              <w:t>600739</w:t>
            </w:r>
          </w:p>
        </w:tc>
        <w:tc>
          <w:tcPr>
            <w:tcW w:w="1980" w:type="dxa"/>
            <w:vAlign w:val="center"/>
          </w:tcPr>
          <w:p w:rsidR="00950E1E" w:rsidRDefault="00950E1E">
            <w:pPr>
              <w:jc w:val="center"/>
            </w:pPr>
            <w:r>
              <w:rPr>
                <w:rFonts w:hint="eastAsia"/>
                <w:sz w:val="24"/>
              </w:rPr>
              <w:t>辽宁成大</w:t>
            </w:r>
          </w:p>
        </w:tc>
        <w:tc>
          <w:tcPr>
            <w:tcW w:w="2879" w:type="dxa"/>
            <w:vAlign w:val="center"/>
          </w:tcPr>
          <w:p w:rsidR="00950E1E" w:rsidRDefault="00950E1E">
            <w:pPr>
              <w:jc w:val="right"/>
            </w:pPr>
            <w:r>
              <w:rPr>
                <w:sz w:val="24"/>
              </w:rPr>
              <w:t>7,890,060.34</w:t>
            </w:r>
          </w:p>
        </w:tc>
        <w:tc>
          <w:tcPr>
            <w:tcW w:w="1620" w:type="dxa"/>
            <w:vAlign w:val="center"/>
          </w:tcPr>
          <w:p w:rsidR="00950E1E" w:rsidRDefault="00950E1E">
            <w:pPr>
              <w:jc w:val="right"/>
            </w:pPr>
            <w:r>
              <w:rPr>
                <w:sz w:val="24"/>
              </w:rPr>
              <w:t>1.52</w:t>
            </w:r>
          </w:p>
        </w:tc>
      </w:tr>
      <w:tr w:rsidR="00950E1E">
        <w:tc>
          <w:tcPr>
            <w:tcW w:w="869" w:type="dxa"/>
            <w:vAlign w:val="center"/>
          </w:tcPr>
          <w:p w:rsidR="00950E1E" w:rsidRDefault="00950E1E">
            <w:pPr>
              <w:jc w:val="center"/>
            </w:pPr>
            <w:r>
              <w:rPr>
                <w:sz w:val="24"/>
              </w:rPr>
              <w:t>12</w:t>
            </w:r>
          </w:p>
        </w:tc>
        <w:tc>
          <w:tcPr>
            <w:tcW w:w="1650" w:type="dxa"/>
            <w:vAlign w:val="center"/>
          </w:tcPr>
          <w:p w:rsidR="00950E1E" w:rsidRDefault="00950E1E">
            <w:pPr>
              <w:jc w:val="center"/>
            </w:pPr>
            <w:r>
              <w:rPr>
                <w:sz w:val="24"/>
              </w:rPr>
              <w:t>300168</w:t>
            </w:r>
          </w:p>
        </w:tc>
        <w:tc>
          <w:tcPr>
            <w:tcW w:w="1980" w:type="dxa"/>
            <w:vAlign w:val="center"/>
          </w:tcPr>
          <w:p w:rsidR="00950E1E" w:rsidRDefault="00950E1E">
            <w:pPr>
              <w:jc w:val="center"/>
            </w:pPr>
            <w:r>
              <w:rPr>
                <w:rFonts w:hint="eastAsia"/>
                <w:sz w:val="24"/>
              </w:rPr>
              <w:t>万达信息</w:t>
            </w:r>
          </w:p>
        </w:tc>
        <w:tc>
          <w:tcPr>
            <w:tcW w:w="2879" w:type="dxa"/>
            <w:vAlign w:val="center"/>
          </w:tcPr>
          <w:p w:rsidR="00950E1E" w:rsidRDefault="00950E1E">
            <w:pPr>
              <w:jc w:val="right"/>
            </w:pPr>
            <w:r>
              <w:rPr>
                <w:sz w:val="24"/>
              </w:rPr>
              <w:t>7,459,490.90</w:t>
            </w:r>
          </w:p>
        </w:tc>
        <w:tc>
          <w:tcPr>
            <w:tcW w:w="1620" w:type="dxa"/>
            <w:vAlign w:val="center"/>
          </w:tcPr>
          <w:p w:rsidR="00950E1E" w:rsidRDefault="00950E1E">
            <w:pPr>
              <w:jc w:val="right"/>
            </w:pPr>
            <w:r>
              <w:rPr>
                <w:sz w:val="24"/>
              </w:rPr>
              <w:t>1.44</w:t>
            </w:r>
          </w:p>
        </w:tc>
      </w:tr>
      <w:tr w:rsidR="00950E1E">
        <w:tc>
          <w:tcPr>
            <w:tcW w:w="869" w:type="dxa"/>
            <w:vAlign w:val="center"/>
          </w:tcPr>
          <w:p w:rsidR="00950E1E" w:rsidRDefault="00950E1E">
            <w:pPr>
              <w:jc w:val="center"/>
            </w:pPr>
            <w:r>
              <w:rPr>
                <w:sz w:val="24"/>
              </w:rPr>
              <w:t>13</w:t>
            </w:r>
          </w:p>
        </w:tc>
        <w:tc>
          <w:tcPr>
            <w:tcW w:w="1650" w:type="dxa"/>
            <w:vAlign w:val="center"/>
          </w:tcPr>
          <w:p w:rsidR="00950E1E" w:rsidRDefault="00950E1E">
            <w:pPr>
              <w:jc w:val="center"/>
            </w:pPr>
            <w:r>
              <w:rPr>
                <w:sz w:val="24"/>
              </w:rPr>
              <w:t>603000</w:t>
            </w:r>
          </w:p>
        </w:tc>
        <w:tc>
          <w:tcPr>
            <w:tcW w:w="1980" w:type="dxa"/>
            <w:vAlign w:val="center"/>
          </w:tcPr>
          <w:p w:rsidR="00950E1E" w:rsidRDefault="00950E1E">
            <w:pPr>
              <w:jc w:val="center"/>
            </w:pPr>
            <w:r>
              <w:rPr>
                <w:rFonts w:hint="eastAsia"/>
                <w:sz w:val="24"/>
              </w:rPr>
              <w:t>人民网</w:t>
            </w:r>
          </w:p>
        </w:tc>
        <w:tc>
          <w:tcPr>
            <w:tcW w:w="2879" w:type="dxa"/>
            <w:vAlign w:val="center"/>
          </w:tcPr>
          <w:p w:rsidR="00950E1E" w:rsidRDefault="00950E1E">
            <w:pPr>
              <w:jc w:val="right"/>
            </w:pPr>
            <w:r>
              <w:rPr>
                <w:sz w:val="24"/>
              </w:rPr>
              <w:t>7,407,881.92</w:t>
            </w:r>
          </w:p>
        </w:tc>
        <w:tc>
          <w:tcPr>
            <w:tcW w:w="1620" w:type="dxa"/>
            <w:vAlign w:val="center"/>
          </w:tcPr>
          <w:p w:rsidR="00950E1E" w:rsidRDefault="00950E1E">
            <w:pPr>
              <w:jc w:val="right"/>
            </w:pPr>
            <w:r>
              <w:rPr>
                <w:sz w:val="24"/>
              </w:rPr>
              <w:t>1.43</w:t>
            </w:r>
          </w:p>
        </w:tc>
      </w:tr>
      <w:tr w:rsidR="00950E1E">
        <w:tc>
          <w:tcPr>
            <w:tcW w:w="869" w:type="dxa"/>
            <w:vAlign w:val="center"/>
          </w:tcPr>
          <w:p w:rsidR="00950E1E" w:rsidRDefault="00950E1E">
            <w:pPr>
              <w:jc w:val="center"/>
            </w:pPr>
            <w:r>
              <w:rPr>
                <w:sz w:val="24"/>
              </w:rPr>
              <w:t>14</w:t>
            </w:r>
          </w:p>
        </w:tc>
        <w:tc>
          <w:tcPr>
            <w:tcW w:w="1650" w:type="dxa"/>
            <w:vAlign w:val="center"/>
          </w:tcPr>
          <w:p w:rsidR="00950E1E" w:rsidRDefault="00950E1E">
            <w:pPr>
              <w:jc w:val="center"/>
            </w:pPr>
            <w:r>
              <w:rPr>
                <w:sz w:val="24"/>
              </w:rPr>
              <w:t>600872</w:t>
            </w:r>
          </w:p>
        </w:tc>
        <w:tc>
          <w:tcPr>
            <w:tcW w:w="1980" w:type="dxa"/>
            <w:vAlign w:val="center"/>
          </w:tcPr>
          <w:p w:rsidR="00950E1E" w:rsidRDefault="00950E1E">
            <w:pPr>
              <w:jc w:val="center"/>
            </w:pPr>
            <w:r>
              <w:rPr>
                <w:rFonts w:hint="eastAsia"/>
                <w:sz w:val="24"/>
              </w:rPr>
              <w:t>中炬高新</w:t>
            </w:r>
          </w:p>
        </w:tc>
        <w:tc>
          <w:tcPr>
            <w:tcW w:w="2879" w:type="dxa"/>
            <w:vAlign w:val="center"/>
          </w:tcPr>
          <w:p w:rsidR="00950E1E" w:rsidRDefault="00950E1E">
            <w:pPr>
              <w:jc w:val="right"/>
            </w:pPr>
            <w:r>
              <w:rPr>
                <w:sz w:val="24"/>
              </w:rPr>
              <w:t>7,351,013.27</w:t>
            </w:r>
          </w:p>
        </w:tc>
        <w:tc>
          <w:tcPr>
            <w:tcW w:w="1620" w:type="dxa"/>
            <w:vAlign w:val="center"/>
          </w:tcPr>
          <w:p w:rsidR="00950E1E" w:rsidRDefault="00950E1E">
            <w:pPr>
              <w:jc w:val="right"/>
            </w:pPr>
            <w:r>
              <w:rPr>
                <w:sz w:val="24"/>
              </w:rPr>
              <w:t>1.42</w:t>
            </w:r>
          </w:p>
        </w:tc>
      </w:tr>
      <w:tr w:rsidR="00950E1E">
        <w:tc>
          <w:tcPr>
            <w:tcW w:w="869" w:type="dxa"/>
            <w:vAlign w:val="center"/>
          </w:tcPr>
          <w:p w:rsidR="00950E1E" w:rsidRDefault="00950E1E">
            <w:pPr>
              <w:jc w:val="center"/>
            </w:pPr>
            <w:r>
              <w:rPr>
                <w:sz w:val="24"/>
              </w:rPr>
              <w:t>15</w:t>
            </w:r>
          </w:p>
        </w:tc>
        <w:tc>
          <w:tcPr>
            <w:tcW w:w="1650" w:type="dxa"/>
            <w:vAlign w:val="center"/>
          </w:tcPr>
          <w:p w:rsidR="00950E1E" w:rsidRDefault="00950E1E">
            <w:pPr>
              <w:jc w:val="center"/>
            </w:pPr>
            <w:r>
              <w:rPr>
                <w:sz w:val="24"/>
              </w:rPr>
              <w:t>002514</w:t>
            </w:r>
          </w:p>
        </w:tc>
        <w:tc>
          <w:tcPr>
            <w:tcW w:w="1980" w:type="dxa"/>
            <w:vAlign w:val="center"/>
          </w:tcPr>
          <w:p w:rsidR="00950E1E" w:rsidRDefault="00950E1E">
            <w:pPr>
              <w:jc w:val="center"/>
            </w:pPr>
            <w:r>
              <w:rPr>
                <w:rFonts w:hint="eastAsia"/>
                <w:sz w:val="24"/>
              </w:rPr>
              <w:t>宝馨科技</w:t>
            </w:r>
          </w:p>
        </w:tc>
        <w:tc>
          <w:tcPr>
            <w:tcW w:w="2879" w:type="dxa"/>
            <w:vAlign w:val="center"/>
          </w:tcPr>
          <w:p w:rsidR="00950E1E" w:rsidRDefault="00950E1E">
            <w:pPr>
              <w:jc w:val="right"/>
            </w:pPr>
            <w:r>
              <w:rPr>
                <w:sz w:val="24"/>
              </w:rPr>
              <w:t>7,023,904.42</w:t>
            </w:r>
          </w:p>
        </w:tc>
        <w:tc>
          <w:tcPr>
            <w:tcW w:w="1620" w:type="dxa"/>
            <w:vAlign w:val="center"/>
          </w:tcPr>
          <w:p w:rsidR="00950E1E" w:rsidRDefault="00950E1E">
            <w:pPr>
              <w:jc w:val="right"/>
            </w:pPr>
            <w:r>
              <w:rPr>
                <w:sz w:val="24"/>
              </w:rPr>
              <w:t>1.36</w:t>
            </w:r>
          </w:p>
        </w:tc>
      </w:tr>
      <w:tr w:rsidR="00950E1E">
        <w:tc>
          <w:tcPr>
            <w:tcW w:w="869" w:type="dxa"/>
            <w:vAlign w:val="center"/>
          </w:tcPr>
          <w:p w:rsidR="00950E1E" w:rsidRDefault="00950E1E">
            <w:pPr>
              <w:jc w:val="center"/>
            </w:pPr>
            <w:r>
              <w:rPr>
                <w:sz w:val="24"/>
              </w:rPr>
              <w:t>16</w:t>
            </w:r>
          </w:p>
        </w:tc>
        <w:tc>
          <w:tcPr>
            <w:tcW w:w="1650" w:type="dxa"/>
            <w:vAlign w:val="center"/>
          </w:tcPr>
          <w:p w:rsidR="00950E1E" w:rsidRDefault="00950E1E">
            <w:pPr>
              <w:jc w:val="center"/>
            </w:pPr>
            <w:r>
              <w:rPr>
                <w:sz w:val="24"/>
              </w:rPr>
              <w:t>600704</w:t>
            </w:r>
          </w:p>
        </w:tc>
        <w:tc>
          <w:tcPr>
            <w:tcW w:w="1980" w:type="dxa"/>
            <w:vAlign w:val="center"/>
          </w:tcPr>
          <w:p w:rsidR="00950E1E" w:rsidRDefault="00950E1E">
            <w:pPr>
              <w:jc w:val="center"/>
            </w:pPr>
            <w:r>
              <w:rPr>
                <w:rFonts w:hint="eastAsia"/>
                <w:sz w:val="24"/>
              </w:rPr>
              <w:t>物产中大</w:t>
            </w:r>
          </w:p>
        </w:tc>
        <w:tc>
          <w:tcPr>
            <w:tcW w:w="2879" w:type="dxa"/>
            <w:vAlign w:val="center"/>
          </w:tcPr>
          <w:p w:rsidR="00950E1E" w:rsidRDefault="00950E1E">
            <w:pPr>
              <w:jc w:val="right"/>
            </w:pPr>
            <w:r>
              <w:rPr>
                <w:sz w:val="24"/>
              </w:rPr>
              <w:t>7,019,173.54</w:t>
            </w:r>
          </w:p>
        </w:tc>
        <w:tc>
          <w:tcPr>
            <w:tcW w:w="1620" w:type="dxa"/>
            <w:vAlign w:val="center"/>
          </w:tcPr>
          <w:p w:rsidR="00950E1E" w:rsidRDefault="00950E1E">
            <w:pPr>
              <w:jc w:val="right"/>
            </w:pPr>
            <w:r>
              <w:rPr>
                <w:sz w:val="24"/>
              </w:rPr>
              <w:t>1.35</w:t>
            </w:r>
          </w:p>
        </w:tc>
      </w:tr>
      <w:tr w:rsidR="00950E1E">
        <w:tc>
          <w:tcPr>
            <w:tcW w:w="869" w:type="dxa"/>
            <w:vAlign w:val="center"/>
          </w:tcPr>
          <w:p w:rsidR="00950E1E" w:rsidRDefault="00950E1E">
            <w:pPr>
              <w:jc w:val="center"/>
            </w:pPr>
            <w:r>
              <w:rPr>
                <w:sz w:val="24"/>
              </w:rPr>
              <w:t>17</w:t>
            </w:r>
          </w:p>
        </w:tc>
        <w:tc>
          <w:tcPr>
            <w:tcW w:w="1650" w:type="dxa"/>
            <w:vAlign w:val="center"/>
          </w:tcPr>
          <w:p w:rsidR="00950E1E" w:rsidRDefault="00950E1E">
            <w:pPr>
              <w:jc w:val="center"/>
            </w:pPr>
            <w:r>
              <w:rPr>
                <w:sz w:val="24"/>
              </w:rPr>
              <w:t>600028</w:t>
            </w:r>
          </w:p>
        </w:tc>
        <w:tc>
          <w:tcPr>
            <w:tcW w:w="1980" w:type="dxa"/>
            <w:vAlign w:val="center"/>
          </w:tcPr>
          <w:p w:rsidR="00950E1E" w:rsidRDefault="00950E1E">
            <w:pPr>
              <w:jc w:val="center"/>
            </w:pPr>
            <w:r>
              <w:rPr>
                <w:rFonts w:hint="eastAsia"/>
                <w:sz w:val="24"/>
              </w:rPr>
              <w:t>中国石化</w:t>
            </w:r>
          </w:p>
        </w:tc>
        <w:tc>
          <w:tcPr>
            <w:tcW w:w="2879" w:type="dxa"/>
            <w:vAlign w:val="center"/>
          </w:tcPr>
          <w:p w:rsidR="00950E1E" w:rsidRDefault="00950E1E">
            <w:pPr>
              <w:jc w:val="right"/>
            </w:pPr>
            <w:r>
              <w:rPr>
                <w:sz w:val="24"/>
              </w:rPr>
              <w:t>7,000,000.00</w:t>
            </w:r>
          </w:p>
        </w:tc>
        <w:tc>
          <w:tcPr>
            <w:tcW w:w="1620" w:type="dxa"/>
            <w:vAlign w:val="center"/>
          </w:tcPr>
          <w:p w:rsidR="00950E1E" w:rsidRDefault="00950E1E">
            <w:pPr>
              <w:jc w:val="right"/>
            </w:pPr>
            <w:r>
              <w:rPr>
                <w:sz w:val="24"/>
              </w:rPr>
              <w:t>1.35</w:t>
            </w:r>
          </w:p>
        </w:tc>
      </w:tr>
      <w:tr w:rsidR="00950E1E">
        <w:tc>
          <w:tcPr>
            <w:tcW w:w="869" w:type="dxa"/>
            <w:vAlign w:val="center"/>
          </w:tcPr>
          <w:p w:rsidR="00950E1E" w:rsidRDefault="00950E1E">
            <w:pPr>
              <w:jc w:val="center"/>
            </w:pPr>
            <w:r>
              <w:rPr>
                <w:sz w:val="24"/>
              </w:rPr>
              <w:t>18</w:t>
            </w:r>
          </w:p>
        </w:tc>
        <w:tc>
          <w:tcPr>
            <w:tcW w:w="1650" w:type="dxa"/>
            <w:vAlign w:val="center"/>
          </w:tcPr>
          <w:p w:rsidR="00950E1E" w:rsidRDefault="00950E1E">
            <w:pPr>
              <w:jc w:val="center"/>
            </w:pPr>
            <w:r>
              <w:rPr>
                <w:sz w:val="24"/>
              </w:rPr>
              <w:t>002589</w:t>
            </w:r>
          </w:p>
        </w:tc>
        <w:tc>
          <w:tcPr>
            <w:tcW w:w="1980" w:type="dxa"/>
            <w:vAlign w:val="center"/>
          </w:tcPr>
          <w:p w:rsidR="00950E1E" w:rsidRDefault="00950E1E">
            <w:pPr>
              <w:jc w:val="center"/>
            </w:pPr>
            <w:r>
              <w:rPr>
                <w:rFonts w:hint="eastAsia"/>
                <w:sz w:val="24"/>
              </w:rPr>
              <w:t>瑞康医药</w:t>
            </w:r>
          </w:p>
        </w:tc>
        <w:tc>
          <w:tcPr>
            <w:tcW w:w="2879" w:type="dxa"/>
            <w:vAlign w:val="center"/>
          </w:tcPr>
          <w:p w:rsidR="00950E1E" w:rsidRDefault="00950E1E">
            <w:pPr>
              <w:jc w:val="right"/>
            </w:pPr>
            <w:r>
              <w:rPr>
                <w:sz w:val="24"/>
              </w:rPr>
              <w:t>6,740,758.20</w:t>
            </w:r>
          </w:p>
        </w:tc>
        <w:tc>
          <w:tcPr>
            <w:tcW w:w="1620" w:type="dxa"/>
            <w:vAlign w:val="center"/>
          </w:tcPr>
          <w:p w:rsidR="00950E1E" w:rsidRDefault="00950E1E">
            <w:pPr>
              <w:jc w:val="right"/>
            </w:pPr>
            <w:r>
              <w:rPr>
                <w:sz w:val="24"/>
              </w:rPr>
              <w:t>1.30</w:t>
            </w:r>
          </w:p>
        </w:tc>
      </w:tr>
      <w:tr w:rsidR="00950E1E">
        <w:tc>
          <w:tcPr>
            <w:tcW w:w="869" w:type="dxa"/>
            <w:vAlign w:val="center"/>
          </w:tcPr>
          <w:p w:rsidR="00950E1E" w:rsidRDefault="00950E1E">
            <w:pPr>
              <w:jc w:val="center"/>
            </w:pPr>
            <w:r>
              <w:rPr>
                <w:sz w:val="24"/>
              </w:rPr>
              <w:t>19</w:t>
            </w:r>
          </w:p>
        </w:tc>
        <w:tc>
          <w:tcPr>
            <w:tcW w:w="1650" w:type="dxa"/>
            <w:vAlign w:val="center"/>
          </w:tcPr>
          <w:p w:rsidR="00950E1E" w:rsidRDefault="00950E1E">
            <w:pPr>
              <w:jc w:val="center"/>
            </w:pPr>
            <w:r>
              <w:rPr>
                <w:sz w:val="24"/>
              </w:rPr>
              <w:t>000919</w:t>
            </w:r>
          </w:p>
        </w:tc>
        <w:tc>
          <w:tcPr>
            <w:tcW w:w="1980" w:type="dxa"/>
            <w:vAlign w:val="center"/>
          </w:tcPr>
          <w:p w:rsidR="00950E1E" w:rsidRDefault="00950E1E">
            <w:pPr>
              <w:jc w:val="center"/>
            </w:pPr>
            <w:r>
              <w:rPr>
                <w:rFonts w:hint="eastAsia"/>
                <w:sz w:val="24"/>
              </w:rPr>
              <w:t>金陵药业</w:t>
            </w:r>
          </w:p>
        </w:tc>
        <w:tc>
          <w:tcPr>
            <w:tcW w:w="2879" w:type="dxa"/>
            <w:vAlign w:val="center"/>
          </w:tcPr>
          <w:p w:rsidR="00950E1E" w:rsidRDefault="00950E1E">
            <w:pPr>
              <w:jc w:val="right"/>
            </w:pPr>
            <w:r>
              <w:rPr>
                <w:sz w:val="24"/>
              </w:rPr>
              <w:t>6,458,682.35</w:t>
            </w:r>
          </w:p>
        </w:tc>
        <w:tc>
          <w:tcPr>
            <w:tcW w:w="1620" w:type="dxa"/>
            <w:vAlign w:val="center"/>
          </w:tcPr>
          <w:p w:rsidR="00950E1E" w:rsidRDefault="00950E1E">
            <w:pPr>
              <w:jc w:val="right"/>
            </w:pPr>
            <w:r>
              <w:rPr>
                <w:sz w:val="24"/>
              </w:rPr>
              <w:t>1.25</w:t>
            </w:r>
          </w:p>
        </w:tc>
      </w:tr>
      <w:tr w:rsidR="00950E1E">
        <w:tc>
          <w:tcPr>
            <w:tcW w:w="869" w:type="dxa"/>
            <w:vAlign w:val="center"/>
          </w:tcPr>
          <w:p w:rsidR="00950E1E" w:rsidRDefault="00950E1E">
            <w:pPr>
              <w:jc w:val="center"/>
            </w:pPr>
            <w:r>
              <w:rPr>
                <w:sz w:val="24"/>
              </w:rPr>
              <w:t>20</w:t>
            </w:r>
          </w:p>
        </w:tc>
        <w:tc>
          <w:tcPr>
            <w:tcW w:w="1650" w:type="dxa"/>
            <w:vAlign w:val="center"/>
          </w:tcPr>
          <w:p w:rsidR="00950E1E" w:rsidRDefault="00950E1E">
            <w:pPr>
              <w:jc w:val="center"/>
            </w:pPr>
            <w:r>
              <w:rPr>
                <w:sz w:val="24"/>
              </w:rPr>
              <w:t>600729</w:t>
            </w:r>
          </w:p>
        </w:tc>
        <w:tc>
          <w:tcPr>
            <w:tcW w:w="1980" w:type="dxa"/>
            <w:vAlign w:val="center"/>
          </w:tcPr>
          <w:p w:rsidR="00950E1E" w:rsidRDefault="00950E1E">
            <w:pPr>
              <w:jc w:val="center"/>
            </w:pPr>
            <w:r>
              <w:rPr>
                <w:rFonts w:hint="eastAsia"/>
                <w:sz w:val="24"/>
              </w:rPr>
              <w:t>重庆百货</w:t>
            </w:r>
          </w:p>
        </w:tc>
        <w:tc>
          <w:tcPr>
            <w:tcW w:w="2879" w:type="dxa"/>
            <w:vAlign w:val="center"/>
          </w:tcPr>
          <w:p w:rsidR="00950E1E" w:rsidRDefault="00950E1E">
            <w:pPr>
              <w:jc w:val="right"/>
            </w:pPr>
            <w:r>
              <w:rPr>
                <w:sz w:val="24"/>
              </w:rPr>
              <w:t>6,293,915.49</w:t>
            </w:r>
          </w:p>
        </w:tc>
        <w:tc>
          <w:tcPr>
            <w:tcW w:w="1620" w:type="dxa"/>
            <w:vAlign w:val="center"/>
          </w:tcPr>
          <w:p w:rsidR="00950E1E" w:rsidRDefault="00950E1E">
            <w:pPr>
              <w:jc w:val="right"/>
            </w:pPr>
            <w:r>
              <w:rPr>
                <w:sz w:val="24"/>
              </w:rPr>
              <w:t>1.21</w:t>
            </w:r>
          </w:p>
        </w:tc>
      </w:tr>
    </w:tbl>
    <w:p w:rsidR="006D7527" w:rsidRDefault="006D7527" w:rsidP="006D7527">
      <w:pPr>
        <w:pStyle w:val="af6"/>
        <w:spacing w:before="29" w:beforeAutospacing="0" w:after="0" w:afterAutospacing="0" w:line="288" w:lineRule="auto"/>
        <w:rPr>
          <w:rFonts w:ascii="Times New Roman" w:hAnsi="Times New Roman"/>
          <w:color w:val="000000"/>
        </w:rPr>
      </w:pPr>
      <w:r w:rsidRPr="00443014">
        <w:rPr>
          <w:rFonts w:ascii="Times New Roman" w:hAnsi="Times New Roman" w:hint="eastAsia"/>
          <w:color w:val="000000"/>
        </w:rPr>
        <w:t>注：“本期累计买入金额”按买入成交金额（成交单价乘以成交数量）填列，不考虑相关交易费用。</w:t>
      </w:r>
    </w:p>
    <w:p w:rsidR="00950E1E" w:rsidRPr="006D7527" w:rsidRDefault="00950E1E" w:rsidP="0048308E">
      <w:pPr>
        <w:pStyle w:val="af6"/>
        <w:spacing w:before="29" w:beforeAutospacing="0" w:after="0" w:afterAutospacing="0" w:line="288" w:lineRule="auto"/>
        <w:rPr>
          <w:rFonts w:ascii="Times New Roman" w:hAnsi="Times New Roman"/>
          <w:color w:val="000000"/>
        </w:rPr>
      </w:pPr>
    </w:p>
    <w:p w:rsidR="00950E1E" w:rsidRPr="00035D71" w:rsidRDefault="00950E1E"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期初</w:t>
      </w:r>
      <w:r w:rsidRPr="00035D71">
        <w:rPr>
          <w:rFonts w:hint="eastAsia"/>
          <w:b/>
          <w:bCs/>
          <w:color w:val="000000"/>
          <w:sz w:val="24"/>
        </w:rPr>
        <w:t>基金资产净值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950E1E" w:rsidRPr="00401DE0" w:rsidTr="00334D52">
        <w:tc>
          <w:tcPr>
            <w:tcW w:w="869" w:type="dxa"/>
            <w:vAlign w:val="center"/>
          </w:tcPr>
          <w:p w:rsidR="00950E1E" w:rsidRPr="00401DE0" w:rsidRDefault="00950E1E"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950E1E" w:rsidRPr="00401DE0" w:rsidRDefault="00950E1E"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950E1E" w:rsidRPr="00401DE0" w:rsidRDefault="00950E1E"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950E1E" w:rsidRPr="00401DE0" w:rsidRDefault="00950E1E"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950E1E" w:rsidRPr="00401DE0" w:rsidRDefault="00950E1E" w:rsidP="0048308E">
            <w:pPr>
              <w:spacing w:before="29" w:line="288" w:lineRule="auto"/>
              <w:jc w:val="center"/>
              <w:rPr>
                <w:color w:val="000000"/>
                <w:sz w:val="24"/>
              </w:rPr>
            </w:pPr>
            <w:r w:rsidRPr="00401DE0">
              <w:rPr>
                <w:rFonts w:hint="eastAsia"/>
                <w:color w:val="000000"/>
                <w:sz w:val="24"/>
              </w:rPr>
              <w:t>占期初基金资产净值比例（％）</w:t>
            </w:r>
          </w:p>
        </w:tc>
      </w:tr>
      <w:tr w:rsidR="00950E1E">
        <w:tc>
          <w:tcPr>
            <w:tcW w:w="869" w:type="dxa"/>
            <w:vAlign w:val="center"/>
          </w:tcPr>
          <w:p w:rsidR="00950E1E" w:rsidRDefault="00950E1E">
            <w:pPr>
              <w:jc w:val="center"/>
            </w:pPr>
            <w:r>
              <w:rPr>
                <w:color w:val="000000"/>
                <w:sz w:val="24"/>
              </w:rPr>
              <w:t>1</w:t>
            </w:r>
          </w:p>
        </w:tc>
        <w:tc>
          <w:tcPr>
            <w:tcW w:w="1650" w:type="dxa"/>
            <w:vAlign w:val="center"/>
          </w:tcPr>
          <w:p w:rsidR="00950E1E" w:rsidRDefault="00950E1E">
            <w:pPr>
              <w:jc w:val="center"/>
            </w:pPr>
            <w:r>
              <w:rPr>
                <w:color w:val="000000"/>
                <w:sz w:val="24"/>
              </w:rPr>
              <w:t>002375</w:t>
            </w:r>
          </w:p>
        </w:tc>
        <w:tc>
          <w:tcPr>
            <w:tcW w:w="1980" w:type="dxa"/>
            <w:vAlign w:val="center"/>
          </w:tcPr>
          <w:p w:rsidR="00950E1E" w:rsidRDefault="00950E1E">
            <w:pPr>
              <w:jc w:val="center"/>
            </w:pPr>
            <w:r>
              <w:rPr>
                <w:rFonts w:hint="eastAsia"/>
                <w:color w:val="000000"/>
                <w:sz w:val="24"/>
              </w:rPr>
              <w:t>亚厦股份</w:t>
            </w:r>
          </w:p>
        </w:tc>
        <w:tc>
          <w:tcPr>
            <w:tcW w:w="2879" w:type="dxa"/>
            <w:vAlign w:val="center"/>
          </w:tcPr>
          <w:p w:rsidR="00950E1E" w:rsidRDefault="00950E1E">
            <w:pPr>
              <w:jc w:val="right"/>
            </w:pPr>
            <w:r>
              <w:rPr>
                <w:color w:val="000000"/>
                <w:sz w:val="24"/>
              </w:rPr>
              <w:t>12,123,297.50</w:t>
            </w:r>
          </w:p>
        </w:tc>
        <w:tc>
          <w:tcPr>
            <w:tcW w:w="1620" w:type="dxa"/>
            <w:vAlign w:val="center"/>
          </w:tcPr>
          <w:p w:rsidR="00950E1E" w:rsidRDefault="00950E1E">
            <w:pPr>
              <w:jc w:val="right"/>
            </w:pPr>
            <w:r>
              <w:rPr>
                <w:color w:val="000000"/>
                <w:sz w:val="24"/>
              </w:rPr>
              <w:t>2.34</w:t>
            </w:r>
          </w:p>
        </w:tc>
      </w:tr>
      <w:tr w:rsidR="00950E1E">
        <w:tc>
          <w:tcPr>
            <w:tcW w:w="869" w:type="dxa"/>
            <w:vAlign w:val="center"/>
          </w:tcPr>
          <w:p w:rsidR="00950E1E" w:rsidRDefault="00950E1E">
            <w:pPr>
              <w:jc w:val="center"/>
            </w:pPr>
            <w:r>
              <w:rPr>
                <w:color w:val="000000"/>
                <w:sz w:val="24"/>
              </w:rPr>
              <w:t>2</w:t>
            </w:r>
          </w:p>
        </w:tc>
        <w:tc>
          <w:tcPr>
            <w:tcW w:w="1650" w:type="dxa"/>
            <w:vAlign w:val="center"/>
          </w:tcPr>
          <w:p w:rsidR="00950E1E" w:rsidRDefault="00950E1E">
            <w:pPr>
              <w:jc w:val="center"/>
            </w:pPr>
            <w:r>
              <w:rPr>
                <w:color w:val="000000"/>
                <w:sz w:val="24"/>
              </w:rPr>
              <w:t>000002</w:t>
            </w:r>
          </w:p>
        </w:tc>
        <w:tc>
          <w:tcPr>
            <w:tcW w:w="1980" w:type="dxa"/>
            <w:vAlign w:val="center"/>
          </w:tcPr>
          <w:p w:rsidR="00950E1E" w:rsidRDefault="00950E1E">
            <w:pPr>
              <w:jc w:val="center"/>
            </w:pPr>
            <w:r>
              <w:rPr>
                <w:rFonts w:hint="eastAsia"/>
                <w:color w:val="000000"/>
                <w:sz w:val="24"/>
              </w:rPr>
              <w:t>万</w:t>
            </w:r>
            <w:r>
              <w:rPr>
                <w:color w:val="000000"/>
                <w:sz w:val="24"/>
              </w:rPr>
              <w:t xml:space="preserve">  </w:t>
            </w:r>
            <w:r>
              <w:rPr>
                <w:rFonts w:hint="eastAsia"/>
                <w:color w:val="000000"/>
                <w:sz w:val="24"/>
              </w:rPr>
              <w:t>科Ａ</w:t>
            </w:r>
          </w:p>
        </w:tc>
        <w:tc>
          <w:tcPr>
            <w:tcW w:w="2879" w:type="dxa"/>
            <w:vAlign w:val="center"/>
          </w:tcPr>
          <w:p w:rsidR="00950E1E" w:rsidRDefault="00950E1E">
            <w:pPr>
              <w:jc w:val="right"/>
            </w:pPr>
            <w:r>
              <w:rPr>
                <w:color w:val="000000"/>
                <w:sz w:val="24"/>
              </w:rPr>
              <w:t>11,692,041.23</w:t>
            </w:r>
          </w:p>
        </w:tc>
        <w:tc>
          <w:tcPr>
            <w:tcW w:w="1620" w:type="dxa"/>
            <w:vAlign w:val="center"/>
          </w:tcPr>
          <w:p w:rsidR="00950E1E" w:rsidRDefault="00950E1E">
            <w:pPr>
              <w:jc w:val="right"/>
            </w:pPr>
            <w:r>
              <w:rPr>
                <w:color w:val="000000"/>
                <w:sz w:val="24"/>
              </w:rPr>
              <w:t>2.26</w:t>
            </w:r>
          </w:p>
        </w:tc>
      </w:tr>
      <w:tr w:rsidR="00950E1E">
        <w:tc>
          <w:tcPr>
            <w:tcW w:w="869" w:type="dxa"/>
            <w:vAlign w:val="center"/>
          </w:tcPr>
          <w:p w:rsidR="00950E1E" w:rsidRDefault="00950E1E">
            <w:pPr>
              <w:jc w:val="center"/>
            </w:pPr>
            <w:r>
              <w:rPr>
                <w:color w:val="000000"/>
                <w:sz w:val="24"/>
              </w:rPr>
              <w:t>3</w:t>
            </w:r>
          </w:p>
        </w:tc>
        <w:tc>
          <w:tcPr>
            <w:tcW w:w="1650" w:type="dxa"/>
            <w:vAlign w:val="center"/>
          </w:tcPr>
          <w:p w:rsidR="00950E1E" w:rsidRDefault="00950E1E">
            <w:pPr>
              <w:jc w:val="center"/>
            </w:pPr>
            <w:r>
              <w:rPr>
                <w:color w:val="000000"/>
                <w:sz w:val="24"/>
              </w:rPr>
              <w:t>002038</w:t>
            </w:r>
          </w:p>
        </w:tc>
        <w:tc>
          <w:tcPr>
            <w:tcW w:w="1980" w:type="dxa"/>
            <w:vAlign w:val="center"/>
          </w:tcPr>
          <w:p w:rsidR="00950E1E" w:rsidRDefault="00950E1E">
            <w:pPr>
              <w:jc w:val="center"/>
            </w:pPr>
            <w:r>
              <w:rPr>
                <w:rFonts w:hint="eastAsia"/>
                <w:color w:val="000000"/>
                <w:sz w:val="24"/>
              </w:rPr>
              <w:t>双鹭药业</w:t>
            </w:r>
          </w:p>
        </w:tc>
        <w:tc>
          <w:tcPr>
            <w:tcW w:w="2879" w:type="dxa"/>
            <w:vAlign w:val="center"/>
          </w:tcPr>
          <w:p w:rsidR="00950E1E" w:rsidRDefault="00950E1E">
            <w:pPr>
              <w:jc w:val="right"/>
            </w:pPr>
            <w:r>
              <w:rPr>
                <w:color w:val="000000"/>
                <w:sz w:val="24"/>
              </w:rPr>
              <w:t>10,976,297.33</w:t>
            </w:r>
          </w:p>
        </w:tc>
        <w:tc>
          <w:tcPr>
            <w:tcW w:w="1620" w:type="dxa"/>
            <w:vAlign w:val="center"/>
          </w:tcPr>
          <w:p w:rsidR="00950E1E" w:rsidRDefault="00950E1E">
            <w:pPr>
              <w:jc w:val="right"/>
            </w:pPr>
            <w:r>
              <w:rPr>
                <w:color w:val="000000"/>
                <w:sz w:val="24"/>
              </w:rPr>
              <w:t>2.12</w:t>
            </w:r>
          </w:p>
        </w:tc>
      </w:tr>
      <w:tr w:rsidR="00950E1E">
        <w:tc>
          <w:tcPr>
            <w:tcW w:w="869" w:type="dxa"/>
            <w:vAlign w:val="center"/>
          </w:tcPr>
          <w:p w:rsidR="00950E1E" w:rsidRDefault="00950E1E">
            <w:pPr>
              <w:jc w:val="center"/>
            </w:pPr>
            <w:r>
              <w:rPr>
                <w:color w:val="000000"/>
                <w:sz w:val="24"/>
              </w:rPr>
              <w:t>4</w:t>
            </w:r>
          </w:p>
        </w:tc>
        <w:tc>
          <w:tcPr>
            <w:tcW w:w="1650" w:type="dxa"/>
            <w:vAlign w:val="center"/>
          </w:tcPr>
          <w:p w:rsidR="00950E1E" w:rsidRDefault="00950E1E">
            <w:pPr>
              <w:jc w:val="center"/>
            </w:pPr>
            <w:r>
              <w:rPr>
                <w:color w:val="000000"/>
                <w:sz w:val="24"/>
              </w:rPr>
              <w:t>000709</w:t>
            </w:r>
          </w:p>
        </w:tc>
        <w:tc>
          <w:tcPr>
            <w:tcW w:w="1980" w:type="dxa"/>
            <w:vAlign w:val="center"/>
          </w:tcPr>
          <w:p w:rsidR="00950E1E" w:rsidRDefault="00950E1E">
            <w:pPr>
              <w:jc w:val="center"/>
            </w:pPr>
            <w:r>
              <w:rPr>
                <w:rFonts w:hint="eastAsia"/>
                <w:color w:val="000000"/>
                <w:sz w:val="24"/>
              </w:rPr>
              <w:t>河北钢铁</w:t>
            </w:r>
          </w:p>
        </w:tc>
        <w:tc>
          <w:tcPr>
            <w:tcW w:w="2879" w:type="dxa"/>
            <w:vAlign w:val="center"/>
          </w:tcPr>
          <w:p w:rsidR="00950E1E" w:rsidRDefault="00950E1E">
            <w:pPr>
              <w:jc w:val="right"/>
            </w:pPr>
            <w:r>
              <w:rPr>
                <w:color w:val="000000"/>
                <w:sz w:val="24"/>
              </w:rPr>
              <w:t>10,155,500.00</w:t>
            </w:r>
          </w:p>
        </w:tc>
        <w:tc>
          <w:tcPr>
            <w:tcW w:w="1620" w:type="dxa"/>
            <w:vAlign w:val="center"/>
          </w:tcPr>
          <w:p w:rsidR="00950E1E" w:rsidRDefault="00950E1E">
            <w:pPr>
              <w:jc w:val="right"/>
            </w:pPr>
            <w:r>
              <w:rPr>
                <w:color w:val="000000"/>
                <w:sz w:val="24"/>
              </w:rPr>
              <w:t>1.96</w:t>
            </w:r>
          </w:p>
        </w:tc>
      </w:tr>
      <w:tr w:rsidR="00950E1E">
        <w:tc>
          <w:tcPr>
            <w:tcW w:w="869" w:type="dxa"/>
            <w:vAlign w:val="center"/>
          </w:tcPr>
          <w:p w:rsidR="00950E1E" w:rsidRDefault="00950E1E">
            <w:pPr>
              <w:jc w:val="center"/>
            </w:pPr>
            <w:r>
              <w:rPr>
                <w:color w:val="000000"/>
                <w:sz w:val="24"/>
              </w:rPr>
              <w:t>5</w:t>
            </w:r>
          </w:p>
        </w:tc>
        <w:tc>
          <w:tcPr>
            <w:tcW w:w="1650" w:type="dxa"/>
            <w:vAlign w:val="center"/>
          </w:tcPr>
          <w:p w:rsidR="00950E1E" w:rsidRDefault="00950E1E">
            <w:pPr>
              <w:jc w:val="center"/>
            </w:pPr>
            <w:r>
              <w:rPr>
                <w:color w:val="000000"/>
                <w:sz w:val="24"/>
              </w:rPr>
              <w:t>601311</w:t>
            </w:r>
          </w:p>
        </w:tc>
        <w:tc>
          <w:tcPr>
            <w:tcW w:w="1980" w:type="dxa"/>
            <w:vAlign w:val="center"/>
          </w:tcPr>
          <w:p w:rsidR="00950E1E" w:rsidRDefault="00950E1E">
            <w:pPr>
              <w:jc w:val="center"/>
            </w:pPr>
            <w:r>
              <w:rPr>
                <w:rFonts w:hint="eastAsia"/>
                <w:color w:val="000000"/>
                <w:sz w:val="24"/>
              </w:rPr>
              <w:t>骆驼股份</w:t>
            </w:r>
          </w:p>
        </w:tc>
        <w:tc>
          <w:tcPr>
            <w:tcW w:w="2879" w:type="dxa"/>
            <w:vAlign w:val="center"/>
          </w:tcPr>
          <w:p w:rsidR="00950E1E" w:rsidRDefault="00950E1E">
            <w:pPr>
              <w:jc w:val="right"/>
            </w:pPr>
            <w:r>
              <w:rPr>
                <w:color w:val="000000"/>
                <w:sz w:val="24"/>
              </w:rPr>
              <w:t>9,719,611.38</w:t>
            </w:r>
          </w:p>
        </w:tc>
        <w:tc>
          <w:tcPr>
            <w:tcW w:w="1620" w:type="dxa"/>
            <w:vAlign w:val="center"/>
          </w:tcPr>
          <w:p w:rsidR="00950E1E" w:rsidRDefault="00950E1E">
            <w:pPr>
              <w:jc w:val="right"/>
            </w:pPr>
            <w:r>
              <w:rPr>
                <w:color w:val="000000"/>
                <w:sz w:val="24"/>
              </w:rPr>
              <w:t>1.88</w:t>
            </w:r>
          </w:p>
        </w:tc>
      </w:tr>
      <w:tr w:rsidR="00950E1E">
        <w:tc>
          <w:tcPr>
            <w:tcW w:w="869" w:type="dxa"/>
            <w:vAlign w:val="center"/>
          </w:tcPr>
          <w:p w:rsidR="00950E1E" w:rsidRDefault="00950E1E">
            <w:pPr>
              <w:jc w:val="center"/>
            </w:pPr>
            <w:r>
              <w:rPr>
                <w:color w:val="000000"/>
                <w:sz w:val="24"/>
              </w:rPr>
              <w:t>6</w:t>
            </w:r>
          </w:p>
        </w:tc>
        <w:tc>
          <w:tcPr>
            <w:tcW w:w="1650" w:type="dxa"/>
            <w:vAlign w:val="center"/>
          </w:tcPr>
          <w:p w:rsidR="00950E1E" w:rsidRDefault="00950E1E">
            <w:pPr>
              <w:jc w:val="center"/>
            </w:pPr>
            <w:r>
              <w:rPr>
                <w:color w:val="000000"/>
                <w:sz w:val="24"/>
              </w:rPr>
              <w:t>000099</w:t>
            </w:r>
          </w:p>
        </w:tc>
        <w:tc>
          <w:tcPr>
            <w:tcW w:w="1980" w:type="dxa"/>
            <w:vAlign w:val="center"/>
          </w:tcPr>
          <w:p w:rsidR="00950E1E" w:rsidRDefault="00950E1E">
            <w:pPr>
              <w:jc w:val="center"/>
            </w:pPr>
            <w:r>
              <w:rPr>
                <w:rFonts w:hint="eastAsia"/>
                <w:color w:val="000000"/>
                <w:sz w:val="24"/>
              </w:rPr>
              <w:t>中信海直</w:t>
            </w:r>
          </w:p>
        </w:tc>
        <w:tc>
          <w:tcPr>
            <w:tcW w:w="2879" w:type="dxa"/>
            <w:vAlign w:val="center"/>
          </w:tcPr>
          <w:p w:rsidR="00950E1E" w:rsidRDefault="00950E1E">
            <w:pPr>
              <w:jc w:val="right"/>
            </w:pPr>
            <w:r>
              <w:rPr>
                <w:color w:val="000000"/>
                <w:sz w:val="24"/>
              </w:rPr>
              <w:t>8,478,559.87</w:t>
            </w:r>
          </w:p>
        </w:tc>
        <w:tc>
          <w:tcPr>
            <w:tcW w:w="1620" w:type="dxa"/>
            <w:vAlign w:val="center"/>
          </w:tcPr>
          <w:p w:rsidR="00950E1E" w:rsidRDefault="00950E1E">
            <w:pPr>
              <w:jc w:val="right"/>
            </w:pPr>
            <w:r>
              <w:rPr>
                <w:color w:val="000000"/>
                <w:sz w:val="24"/>
              </w:rPr>
              <w:t>1.64</w:t>
            </w:r>
          </w:p>
        </w:tc>
      </w:tr>
      <w:tr w:rsidR="00950E1E">
        <w:tc>
          <w:tcPr>
            <w:tcW w:w="869" w:type="dxa"/>
            <w:vAlign w:val="center"/>
          </w:tcPr>
          <w:p w:rsidR="00950E1E" w:rsidRDefault="00950E1E">
            <w:pPr>
              <w:jc w:val="center"/>
            </w:pPr>
            <w:r>
              <w:rPr>
                <w:color w:val="000000"/>
                <w:sz w:val="24"/>
              </w:rPr>
              <w:t>7</w:t>
            </w:r>
          </w:p>
        </w:tc>
        <w:tc>
          <w:tcPr>
            <w:tcW w:w="1650" w:type="dxa"/>
            <w:vAlign w:val="center"/>
          </w:tcPr>
          <w:p w:rsidR="00950E1E" w:rsidRDefault="00950E1E">
            <w:pPr>
              <w:jc w:val="center"/>
            </w:pPr>
            <w:r>
              <w:rPr>
                <w:color w:val="000000"/>
                <w:sz w:val="24"/>
              </w:rPr>
              <w:t>300168</w:t>
            </w:r>
          </w:p>
        </w:tc>
        <w:tc>
          <w:tcPr>
            <w:tcW w:w="1980" w:type="dxa"/>
            <w:vAlign w:val="center"/>
          </w:tcPr>
          <w:p w:rsidR="00950E1E" w:rsidRDefault="00950E1E">
            <w:pPr>
              <w:jc w:val="center"/>
            </w:pPr>
            <w:r>
              <w:rPr>
                <w:rFonts w:hint="eastAsia"/>
                <w:color w:val="000000"/>
                <w:sz w:val="24"/>
              </w:rPr>
              <w:t>万达信息</w:t>
            </w:r>
          </w:p>
        </w:tc>
        <w:tc>
          <w:tcPr>
            <w:tcW w:w="2879" w:type="dxa"/>
            <w:vAlign w:val="center"/>
          </w:tcPr>
          <w:p w:rsidR="00950E1E" w:rsidRDefault="00950E1E">
            <w:pPr>
              <w:jc w:val="right"/>
            </w:pPr>
            <w:r>
              <w:rPr>
                <w:color w:val="000000"/>
                <w:sz w:val="24"/>
              </w:rPr>
              <w:t>8,400,665.00</w:t>
            </w:r>
          </w:p>
        </w:tc>
        <w:tc>
          <w:tcPr>
            <w:tcW w:w="1620" w:type="dxa"/>
            <w:vAlign w:val="center"/>
          </w:tcPr>
          <w:p w:rsidR="00950E1E" w:rsidRDefault="00950E1E">
            <w:pPr>
              <w:jc w:val="right"/>
            </w:pPr>
            <w:r>
              <w:rPr>
                <w:color w:val="000000"/>
                <w:sz w:val="24"/>
              </w:rPr>
              <w:t>1.62</w:t>
            </w:r>
          </w:p>
        </w:tc>
      </w:tr>
      <w:tr w:rsidR="00950E1E">
        <w:tc>
          <w:tcPr>
            <w:tcW w:w="869" w:type="dxa"/>
            <w:vAlign w:val="center"/>
          </w:tcPr>
          <w:p w:rsidR="00950E1E" w:rsidRDefault="00950E1E">
            <w:pPr>
              <w:jc w:val="center"/>
            </w:pPr>
            <w:r>
              <w:rPr>
                <w:color w:val="000000"/>
                <w:sz w:val="24"/>
              </w:rPr>
              <w:t>8</w:t>
            </w:r>
          </w:p>
        </w:tc>
        <w:tc>
          <w:tcPr>
            <w:tcW w:w="1650" w:type="dxa"/>
            <w:vAlign w:val="center"/>
          </w:tcPr>
          <w:p w:rsidR="00950E1E" w:rsidRDefault="00950E1E">
            <w:pPr>
              <w:jc w:val="center"/>
            </w:pPr>
            <w:r>
              <w:rPr>
                <w:color w:val="000000"/>
                <w:sz w:val="24"/>
              </w:rPr>
              <w:t>600739</w:t>
            </w:r>
          </w:p>
        </w:tc>
        <w:tc>
          <w:tcPr>
            <w:tcW w:w="1980" w:type="dxa"/>
            <w:vAlign w:val="center"/>
          </w:tcPr>
          <w:p w:rsidR="00950E1E" w:rsidRDefault="00950E1E">
            <w:pPr>
              <w:jc w:val="center"/>
            </w:pPr>
            <w:r>
              <w:rPr>
                <w:rFonts w:hint="eastAsia"/>
                <w:color w:val="000000"/>
                <w:sz w:val="24"/>
              </w:rPr>
              <w:t>辽宁成大</w:t>
            </w:r>
          </w:p>
        </w:tc>
        <w:tc>
          <w:tcPr>
            <w:tcW w:w="2879" w:type="dxa"/>
            <w:vAlign w:val="center"/>
          </w:tcPr>
          <w:p w:rsidR="00950E1E" w:rsidRDefault="00950E1E">
            <w:pPr>
              <w:jc w:val="right"/>
            </w:pPr>
            <w:r>
              <w:rPr>
                <w:color w:val="000000"/>
                <w:sz w:val="24"/>
              </w:rPr>
              <w:t>8,080,682.27</w:t>
            </w:r>
          </w:p>
        </w:tc>
        <w:tc>
          <w:tcPr>
            <w:tcW w:w="1620" w:type="dxa"/>
            <w:vAlign w:val="center"/>
          </w:tcPr>
          <w:p w:rsidR="00950E1E" w:rsidRDefault="00950E1E">
            <w:pPr>
              <w:jc w:val="right"/>
            </w:pPr>
            <w:r>
              <w:rPr>
                <w:color w:val="000000"/>
                <w:sz w:val="24"/>
              </w:rPr>
              <w:t>1.56</w:t>
            </w:r>
          </w:p>
        </w:tc>
      </w:tr>
      <w:tr w:rsidR="00950E1E">
        <w:tc>
          <w:tcPr>
            <w:tcW w:w="869" w:type="dxa"/>
            <w:vAlign w:val="center"/>
          </w:tcPr>
          <w:p w:rsidR="00950E1E" w:rsidRDefault="00950E1E">
            <w:pPr>
              <w:jc w:val="center"/>
            </w:pPr>
            <w:r>
              <w:rPr>
                <w:color w:val="000000"/>
                <w:sz w:val="24"/>
              </w:rPr>
              <w:t>9</w:t>
            </w:r>
          </w:p>
        </w:tc>
        <w:tc>
          <w:tcPr>
            <w:tcW w:w="1650" w:type="dxa"/>
            <w:vAlign w:val="center"/>
          </w:tcPr>
          <w:p w:rsidR="00950E1E" w:rsidRDefault="00950E1E">
            <w:pPr>
              <w:jc w:val="center"/>
            </w:pPr>
            <w:r>
              <w:rPr>
                <w:color w:val="000000"/>
                <w:sz w:val="24"/>
              </w:rPr>
              <w:t>601318</w:t>
            </w:r>
          </w:p>
        </w:tc>
        <w:tc>
          <w:tcPr>
            <w:tcW w:w="1980" w:type="dxa"/>
            <w:vAlign w:val="center"/>
          </w:tcPr>
          <w:p w:rsidR="00950E1E" w:rsidRDefault="00950E1E">
            <w:pPr>
              <w:jc w:val="center"/>
            </w:pPr>
            <w:r>
              <w:rPr>
                <w:rFonts w:hint="eastAsia"/>
                <w:color w:val="000000"/>
                <w:sz w:val="24"/>
              </w:rPr>
              <w:t>中国平安</w:t>
            </w:r>
          </w:p>
        </w:tc>
        <w:tc>
          <w:tcPr>
            <w:tcW w:w="2879" w:type="dxa"/>
            <w:vAlign w:val="center"/>
          </w:tcPr>
          <w:p w:rsidR="00950E1E" w:rsidRDefault="00950E1E">
            <w:pPr>
              <w:jc w:val="right"/>
            </w:pPr>
            <w:r>
              <w:rPr>
                <w:color w:val="000000"/>
                <w:sz w:val="24"/>
              </w:rPr>
              <w:t>7,905,200.85</w:t>
            </w:r>
          </w:p>
        </w:tc>
        <w:tc>
          <w:tcPr>
            <w:tcW w:w="1620" w:type="dxa"/>
            <w:vAlign w:val="center"/>
          </w:tcPr>
          <w:p w:rsidR="00950E1E" w:rsidRDefault="00950E1E">
            <w:pPr>
              <w:jc w:val="right"/>
            </w:pPr>
            <w:r>
              <w:rPr>
                <w:color w:val="000000"/>
                <w:sz w:val="24"/>
              </w:rPr>
              <w:t>1.53</w:t>
            </w:r>
          </w:p>
        </w:tc>
      </w:tr>
      <w:tr w:rsidR="00950E1E">
        <w:tc>
          <w:tcPr>
            <w:tcW w:w="869" w:type="dxa"/>
            <w:vAlign w:val="center"/>
          </w:tcPr>
          <w:p w:rsidR="00950E1E" w:rsidRDefault="00950E1E">
            <w:pPr>
              <w:jc w:val="center"/>
            </w:pPr>
            <w:r>
              <w:rPr>
                <w:color w:val="000000"/>
                <w:sz w:val="24"/>
              </w:rPr>
              <w:t>10</w:t>
            </w:r>
          </w:p>
        </w:tc>
        <w:tc>
          <w:tcPr>
            <w:tcW w:w="1650" w:type="dxa"/>
            <w:vAlign w:val="center"/>
          </w:tcPr>
          <w:p w:rsidR="00950E1E" w:rsidRDefault="00950E1E">
            <w:pPr>
              <w:jc w:val="center"/>
            </w:pPr>
            <w:r>
              <w:rPr>
                <w:color w:val="000000"/>
                <w:sz w:val="24"/>
              </w:rPr>
              <w:t>300207</w:t>
            </w:r>
          </w:p>
        </w:tc>
        <w:tc>
          <w:tcPr>
            <w:tcW w:w="1980" w:type="dxa"/>
            <w:vAlign w:val="center"/>
          </w:tcPr>
          <w:p w:rsidR="00950E1E" w:rsidRDefault="00950E1E">
            <w:pPr>
              <w:jc w:val="center"/>
            </w:pPr>
            <w:r>
              <w:rPr>
                <w:rFonts w:hint="eastAsia"/>
                <w:color w:val="000000"/>
                <w:sz w:val="24"/>
              </w:rPr>
              <w:t>欣旺达</w:t>
            </w:r>
          </w:p>
        </w:tc>
        <w:tc>
          <w:tcPr>
            <w:tcW w:w="2879" w:type="dxa"/>
            <w:vAlign w:val="center"/>
          </w:tcPr>
          <w:p w:rsidR="00950E1E" w:rsidRDefault="00950E1E">
            <w:pPr>
              <w:jc w:val="right"/>
            </w:pPr>
            <w:r>
              <w:rPr>
                <w:color w:val="000000"/>
                <w:sz w:val="24"/>
              </w:rPr>
              <w:t>7,764,381.38</w:t>
            </w:r>
          </w:p>
        </w:tc>
        <w:tc>
          <w:tcPr>
            <w:tcW w:w="1620" w:type="dxa"/>
            <w:vAlign w:val="center"/>
          </w:tcPr>
          <w:p w:rsidR="00950E1E" w:rsidRDefault="00950E1E">
            <w:pPr>
              <w:jc w:val="right"/>
            </w:pPr>
            <w:r>
              <w:rPr>
                <w:color w:val="000000"/>
                <w:sz w:val="24"/>
              </w:rPr>
              <w:t>1.50</w:t>
            </w:r>
          </w:p>
        </w:tc>
      </w:tr>
      <w:tr w:rsidR="00950E1E">
        <w:tc>
          <w:tcPr>
            <w:tcW w:w="869" w:type="dxa"/>
            <w:vAlign w:val="center"/>
          </w:tcPr>
          <w:p w:rsidR="00950E1E" w:rsidRDefault="00950E1E">
            <w:pPr>
              <w:jc w:val="center"/>
            </w:pPr>
            <w:r>
              <w:rPr>
                <w:color w:val="000000"/>
                <w:sz w:val="24"/>
              </w:rPr>
              <w:t>11</w:t>
            </w:r>
          </w:p>
        </w:tc>
        <w:tc>
          <w:tcPr>
            <w:tcW w:w="1650" w:type="dxa"/>
            <w:vAlign w:val="center"/>
          </w:tcPr>
          <w:p w:rsidR="00950E1E" w:rsidRDefault="00950E1E">
            <w:pPr>
              <w:jc w:val="center"/>
            </w:pPr>
            <w:r>
              <w:rPr>
                <w:color w:val="000000"/>
                <w:sz w:val="24"/>
              </w:rPr>
              <w:t>600426</w:t>
            </w:r>
          </w:p>
        </w:tc>
        <w:tc>
          <w:tcPr>
            <w:tcW w:w="1980" w:type="dxa"/>
            <w:vAlign w:val="center"/>
          </w:tcPr>
          <w:p w:rsidR="00950E1E" w:rsidRDefault="00950E1E">
            <w:pPr>
              <w:jc w:val="center"/>
            </w:pPr>
            <w:r>
              <w:rPr>
                <w:rFonts w:hint="eastAsia"/>
                <w:color w:val="000000"/>
                <w:sz w:val="24"/>
              </w:rPr>
              <w:t>华鲁恒升</w:t>
            </w:r>
          </w:p>
        </w:tc>
        <w:tc>
          <w:tcPr>
            <w:tcW w:w="2879" w:type="dxa"/>
            <w:vAlign w:val="center"/>
          </w:tcPr>
          <w:p w:rsidR="00950E1E" w:rsidRDefault="00950E1E">
            <w:pPr>
              <w:jc w:val="right"/>
            </w:pPr>
            <w:r>
              <w:rPr>
                <w:color w:val="000000"/>
                <w:sz w:val="24"/>
              </w:rPr>
              <w:t>7,719,063.34</w:t>
            </w:r>
          </w:p>
        </w:tc>
        <w:tc>
          <w:tcPr>
            <w:tcW w:w="1620" w:type="dxa"/>
            <w:vAlign w:val="center"/>
          </w:tcPr>
          <w:p w:rsidR="00950E1E" w:rsidRDefault="00950E1E">
            <w:pPr>
              <w:jc w:val="right"/>
            </w:pPr>
            <w:r>
              <w:rPr>
                <w:color w:val="000000"/>
                <w:sz w:val="24"/>
              </w:rPr>
              <w:t>1.49</w:t>
            </w:r>
          </w:p>
        </w:tc>
      </w:tr>
      <w:tr w:rsidR="00950E1E">
        <w:tc>
          <w:tcPr>
            <w:tcW w:w="869" w:type="dxa"/>
            <w:vAlign w:val="center"/>
          </w:tcPr>
          <w:p w:rsidR="00950E1E" w:rsidRDefault="00950E1E">
            <w:pPr>
              <w:jc w:val="center"/>
            </w:pPr>
            <w:r>
              <w:rPr>
                <w:color w:val="000000"/>
                <w:sz w:val="24"/>
              </w:rPr>
              <w:t>12</w:t>
            </w:r>
          </w:p>
        </w:tc>
        <w:tc>
          <w:tcPr>
            <w:tcW w:w="1650" w:type="dxa"/>
            <w:vAlign w:val="center"/>
          </w:tcPr>
          <w:p w:rsidR="00950E1E" w:rsidRDefault="00950E1E">
            <w:pPr>
              <w:jc w:val="center"/>
            </w:pPr>
            <w:r>
              <w:rPr>
                <w:color w:val="000000"/>
                <w:sz w:val="24"/>
              </w:rPr>
              <w:t>002415</w:t>
            </w:r>
          </w:p>
        </w:tc>
        <w:tc>
          <w:tcPr>
            <w:tcW w:w="1980" w:type="dxa"/>
            <w:vAlign w:val="center"/>
          </w:tcPr>
          <w:p w:rsidR="00950E1E" w:rsidRDefault="00950E1E">
            <w:pPr>
              <w:jc w:val="center"/>
            </w:pPr>
            <w:r>
              <w:rPr>
                <w:rFonts w:hint="eastAsia"/>
                <w:color w:val="000000"/>
                <w:sz w:val="24"/>
              </w:rPr>
              <w:t>海康威视</w:t>
            </w:r>
          </w:p>
        </w:tc>
        <w:tc>
          <w:tcPr>
            <w:tcW w:w="2879" w:type="dxa"/>
            <w:vAlign w:val="center"/>
          </w:tcPr>
          <w:p w:rsidR="00950E1E" w:rsidRDefault="00950E1E">
            <w:pPr>
              <w:jc w:val="right"/>
            </w:pPr>
            <w:r>
              <w:rPr>
                <w:color w:val="000000"/>
                <w:sz w:val="24"/>
              </w:rPr>
              <w:t>7,369,236.76</w:t>
            </w:r>
          </w:p>
        </w:tc>
        <w:tc>
          <w:tcPr>
            <w:tcW w:w="1620" w:type="dxa"/>
            <w:vAlign w:val="center"/>
          </w:tcPr>
          <w:p w:rsidR="00950E1E" w:rsidRDefault="00950E1E">
            <w:pPr>
              <w:jc w:val="right"/>
            </w:pPr>
            <w:r>
              <w:rPr>
                <w:color w:val="000000"/>
                <w:sz w:val="24"/>
              </w:rPr>
              <w:t>1.42</w:t>
            </w:r>
          </w:p>
        </w:tc>
      </w:tr>
      <w:tr w:rsidR="00950E1E">
        <w:tc>
          <w:tcPr>
            <w:tcW w:w="869" w:type="dxa"/>
            <w:vAlign w:val="center"/>
          </w:tcPr>
          <w:p w:rsidR="00950E1E" w:rsidRDefault="00950E1E">
            <w:pPr>
              <w:jc w:val="center"/>
            </w:pPr>
            <w:r>
              <w:rPr>
                <w:color w:val="000000"/>
                <w:sz w:val="24"/>
              </w:rPr>
              <w:t>13</w:t>
            </w:r>
          </w:p>
        </w:tc>
        <w:tc>
          <w:tcPr>
            <w:tcW w:w="1650" w:type="dxa"/>
            <w:vAlign w:val="center"/>
          </w:tcPr>
          <w:p w:rsidR="00950E1E" w:rsidRDefault="00950E1E">
            <w:pPr>
              <w:jc w:val="center"/>
            </w:pPr>
            <w:r>
              <w:rPr>
                <w:color w:val="000000"/>
                <w:sz w:val="24"/>
              </w:rPr>
              <w:t>600867</w:t>
            </w:r>
          </w:p>
        </w:tc>
        <w:tc>
          <w:tcPr>
            <w:tcW w:w="1980" w:type="dxa"/>
            <w:vAlign w:val="center"/>
          </w:tcPr>
          <w:p w:rsidR="00950E1E" w:rsidRDefault="00950E1E">
            <w:pPr>
              <w:jc w:val="center"/>
            </w:pPr>
            <w:r>
              <w:rPr>
                <w:rFonts w:hint="eastAsia"/>
                <w:color w:val="000000"/>
                <w:sz w:val="24"/>
              </w:rPr>
              <w:t>通化东宝</w:t>
            </w:r>
          </w:p>
        </w:tc>
        <w:tc>
          <w:tcPr>
            <w:tcW w:w="2879" w:type="dxa"/>
            <w:vAlign w:val="center"/>
          </w:tcPr>
          <w:p w:rsidR="00950E1E" w:rsidRDefault="00950E1E">
            <w:pPr>
              <w:jc w:val="right"/>
            </w:pPr>
            <w:r>
              <w:rPr>
                <w:color w:val="000000"/>
                <w:sz w:val="24"/>
              </w:rPr>
              <w:t>6,956,087.77</w:t>
            </w:r>
          </w:p>
        </w:tc>
        <w:tc>
          <w:tcPr>
            <w:tcW w:w="1620" w:type="dxa"/>
            <w:vAlign w:val="center"/>
          </w:tcPr>
          <w:p w:rsidR="00950E1E" w:rsidRDefault="00950E1E">
            <w:pPr>
              <w:jc w:val="right"/>
            </w:pPr>
            <w:r>
              <w:rPr>
                <w:color w:val="000000"/>
                <w:sz w:val="24"/>
              </w:rPr>
              <w:t>1.34</w:t>
            </w:r>
          </w:p>
        </w:tc>
      </w:tr>
      <w:tr w:rsidR="00950E1E">
        <w:tc>
          <w:tcPr>
            <w:tcW w:w="869" w:type="dxa"/>
            <w:vAlign w:val="center"/>
          </w:tcPr>
          <w:p w:rsidR="00950E1E" w:rsidRDefault="00950E1E">
            <w:pPr>
              <w:jc w:val="center"/>
            </w:pPr>
            <w:r>
              <w:rPr>
                <w:color w:val="000000"/>
                <w:sz w:val="24"/>
              </w:rPr>
              <w:t>14</w:t>
            </w:r>
          </w:p>
        </w:tc>
        <w:tc>
          <w:tcPr>
            <w:tcW w:w="1650" w:type="dxa"/>
            <w:vAlign w:val="center"/>
          </w:tcPr>
          <w:p w:rsidR="00950E1E" w:rsidRDefault="00950E1E">
            <w:pPr>
              <w:jc w:val="center"/>
            </w:pPr>
            <w:r>
              <w:rPr>
                <w:color w:val="000000"/>
                <w:sz w:val="24"/>
              </w:rPr>
              <w:t>002589</w:t>
            </w:r>
          </w:p>
        </w:tc>
        <w:tc>
          <w:tcPr>
            <w:tcW w:w="1980" w:type="dxa"/>
            <w:vAlign w:val="center"/>
          </w:tcPr>
          <w:p w:rsidR="00950E1E" w:rsidRDefault="00950E1E">
            <w:pPr>
              <w:jc w:val="center"/>
            </w:pPr>
            <w:r>
              <w:rPr>
                <w:rFonts w:hint="eastAsia"/>
                <w:color w:val="000000"/>
                <w:sz w:val="24"/>
              </w:rPr>
              <w:t>瑞康医药</w:t>
            </w:r>
          </w:p>
        </w:tc>
        <w:tc>
          <w:tcPr>
            <w:tcW w:w="2879" w:type="dxa"/>
            <w:vAlign w:val="center"/>
          </w:tcPr>
          <w:p w:rsidR="00950E1E" w:rsidRDefault="00950E1E">
            <w:pPr>
              <w:jc w:val="right"/>
            </w:pPr>
            <w:r>
              <w:rPr>
                <w:color w:val="000000"/>
                <w:sz w:val="24"/>
              </w:rPr>
              <w:t>6,663,809.24</w:t>
            </w:r>
          </w:p>
        </w:tc>
        <w:tc>
          <w:tcPr>
            <w:tcW w:w="1620" w:type="dxa"/>
            <w:vAlign w:val="center"/>
          </w:tcPr>
          <w:p w:rsidR="00950E1E" w:rsidRDefault="00950E1E">
            <w:pPr>
              <w:jc w:val="right"/>
            </w:pPr>
            <w:r>
              <w:rPr>
                <w:color w:val="000000"/>
                <w:sz w:val="24"/>
              </w:rPr>
              <w:t>1.29</w:t>
            </w:r>
          </w:p>
        </w:tc>
      </w:tr>
      <w:tr w:rsidR="00950E1E">
        <w:tc>
          <w:tcPr>
            <w:tcW w:w="869" w:type="dxa"/>
            <w:vAlign w:val="center"/>
          </w:tcPr>
          <w:p w:rsidR="00950E1E" w:rsidRDefault="00950E1E">
            <w:pPr>
              <w:jc w:val="center"/>
            </w:pPr>
            <w:r>
              <w:rPr>
                <w:color w:val="000000"/>
                <w:sz w:val="24"/>
              </w:rPr>
              <w:t>15</w:t>
            </w:r>
          </w:p>
        </w:tc>
        <w:tc>
          <w:tcPr>
            <w:tcW w:w="1650" w:type="dxa"/>
            <w:vAlign w:val="center"/>
          </w:tcPr>
          <w:p w:rsidR="00950E1E" w:rsidRDefault="00950E1E">
            <w:pPr>
              <w:jc w:val="center"/>
            </w:pPr>
            <w:r>
              <w:rPr>
                <w:color w:val="000000"/>
                <w:sz w:val="24"/>
              </w:rPr>
              <w:t>603000</w:t>
            </w:r>
          </w:p>
        </w:tc>
        <w:tc>
          <w:tcPr>
            <w:tcW w:w="1980" w:type="dxa"/>
            <w:vAlign w:val="center"/>
          </w:tcPr>
          <w:p w:rsidR="00950E1E" w:rsidRDefault="00950E1E">
            <w:pPr>
              <w:jc w:val="center"/>
            </w:pPr>
            <w:r>
              <w:rPr>
                <w:rFonts w:hint="eastAsia"/>
                <w:color w:val="000000"/>
                <w:sz w:val="24"/>
              </w:rPr>
              <w:t>人民网</w:t>
            </w:r>
          </w:p>
        </w:tc>
        <w:tc>
          <w:tcPr>
            <w:tcW w:w="2879" w:type="dxa"/>
            <w:vAlign w:val="center"/>
          </w:tcPr>
          <w:p w:rsidR="00950E1E" w:rsidRDefault="00950E1E">
            <w:pPr>
              <w:jc w:val="right"/>
            </w:pPr>
            <w:r>
              <w:rPr>
                <w:color w:val="000000"/>
                <w:sz w:val="24"/>
              </w:rPr>
              <w:t>6,112,839.63</w:t>
            </w:r>
          </w:p>
        </w:tc>
        <w:tc>
          <w:tcPr>
            <w:tcW w:w="1620" w:type="dxa"/>
            <w:vAlign w:val="center"/>
          </w:tcPr>
          <w:p w:rsidR="00950E1E" w:rsidRDefault="00950E1E">
            <w:pPr>
              <w:jc w:val="right"/>
            </w:pPr>
            <w:r>
              <w:rPr>
                <w:color w:val="000000"/>
                <w:sz w:val="24"/>
              </w:rPr>
              <w:t>1.18</w:t>
            </w:r>
          </w:p>
        </w:tc>
      </w:tr>
      <w:tr w:rsidR="00950E1E">
        <w:tc>
          <w:tcPr>
            <w:tcW w:w="869" w:type="dxa"/>
            <w:vAlign w:val="center"/>
          </w:tcPr>
          <w:p w:rsidR="00950E1E" w:rsidRDefault="00950E1E">
            <w:pPr>
              <w:jc w:val="center"/>
            </w:pPr>
            <w:r>
              <w:rPr>
                <w:color w:val="000000"/>
                <w:sz w:val="24"/>
              </w:rPr>
              <w:t>16</w:t>
            </w:r>
          </w:p>
        </w:tc>
        <w:tc>
          <w:tcPr>
            <w:tcW w:w="1650" w:type="dxa"/>
            <w:vAlign w:val="center"/>
          </w:tcPr>
          <w:p w:rsidR="00950E1E" w:rsidRDefault="00950E1E">
            <w:pPr>
              <w:jc w:val="center"/>
            </w:pPr>
            <w:r>
              <w:rPr>
                <w:color w:val="000000"/>
                <w:sz w:val="24"/>
              </w:rPr>
              <w:t>000584</w:t>
            </w:r>
          </w:p>
        </w:tc>
        <w:tc>
          <w:tcPr>
            <w:tcW w:w="1980" w:type="dxa"/>
            <w:vAlign w:val="center"/>
          </w:tcPr>
          <w:p w:rsidR="00950E1E" w:rsidRDefault="00950E1E">
            <w:pPr>
              <w:jc w:val="center"/>
            </w:pPr>
            <w:r>
              <w:rPr>
                <w:rFonts w:hint="eastAsia"/>
                <w:color w:val="000000"/>
                <w:sz w:val="24"/>
              </w:rPr>
              <w:t>友利控股</w:t>
            </w:r>
          </w:p>
        </w:tc>
        <w:tc>
          <w:tcPr>
            <w:tcW w:w="2879" w:type="dxa"/>
            <w:vAlign w:val="center"/>
          </w:tcPr>
          <w:p w:rsidR="00950E1E" w:rsidRDefault="00950E1E">
            <w:pPr>
              <w:jc w:val="right"/>
            </w:pPr>
            <w:r>
              <w:rPr>
                <w:color w:val="000000"/>
                <w:sz w:val="24"/>
              </w:rPr>
              <w:t>6,081,679.84</w:t>
            </w:r>
          </w:p>
        </w:tc>
        <w:tc>
          <w:tcPr>
            <w:tcW w:w="1620" w:type="dxa"/>
            <w:vAlign w:val="center"/>
          </w:tcPr>
          <w:p w:rsidR="00950E1E" w:rsidRDefault="00950E1E">
            <w:pPr>
              <w:jc w:val="right"/>
            </w:pPr>
            <w:r>
              <w:rPr>
                <w:color w:val="000000"/>
                <w:sz w:val="24"/>
              </w:rPr>
              <w:t>1.17</w:t>
            </w:r>
          </w:p>
        </w:tc>
      </w:tr>
      <w:tr w:rsidR="00950E1E">
        <w:tc>
          <w:tcPr>
            <w:tcW w:w="869" w:type="dxa"/>
            <w:vAlign w:val="center"/>
          </w:tcPr>
          <w:p w:rsidR="00950E1E" w:rsidRDefault="00950E1E">
            <w:pPr>
              <w:jc w:val="center"/>
            </w:pPr>
            <w:r>
              <w:rPr>
                <w:color w:val="000000"/>
                <w:sz w:val="24"/>
              </w:rPr>
              <w:t>17</w:t>
            </w:r>
          </w:p>
        </w:tc>
        <w:tc>
          <w:tcPr>
            <w:tcW w:w="1650" w:type="dxa"/>
            <w:vAlign w:val="center"/>
          </w:tcPr>
          <w:p w:rsidR="00950E1E" w:rsidRDefault="00950E1E">
            <w:pPr>
              <w:jc w:val="center"/>
            </w:pPr>
            <w:r>
              <w:rPr>
                <w:color w:val="000000"/>
                <w:sz w:val="24"/>
              </w:rPr>
              <w:t>601555</w:t>
            </w:r>
          </w:p>
        </w:tc>
        <w:tc>
          <w:tcPr>
            <w:tcW w:w="1980" w:type="dxa"/>
            <w:vAlign w:val="center"/>
          </w:tcPr>
          <w:p w:rsidR="00950E1E" w:rsidRDefault="00950E1E">
            <w:pPr>
              <w:jc w:val="center"/>
            </w:pPr>
            <w:r>
              <w:rPr>
                <w:rFonts w:hint="eastAsia"/>
                <w:color w:val="000000"/>
                <w:sz w:val="24"/>
              </w:rPr>
              <w:t>东吴证券</w:t>
            </w:r>
          </w:p>
        </w:tc>
        <w:tc>
          <w:tcPr>
            <w:tcW w:w="2879" w:type="dxa"/>
            <w:vAlign w:val="center"/>
          </w:tcPr>
          <w:p w:rsidR="00950E1E" w:rsidRDefault="00950E1E">
            <w:pPr>
              <w:jc w:val="right"/>
            </w:pPr>
            <w:r>
              <w:rPr>
                <w:color w:val="000000"/>
                <w:sz w:val="24"/>
              </w:rPr>
              <w:t>6,040,152.20</w:t>
            </w:r>
          </w:p>
        </w:tc>
        <w:tc>
          <w:tcPr>
            <w:tcW w:w="1620" w:type="dxa"/>
            <w:vAlign w:val="center"/>
          </w:tcPr>
          <w:p w:rsidR="00950E1E" w:rsidRDefault="00950E1E">
            <w:pPr>
              <w:jc w:val="right"/>
            </w:pPr>
            <w:r>
              <w:rPr>
                <w:color w:val="000000"/>
                <w:sz w:val="24"/>
              </w:rPr>
              <w:t>1.17</w:t>
            </w:r>
          </w:p>
        </w:tc>
      </w:tr>
      <w:tr w:rsidR="00950E1E">
        <w:tc>
          <w:tcPr>
            <w:tcW w:w="869" w:type="dxa"/>
            <w:vAlign w:val="center"/>
          </w:tcPr>
          <w:p w:rsidR="00950E1E" w:rsidRDefault="00950E1E">
            <w:pPr>
              <w:jc w:val="center"/>
            </w:pPr>
            <w:r>
              <w:rPr>
                <w:color w:val="000000"/>
                <w:sz w:val="24"/>
              </w:rPr>
              <w:t>18</w:t>
            </w:r>
          </w:p>
        </w:tc>
        <w:tc>
          <w:tcPr>
            <w:tcW w:w="1650" w:type="dxa"/>
            <w:vAlign w:val="center"/>
          </w:tcPr>
          <w:p w:rsidR="00950E1E" w:rsidRDefault="00950E1E">
            <w:pPr>
              <w:jc w:val="center"/>
            </w:pPr>
            <w:r>
              <w:rPr>
                <w:color w:val="000000"/>
                <w:sz w:val="24"/>
              </w:rPr>
              <w:t>600352</w:t>
            </w:r>
          </w:p>
        </w:tc>
        <w:tc>
          <w:tcPr>
            <w:tcW w:w="1980" w:type="dxa"/>
            <w:vAlign w:val="center"/>
          </w:tcPr>
          <w:p w:rsidR="00950E1E" w:rsidRDefault="00950E1E">
            <w:pPr>
              <w:jc w:val="center"/>
            </w:pPr>
            <w:r>
              <w:rPr>
                <w:rFonts w:hint="eastAsia"/>
                <w:color w:val="000000"/>
                <w:sz w:val="24"/>
              </w:rPr>
              <w:t>浙江龙盛</w:t>
            </w:r>
          </w:p>
        </w:tc>
        <w:tc>
          <w:tcPr>
            <w:tcW w:w="2879" w:type="dxa"/>
            <w:vAlign w:val="center"/>
          </w:tcPr>
          <w:p w:rsidR="00950E1E" w:rsidRDefault="00950E1E">
            <w:pPr>
              <w:jc w:val="right"/>
            </w:pPr>
            <w:r>
              <w:rPr>
                <w:color w:val="000000"/>
                <w:sz w:val="24"/>
              </w:rPr>
              <w:t>6,006,875.60</w:t>
            </w:r>
          </w:p>
        </w:tc>
        <w:tc>
          <w:tcPr>
            <w:tcW w:w="1620" w:type="dxa"/>
            <w:vAlign w:val="center"/>
          </w:tcPr>
          <w:p w:rsidR="00950E1E" w:rsidRDefault="00950E1E">
            <w:pPr>
              <w:jc w:val="right"/>
            </w:pPr>
            <w:r>
              <w:rPr>
                <w:color w:val="000000"/>
                <w:sz w:val="24"/>
              </w:rPr>
              <w:t>1.16</w:t>
            </w:r>
          </w:p>
        </w:tc>
      </w:tr>
      <w:tr w:rsidR="00950E1E">
        <w:tc>
          <w:tcPr>
            <w:tcW w:w="869" w:type="dxa"/>
            <w:vAlign w:val="center"/>
          </w:tcPr>
          <w:p w:rsidR="00950E1E" w:rsidRDefault="00950E1E">
            <w:pPr>
              <w:jc w:val="center"/>
            </w:pPr>
            <w:r>
              <w:rPr>
                <w:color w:val="000000"/>
                <w:sz w:val="24"/>
              </w:rPr>
              <w:t>19</w:t>
            </w:r>
          </w:p>
        </w:tc>
        <w:tc>
          <w:tcPr>
            <w:tcW w:w="1650" w:type="dxa"/>
            <w:vAlign w:val="center"/>
          </w:tcPr>
          <w:p w:rsidR="00950E1E" w:rsidRDefault="00950E1E">
            <w:pPr>
              <w:jc w:val="center"/>
            </w:pPr>
            <w:r>
              <w:rPr>
                <w:color w:val="000000"/>
                <w:sz w:val="24"/>
              </w:rPr>
              <w:t>002264</w:t>
            </w:r>
          </w:p>
        </w:tc>
        <w:tc>
          <w:tcPr>
            <w:tcW w:w="1980" w:type="dxa"/>
            <w:vAlign w:val="center"/>
          </w:tcPr>
          <w:p w:rsidR="00950E1E" w:rsidRDefault="00950E1E">
            <w:pPr>
              <w:jc w:val="center"/>
            </w:pPr>
            <w:r>
              <w:rPr>
                <w:rFonts w:hint="eastAsia"/>
                <w:color w:val="000000"/>
                <w:sz w:val="24"/>
              </w:rPr>
              <w:t>新</w:t>
            </w:r>
            <w:r>
              <w:rPr>
                <w:color w:val="000000"/>
                <w:sz w:val="24"/>
              </w:rPr>
              <w:t xml:space="preserve"> </w:t>
            </w:r>
            <w:r>
              <w:rPr>
                <w:rFonts w:hint="eastAsia"/>
                <w:color w:val="000000"/>
                <w:sz w:val="24"/>
              </w:rPr>
              <w:t>华</w:t>
            </w:r>
            <w:r>
              <w:rPr>
                <w:color w:val="000000"/>
                <w:sz w:val="24"/>
              </w:rPr>
              <w:t xml:space="preserve"> </w:t>
            </w:r>
            <w:r>
              <w:rPr>
                <w:rFonts w:hint="eastAsia"/>
                <w:color w:val="000000"/>
                <w:sz w:val="24"/>
              </w:rPr>
              <w:t>都</w:t>
            </w:r>
          </w:p>
        </w:tc>
        <w:tc>
          <w:tcPr>
            <w:tcW w:w="2879" w:type="dxa"/>
            <w:vAlign w:val="center"/>
          </w:tcPr>
          <w:p w:rsidR="00950E1E" w:rsidRDefault="00950E1E">
            <w:pPr>
              <w:jc w:val="right"/>
            </w:pPr>
            <w:r>
              <w:rPr>
                <w:color w:val="000000"/>
                <w:sz w:val="24"/>
              </w:rPr>
              <w:t>5,784,358.65</w:t>
            </w:r>
          </w:p>
        </w:tc>
        <w:tc>
          <w:tcPr>
            <w:tcW w:w="1620" w:type="dxa"/>
            <w:vAlign w:val="center"/>
          </w:tcPr>
          <w:p w:rsidR="00950E1E" w:rsidRDefault="00950E1E">
            <w:pPr>
              <w:jc w:val="right"/>
            </w:pPr>
            <w:r>
              <w:rPr>
                <w:color w:val="000000"/>
                <w:sz w:val="24"/>
              </w:rPr>
              <w:t>1.12</w:t>
            </w:r>
          </w:p>
        </w:tc>
      </w:tr>
      <w:tr w:rsidR="00950E1E">
        <w:tc>
          <w:tcPr>
            <w:tcW w:w="869" w:type="dxa"/>
            <w:vAlign w:val="center"/>
          </w:tcPr>
          <w:p w:rsidR="00950E1E" w:rsidRDefault="00950E1E">
            <w:pPr>
              <w:jc w:val="center"/>
            </w:pPr>
            <w:r>
              <w:rPr>
                <w:color w:val="000000"/>
                <w:sz w:val="24"/>
              </w:rPr>
              <w:t>20</w:t>
            </w:r>
          </w:p>
        </w:tc>
        <w:tc>
          <w:tcPr>
            <w:tcW w:w="1650" w:type="dxa"/>
            <w:vAlign w:val="center"/>
          </w:tcPr>
          <w:p w:rsidR="00950E1E" w:rsidRDefault="00950E1E">
            <w:pPr>
              <w:jc w:val="center"/>
            </w:pPr>
            <w:r>
              <w:rPr>
                <w:color w:val="000000"/>
                <w:sz w:val="24"/>
              </w:rPr>
              <w:t>600827</w:t>
            </w:r>
          </w:p>
        </w:tc>
        <w:tc>
          <w:tcPr>
            <w:tcW w:w="1980" w:type="dxa"/>
            <w:vAlign w:val="center"/>
          </w:tcPr>
          <w:p w:rsidR="00950E1E" w:rsidRDefault="00950E1E">
            <w:pPr>
              <w:jc w:val="center"/>
            </w:pPr>
            <w:r>
              <w:rPr>
                <w:rFonts w:hint="eastAsia"/>
                <w:color w:val="000000"/>
                <w:sz w:val="24"/>
              </w:rPr>
              <w:t>友谊股份</w:t>
            </w:r>
          </w:p>
        </w:tc>
        <w:tc>
          <w:tcPr>
            <w:tcW w:w="2879" w:type="dxa"/>
            <w:vAlign w:val="center"/>
          </w:tcPr>
          <w:p w:rsidR="00950E1E" w:rsidRDefault="00950E1E">
            <w:pPr>
              <w:jc w:val="right"/>
            </w:pPr>
            <w:r>
              <w:rPr>
                <w:color w:val="000000"/>
                <w:sz w:val="24"/>
              </w:rPr>
              <w:t>5,604,978.59</w:t>
            </w:r>
          </w:p>
        </w:tc>
        <w:tc>
          <w:tcPr>
            <w:tcW w:w="1620" w:type="dxa"/>
            <w:vAlign w:val="center"/>
          </w:tcPr>
          <w:p w:rsidR="00950E1E" w:rsidRDefault="00950E1E">
            <w:pPr>
              <w:jc w:val="right"/>
            </w:pPr>
            <w:r>
              <w:rPr>
                <w:color w:val="000000"/>
                <w:sz w:val="24"/>
              </w:rPr>
              <w:t>1.08</w:t>
            </w:r>
          </w:p>
        </w:tc>
      </w:tr>
    </w:tbl>
    <w:p w:rsidR="006D7527" w:rsidRPr="00035D71" w:rsidRDefault="006D7527" w:rsidP="006D7527">
      <w:pPr>
        <w:pStyle w:val="af6"/>
        <w:spacing w:before="29" w:beforeAutospacing="0" w:after="0" w:afterAutospacing="0" w:line="288" w:lineRule="auto"/>
        <w:rPr>
          <w:rFonts w:ascii="Times New Roman" w:hAnsi="Times New Roman"/>
          <w:kern w:val="2"/>
        </w:rPr>
      </w:pPr>
      <w:r w:rsidRPr="00443014">
        <w:rPr>
          <w:rFonts w:ascii="Times New Roman" w:hAnsi="Times New Roman" w:hint="eastAsia"/>
          <w:kern w:val="2"/>
        </w:rPr>
        <w:t>注：“本期累计卖出金额”按卖出成交金额（成交单价乘以成交数量）填列，不考虑相关交易费用。</w:t>
      </w:r>
    </w:p>
    <w:p w:rsidR="00950E1E" w:rsidRPr="006D7527" w:rsidRDefault="00950E1E" w:rsidP="0048308E">
      <w:pPr>
        <w:pStyle w:val="af6"/>
        <w:spacing w:before="29" w:beforeAutospacing="0" w:after="0" w:afterAutospacing="0" w:line="288" w:lineRule="auto"/>
        <w:rPr>
          <w:rFonts w:ascii="Times New Roman" w:hAnsi="Times New Roman"/>
          <w:kern w:val="2"/>
        </w:rPr>
      </w:pPr>
    </w:p>
    <w:p w:rsidR="00950E1E" w:rsidRPr="00035D71" w:rsidRDefault="00950E1E"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950E1E" w:rsidRPr="00035D71" w:rsidTr="00065DD6">
        <w:tc>
          <w:tcPr>
            <w:tcW w:w="45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950E1E" w:rsidRPr="00035D71" w:rsidRDefault="00950E1E" w:rsidP="0048308E">
            <w:pPr>
              <w:spacing w:before="29" w:line="288" w:lineRule="auto"/>
              <w:jc w:val="right"/>
              <w:rPr>
                <w:sz w:val="24"/>
              </w:rPr>
            </w:pPr>
            <w:r w:rsidRPr="00035D71">
              <w:rPr>
                <w:sz w:val="24"/>
              </w:rPr>
              <w:t>309,672,839.00</w:t>
            </w:r>
          </w:p>
        </w:tc>
      </w:tr>
      <w:tr w:rsidR="00950E1E" w:rsidRPr="00035D71" w:rsidTr="00065DD6">
        <w:tc>
          <w:tcPr>
            <w:tcW w:w="4500" w:type="dxa"/>
            <w:vAlign w:val="center"/>
          </w:tcPr>
          <w:p w:rsidR="00950E1E" w:rsidRPr="00035D71" w:rsidRDefault="00950E1E"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950E1E" w:rsidRPr="00035D71" w:rsidRDefault="00950E1E" w:rsidP="0048308E">
            <w:pPr>
              <w:spacing w:before="29" w:line="288" w:lineRule="auto"/>
              <w:jc w:val="right"/>
              <w:rPr>
                <w:sz w:val="24"/>
              </w:rPr>
            </w:pPr>
            <w:r w:rsidRPr="00035D71">
              <w:rPr>
                <w:sz w:val="24"/>
              </w:rPr>
              <w:t>246,108,088.11</w:t>
            </w:r>
          </w:p>
        </w:tc>
      </w:tr>
    </w:tbl>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950E1E" w:rsidRPr="00035D71" w:rsidRDefault="00950E1E" w:rsidP="0048308E">
      <w:pPr>
        <w:pStyle w:val="af6"/>
        <w:spacing w:before="29" w:beforeAutospacing="0" w:after="0" w:afterAutospacing="0" w:line="288" w:lineRule="auto"/>
        <w:rPr>
          <w:rFonts w:ascii="Times New Roman" w:hAnsi="Times New Roman"/>
          <w:color w:val="000000"/>
        </w:rPr>
      </w:pPr>
    </w:p>
    <w:p w:rsidR="00950E1E" w:rsidRPr="00035D71" w:rsidRDefault="00950E1E" w:rsidP="0048308E">
      <w:pPr>
        <w:pStyle w:val="20"/>
        <w:spacing w:before="29" w:after="0" w:line="288" w:lineRule="auto"/>
        <w:rPr>
          <w:rFonts w:ascii="Times New Roman" w:hAnsi="Times New Roman"/>
          <w:kern w:val="0"/>
          <w:szCs w:val="24"/>
        </w:rPr>
      </w:pPr>
      <w:bookmarkStart w:id="65" w:name="_Toc234814104"/>
      <w:bookmarkStart w:id="66" w:name="_Toc396157983"/>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5"/>
      <w:bookmarkEnd w:id="66"/>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2"/>
        <w:gridCol w:w="3440"/>
        <w:gridCol w:w="2543"/>
        <w:gridCol w:w="2153"/>
      </w:tblGrid>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序号</w:t>
            </w:r>
          </w:p>
        </w:tc>
        <w:tc>
          <w:tcPr>
            <w:tcW w:w="3440"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债券品种</w:t>
            </w:r>
          </w:p>
        </w:tc>
        <w:tc>
          <w:tcPr>
            <w:tcW w:w="2543"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公允价值</w:t>
            </w:r>
          </w:p>
        </w:tc>
        <w:tc>
          <w:tcPr>
            <w:tcW w:w="2153"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占基金资产净值比例（％）</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1</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国家债券</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8,845,200.00</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2.58</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2</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央行票据</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3</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金融债券</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20,004,000.00</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5.83</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其中：政策性金融债</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20,004,000.00</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5.83</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4</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企业债券</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15,837,226.74</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4.62</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5</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企业短期融资券</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50,618,000.00</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14.75</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6</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中期票据</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7</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可转债</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73,732,809.00</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21.49</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8</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其他</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w:t>
            </w:r>
          </w:p>
        </w:tc>
      </w:tr>
      <w:tr w:rsidR="00950E1E" w:rsidRPr="00035D71" w:rsidTr="00BC3E13">
        <w:tc>
          <w:tcPr>
            <w:tcW w:w="862" w:type="dxa"/>
            <w:vAlign w:val="center"/>
          </w:tcPr>
          <w:p w:rsidR="00950E1E" w:rsidRPr="00035D71" w:rsidRDefault="00950E1E" w:rsidP="0048308E">
            <w:pPr>
              <w:spacing w:before="29" w:line="288" w:lineRule="auto"/>
              <w:ind w:left="17"/>
              <w:jc w:val="center"/>
              <w:rPr>
                <w:color w:val="000000"/>
                <w:sz w:val="24"/>
              </w:rPr>
            </w:pPr>
            <w:r w:rsidRPr="00035D71">
              <w:rPr>
                <w:color w:val="000000"/>
                <w:sz w:val="24"/>
              </w:rPr>
              <w:t>9</w:t>
            </w:r>
          </w:p>
        </w:tc>
        <w:tc>
          <w:tcPr>
            <w:tcW w:w="3440" w:type="dxa"/>
            <w:vAlign w:val="center"/>
          </w:tcPr>
          <w:p w:rsidR="00950E1E" w:rsidRPr="00035D71" w:rsidRDefault="00950E1E" w:rsidP="0048308E">
            <w:pPr>
              <w:spacing w:before="29" w:line="288" w:lineRule="auto"/>
              <w:ind w:left="17"/>
              <w:jc w:val="left"/>
              <w:rPr>
                <w:color w:val="000000"/>
                <w:sz w:val="24"/>
              </w:rPr>
            </w:pPr>
            <w:r w:rsidRPr="00035D71">
              <w:rPr>
                <w:rFonts w:hint="eastAsia"/>
                <w:color w:val="000000"/>
                <w:sz w:val="24"/>
              </w:rPr>
              <w:t>合计</w:t>
            </w:r>
          </w:p>
        </w:tc>
        <w:tc>
          <w:tcPr>
            <w:tcW w:w="2543" w:type="dxa"/>
            <w:vAlign w:val="center"/>
          </w:tcPr>
          <w:p w:rsidR="00950E1E" w:rsidRPr="00035D71" w:rsidRDefault="00950E1E" w:rsidP="0048308E">
            <w:pPr>
              <w:spacing w:before="29" w:line="288" w:lineRule="auto"/>
              <w:ind w:left="17"/>
              <w:jc w:val="right"/>
              <w:rPr>
                <w:sz w:val="24"/>
              </w:rPr>
            </w:pPr>
            <w:r w:rsidRPr="00035D71">
              <w:rPr>
                <w:sz w:val="24"/>
              </w:rPr>
              <w:t>169,037,235.74</w:t>
            </w:r>
          </w:p>
        </w:tc>
        <w:tc>
          <w:tcPr>
            <w:tcW w:w="2153" w:type="dxa"/>
            <w:vAlign w:val="center"/>
          </w:tcPr>
          <w:p w:rsidR="00950E1E" w:rsidRPr="00035D71" w:rsidRDefault="00950E1E" w:rsidP="0048308E">
            <w:pPr>
              <w:spacing w:before="29" w:line="288" w:lineRule="auto"/>
              <w:ind w:left="17"/>
              <w:jc w:val="right"/>
              <w:rPr>
                <w:sz w:val="24"/>
              </w:rPr>
            </w:pPr>
            <w:r w:rsidRPr="00035D71">
              <w:rPr>
                <w:sz w:val="24"/>
              </w:rPr>
              <w:t>49.26</w:t>
            </w:r>
          </w:p>
        </w:tc>
      </w:tr>
    </w:tbl>
    <w:p w:rsidR="00950E1E" w:rsidRPr="00035D71" w:rsidRDefault="00950E1E" w:rsidP="0048308E">
      <w:pPr>
        <w:pStyle w:val="af6"/>
        <w:spacing w:before="29" w:beforeAutospacing="0" w:after="0" w:afterAutospacing="0" w:line="288" w:lineRule="auto"/>
        <w:rPr>
          <w:rFonts w:ascii="Times New Roman" w:hAnsi="Times New Roman"/>
          <w:color w:val="000000"/>
        </w:rPr>
      </w:pPr>
    </w:p>
    <w:p w:rsidR="00950E1E" w:rsidRPr="00035D71" w:rsidRDefault="00950E1E" w:rsidP="0048308E">
      <w:pPr>
        <w:pStyle w:val="20"/>
        <w:spacing w:before="29" w:after="0" w:line="288" w:lineRule="auto"/>
        <w:rPr>
          <w:rFonts w:ascii="Times New Roman" w:hAnsi="Times New Roman"/>
          <w:kern w:val="0"/>
          <w:szCs w:val="24"/>
        </w:rPr>
      </w:pPr>
      <w:bookmarkStart w:id="67" w:name="_Toc396157984"/>
      <w:r w:rsidRPr="00035D71">
        <w:rPr>
          <w:rFonts w:ascii="Times New Roman" w:hAnsi="Times New Roman"/>
          <w:kern w:val="0"/>
          <w:szCs w:val="24"/>
        </w:rPr>
        <w:t>7.6</w:t>
      </w:r>
      <w:bookmarkStart w:id="68"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67"/>
      <w:bookmarkEnd w:id="68"/>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20"/>
        <w:gridCol w:w="1382"/>
        <w:gridCol w:w="1551"/>
        <w:gridCol w:w="1307"/>
        <w:gridCol w:w="1737"/>
        <w:gridCol w:w="1701"/>
      </w:tblGrid>
      <w:tr w:rsidR="00950E1E" w:rsidRPr="00035D71" w:rsidTr="001C52CA">
        <w:tc>
          <w:tcPr>
            <w:tcW w:w="1320"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序号</w:t>
            </w:r>
          </w:p>
        </w:tc>
        <w:tc>
          <w:tcPr>
            <w:tcW w:w="1382"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债券代码</w:t>
            </w:r>
          </w:p>
        </w:tc>
        <w:tc>
          <w:tcPr>
            <w:tcW w:w="1551"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债券名称</w:t>
            </w:r>
          </w:p>
        </w:tc>
        <w:tc>
          <w:tcPr>
            <w:tcW w:w="1307"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数量（张）</w:t>
            </w:r>
          </w:p>
        </w:tc>
        <w:tc>
          <w:tcPr>
            <w:tcW w:w="1737"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公允价值</w:t>
            </w:r>
          </w:p>
        </w:tc>
        <w:tc>
          <w:tcPr>
            <w:tcW w:w="1701"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占基金资产净值比例（％）</w:t>
            </w:r>
          </w:p>
        </w:tc>
      </w:tr>
      <w:tr w:rsidR="00950E1E">
        <w:tc>
          <w:tcPr>
            <w:tcW w:w="1320" w:type="dxa"/>
            <w:vAlign w:val="center"/>
          </w:tcPr>
          <w:p w:rsidR="00950E1E" w:rsidRDefault="00950E1E">
            <w:pPr>
              <w:jc w:val="center"/>
            </w:pPr>
            <w:r>
              <w:rPr>
                <w:color w:val="000000"/>
                <w:sz w:val="24"/>
              </w:rPr>
              <w:t>1</w:t>
            </w:r>
          </w:p>
        </w:tc>
        <w:tc>
          <w:tcPr>
            <w:tcW w:w="1382" w:type="dxa"/>
            <w:vAlign w:val="center"/>
          </w:tcPr>
          <w:p w:rsidR="00950E1E" w:rsidRDefault="00950E1E">
            <w:pPr>
              <w:jc w:val="center"/>
            </w:pPr>
            <w:r>
              <w:rPr>
                <w:color w:val="000000"/>
                <w:sz w:val="24"/>
              </w:rPr>
              <w:t>110020</w:t>
            </w:r>
          </w:p>
        </w:tc>
        <w:tc>
          <w:tcPr>
            <w:tcW w:w="1551" w:type="dxa"/>
            <w:vAlign w:val="center"/>
          </w:tcPr>
          <w:p w:rsidR="00950E1E" w:rsidRDefault="00950E1E">
            <w:pPr>
              <w:jc w:val="center"/>
            </w:pPr>
            <w:r>
              <w:rPr>
                <w:rFonts w:hint="eastAsia"/>
                <w:color w:val="000000"/>
                <w:sz w:val="24"/>
              </w:rPr>
              <w:t>南山转债</w:t>
            </w:r>
          </w:p>
        </w:tc>
        <w:tc>
          <w:tcPr>
            <w:tcW w:w="1307" w:type="dxa"/>
            <w:vAlign w:val="center"/>
          </w:tcPr>
          <w:p w:rsidR="00950E1E" w:rsidRDefault="00950E1E">
            <w:pPr>
              <w:jc w:val="right"/>
            </w:pPr>
            <w:r>
              <w:rPr>
                <w:color w:val="000000"/>
                <w:sz w:val="24"/>
              </w:rPr>
              <w:t>270,000</w:t>
            </w:r>
          </w:p>
        </w:tc>
        <w:tc>
          <w:tcPr>
            <w:tcW w:w="1737" w:type="dxa"/>
            <w:vAlign w:val="center"/>
          </w:tcPr>
          <w:p w:rsidR="00950E1E" w:rsidRDefault="00950E1E">
            <w:pPr>
              <w:jc w:val="right"/>
            </w:pPr>
            <w:r>
              <w:rPr>
                <w:color w:val="000000"/>
                <w:sz w:val="24"/>
              </w:rPr>
              <w:t>25,660,800.00</w:t>
            </w:r>
          </w:p>
        </w:tc>
        <w:tc>
          <w:tcPr>
            <w:tcW w:w="1701" w:type="dxa"/>
            <w:vAlign w:val="center"/>
          </w:tcPr>
          <w:p w:rsidR="00950E1E" w:rsidRDefault="00950E1E">
            <w:pPr>
              <w:jc w:val="right"/>
            </w:pPr>
            <w:r>
              <w:rPr>
                <w:color w:val="000000"/>
                <w:sz w:val="24"/>
              </w:rPr>
              <w:t>7.48</w:t>
            </w:r>
          </w:p>
        </w:tc>
      </w:tr>
      <w:tr w:rsidR="00950E1E">
        <w:tc>
          <w:tcPr>
            <w:tcW w:w="1320" w:type="dxa"/>
            <w:vAlign w:val="center"/>
          </w:tcPr>
          <w:p w:rsidR="00950E1E" w:rsidRDefault="00950E1E">
            <w:pPr>
              <w:jc w:val="center"/>
            </w:pPr>
            <w:r>
              <w:rPr>
                <w:color w:val="000000"/>
                <w:sz w:val="24"/>
              </w:rPr>
              <w:t>2</w:t>
            </w:r>
          </w:p>
        </w:tc>
        <w:tc>
          <w:tcPr>
            <w:tcW w:w="1382" w:type="dxa"/>
            <w:vAlign w:val="center"/>
          </w:tcPr>
          <w:p w:rsidR="00950E1E" w:rsidRDefault="00950E1E">
            <w:pPr>
              <w:jc w:val="center"/>
            </w:pPr>
            <w:r>
              <w:rPr>
                <w:color w:val="000000"/>
                <w:sz w:val="24"/>
              </w:rPr>
              <w:t>110023</w:t>
            </w:r>
          </w:p>
        </w:tc>
        <w:tc>
          <w:tcPr>
            <w:tcW w:w="1551" w:type="dxa"/>
            <w:vAlign w:val="center"/>
          </w:tcPr>
          <w:p w:rsidR="00950E1E" w:rsidRDefault="00950E1E">
            <w:pPr>
              <w:jc w:val="center"/>
            </w:pPr>
            <w:r>
              <w:rPr>
                <w:rFonts w:hint="eastAsia"/>
                <w:color w:val="000000"/>
                <w:sz w:val="24"/>
              </w:rPr>
              <w:t>民生转债</w:t>
            </w:r>
          </w:p>
        </w:tc>
        <w:tc>
          <w:tcPr>
            <w:tcW w:w="1307" w:type="dxa"/>
            <w:vAlign w:val="center"/>
          </w:tcPr>
          <w:p w:rsidR="00950E1E" w:rsidRDefault="00950E1E">
            <w:pPr>
              <w:jc w:val="right"/>
            </w:pPr>
            <w:r>
              <w:rPr>
                <w:color w:val="000000"/>
                <w:sz w:val="24"/>
              </w:rPr>
              <w:t>268,510</w:t>
            </w:r>
          </w:p>
        </w:tc>
        <w:tc>
          <w:tcPr>
            <w:tcW w:w="1737" w:type="dxa"/>
            <w:vAlign w:val="center"/>
          </w:tcPr>
          <w:p w:rsidR="00950E1E" w:rsidRDefault="00950E1E">
            <w:pPr>
              <w:jc w:val="right"/>
            </w:pPr>
            <w:r>
              <w:rPr>
                <w:color w:val="000000"/>
                <w:sz w:val="24"/>
              </w:rPr>
              <w:t>24,917,728.00</w:t>
            </w:r>
          </w:p>
        </w:tc>
        <w:tc>
          <w:tcPr>
            <w:tcW w:w="1701" w:type="dxa"/>
            <w:vAlign w:val="center"/>
          </w:tcPr>
          <w:p w:rsidR="00950E1E" w:rsidRDefault="00950E1E">
            <w:pPr>
              <w:jc w:val="right"/>
            </w:pPr>
            <w:r>
              <w:rPr>
                <w:color w:val="000000"/>
                <w:sz w:val="24"/>
              </w:rPr>
              <w:t>7.26</w:t>
            </w:r>
          </w:p>
        </w:tc>
      </w:tr>
      <w:tr w:rsidR="00950E1E">
        <w:tc>
          <w:tcPr>
            <w:tcW w:w="1320" w:type="dxa"/>
            <w:vAlign w:val="center"/>
          </w:tcPr>
          <w:p w:rsidR="00950E1E" w:rsidRDefault="00950E1E">
            <w:pPr>
              <w:jc w:val="center"/>
            </w:pPr>
            <w:r>
              <w:rPr>
                <w:color w:val="000000"/>
                <w:sz w:val="24"/>
              </w:rPr>
              <w:t>3</w:t>
            </w:r>
          </w:p>
        </w:tc>
        <w:tc>
          <w:tcPr>
            <w:tcW w:w="1382" w:type="dxa"/>
            <w:vAlign w:val="center"/>
          </w:tcPr>
          <w:p w:rsidR="00950E1E" w:rsidRDefault="00950E1E">
            <w:pPr>
              <w:jc w:val="center"/>
            </w:pPr>
            <w:r>
              <w:rPr>
                <w:color w:val="000000"/>
                <w:sz w:val="24"/>
              </w:rPr>
              <w:t>041356025</w:t>
            </w:r>
          </w:p>
        </w:tc>
        <w:tc>
          <w:tcPr>
            <w:tcW w:w="1551" w:type="dxa"/>
            <w:vAlign w:val="center"/>
          </w:tcPr>
          <w:p w:rsidR="00950E1E" w:rsidRDefault="00950E1E">
            <w:pPr>
              <w:jc w:val="center"/>
            </w:pPr>
            <w:r>
              <w:rPr>
                <w:color w:val="000000"/>
                <w:sz w:val="24"/>
              </w:rPr>
              <w:t>13</w:t>
            </w:r>
            <w:r>
              <w:rPr>
                <w:rFonts w:hint="eastAsia"/>
                <w:color w:val="000000"/>
                <w:sz w:val="24"/>
              </w:rPr>
              <w:t>美克</w:t>
            </w:r>
            <w:r>
              <w:rPr>
                <w:color w:val="000000"/>
                <w:sz w:val="24"/>
              </w:rPr>
              <w:t>CP001</w:t>
            </w:r>
          </w:p>
        </w:tc>
        <w:tc>
          <w:tcPr>
            <w:tcW w:w="1307" w:type="dxa"/>
            <w:vAlign w:val="center"/>
          </w:tcPr>
          <w:p w:rsidR="00950E1E" w:rsidRDefault="00950E1E">
            <w:pPr>
              <w:jc w:val="right"/>
            </w:pPr>
            <w:r>
              <w:rPr>
                <w:color w:val="000000"/>
                <w:sz w:val="24"/>
              </w:rPr>
              <w:t>200,000</w:t>
            </w:r>
          </w:p>
        </w:tc>
        <w:tc>
          <w:tcPr>
            <w:tcW w:w="1737" w:type="dxa"/>
            <w:vAlign w:val="center"/>
          </w:tcPr>
          <w:p w:rsidR="00950E1E" w:rsidRDefault="00950E1E">
            <w:pPr>
              <w:jc w:val="right"/>
            </w:pPr>
            <w:r>
              <w:rPr>
                <w:color w:val="000000"/>
                <w:sz w:val="24"/>
              </w:rPr>
              <w:t>20,264,000.00</w:t>
            </w:r>
          </w:p>
        </w:tc>
        <w:tc>
          <w:tcPr>
            <w:tcW w:w="1701" w:type="dxa"/>
            <w:vAlign w:val="center"/>
          </w:tcPr>
          <w:p w:rsidR="00950E1E" w:rsidRDefault="00950E1E">
            <w:pPr>
              <w:jc w:val="right"/>
            </w:pPr>
            <w:r>
              <w:rPr>
                <w:color w:val="000000"/>
                <w:sz w:val="24"/>
              </w:rPr>
              <w:t>5.91</w:t>
            </w:r>
          </w:p>
        </w:tc>
      </w:tr>
      <w:tr w:rsidR="00950E1E">
        <w:tc>
          <w:tcPr>
            <w:tcW w:w="1320" w:type="dxa"/>
            <w:vAlign w:val="center"/>
          </w:tcPr>
          <w:p w:rsidR="00950E1E" w:rsidRDefault="00950E1E">
            <w:pPr>
              <w:jc w:val="center"/>
            </w:pPr>
            <w:r>
              <w:rPr>
                <w:color w:val="000000"/>
                <w:sz w:val="24"/>
              </w:rPr>
              <w:t>4</w:t>
            </w:r>
          </w:p>
        </w:tc>
        <w:tc>
          <w:tcPr>
            <w:tcW w:w="1382" w:type="dxa"/>
            <w:vAlign w:val="center"/>
          </w:tcPr>
          <w:p w:rsidR="00950E1E" w:rsidRDefault="00950E1E">
            <w:pPr>
              <w:jc w:val="center"/>
            </w:pPr>
            <w:r>
              <w:rPr>
                <w:color w:val="000000"/>
                <w:sz w:val="24"/>
              </w:rPr>
              <w:t>041359073</w:t>
            </w:r>
          </w:p>
        </w:tc>
        <w:tc>
          <w:tcPr>
            <w:tcW w:w="1551" w:type="dxa"/>
            <w:vAlign w:val="center"/>
          </w:tcPr>
          <w:p w:rsidR="00950E1E" w:rsidRDefault="00950E1E">
            <w:pPr>
              <w:jc w:val="center"/>
            </w:pPr>
            <w:r>
              <w:rPr>
                <w:color w:val="000000"/>
                <w:sz w:val="24"/>
              </w:rPr>
              <w:t>13</w:t>
            </w:r>
            <w:r>
              <w:rPr>
                <w:rFonts w:hint="eastAsia"/>
                <w:color w:val="000000"/>
                <w:sz w:val="24"/>
              </w:rPr>
              <w:t>雏鹰</w:t>
            </w:r>
            <w:r>
              <w:rPr>
                <w:color w:val="000000"/>
                <w:sz w:val="24"/>
              </w:rPr>
              <w:t>CP002</w:t>
            </w:r>
          </w:p>
        </w:tc>
        <w:tc>
          <w:tcPr>
            <w:tcW w:w="1307" w:type="dxa"/>
            <w:vAlign w:val="center"/>
          </w:tcPr>
          <w:p w:rsidR="00950E1E" w:rsidRDefault="00950E1E">
            <w:pPr>
              <w:jc w:val="right"/>
            </w:pPr>
            <w:r>
              <w:rPr>
                <w:color w:val="000000"/>
                <w:sz w:val="24"/>
              </w:rPr>
              <w:t>200,000</w:t>
            </w:r>
          </w:p>
        </w:tc>
        <w:tc>
          <w:tcPr>
            <w:tcW w:w="1737" w:type="dxa"/>
            <w:vAlign w:val="center"/>
          </w:tcPr>
          <w:p w:rsidR="00950E1E" w:rsidRDefault="00950E1E">
            <w:pPr>
              <w:jc w:val="right"/>
            </w:pPr>
            <w:r>
              <w:rPr>
                <w:color w:val="000000"/>
                <w:sz w:val="24"/>
              </w:rPr>
              <w:t>20,220,000.00</w:t>
            </w:r>
          </w:p>
        </w:tc>
        <w:tc>
          <w:tcPr>
            <w:tcW w:w="1701" w:type="dxa"/>
            <w:vAlign w:val="center"/>
          </w:tcPr>
          <w:p w:rsidR="00950E1E" w:rsidRDefault="00950E1E">
            <w:pPr>
              <w:jc w:val="right"/>
            </w:pPr>
            <w:r>
              <w:rPr>
                <w:color w:val="000000"/>
                <w:sz w:val="24"/>
              </w:rPr>
              <w:t>5.89</w:t>
            </w:r>
          </w:p>
        </w:tc>
      </w:tr>
      <w:tr w:rsidR="00950E1E">
        <w:tc>
          <w:tcPr>
            <w:tcW w:w="1320" w:type="dxa"/>
            <w:vAlign w:val="center"/>
          </w:tcPr>
          <w:p w:rsidR="00950E1E" w:rsidRDefault="00950E1E">
            <w:pPr>
              <w:jc w:val="center"/>
            </w:pPr>
            <w:r>
              <w:rPr>
                <w:color w:val="000000"/>
                <w:sz w:val="24"/>
              </w:rPr>
              <w:t>5</w:t>
            </w:r>
          </w:p>
        </w:tc>
        <w:tc>
          <w:tcPr>
            <w:tcW w:w="1382" w:type="dxa"/>
            <w:vAlign w:val="center"/>
          </w:tcPr>
          <w:p w:rsidR="00950E1E" w:rsidRDefault="00950E1E">
            <w:pPr>
              <w:jc w:val="center"/>
            </w:pPr>
            <w:r>
              <w:rPr>
                <w:color w:val="000000"/>
                <w:sz w:val="24"/>
              </w:rPr>
              <w:t>130236</w:t>
            </w:r>
          </w:p>
        </w:tc>
        <w:tc>
          <w:tcPr>
            <w:tcW w:w="1551" w:type="dxa"/>
            <w:vAlign w:val="center"/>
          </w:tcPr>
          <w:p w:rsidR="00950E1E" w:rsidRDefault="00950E1E">
            <w:pPr>
              <w:jc w:val="center"/>
            </w:pPr>
            <w:r>
              <w:rPr>
                <w:color w:val="000000"/>
                <w:sz w:val="24"/>
              </w:rPr>
              <w:t>13</w:t>
            </w:r>
            <w:r>
              <w:rPr>
                <w:rFonts w:hint="eastAsia"/>
                <w:color w:val="000000"/>
                <w:sz w:val="24"/>
              </w:rPr>
              <w:t>国开</w:t>
            </w:r>
            <w:r>
              <w:rPr>
                <w:color w:val="000000"/>
                <w:sz w:val="24"/>
              </w:rPr>
              <w:t>36</w:t>
            </w:r>
          </w:p>
        </w:tc>
        <w:tc>
          <w:tcPr>
            <w:tcW w:w="1307" w:type="dxa"/>
            <w:vAlign w:val="center"/>
          </w:tcPr>
          <w:p w:rsidR="00950E1E" w:rsidRDefault="00950E1E">
            <w:pPr>
              <w:jc w:val="right"/>
            </w:pPr>
            <w:r>
              <w:rPr>
                <w:color w:val="000000"/>
                <w:sz w:val="24"/>
              </w:rPr>
              <w:t>200,000</w:t>
            </w:r>
          </w:p>
        </w:tc>
        <w:tc>
          <w:tcPr>
            <w:tcW w:w="1737" w:type="dxa"/>
            <w:vAlign w:val="center"/>
          </w:tcPr>
          <w:p w:rsidR="00950E1E" w:rsidRDefault="00950E1E">
            <w:pPr>
              <w:jc w:val="right"/>
            </w:pPr>
            <w:r>
              <w:rPr>
                <w:color w:val="000000"/>
                <w:sz w:val="24"/>
              </w:rPr>
              <w:t>20,004,000.00</w:t>
            </w:r>
          </w:p>
        </w:tc>
        <w:tc>
          <w:tcPr>
            <w:tcW w:w="1701" w:type="dxa"/>
            <w:vAlign w:val="center"/>
          </w:tcPr>
          <w:p w:rsidR="00950E1E" w:rsidRDefault="00950E1E">
            <w:pPr>
              <w:jc w:val="right"/>
            </w:pPr>
            <w:r>
              <w:rPr>
                <w:color w:val="000000"/>
                <w:sz w:val="24"/>
              </w:rPr>
              <w:t>5.83</w:t>
            </w:r>
          </w:p>
        </w:tc>
      </w:tr>
    </w:tbl>
    <w:p w:rsidR="00950E1E" w:rsidRPr="00035D71" w:rsidRDefault="00950E1E" w:rsidP="0008386C">
      <w:pPr>
        <w:tabs>
          <w:tab w:val="left" w:pos="426"/>
        </w:tabs>
        <w:spacing w:before="29" w:line="288" w:lineRule="auto"/>
        <w:jc w:val="left"/>
        <w:rPr>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69" w:name="_Toc396157985"/>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69"/>
    </w:p>
    <w:p w:rsidR="00950E1E" w:rsidRDefault="00950E1E"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6D7527" w:rsidRPr="00035D71" w:rsidRDefault="006D7527" w:rsidP="0048308E">
      <w:pPr>
        <w:tabs>
          <w:tab w:val="left" w:pos="426"/>
        </w:tabs>
        <w:spacing w:before="29" w:line="288" w:lineRule="auto"/>
        <w:jc w:val="left"/>
        <w:rPr>
          <w:kern w:val="0"/>
          <w:sz w:val="24"/>
        </w:rPr>
      </w:pPr>
    </w:p>
    <w:p w:rsidR="006D7527" w:rsidRDefault="006D7527" w:rsidP="006D7527">
      <w:pPr>
        <w:pStyle w:val="20"/>
        <w:spacing w:before="29" w:after="0" w:line="288" w:lineRule="auto"/>
        <w:rPr>
          <w:bCs/>
          <w:kern w:val="0"/>
          <w:sz w:val="24"/>
        </w:rPr>
      </w:pPr>
      <w:bookmarkStart w:id="70" w:name="_Toc396157986"/>
      <w:r w:rsidRPr="00035D71">
        <w:rPr>
          <w:rFonts w:ascii="Times New Roman" w:hAnsi="Times New Roman"/>
          <w:kern w:val="0"/>
          <w:szCs w:val="24"/>
        </w:rPr>
        <w:t>7.8</w:t>
      </w:r>
      <w:r w:rsidRPr="003C76E6">
        <w:rPr>
          <w:rFonts w:ascii="Times New Roman" w:hAnsi="Times New Roman"/>
          <w:bCs/>
          <w:kern w:val="0"/>
          <w:szCs w:val="24"/>
        </w:rPr>
        <w:t xml:space="preserve"> </w:t>
      </w:r>
      <w:r w:rsidRPr="003C76E6">
        <w:rPr>
          <w:rFonts w:ascii="Times New Roman" w:hAnsi="Times New Roman" w:hint="eastAsia"/>
          <w:bCs/>
          <w:kern w:val="0"/>
          <w:szCs w:val="24"/>
        </w:rPr>
        <w:t>报告期末按公允价值占基金资产净值比例大小排序的前五名贵金属投资明细</w:t>
      </w:r>
      <w:bookmarkEnd w:id="70"/>
    </w:p>
    <w:p w:rsidR="006D7527" w:rsidRDefault="006D7527" w:rsidP="006D7527">
      <w:pPr>
        <w:tabs>
          <w:tab w:val="left" w:pos="426"/>
        </w:tabs>
        <w:spacing w:before="29" w:line="288" w:lineRule="auto"/>
        <w:jc w:val="left"/>
        <w:rPr>
          <w:kern w:val="0"/>
          <w:sz w:val="24"/>
        </w:rPr>
      </w:pPr>
      <w:r w:rsidRPr="00443014">
        <w:rPr>
          <w:rFonts w:hint="eastAsia"/>
          <w:kern w:val="0"/>
          <w:sz w:val="24"/>
        </w:rPr>
        <w:t>本基金本报告期末未持有贵金属。</w:t>
      </w:r>
    </w:p>
    <w:p w:rsidR="00950E1E" w:rsidRPr="006D7527" w:rsidRDefault="00950E1E" w:rsidP="0048308E">
      <w:pPr>
        <w:tabs>
          <w:tab w:val="left" w:pos="426"/>
        </w:tabs>
        <w:spacing w:before="29" w:line="288" w:lineRule="auto"/>
        <w:jc w:val="left"/>
        <w:rPr>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71" w:name="_Toc396157987"/>
      <w:r w:rsidRPr="00035D71">
        <w:rPr>
          <w:rFonts w:ascii="Times New Roman" w:hAnsi="Times New Roman"/>
          <w:kern w:val="0"/>
          <w:szCs w:val="24"/>
        </w:rPr>
        <w:t>7.</w:t>
      </w:r>
      <w:r w:rsidR="006D7527">
        <w:rPr>
          <w:rFonts w:ascii="Times New Roman" w:hAnsi="Times New Roman" w:hint="eastAsia"/>
          <w:kern w:val="0"/>
          <w:szCs w:val="24"/>
        </w:rPr>
        <w:t>9</w:t>
      </w:r>
      <w:r w:rsidRPr="00035D71">
        <w:rPr>
          <w:rFonts w:ascii="Times New Roman" w:hAnsi="Times New Roman"/>
          <w:kern w:val="0"/>
          <w:szCs w:val="24"/>
        </w:rPr>
        <w:t xml:space="preserve">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1"/>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950E1E" w:rsidRPr="00035D71" w:rsidRDefault="00950E1E" w:rsidP="0048308E">
      <w:pPr>
        <w:pStyle w:val="af6"/>
        <w:spacing w:before="29" w:beforeAutospacing="0" w:after="0" w:afterAutospacing="0" w:line="288" w:lineRule="auto"/>
        <w:rPr>
          <w:rFonts w:ascii="Times New Roman" w:hAnsi="Times New Roman"/>
          <w:color w:val="000000"/>
        </w:rPr>
      </w:pPr>
    </w:p>
    <w:p w:rsidR="00950E1E" w:rsidRPr="00035D71" w:rsidRDefault="00950E1E" w:rsidP="0048308E">
      <w:pPr>
        <w:pStyle w:val="20"/>
        <w:spacing w:before="29" w:after="0" w:line="288" w:lineRule="auto"/>
        <w:rPr>
          <w:rFonts w:ascii="Times New Roman" w:hAnsi="Times New Roman"/>
          <w:kern w:val="0"/>
          <w:szCs w:val="24"/>
        </w:rPr>
      </w:pPr>
      <w:bookmarkStart w:id="72" w:name="_Toc396157988"/>
      <w:r w:rsidRPr="00035D71">
        <w:rPr>
          <w:rFonts w:ascii="Times New Roman" w:hAnsi="Times New Roman"/>
          <w:kern w:val="0"/>
          <w:szCs w:val="24"/>
        </w:rPr>
        <w:t>7.</w:t>
      </w:r>
      <w:r w:rsidR="006D7527">
        <w:rPr>
          <w:rFonts w:ascii="Times New Roman" w:hAnsi="Times New Roman" w:hint="eastAsia"/>
          <w:kern w:val="0"/>
          <w:szCs w:val="24"/>
        </w:rPr>
        <w:t>10</w:t>
      </w:r>
      <w:r w:rsidRPr="00035D71">
        <w:rPr>
          <w:rFonts w:ascii="Times New Roman" w:hAnsi="Times New Roman"/>
          <w:kern w:val="0"/>
          <w:szCs w:val="24"/>
        </w:rPr>
        <w:t xml:space="preserve"> </w:t>
      </w:r>
      <w:r w:rsidRPr="00035D71">
        <w:rPr>
          <w:rFonts w:ascii="Times New Roman" w:hAnsi="Times New Roman" w:hint="eastAsia"/>
          <w:kern w:val="0"/>
          <w:szCs w:val="24"/>
        </w:rPr>
        <w:t>报告期末本基金投资的股指期货交易情况说明</w:t>
      </w:r>
      <w:bookmarkEnd w:id="72"/>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950E1E" w:rsidRPr="00035D71" w:rsidRDefault="00950E1E" w:rsidP="0048308E">
      <w:pPr>
        <w:adjustRightInd w:val="0"/>
        <w:snapToGrid w:val="0"/>
        <w:spacing w:before="29" w:line="288" w:lineRule="auto"/>
        <w:rPr>
          <w:sz w:val="24"/>
        </w:rPr>
      </w:pPr>
    </w:p>
    <w:p w:rsidR="00950E1E" w:rsidRPr="00035D71" w:rsidRDefault="00950E1E" w:rsidP="0048308E">
      <w:pPr>
        <w:pStyle w:val="20"/>
        <w:spacing w:before="29" w:after="0" w:line="288" w:lineRule="auto"/>
        <w:rPr>
          <w:rFonts w:ascii="Times New Roman" w:hAnsi="Times New Roman"/>
          <w:kern w:val="0"/>
          <w:szCs w:val="24"/>
        </w:rPr>
      </w:pPr>
      <w:bookmarkStart w:id="73" w:name="_Toc396157989"/>
      <w:r w:rsidRPr="00035D71">
        <w:rPr>
          <w:rFonts w:ascii="Times New Roman" w:hAnsi="Times New Roman"/>
          <w:kern w:val="0"/>
          <w:szCs w:val="24"/>
        </w:rPr>
        <w:t>7.</w:t>
      </w:r>
      <w:r w:rsidR="006D7527">
        <w:rPr>
          <w:rFonts w:ascii="Times New Roman" w:hAnsi="Times New Roman" w:hint="eastAsia"/>
          <w:kern w:val="0"/>
          <w:szCs w:val="24"/>
        </w:rPr>
        <w:t>11</w:t>
      </w:r>
      <w:r w:rsidRPr="00035D71">
        <w:rPr>
          <w:rFonts w:ascii="Times New Roman" w:hAnsi="Times New Roman" w:hint="eastAsia"/>
          <w:kern w:val="0"/>
          <w:szCs w:val="24"/>
        </w:rPr>
        <w:t>报告期末本基金投资的国债期货交易情况说明</w:t>
      </w:r>
      <w:bookmarkEnd w:id="73"/>
    </w:p>
    <w:p w:rsidR="00950E1E" w:rsidRPr="00035D71" w:rsidRDefault="00950E1E"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950E1E" w:rsidRPr="00035D71" w:rsidRDefault="00950E1E" w:rsidP="0048308E">
      <w:pPr>
        <w:tabs>
          <w:tab w:val="left" w:pos="426"/>
        </w:tabs>
        <w:spacing w:before="29" w:line="288" w:lineRule="auto"/>
        <w:jc w:val="left"/>
        <w:rPr>
          <w:kern w:val="0"/>
          <w:sz w:val="24"/>
        </w:rPr>
      </w:pPr>
    </w:p>
    <w:p w:rsidR="00950E1E" w:rsidRPr="00035D71" w:rsidRDefault="00950E1E" w:rsidP="0048308E">
      <w:pPr>
        <w:pStyle w:val="20"/>
        <w:spacing w:before="29" w:after="0" w:line="288" w:lineRule="auto"/>
        <w:rPr>
          <w:rFonts w:ascii="Times New Roman" w:hAnsi="Times New Roman"/>
          <w:kern w:val="0"/>
          <w:szCs w:val="24"/>
        </w:rPr>
      </w:pPr>
      <w:bookmarkStart w:id="74" w:name="_Toc396157990"/>
      <w:r w:rsidRPr="00035D71">
        <w:rPr>
          <w:rFonts w:ascii="Times New Roman" w:hAnsi="Times New Roman"/>
          <w:kern w:val="0"/>
          <w:szCs w:val="24"/>
        </w:rPr>
        <w:t>7.1</w:t>
      </w:r>
      <w:r w:rsidR="006D7527">
        <w:rPr>
          <w:rFonts w:ascii="Times New Roman" w:hAnsi="Times New Roman" w:hint="eastAsia"/>
          <w:kern w:val="0"/>
          <w:szCs w:val="24"/>
        </w:rPr>
        <w:t>2</w:t>
      </w:r>
      <w:r w:rsidRPr="00035D71">
        <w:rPr>
          <w:rFonts w:ascii="Times New Roman" w:hAnsi="Times New Roman"/>
          <w:kern w:val="0"/>
          <w:szCs w:val="24"/>
        </w:rPr>
        <w:t xml:space="preserve"> </w:t>
      </w:r>
      <w:r w:rsidRPr="00035D71">
        <w:rPr>
          <w:rFonts w:ascii="Times New Roman" w:hAnsi="Times New Roman" w:hint="eastAsia"/>
          <w:kern w:val="0"/>
          <w:szCs w:val="24"/>
        </w:rPr>
        <w:t>投资组合报告附注</w:t>
      </w:r>
      <w:bookmarkEnd w:id="74"/>
    </w:p>
    <w:p w:rsidR="00950E1E" w:rsidRPr="00035D71" w:rsidRDefault="00950E1E" w:rsidP="00AA70DB">
      <w:pPr>
        <w:spacing w:before="29" w:line="288" w:lineRule="auto"/>
        <w:rPr>
          <w:color w:val="000000"/>
          <w:sz w:val="24"/>
        </w:rPr>
      </w:pPr>
      <w:r w:rsidRPr="00035D71">
        <w:rPr>
          <w:color w:val="000000"/>
          <w:sz w:val="24"/>
        </w:rPr>
        <w:t>7.1</w:t>
      </w:r>
      <w:r w:rsidR="006D7527">
        <w:rPr>
          <w:rFonts w:hint="eastAsia"/>
          <w:color w:val="000000"/>
          <w:sz w:val="24"/>
        </w:rPr>
        <w:t>2</w:t>
      </w:r>
      <w:r w:rsidRPr="00035D71">
        <w:rPr>
          <w:color w:val="000000"/>
          <w:sz w:val="24"/>
        </w:rPr>
        <w:t>.1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950E1E" w:rsidRPr="00035D71" w:rsidRDefault="00950E1E" w:rsidP="00AA70DB">
      <w:pPr>
        <w:spacing w:before="29" w:line="288" w:lineRule="auto"/>
        <w:rPr>
          <w:color w:val="000000"/>
          <w:sz w:val="24"/>
        </w:rPr>
      </w:pPr>
      <w:r w:rsidRPr="00035D71">
        <w:rPr>
          <w:color w:val="000000"/>
          <w:sz w:val="24"/>
        </w:rPr>
        <w:t>7.1</w:t>
      </w:r>
      <w:r w:rsidR="006D7527">
        <w:rPr>
          <w:rFonts w:hint="eastAsia"/>
          <w:color w:val="000000"/>
          <w:sz w:val="24"/>
        </w:rPr>
        <w:t>2</w:t>
      </w:r>
      <w:r w:rsidRPr="00035D71">
        <w:rPr>
          <w:color w:val="000000"/>
          <w:sz w:val="24"/>
        </w:rPr>
        <w:t>.2</w:t>
      </w:r>
      <w:r w:rsidRPr="00035D71">
        <w:rPr>
          <w:rFonts w:hint="eastAsia"/>
          <w:color w:val="000000"/>
          <w:sz w:val="24"/>
        </w:rPr>
        <w:t>本基金投资的前十名股票中，没有超出基金合同规定的备选股票库之外的股票。</w:t>
      </w:r>
    </w:p>
    <w:p w:rsidR="00950E1E" w:rsidRPr="006D7527" w:rsidRDefault="00950E1E" w:rsidP="0048308E">
      <w:pPr>
        <w:spacing w:before="29" w:line="288" w:lineRule="auto"/>
        <w:rPr>
          <w:color w:val="000000"/>
          <w:sz w:val="24"/>
        </w:rPr>
      </w:pPr>
    </w:p>
    <w:p w:rsidR="00950E1E" w:rsidRPr="00035D71" w:rsidRDefault="00950E1E" w:rsidP="0048308E">
      <w:pPr>
        <w:spacing w:before="29" w:line="288" w:lineRule="auto"/>
        <w:rPr>
          <w:b/>
          <w:bCs/>
          <w:color w:val="000000"/>
          <w:sz w:val="24"/>
        </w:rPr>
      </w:pPr>
      <w:r w:rsidRPr="00035D71">
        <w:rPr>
          <w:b/>
          <w:color w:val="000000"/>
          <w:sz w:val="24"/>
        </w:rPr>
        <w:t>7.1</w:t>
      </w:r>
      <w:r w:rsidR="006D7527">
        <w:rPr>
          <w:rFonts w:hint="eastAsia"/>
          <w:b/>
          <w:color w:val="000000"/>
          <w:sz w:val="24"/>
        </w:rPr>
        <w:t>2</w:t>
      </w:r>
      <w:r w:rsidRPr="00035D71">
        <w:rPr>
          <w:b/>
          <w:color w:val="000000"/>
          <w:sz w:val="24"/>
        </w:rPr>
        <w:t>.3</w:t>
      </w:r>
      <w:r w:rsidRPr="00035D71">
        <w:rPr>
          <w:rFonts w:hint="eastAsia"/>
          <w:b/>
          <w:bCs/>
          <w:color w:val="000000"/>
          <w:sz w:val="24"/>
        </w:rPr>
        <w:t>期末其他各项资产构成</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金额</w:t>
            </w:r>
          </w:p>
        </w:tc>
      </w:tr>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color w:val="000000"/>
                <w:sz w:val="24"/>
              </w:rPr>
              <w:t>1</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169,163.80</w:t>
            </w:r>
          </w:p>
        </w:tc>
      </w:tr>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color w:val="000000"/>
                <w:sz w:val="24"/>
              </w:rPr>
              <w:t>2</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1,983,780.70</w:t>
            </w:r>
          </w:p>
        </w:tc>
      </w:tr>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color w:val="000000"/>
                <w:sz w:val="24"/>
              </w:rPr>
              <w:t>3</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color w:val="000000"/>
                <w:sz w:val="24"/>
              </w:rPr>
              <w:t>4</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4,374,379.79</w:t>
            </w:r>
          </w:p>
        </w:tc>
      </w:tr>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color w:val="000000"/>
                <w:sz w:val="24"/>
              </w:rPr>
              <w:t>5</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1,379.32</w:t>
            </w:r>
          </w:p>
        </w:tc>
      </w:tr>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color w:val="000000"/>
                <w:sz w:val="24"/>
              </w:rPr>
              <w:t>6</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0E1E" w:rsidRPr="00035D71" w:rsidTr="00183276">
        <w:tc>
          <w:tcPr>
            <w:tcW w:w="765" w:type="dxa"/>
            <w:vAlign w:val="center"/>
          </w:tcPr>
          <w:p w:rsidR="00950E1E" w:rsidRPr="00035D71" w:rsidRDefault="00950E1E" w:rsidP="0048308E">
            <w:pPr>
              <w:spacing w:before="29" w:line="288" w:lineRule="auto"/>
              <w:jc w:val="center"/>
              <w:rPr>
                <w:color w:val="000000"/>
                <w:sz w:val="24"/>
              </w:rPr>
            </w:pPr>
            <w:r w:rsidRPr="00035D71">
              <w:rPr>
                <w:color w:val="000000"/>
                <w:sz w:val="24"/>
              </w:rPr>
              <w:t>7</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0E1E" w:rsidRPr="00035D71" w:rsidTr="00183276">
        <w:tc>
          <w:tcPr>
            <w:tcW w:w="765" w:type="dxa"/>
            <w:vAlign w:val="center"/>
          </w:tcPr>
          <w:p w:rsidR="00950E1E" w:rsidRPr="00035D71" w:rsidRDefault="00950E1E"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950E1E" w:rsidRPr="00035D71" w:rsidTr="00183276">
        <w:tc>
          <w:tcPr>
            <w:tcW w:w="765" w:type="dxa"/>
            <w:vAlign w:val="center"/>
          </w:tcPr>
          <w:p w:rsidR="00950E1E" w:rsidRPr="00035D71" w:rsidRDefault="00950E1E"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950E1E" w:rsidRPr="00035D71" w:rsidRDefault="00950E1E" w:rsidP="00950E1E">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950E1E" w:rsidRPr="00035D71" w:rsidRDefault="00950E1E" w:rsidP="0048308E">
            <w:pPr>
              <w:autoSpaceDE w:val="0"/>
              <w:autoSpaceDN w:val="0"/>
              <w:adjustRightInd w:val="0"/>
              <w:spacing w:before="29" w:line="288" w:lineRule="auto"/>
              <w:ind w:left="15"/>
              <w:jc w:val="right"/>
              <w:rPr>
                <w:color w:val="000000"/>
                <w:sz w:val="24"/>
              </w:rPr>
            </w:pPr>
            <w:r w:rsidRPr="00035D71">
              <w:rPr>
                <w:color w:val="000000"/>
                <w:sz w:val="24"/>
              </w:rPr>
              <w:t>6,528,703.61</w:t>
            </w:r>
          </w:p>
        </w:tc>
      </w:tr>
    </w:tbl>
    <w:p w:rsidR="00950E1E" w:rsidRPr="00035D71" w:rsidRDefault="00950E1E" w:rsidP="0048308E">
      <w:pPr>
        <w:pStyle w:val="af6"/>
        <w:spacing w:before="29" w:beforeAutospacing="0" w:after="0" w:afterAutospacing="0" w:line="288" w:lineRule="auto"/>
        <w:rPr>
          <w:rFonts w:ascii="Times New Roman" w:hAnsi="Times New Roman"/>
          <w:b/>
          <w:bCs/>
          <w:color w:val="000000"/>
        </w:rPr>
      </w:pPr>
    </w:p>
    <w:p w:rsidR="00950E1E" w:rsidRPr="00035D71" w:rsidRDefault="00950E1E" w:rsidP="0048308E">
      <w:pPr>
        <w:spacing w:before="29" w:line="288" w:lineRule="auto"/>
        <w:rPr>
          <w:b/>
          <w:bCs/>
          <w:color w:val="000000"/>
          <w:sz w:val="24"/>
        </w:rPr>
      </w:pPr>
      <w:r w:rsidRPr="00035D71">
        <w:rPr>
          <w:b/>
          <w:color w:val="000000"/>
          <w:sz w:val="24"/>
        </w:rPr>
        <w:t>7.1</w:t>
      </w:r>
      <w:r w:rsidR="006D7527">
        <w:rPr>
          <w:rFonts w:hint="eastAsia"/>
          <w:b/>
          <w:color w:val="000000"/>
          <w:sz w:val="24"/>
        </w:rPr>
        <w:t>2</w:t>
      </w:r>
      <w:r w:rsidRPr="00035D71">
        <w:rPr>
          <w:b/>
          <w:color w:val="000000"/>
          <w:sz w:val="24"/>
        </w:rPr>
        <w:t>.4</w:t>
      </w:r>
      <w:r w:rsidRPr="00035D71">
        <w:rPr>
          <w:rFonts w:hint="eastAsia"/>
          <w:b/>
          <w:bCs/>
          <w:color w:val="000000"/>
          <w:sz w:val="24"/>
        </w:rPr>
        <w:t>期末持有的处于转股期的可转换债券明细</w:t>
      </w:r>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1911"/>
        <w:gridCol w:w="1828"/>
        <w:gridCol w:w="1752"/>
        <w:gridCol w:w="1794"/>
        <w:gridCol w:w="1713"/>
      </w:tblGrid>
      <w:tr w:rsidR="00950E1E" w:rsidRPr="00035D71" w:rsidTr="007C0A7F">
        <w:tc>
          <w:tcPr>
            <w:tcW w:w="1911"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序号</w:t>
            </w:r>
          </w:p>
        </w:tc>
        <w:tc>
          <w:tcPr>
            <w:tcW w:w="1828"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债券代码</w:t>
            </w:r>
          </w:p>
        </w:tc>
        <w:tc>
          <w:tcPr>
            <w:tcW w:w="1752"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债券名称</w:t>
            </w:r>
          </w:p>
        </w:tc>
        <w:tc>
          <w:tcPr>
            <w:tcW w:w="1794"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公允价值</w:t>
            </w:r>
          </w:p>
        </w:tc>
        <w:tc>
          <w:tcPr>
            <w:tcW w:w="1713" w:type="dxa"/>
            <w:vAlign w:val="center"/>
          </w:tcPr>
          <w:p w:rsidR="00950E1E" w:rsidRPr="00035D71" w:rsidRDefault="00950E1E" w:rsidP="0048308E">
            <w:pPr>
              <w:spacing w:before="29" w:line="288" w:lineRule="auto"/>
              <w:ind w:left="17"/>
              <w:jc w:val="center"/>
              <w:rPr>
                <w:color w:val="000000"/>
                <w:sz w:val="24"/>
              </w:rPr>
            </w:pPr>
            <w:r w:rsidRPr="00035D71">
              <w:rPr>
                <w:rFonts w:hint="eastAsia"/>
                <w:color w:val="000000"/>
                <w:sz w:val="24"/>
              </w:rPr>
              <w:t>占基金资产净值比例</w:t>
            </w:r>
            <w:r w:rsidRPr="00035D71">
              <w:rPr>
                <w:color w:val="000000"/>
                <w:sz w:val="24"/>
              </w:rPr>
              <w:t>(%)</w:t>
            </w:r>
          </w:p>
        </w:tc>
      </w:tr>
      <w:tr w:rsidR="00950E1E">
        <w:tc>
          <w:tcPr>
            <w:tcW w:w="1911" w:type="dxa"/>
            <w:vAlign w:val="center"/>
          </w:tcPr>
          <w:p w:rsidR="00950E1E" w:rsidRDefault="00950E1E">
            <w:pPr>
              <w:jc w:val="center"/>
            </w:pPr>
            <w:r>
              <w:rPr>
                <w:color w:val="000000"/>
                <w:sz w:val="24"/>
              </w:rPr>
              <w:t>1</w:t>
            </w:r>
          </w:p>
        </w:tc>
        <w:tc>
          <w:tcPr>
            <w:tcW w:w="1828" w:type="dxa"/>
            <w:vAlign w:val="center"/>
          </w:tcPr>
          <w:p w:rsidR="00950E1E" w:rsidRDefault="00950E1E">
            <w:pPr>
              <w:jc w:val="center"/>
            </w:pPr>
            <w:r>
              <w:rPr>
                <w:color w:val="000000"/>
                <w:sz w:val="24"/>
              </w:rPr>
              <w:t>110020</w:t>
            </w:r>
          </w:p>
        </w:tc>
        <w:tc>
          <w:tcPr>
            <w:tcW w:w="1752" w:type="dxa"/>
            <w:vAlign w:val="center"/>
          </w:tcPr>
          <w:p w:rsidR="00950E1E" w:rsidRDefault="00950E1E">
            <w:pPr>
              <w:jc w:val="center"/>
            </w:pPr>
            <w:r>
              <w:rPr>
                <w:rFonts w:hint="eastAsia"/>
                <w:color w:val="000000"/>
                <w:sz w:val="24"/>
              </w:rPr>
              <w:t>南山转债</w:t>
            </w:r>
          </w:p>
        </w:tc>
        <w:tc>
          <w:tcPr>
            <w:tcW w:w="1794" w:type="dxa"/>
            <w:vAlign w:val="center"/>
          </w:tcPr>
          <w:p w:rsidR="00950E1E" w:rsidRDefault="00950E1E">
            <w:pPr>
              <w:jc w:val="right"/>
            </w:pPr>
            <w:r>
              <w:rPr>
                <w:color w:val="000000"/>
                <w:sz w:val="24"/>
              </w:rPr>
              <w:t>25,660,800.00</w:t>
            </w:r>
          </w:p>
        </w:tc>
        <w:tc>
          <w:tcPr>
            <w:tcW w:w="1713" w:type="dxa"/>
            <w:vAlign w:val="center"/>
          </w:tcPr>
          <w:p w:rsidR="00950E1E" w:rsidRDefault="00950E1E">
            <w:pPr>
              <w:jc w:val="right"/>
            </w:pPr>
            <w:r>
              <w:rPr>
                <w:color w:val="000000"/>
                <w:sz w:val="24"/>
              </w:rPr>
              <w:t>7.48</w:t>
            </w:r>
          </w:p>
        </w:tc>
      </w:tr>
      <w:tr w:rsidR="00950E1E">
        <w:tc>
          <w:tcPr>
            <w:tcW w:w="1911" w:type="dxa"/>
            <w:vAlign w:val="center"/>
          </w:tcPr>
          <w:p w:rsidR="00950E1E" w:rsidRDefault="00950E1E">
            <w:pPr>
              <w:jc w:val="center"/>
            </w:pPr>
            <w:r>
              <w:rPr>
                <w:color w:val="000000"/>
                <w:sz w:val="24"/>
              </w:rPr>
              <w:t>2</w:t>
            </w:r>
          </w:p>
        </w:tc>
        <w:tc>
          <w:tcPr>
            <w:tcW w:w="1828" w:type="dxa"/>
            <w:vAlign w:val="center"/>
          </w:tcPr>
          <w:p w:rsidR="00950E1E" w:rsidRDefault="00950E1E">
            <w:pPr>
              <w:jc w:val="center"/>
            </w:pPr>
            <w:r>
              <w:rPr>
                <w:color w:val="000000"/>
                <w:sz w:val="24"/>
              </w:rPr>
              <w:t>110023</w:t>
            </w:r>
          </w:p>
        </w:tc>
        <w:tc>
          <w:tcPr>
            <w:tcW w:w="1752" w:type="dxa"/>
            <w:vAlign w:val="center"/>
          </w:tcPr>
          <w:p w:rsidR="00950E1E" w:rsidRDefault="00950E1E">
            <w:pPr>
              <w:jc w:val="center"/>
            </w:pPr>
            <w:r>
              <w:rPr>
                <w:rFonts w:hint="eastAsia"/>
                <w:color w:val="000000"/>
                <w:sz w:val="24"/>
              </w:rPr>
              <w:t>民生转债</w:t>
            </w:r>
          </w:p>
        </w:tc>
        <w:tc>
          <w:tcPr>
            <w:tcW w:w="1794" w:type="dxa"/>
            <w:vAlign w:val="center"/>
          </w:tcPr>
          <w:p w:rsidR="00950E1E" w:rsidRDefault="00950E1E">
            <w:pPr>
              <w:jc w:val="right"/>
            </w:pPr>
            <w:r>
              <w:rPr>
                <w:color w:val="000000"/>
                <w:sz w:val="24"/>
              </w:rPr>
              <w:t>24,917,728.00</w:t>
            </w:r>
          </w:p>
        </w:tc>
        <w:tc>
          <w:tcPr>
            <w:tcW w:w="1713" w:type="dxa"/>
            <w:vAlign w:val="center"/>
          </w:tcPr>
          <w:p w:rsidR="00950E1E" w:rsidRDefault="00950E1E">
            <w:pPr>
              <w:jc w:val="right"/>
            </w:pPr>
            <w:r>
              <w:rPr>
                <w:color w:val="000000"/>
                <w:sz w:val="24"/>
              </w:rPr>
              <w:t>7.26</w:t>
            </w:r>
          </w:p>
        </w:tc>
      </w:tr>
      <w:tr w:rsidR="00950E1E">
        <w:tc>
          <w:tcPr>
            <w:tcW w:w="1911" w:type="dxa"/>
            <w:vAlign w:val="center"/>
          </w:tcPr>
          <w:p w:rsidR="00950E1E" w:rsidRDefault="00950E1E">
            <w:pPr>
              <w:jc w:val="center"/>
            </w:pPr>
            <w:r>
              <w:rPr>
                <w:color w:val="000000"/>
                <w:sz w:val="24"/>
              </w:rPr>
              <w:t>3</w:t>
            </w:r>
          </w:p>
        </w:tc>
        <w:tc>
          <w:tcPr>
            <w:tcW w:w="1828" w:type="dxa"/>
            <w:vAlign w:val="center"/>
          </w:tcPr>
          <w:p w:rsidR="00950E1E" w:rsidRDefault="00950E1E">
            <w:pPr>
              <w:jc w:val="center"/>
            </w:pPr>
            <w:r>
              <w:rPr>
                <w:color w:val="000000"/>
                <w:sz w:val="24"/>
              </w:rPr>
              <w:t>113001</w:t>
            </w:r>
          </w:p>
        </w:tc>
        <w:tc>
          <w:tcPr>
            <w:tcW w:w="1752" w:type="dxa"/>
            <w:vAlign w:val="center"/>
          </w:tcPr>
          <w:p w:rsidR="00950E1E" w:rsidRDefault="00950E1E">
            <w:pPr>
              <w:jc w:val="center"/>
            </w:pPr>
            <w:r>
              <w:rPr>
                <w:rFonts w:hint="eastAsia"/>
                <w:color w:val="000000"/>
                <w:sz w:val="24"/>
              </w:rPr>
              <w:t>中行转债</w:t>
            </w:r>
          </w:p>
        </w:tc>
        <w:tc>
          <w:tcPr>
            <w:tcW w:w="1794" w:type="dxa"/>
            <w:vAlign w:val="center"/>
          </w:tcPr>
          <w:p w:rsidR="00950E1E" w:rsidRDefault="00950E1E">
            <w:pPr>
              <w:jc w:val="right"/>
            </w:pPr>
            <w:r>
              <w:rPr>
                <w:color w:val="000000"/>
                <w:sz w:val="24"/>
              </w:rPr>
              <w:t>13,232,700.00</w:t>
            </w:r>
          </w:p>
        </w:tc>
        <w:tc>
          <w:tcPr>
            <w:tcW w:w="1713" w:type="dxa"/>
            <w:vAlign w:val="center"/>
          </w:tcPr>
          <w:p w:rsidR="00950E1E" w:rsidRDefault="00950E1E">
            <w:pPr>
              <w:jc w:val="right"/>
            </w:pPr>
            <w:r>
              <w:rPr>
                <w:color w:val="000000"/>
                <w:sz w:val="24"/>
              </w:rPr>
              <w:t>3.86</w:t>
            </w:r>
          </w:p>
        </w:tc>
      </w:tr>
      <w:tr w:rsidR="00950E1E">
        <w:tc>
          <w:tcPr>
            <w:tcW w:w="1911" w:type="dxa"/>
            <w:vAlign w:val="center"/>
          </w:tcPr>
          <w:p w:rsidR="00950E1E" w:rsidRDefault="00950E1E">
            <w:pPr>
              <w:jc w:val="center"/>
            </w:pPr>
            <w:r>
              <w:rPr>
                <w:color w:val="000000"/>
                <w:sz w:val="24"/>
              </w:rPr>
              <w:t>4</w:t>
            </w:r>
          </w:p>
        </w:tc>
        <w:tc>
          <w:tcPr>
            <w:tcW w:w="1828" w:type="dxa"/>
            <w:vAlign w:val="center"/>
          </w:tcPr>
          <w:p w:rsidR="00950E1E" w:rsidRDefault="00950E1E">
            <w:pPr>
              <w:jc w:val="center"/>
            </w:pPr>
            <w:r>
              <w:rPr>
                <w:color w:val="000000"/>
                <w:sz w:val="24"/>
              </w:rPr>
              <w:t>110015</w:t>
            </w:r>
          </w:p>
        </w:tc>
        <w:tc>
          <w:tcPr>
            <w:tcW w:w="1752" w:type="dxa"/>
            <w:vAlign w:val="center"/>
          </w:tcPr>
          <w:p w:rsidR="00950E1E" w:rsidRDefault="00950E1E">
            <w:pPr>
              <w:jc w:val="center"/>
            </w:pPr>
            <w:r>
              <w:rPr>
                <w:rFonts w:hint="eastAsia"/>
                <w:color w:val="000000"/>
                <w:sz w:val="24"/>
              </w:rPr>
              <w:t>石化转债</w:t>
            </w:r>
          </w:p>
        </w:tc>
        <w:tc>
          <w:tcPr>
            <w:tcW w:w="1794" w:type="dxa"/>
            <w:vAlign w:val="center"/>
          </w:tcPr>
          <w:p w:rsidR="00950E1E" w:rsidRDefault="00950E1E">
            <w:pPr>
              <w:jc w:val="right"/>
            </w:pPr>
            <w:r>
              <w:rPr>
                <w:color w:val="000000"/>
                <w:sz w:val="24"/>
              </w:rPr>
              <w:t>6,661,749.00</w:t>
            </w:r>
          </w:p>
        </w:tc>
        <w:tc>
          <w:tcPr>
            <w:tcW w:w="1713" w:type="dxa"/>
            <w:vAlign w:val="center"/>
          </w:tcPr>
          <w:p w:rsidR="00950E1E" w:rsidRDefault="00950E1E">
            <w:pPr>
              <w:jc w:val="right"/>
            </w:pPr>
            <w:r>
              <w:rPr>
                <w:color w:val="000000"/>
                <w:sz w:val="24"/>
              </w:rPr>
              <w:t>1.94</w:t>
            </w:r>
          </w:p>
        </w:tc>
      </w:tr>
    </w:tbl>
    <w:p w:rsidR="00950E1E" w:rsidRPr="00035D71" w:rsidRDefault="00950E1E" w:rsidP="005664DB">
      <w:pPr>
        <w:tabs>
          <w:tab w:val="left" w:pos="426"/>
        </w:tabs>
        <w:spacing w:before="29" w:line="288" w:lineRule="auto"/>
        <w:jc w:val="left"/>
        <w:rPr>
          <w:kern w:val="0"/>
          <w:sz w:val="24"/>
        </w:rPr>
      </w:pPr>
    </w:p>
    <w:p w:rsidR="00950E1E" w:rsidRPr="00035D71" w:rsidRDefault="00950E1E" w:rsidP="0048308E">
      <w:pPr>
        <w:spacing w:before="29" w:line="288" w:lineRule="auto"/>
        <w:rPr>
          <w:b/>
          <w:bCs/>
          <w:color w:val="000000"/>
          <w:sz w:val="24"/>
        </w:rPr>
      </w:pPr>
      <w:r w:rsidRPr="00035D71">
        <w:rPr>
          <w:b/>
          <w:color w:val="000000"/>
          <w:sz w:val="24"/>
        </w:rPr>
        <w:t>7.1</w:t>
      </w:r>
      <w:r w:rsidR="006D7527">
        <w:rPr>
          <w:rFonts w:hint="eastAsia"/>
          <w:b/>
          <w:color w:val="000000"/>
          <w:sz w:val="24"/>
        </w:rPr>
        <w:t>2</w:t>
      </w:r>
      <w:r w:rsidRPr="00035D71">
        <w:rPr>
          <w:b/>
          <w:color w:val="000000"/>
          <w:sz w:val="24"/>
        </w:rPr>
        <w:t xml:space="preserve">.5 </w:t>
      </w:r>
      <w:r w:rsidRPr="00035D71">
        <w:rPr>
          <w:rFonts w:hint="eastAsia"/>
          <w:b/>
          <w:bCs/>
          <w:color w:val="000000"/>
          <w:sz w:val="24"/>
        </w:rPr>
        <w:t>期末前十名股票中存在流通受限情况的说明</w:t>
      </w:r>
    </w:p>
    <w:p w:rsidR="00950E1E" w:rsidRDefault="00950E1E" w:rsidP="0048308E">
      <w:pPr>
        <w:tabs>
          <w:tab w:val="left" w:pos="426"/>
        </w:tabs>
        <w:spacing w:before="29" w:line="288" w:lineRule="auto"/>
        <w:jc w:val="left"/>
        <w:rPr>
          <w:kern w:val="0"/>
          <w:sz w:val="24"/>
        </w:rPr>
      </w:pPr>
      <w:r w:rsidRPr="00035D71">
        <w:rPr>
          <w:rFonts w:hint="eastAsia"/>
          <w:kern w:val="0"/>
          <w:sz w:val="24"/>
        </w:rPr>
        <w:t>本基金本报告期末前十名股票中不存在流通受限情况。</w:t>
      </w:r>
    </w:p>
    <w:p w:rsidR="006D7527" w:rsidRPr="00035D71" w:rsidRDefault="006D7527" w:rsidP="0048308E">
      <w:pPr>
        <w:tabs>
          <w:tab w:val="left" w:pos="426"/>
        </w:tabs>
        <w:spacing w:before="29" w:line="288" w:lineRule="auto"/>
        <w:jc w:val="left"/>
        <w:rPr>
          <w:kern w:val="0"/>
          <w:sz w:val="24"/>
        </w:rPr>
      </w:pPr>
    </w:p>
    <w:p w:rsidR="006D7527" w:rsidRDefault="006D7527" w:rsidP="006D7527">
      <w:pPr>
        <w:spacing w:before="29" w:line="288" w:lineRule="auto"/>
        <w:rPr>
          <w:b/>
          <w:color w:val="000000"/>
          <w:sz w:val="24"/>
        </w:rPr>
      </w:pPr>
      <w:r w:rsidRPr="00035D71">
        <w:rPr>
          <w:b/>
          <w:color w:val="000000"/>
          <w:sz w:val="24"/>
        </w:rPr>
        <w:t>7.1</w:t>
      </w:r>
      <w:r>
        <w:rPr>
          <w:rFonts w:hint="eastAsia"/>
          <w:b/>
          <w:color w:val="000000"/>
          <w:sz w:val="24"/>
        </w:rPr>
        <w:t>2</w:t>
      </w:r>
      <w:r w:rsidRPr="00035D71">
        <w:rPr>
          <w:b/>
          <w:color w:val="000000"/>
          <w:sz w:val="24"/>
        </w:rPr>
        <w:t>.</w:t>
      </w:r>
      <w:r>
        <w:rPr>
          <w:rFonts w:hint="eastAsia"/>
          <w:b/>
          <w:color w:val="000000"/>
          <w:sz w:val="24"/>
        </w:rPr>
        <w:t>6</w:t>
      </w:r>
      <w:r w:rsidRPr="003C76E6">
        <w:rPr>
          <w:rFonts w:hint="eastAsia"/>
          <w:b/>
          <w:color w:val="000000"/>
          <w:sz w:val="24"/>
        </w:rPr>
        <w:t>投资组合报告附注的其他文字描述部分</w:t>
      </w:r>
    </w:p>
    <w:p w:rsidR="006D7527" w:rsidRDefault="006D7527" w:rsidP="006D7527">
      <w:pPr>
        <w:tabs>
          <w:tab w:val="left" w:pos="426"/>
        </w:tabs>
        <w:spacing w:before="29" w:line="288" w:lineRule="auto"/>
        <w:jc w:val="left"/>
        <w:rPr>
          <w:kern w:val="0"/>
          <w:sz w:val="24"/>
        </w:rPr>
      </w:pPr>
      <w:r w:rsidRPr="00443014">
        <w:rPr>
          <w:rFonts w:hint="eastAsia"/>
          <w:kern w:val="0"/>
          <w:sz w:val="24"/>
        </w:rPr>
        <w:t>由于四舍五入的原因，分项之和与合计项之间可能存在尾差。</w:t>
      </w:r>
    </w:p>
    <w:p w:rsidR="00950E1E" w:rsidRPr="006D7527" w:rsidRDefault="00950E1E" w:rsidP="0048308E">
      <w:pPr>
        <w:tabs>
          <w:tab w:val="left" w:pos="426"/>
        </w:tabs>
        <w:spacing w:before="29" w:line="288" w:lineRule="auto"/>
        <w:jc w:val="left"/>
        <w:rPr>
          <w:kern w:val="0"/>
          <w:sz w:val="24"/>
        </w:rPr>
      </w:pPr>
    </w:p>
    <w:p w:rsidR="00000000" w:rsidRDefault="00950E1E" w:rsidP="006E30AF">
      <w:pPr>
        <w:pStyle w:val="1"/>
        <w:keepNext/>
        <w:keepLines/>
        <w:widowControl w:val="0"/>
        <w:spacing w:beforeLines="100" w:afterLines="100" w:line="288" w:lineRule="auto"/>
        <w:jc w:val="center"/>
        <w:rPr>
          <w:b/>
          <w:bCs/>
          <w:szCs w:val="24"/>
          <w:lang w:val="en-US"/>
        </w:rPr>
      </w:pPr>
      <w:bookmarkStart w:id="75" w:name="_Toc225500050"/>
      <w:bookmarkStart w:id="76" w:name="_Toc396157991"/>
      <w:r w:rsidRPr="00035D71">
        <w:rPr>
          <w:b/>
          <w:bCs/>
          <w:szCs w:val="24"/>
          <w:lang w:val="en-US"/>
        </w:rPr>
        <w:t xml:space="preserve">§8  </w:t>
      </w:r>
      <w:r w:rsidRPr="00035D71">
        <w:rPr>
          <w:rFonts w:hint="eastAsia"/>
          <w:b/>
          <w:bCs/>
          <w:szCs w:val="24"/>
          <w:lang w:val="en-US"/>
        </w:rPr>
        <w:t>基金份额持有人信息</w:t>
      </w:r>
      <w:bookmarkEnd w:id="75"/>
      <w:bookmarkEnd w:id="76"/>
    </w:p>
    <w:p w:rsidR="00950E1E" w:rsidRPr="00035D71" w:rsidRDefault="00950E1E" w:rsidP="0048308E">
      <w:pPr>
        <w:pStyle w:val="20"/>
        <w:spacing w:before="29" w:after="0" w:line="288" w:lineRule="auto"/>
        <w:rPr>
          <w:rFonts w:ascii="Times New Roman" w:hAnsi="Times New Roman"/>
          <w:kern w:val="0"/>
          <w:szCs w:val="24"/>
        </w:rPr>
      </w:pPr>
      <w:bookmarkStart w:id="77" w:name="_Toc225500051"/>
      <w:bookmarkStart w:id="78" w:name="_Toc396157992"/>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77"/>
      <w:bookmarkEnd w:id="78"/>
    </w:p>
    <w:p w:rsidR="00950E1E" w:rsidRPr="00035D71" w:rsidRDefault="00950E1E"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tblPr>
      <w:tblGrid>
        <w:gridCol w:w="756"/>
        <w:gridCol w:w="1176"/>
        <w:gridCol w:w="1719"/>
        <w:gridCol w:w="1701"/>
        <w:gridCol w:w="2125"/>
        <w:gridCol w:w="1809"/>
      </w:tblGrid>
      <w:tr w:rsidR="00950E1E" w:rsidRPr="00035D71" w:rsidTr="00EE7EBA">
        <w:tc>
          <w:tcPr>
            <w:tcW w:w="407" w:type="pct"/>
            <w:vMerge w:val="restart"/>
            <w:tcBorders>
              <w:top w:val="single" w:sz="8" w:space="0" w:color="000000"/>
              <w:left w:val="single" w:sz="8" w:space="0" w:color="000000"/>
              <w:right w:val="single" w:sz="8" w:space="0" w:color="000000"/>
            </w:tcBorders>
            <w:vAlign w:val="center"/>
          </w:tcPr>
          <w:p w:rsidR="00950E1E" w:rsidRDefault="00950E1E">
            <w:pPr>
              <w:jc w:val="center"/>
            </w:pPr>
            <w:r>
              <w:rPr>
                <w:rFonts w:hint="eastAsia"/>
              </w:rPr>
              <w:t>持有人户数</w:t>
            </w:r>
            <w:r>
              <w:t>(</w:t>
            </w:r>
            <w:r>
              <w:rPr>
                <w:rFonts w:hint="eastAsia"/>
              </w:rPr>
              <w:t>户</w:t>
            </w:r>
            <w:r>
              <w:t>)</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户均持有的基金份额</w:t>
            </w:r>
          </w:p>
        </w:tc>
        <w:tc>
          <w:tcPr>
            <w:tcW w:w="3960" w:type="pct"/>
            <w:gridSpan w:val="4"/>
            <w:tcBorders>
              <w:top w:val="single" w:sz="8" w:space="0" w:color="000000"/>
              <w:left w:val="single" w:sz="8" w:space="0" w:color="000000"/>
              <w:bottom w:val="single" w:sz="8" w:space="0" w:color="000000"/>
              <w:right w:val="single" w:sz="4" w:space="0" w:color="auto"/>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持有人结构</w:t>
            </w:r>
          </w:p>
        </w:tc>
      </w:tr>
      <w:tr w:rsidR="00950E1E" w:rsidRPr="00035D71" w:rsidTr="00EE7EBA">
        <w:tc>
          <w:tcPr>
            <w:tcW w:w="407" w:type="pct"/>
            <w:vMerge/>
            <w:tcBorders>
              <w:left w:val="single" w:sz="8" w:space="0" w:color="000000"/>
              <w:right w:val="single" w:sz="8" w:space="0" w:color="000000"/>
            </w:tcBorders>
            <w:vAlign w:val="center"/>
          </w:tcPr>
          <w:p w:rsidR="00950E1E" w:rsidRDefault="00950E1E">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widowControl/>
              <w:spacing w:before="29" w:line="288" w:lineRule="auto"/>
              <w:jc w:val="left"/>
              <w:rPr>
                <w:bCs/>
                <w:color w:val="000000"/>
                <w:sz w:val="24"/>
              </w:rPr>
            </w:pPr>
          </w:p>
        </w:tc>
        <w:tc>
          <w:tcPr>
            <w:tcW w:w="1842" w:type="pct"/>
            <w:gridSpan w:val="2"/>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机构投资者</w:t>
            </w:r>
          </w:p>
        </w:tc>
        <w:tc>
          <w:tcPr>
            <w:tcW w:w="2118" w:type="pct"/>
            <w:gridSpan w:val="2"/>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个人投资者</w:t>
            </w:r>
          </w:p>
        </w:tc>
      </w:tr>
      <w:tr w:rsidR="00950E1E" w:rsidRPr="00035D71" w:rsidTr="00EE7EBA">
        <w:tc>
          <w:tcPr>
            <w:tcW w:w="407" w:type="pct"/>
            <w:vMerge/>
            <w:tcBorders>
              <w:left w:val="single" w:sz="8" w:space="0" w:color="000000"/>
              <w:bottom w:val="single" w:sz="8" w:space="0" w:color="000000"/>
              <w:right w:val="single" w:sz="8" w:space="0" w:color="000000"/>
            </w:tcBorders>
            <w:vAlign w:val="center"/>
          </w:tcPr>
          <w:p w:rsidR="00950E1E" w:rsidRDefault="00950E1E">
            <w:pPr>
              <w:jc w:val="left"/>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widowControl/>
              <w:spacing w:before="29" w:line="288" w:lineRule="auto"/>
              <w:jc w:val="left"/>
              <w:rPr>
                <w:bCs/>
                <w:color w:val="000000"/>
                <w:sz w:val="24"/>
              </w:rPr>
            </w:pPr>
          </w:p>
        </w:tc>
        <w:tc>
          <w:tcPr>
            <w:tcW w:w="926" w:type="pc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持有份额</w:t>
            </w:r>
          </w:p>
        </w:tc>
        <w:tc>
          <w:tcPr>
            <w:tcW w:w="916" w:type="pc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占总份额比例</w:t>
            </w:r>
          </w:p>
        </w:tc>
        <w:tc>
          <w:tcPr>
            <w:tcW w:w="1144" w:type="pc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持有份额</w:t>
            </w:r>
          </w:p>
        </w:tc>
        <w:tc>
          <w:tcPr>
            <w:tcW w:w="974" w:type="pct"/>
            <w:tcBorders>
              <w:top w:val="single" w:sz="8" w:space="0" w:color="000000"/>
              <w:left w:val="single" w:sz="8" w:space="0" w:color="000000"/>
              <w:bottom w:val="single" w:sz="8" w:space="0" w:color="000000"/>
              <w:right w:val="single" w:sz="4" w:space="0" w:color="auto"/>
            </w:tcBorders>
            <w:vAlign w:val="center"/>
          </w:tcPr>
          <w:p w:rsidR="00950E1E" w:rsidRPr="00035D71" w:rsidRDefault="00950E1E" w:rsidP="0048308E">
            <w:pPr>
              <w:spacing w:before="29" w:line="288" w:lineRule="auto"/>
              <w:jc w:val="center"/>
              <w:rPr>
                <w:bCs/>
                <w:color w:val="000000"/>
                <w:sz w:val="24"/>
              </w:rPr>
            </w:pPr>
            <w:r w:rsidRPr="00035D71">
              <w:rPr>
                <w:rFonts w:hint="eastAsia"/>
                <w:bCs/>
                <w:color w:val="000000"/>
                <w:sz w:val="24"/>
              </w:rPr>
              <w:t>占总份额比例</w:t>
            </w:r>
          </w:p>
        </w:tc>
      </w:tr>
      <w:tr w:rsidR="00950E1E" w:rsidRPr="00035D71" w:rsidTr="00EE7EBA">
        <w:tc>
          <w:tcPr>
            <w:tcW w:w="407" w:type="pct"/>
            <w:tcBorders>
              <w:top w:val="single" w:sz="8" w:space="0" w:color="000000"/>
              <w:left w:val="single" w:sz="8" w:space="0" w:color="000000"/>
              <w:bottom w:val="single" w:sz="8" w:space="0" w:color="000000"/>
              <w:right w:val="single" w:sz="8" w:space="0" w:color="000000"/>
            </w:tcBorders>
            <w:vAlign w:val="center"/>
          </w:tcPr>
          <w:p w:rsidR="00950E1E" w:rsidRDefault="00950E1E">
            <w:pPr>
              <w:jc w:val="center"/>
            </w:pPr>
            <w:r>
              <w:rPr>
                <w:bCs/>
                <w:color w:val="000000"/>
                <w:sz w:val="24"/>
              </w:rPr>
              <w:t>3,329</w:t>
            </w:r>
          </w:p>
        </w:tc>
        <w:tc>
          <w:tcPr>
            <w:tcW w:w="633" w:type="pc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right"/>
              <w:rPr>
                <w:bCs/>
                <w:color w:val="000000"/>
                <w:sz w:val="24"/>
              </w:rPr>
            </w:pPr>
            <w:r w:rsidRPr="00035D71">
              <w:rPr>
                <w:bCs/>
                <w:color w:val="000000"/>
                <w:sz w:val="24"/>
              </w:rPr>
              <w:t>99,612.17</w:t>
            </w:r>
          </w:p>
        </w:tc>
        <w:tc>
          <w:tcPr>
            <w:tcW w:w="926" w:type="pc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right"/>
              <w:rPr>
                <w:bCs/>
                <w:color w:val="000000"/>
                <w:sz w:val="24"/>
              </w:rPr>
            </w:pPr>
            <w:r w:rsidRPr="00035D71">
              <w:rPr>
                <w:bCs/>
                <w:color w:val="000000"/>
                <w:sz w:val="24"/>
              </w:rPr>
              <w:t>21,650,222.45</w:t>
            </w:r>
          </w:p>
        </w:tc>
        <w:tc>
          <w:tcPr>
            <w:tcW w:w="916" w:type="pc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right"/>
              <w:rPr>
                <w:bCs/>
                <w:color w:val="000000"/>
                <w:sz w:val="24"/>
              </w:rPr>
            </w:pPr>
            <w:r w:rsidRPr="00035D71">
              <w:rPr>
                <w:bCs/>
                <w:color w:val="000000"/>
                <w:sz w:val="24"/>
              </w:rPr>
              <w:t>6.53%</w:t>
            </w:r>
          </w:p>
        </w:tc>
        <w:tc>
          <w:tcPr>
            <w:tcW w:w="1144" w:type="pct"/>
            <w:tcBorders>
              <w:top w:val="single" w:sz="8" w:space="0" w:color="000000"/>
              <w:left w:val="single" w:sz="8" w:space="0" w:color="000000"/>
              <w:bottom w:val="single" w:sz="8" w:space="0" w:color="000000"/>
              <w:right w:val="single" w:sz="8" w:space="0" w:color="000000"/>
            </w:tcBorders>
            <w:vAlign w:val="center"/>
          </w:tcPr>
          <w:p w:rsidR="00950E1E" w:rsidRPr="00035D71" w:rsidRDefault="00950E1E" w:rsidP="0048308E">
            <w:pPr>
              <w:spacing w:before="29" w:line="288" w:lineRule="auto"/>
              <w:jc w:val="right"/>
              <w:rPr>
                <w:bCs/>
                <w:color w:val="000000"/>
                <w:sz w:val="24"/>
              </w:rPr>
            </w:pPr>
            <w:r w:rsidRPr="00035D71">
              <w:rPr>
                <w:bCs/>
                <w:color w:val="000000"/>
                <w:sz w:val="24"/>
              </w:rPr>
              <w:t>309,958,702.80</w:t>
            </w:r>
          </w:p>
        </w:tc>
        <w:tc>
          <w:tcPr>
            <w:tcW w:w="974" w:type="pct"/>
            <w:tcBorders>
              <w:top w:val="single" w:sz="8" w:space="0" w:color="000000"/>
              <w:left w:val="single" w:sz="8" w:space="0" w:color="000000"/>
              <w:bottom w:val="single" w:sz="8" w:space="0" w:color="000000"/>
              <w:right w:val="single" w:sz="4" w:space="0" w:color="auto"/>
            </w:tcBorders>
            <w:vAlign w:val="center"/>
          </w:tcPr>
          <w:p w:rsidR="00950E1E" w:rsidRPr="00035D71" w:rsidRDefault="00950E1E" w:rsidP="0048308E">
            <w:pPr>
              <w:spacing w:before="29" w:line="288" w:lineRule="auto"/>
              <w:jc w:val="right"/>
              <w:rPr>
                <w:bCs/>
                <w:color w:val="000000"/>
                <w:sz w:val="24"/>
              </w:rPr>
            </w:pPr>
            <w:r w:rsidRPr="00035D71">
              <w:rPr>
                <w:bCs/>
                <w:color w:val="000000"/>
                <w:sz w:val="24"/>
              </w:rPr>
              <w:t>93.47%</w:t>
            </w:r>
          </w:p>
        </w:tc>
      </w:tr>
    </w:tbl>
    <w:p w:rsidR="00950E1E" w:rsidRPr="00035D71" w:rsidRDefault="00950E1E" w:rsidP="0048308E">
      <w:pPr>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79" w:name="_Toc396157993"/>
      <w:r w:rsidRPr="00035D71">
        <w:rPr>
          <w:rFonts w:ascii="Times New Roman" w:hAnsi="Times New Roman"/>
          <w:kern w:val="0"/>
          <w:szCs w:val="24"/>
        </w:rPr>
        <w:t xml:space="preserve">8.2 </w:t>
      </w:r>
      <w:r w:rsidRPr="00035D71">
        <w:rPr>
          <w:rFonts w:ascii="Times New Roman" w:hAnsi="Times New Roman" w:hint="eastAsia"/>
          <w:kern w:val="0"/>
          <w:szCs w:val="24"/>
        </w:rPr>
        <w:t>期末基金管理人的从业人员持有本基金的情况</w:t>
      </w:r>
      <w:bookmarkEnd w:id="7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824"/>
        <w:gridCol w:w="3011"/>
        <w:gridCol w:w="2163"/>
      </w:tblGrid>
      <w:tr w:rsidR="00950E1E" w:rsidRPr="00035D71" w:rsidTr="00325A78">
        <w:trPr>
          <w:trHeight w:val="1134"/>
        </w:trPr>
        <w:tc>
          <w:tcPr>
            <w:tcW w:w="3824" w:type="dxa"/>
            <w:vAlign w:val="center"/>
          </w:tcPr>
          <w:p w:rsidR="00950E1E" w:rsidRPr="00035D71" w:rsidRDefault="00950E1E" w:rsidP="0048308E">
            <w:pPr>
              <w:widowControl/>
              <w:spacing w:before="29" w:line="288" w:lineRule="auto"/>
              <w:jc w:val="center"/>
              <w:rPr>
                <w:color w:val="000000"/>
                <w:kern w:val="0"/>
                <w:sz w:val="24"/>
              </w:rPr>
            </w:pPr>
            <w:r w:rsidRPr="00035D71">
              <w:rPr>
                <w:rFonts w:hint="eastAsia"/>
                <w:color w:val="000000"/>
                <w:kern w:val="0"/>
                <w:sz w:val="24"/>
              </w:rPr>
              <w:t>项目</w:t>
            </w:r>
          </w:p>
        </w:tc>
        <w:tc>
          <w:tcPr>
            <w:tcW w:w="3011" w:type="dxa"/>
            <w:vAlign w:val="center"/>
          </w:tcPr>
          <w:p w:rsidR="00950E1E" w:rsidRPr="00035D71" w:rsidRDefault="00950E1E" w:rsidP="0048308E">
            <w:pPr>
              <w:widowControl/>
              <w:spacing w:before="29" w:line="288" w:lineRule="auto"/>
              <w:jc w:val="center"/>
              <w:rPr>
                <w:color w:val="000000"/>
                <w:kern w:val="0"/>
                <w:sz w:val="24"/>
              </w:rPr>
            </w:pPr>
            <w:r w:rsidRPr="00035D71">
              <w:rPr>
                <w:rFonts w:hint="eastAsia"/>
                <w:color w:val="000000"/>
                <w:kern w:val="0"/>
                <w:sz w:val="24"/>
              </w:rPr>
              <w:t>持有份额总数（份）</w:t>
            </w:r>
          </w:p>
        </w:tc>
        <w:tc>
          <w:tcPr>
            <w:tcW w:w="2163" w:type="dxa"/>
            <w:vAlign w:val="center"/>
          </w:tcPr>
          <w:p w:rsidR="00950E1E" w:rsidRPr="00035D71" w:rsidRDefault="00950E1E" w:rsidP="0048308E">
            <w:pPr>
              <w:widowControl/>
              <w:spacing w:before="29" w:line="288" w:lineRule="auto"/>
              <w:jc w:val="center"/>
              <w:rPr>
                <w:color w:val="000000"/>
                <w:kern w:val="0"/>
                <w:sz w:val="24"/>
              </w:rPr>
            </w:pPr>
            <w:r w:rsidRPr="00035D71">
              <w:rPr>
                <w:rFonts w:hint="eastAsia"/>
                <w:color w:val="000000"/>
                <w:kern w:val="0"/>
                <w:sz w:val="24"/>
              </w:rPr>
              <w:t>占基金总份额比例</w:t>
            </w:r>
          </w:p>
        </w:tc>
      </w:tr>
      <w:tr w:rsidR="00950E1E" w:rsidRPr="00035D71" w:rsidTr="00325A78">
        <w:trPr>
          <w:trHeight w:val="1196"/>
        </w:trPr>
        <w:tc>
          <w:tcPr>
            <w:tcW w:w="3824" w:type="dxa"/>
            <w:vAlign w:val="center"/>
          </w:tcPr>
          <w:p w:rsidR="00950E1E" w:rsidRPr="00035D71" w:rsidRDefault="00950E1E" w:rsidP="0048308E">
            <w:pPr>
              <w:spacing w:before="29" w:line="288" w:lineRule="auto"/>
              <w:jc w:val="left"/>
              <w:rPr>
                <w:color w:val="000000"/>
                <w:sz w:val="24"/>
              </w:rPr>
            </w:pPr>
            <w:r w:rsidRPr="00035D71">
              <w:rPr>
                <w:rFonts w:hint="eastAsia"/>
                <w:color w:val="000000"/>
                <w:sz w:val="24"/>
              </w:rPr>
              <w:t>基金管理人所有从业人员持有本基金</w:t>
            </w:r>
          </w:p>
        </w:tc>
        <w:tc>
          <w:tcPr>
            <w:tcW w:w="3011" w:type="dxa"/>
            <w:vAlign w:val="center"/>
          </w:tcPr>
          <w:p w:rsidR="00950E1E" w:rsidRPr="00035D71" w:rsidRDefault="00950E1E" w:rsidP="0048308E">
            <w:pPr>
              <w:widowControl/>
              <w:spacing w:before="29" w:line="288" w:lineRule="auto"/>
              <w:jc w:val="right"/>
              <w:rPr>
                <w:color w:val="000000"/>
                <w:kern w:val="0"/>
                <w:sz w:val="24"/>
              </w:rPr>
            </w:pPr>
            <w:r w:rsidRPr="00035D71">
              <w:rPr>
                <w:color w:val="000000"/>
                <w:kern w:val="0"/>
                <w:sz w:val="24"/>
              </w:rPr>
              <w:t>95,401.70</w:t>
            </w:r>
          </w:p>
        </w:tc>
        <w:tc>
          <w:tcPr>
            <w:tcW w:w="2163" w:type="dxa"/>
            <w:vAlign w:val="center"/>
          </w:tcPr>
          <w:p w:rsidR="00950E1E" w:rsidRPr="00035D71" w:rsidRDefault="00950E1E" w:rsidP="0048308E">
            <w:pPr>
              <w:widowControl/>
              <w:spacing w:before="29" w:line="288" w:lineRule="auto"/>
              <w:jc w:val="right"/>
              <w:rPr>
                <w:color w:val="000000"/>
                <w:kern w:val="0"/>
                <w:sz w:val="24"/>
              </w:rPr>
            </w:pPr>
            <w:r w:rsidRPr="00035D71">
              <w:rPr>
                <w:color w:val="000000"/>
                <w:kern w:val="0"/>
                <w:sz w:val="24"/>
              </w:rPr>
              <w:t>0.03%</w:t>
            </w:r>
          </w:p>
        </w:tc>
      </w:tr>
    </w:tbl>
    <w:p w:rsidR="00950E1E" w:rsidRDefault="00950E1E" w:rsidP="0048308E">
      <w:pPr>
        <w:spacing w:before="29" w:line="288" w:lineRule="auto"/>
        <w:rPr>
          <w:color w:val="000000"/>
          <w:sz w:val="24"/>
        </w:rPr>
      </w:pPr>
    </w:p>
    <w:p w:rsidR="00950E1E" w:rsidRDefault="00950E1E" w:rsidP="000F06CE">
      <w:pPr>
        <w:pStyle w:val="20"/>
        <w:spacing w:before="29" w:after="0" w:line="288" w:lineRule="auto"/>
        <w:rPr>
          <w:rFonts w:ascii="宋体"/>
          <w:sz w:val="21"/>
          <w:szCs w:val="21"/>
        </w:rPr>
      </w:pPr>
      <w:bookmarkStart w:id="80" w:name="_Toc396157994"/>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bookmarkEnd w:id="80"/>
    </w:p>
    <w:p w:rsidR="00950E1E" w:rsidRPr="004178F9" w:rsidRDefault="00950E1E" w:rsidP="004178F9">
      <w:pPr>
        <w:tabs>
          <w:tab w:val="left" w:pos="426"/>
        </w:tabs>
        <w:spacing w:before="29" w:line="288" w:lineRule="auto"/>
        <w:jc w:val="left"/>
        <w:rPr>
          <w:kern w:val="0"/>
          <w:sz w:val="24"/>
        </w:rPr>
      </w:pPr>
      <w:r w:rsidRPr="004178F9">
        <w:rPr>
          <w:rFonts w:hint="eastAsia"/>
          <w:kern w:val="0"/>
          <w:sz w:val="24"/>
        </w:rPr>
        <w:t>本基金管理人的高级管理人员、基金投资和研究部门负责人、本基金基金经理未持有本基金。</w:t>
      </w:r>
    </w:p>
    <w:p w:rsidR="00950E1E" w:rsidRPr="004178F9" w:rsidRDefault="00950E1E" w:rsidP="0048308E">
      <w:pPr>
        <w:spacing w:before="29" w:line="288" w:lineRule="auto"/>
        <w:rPr>
          <w:color w:val="000000"/>
          <w:sz w:val="24"/>
        </w:rPr>
      </w:pPr>
    </w:p>
    <w:p w:rsidR="00000000" w:rsidRDefault="00950E1E" w:rsidP="006E30AF">
      <w:pPr>
        <w:pStyle w:val="1"/>
        <w:keepNext/>
        <w:keepLines/>
        <w:widowControl w:val="0"/>
        <w:spacing w:beforeLines="100" w:afterLines="100" w:line="288" w:lineRule="auto"/>
        <w:jc w:val="center"/>
        <w:rPr>
          <w:b/>
          <w:bCs/>
          <w:szCs w:val="24"/>
          <w:lang w:val="en-US"/>
        </w:rPr>
      </w:pPr>
      <w:bookmarkStart w:id="81" w:name="_Toc225500053"/>
      <w:bookmarkStart w:id="82" w:name="_Toc396157995"/>
      <w:r w:rsidRPr="00035D71">
        <w:rPr>
          <w:b/>
          <w:bCs/>
          <w:szCs w:val="24"/>
          <w:lang w:val="en-US"/>
        </w:rPr>
        <w:t>§9</w:t>
      </w:r>
      <w:r w:rsidRPr="00035D71">
        <w:rPr>
          <w:rFonts w:hint="eastAsia"/>
          <w:b/>
          <w:bCs/>
          <w:szCs w:val="24"/>
          <w:lang w:val="en-US"/>
        </w:rPr>
        <w:t>开放式基金份额变动</w:t>
      </w:r>
      <w:bookmarkEnd w:id="81"/>
      <w:bookmarkEnd w:id="82"/>
    </w:p>
    <w:p w:rsidR="00950E1E" w:rsidRPr="00035D71" w:rsidRDefault="00950E1E"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950E1E" w:rsidRPr="00035D71" w:rsidTr="00B72362">
        <w:tc>
          <w:tcPr>
            <w:tcW w:w="2806" w:type="pct"/>
          </w:tcPr>
          <w:p w:rsidR="00950E1E" w:rsidRPr="00035D71" w:rsidRDefault="00950E1E" w:rsidP="0048308E">
            <w:pPr>
              <w:spacing w:before="29" w:line="288" w:lineRule="auto"/>
              <w:rPr>
                <w:sz w:val="24"/>
              </w:rPr>
            </w:pPr>
            <w:r w:rsidRPr="00035D71">
              <w:rPr>
                <w:rFonts w:hint="eastAsia"/>
                <w:sz w:val="24"/>
              </w:rPr>
              <w:t>基金合同生效日（</w:t>
            </w:r>
            <w:r w:rsidRPr="00035D71">
              <w:rPr>
                <w:sz w:val="24"/>
              </w:rPr>
              <w:t>2013</w:t>
            </w:r>
            <w:r w:rsidRPr="00035D71">
              <w:rPr>
                <w:rFonts w:hint="eastAsia"/>
                <w:sz w:val="24"/>
              </w:rPr>
              <w:t>年</w:t>
            </w:r>
            <w:r w:rsidRPr="00035D71">
              <w:rPr>
                <w:sz w:val="24"/>
              </w:rPr>
              <w:t>9</w:t>
            </w:r>
            <w:r w:rsidRPr="00035D71">
              <w:rPr>
                <w:rFonts w:hint="eastAsia"/>
                <w:sz w:val="24"/>
              </w:rPr>
              <w:t>月</w:t>
            </w:r>
            <w:r w:rsidRPr="00035D71">
              <w:rPr>
                <w:sz w:val="24"/>
              </w:rPr>
              <w:t>4</w:t>
            </w:r>
            <w:r w:rsidRPr="00035D71">
              <w:rPr>
                <w:rFonts w:hint="eastAsia"/>
                <w:sz w:val="24"/>
              </w:rPr>
              <w:t>日）基金份额总额</w:t>
            </w:r>
          </w:p>
        </w:tc>
        <w:tc>
          <w:tcPr>
            <w:tcW w:w="2194" w:type="pct"/>
          </w:tcPr>
          <w:p w:rsidR="00950E1E" w:rsidRPr="00035D71" w:rsidRDefault="00950E1E" w:rsidP="0048308E">
            <w:pPr>
              <w:spacing w:before="29" w:line="288" w:lineRule="auto"/>
              <w:jc w:val="right"/>
              <w:rPr>
                <w:sz w:val="24"/>
              </w:rPr>
            </w:pPr>
            <w:r w:rsidRPr="00035D71">
              <w:rPr>
                <w:sz w:val="24"/>
              </w:rPr>
              <w:t xml:space="preserve">642,313,653.44 </w:t>
            </w:r>
          </w:p>
        </w:tc>
      </w:tr>
      <w:tr w:rsidR="00950E1E" w:rsidRPr="00035D71" w:rsidTr="00B72362">
        <w:tc>
          <w:tcPr>
            <w:tcW w:w="2806" w:type="pct"/>
            <w:vAlign w:val="center"/>
          </w:tcPr>
          <w:p w:rsidR="00950E1E" w:rsidRPr="00035D71" w:rsidRDefault="00950E1E" w:rsidP="0048308E">
            <w:pPr>
              <w:spacing w:before="29" w:line="288" w:lineRule="auto"/>
              <w:rPr>
                <w:sz w:val="24"/>
              </w:rPr>
            </w:pPr>
            <w:r w:rsidRPr="00035D71">
              <w:rPr>
                <w:rFonts w:hint="eastAsia"/>
                <w:sz w:val="24"/>
              </w:rPr>
              <w:t>本报告期期初基金份额总额</w:t>
            </w:r>
          </w:p>
        </w:tc>
        <w:tc>
          <w:tcPr>
            <w:tcW w:w="2194" w:type="pct"/>
          </w:tcPr>
          <w:p w:rsidR="00950E1E" w:rsidRPr="00035D71" w:rsidRDefault="00950E1E" w:rsidP="0048308E">
            <w:pPr>
              <w:spacing w:before="29" w:line="288" w:lineRule="auto"/>
              <w:jc w:val="right"/>
              <w:rPr>
                <w:sz w:val="24"/>
              </w:rPr>
            </w:pPr>
            <w:r w:rsidRPr="00035D71">
              <w:rPr>
                <w:sz w:val="24"/>
              </w:rPr>
              <w:t>511,343,232.12</w:t>
            </w:r>
          </w:p>
        </w:tc>
      </w:tr>
      <w:tr w:rsidR="00950E1E" w:rsidRPr="00035D71" w:rsidTr="00B72362">
        <w:tc>
          <w:tcPr>
            <w:tcW w:w="2806" w:type="pct"/>
            <w:vAlign w:val="center"/>
          </w:tcPr>
          <w:p w:rsidR="00950E1E" w:rsidRPr="00035D71" w:rsidRDefault="00950E1E" w:rsidP="0048308E">
            <w:pPr>
              <w:spacing w:before="29" w:line="288" w:lineRule="auto"/>
              <w:rPr>
                <w:sz w:val="24"/>
              </w:rPr>
            </w:pPr>
            <w:r w:rsidRPr="00035D71">
              <w:rPr>
                <w:rFonts w:hint="eastAsia"/>
                <w:sz w:val="24"/>
              </w:rPr>
              <w:t>本报告期基金总申购份额</w:t>
            </w:r>
          </w:p>
        </w:tc>
        <w:tc>
          <w:tcPr>
            <w:tcW w:w="2194" w:type="pct"/>
          </w:tcPr>
          <w:p w:rsidR="00950E1E" w:rsidRPr="00035D71" w:rsidRDefault="00950E1E" w:rsidP="0048308E">
            <w:pPr>
              <w:spacing w:before="29" w:line="288" w:lineRule="auto"/>
              <w:jc w:val="right"/>
              <w:rPr>
                <w:sz w:val="24"/>
              </w:rPr>
            </w:pPr>
            <w:r w:rsidRPr="00035D71">
              <w:rPr>
                <w:sz w:val="24"/>
              </w:rPr>
              <w:t>5,128,198.04</w:t>
            </w:r>
          </w:p>
        </w:tc>
      </w:tr>
      <w:tr w:rsidR="00950E1E" w:rsidRPr="00035D71" w:rsidTr="00B72362">
        <w:tc>
          <w:tcPr>
            <w:tcW w:w="2806" w:type="pct"/>
            <w:vAlign w:val="center"/>
          </w:tcPr>
          <w:p w:rsidR="00950E1E" w:rsidRPr="00035D71" w:rsidRDefault="00950E1E" w:rsidP="0048308E">
            <w:pPr>
              <w:spacing w:before="29" w:line="288" w:lineRule="auto"/>
              <w:rPr>
                <w:sz w:val="24"/>
              </w:rPr>
            </w:pPr>
            <w:r w:rsidRPr="00035D71">
              <w:rPr>
                <w:rFonts w:hint="eastAsia"/>
                <w:sz w:val="24"/>
              </w:rPr>
              <w:t>减：本报告期基金总赎回份额</w:t>
            </w:r>
          </w:p>
        </w:tc>
        <w:tc>
          <w:tcPr>
            <w:tcW w:w="2194" w:type="pct"/>
          </w:tcPr>
          <w:p w:rsidR="00950E1E" w:rsidRPr="00035D71" w:rsidRDefault="00950E1E" w:rsidP="0048308E">
            <w:pPr>
              <w:spacing w:before="29" w:line="288" w:lineRule="auto"/>
              <w:jc w:val="right"/>
              <w:rPr>
                <w:sz w:val="24"/>
              </w:rPr>
            </w:pPr>
            <w:r w:rsidRPr="00035D71">
              <w:rPr>
                <w:sz w:val="24"/>
              </w:rPr>
              <w:t>184,862,504.91</w:t>
            </w:r>
          </w:p>
        </w:tc>
      </w:tr>
      <w:tr w:rsidR="00950E1E" w:rsidRPr="00035D71" w:rsidTr="00B72362">
        <w:tc>
          <w:tcPr>
            <w:tcW w:w="2806" w:type="pct"/>
            <w:vAlign w:val="center"/>
          </w:tcPr>
          <w:p w:rsidR="00950E1E" w:rsidRPr="00035D71" w:rsidRDefault="00950E1E" w:rsidP="0048308E">
            <w:pPr>
              <w:spacing w:before="29" w:line="288" w:lineRule="auto"/>
              <w:rPr>
                <w:sz w:val="24"/>
              </w:rPr>
            </w:pPr>
            <w:r w:rsidRPr="00035D71">
              <w:rPr>
                <w:rFonts w:hint="eastAsia"/>
                <w:sz w:val="24"/>
              </w:rPr>
              <w:t>本报告期基金拆分变动份额</w:t>
            </w:r>
          </w:p>
        </w:tc>
        <w:tc>
          <w:tcPr>
            <w:tcW w:w="2194" w:type="pct"/>
          </w:tcPr>
          <w:p w:rsidR="00950E1E" w:rsidRPr="00035D71" w:rsidRDefault="00950E1E" w:rsidP="0048308E">
            <w:pPr>
              <w:spacing w:before="29" w:line="288" w:lineRule="auto"/>
              <w:jc w:val="right"/>
              <w:rPr>
                <w:sz w:val="24"/>
              </w:rPr>
            </w:pPr>
            <w:r w:rsidRPr="00035D71">
              <w:rPr>
                <w:sz w:val="24"/>
              </w:rPr>
              <w:t>-</w:t>
            </w:r>
          </w:p>
        </w:tc>
      </w:tr>
      <w:tr w:rsidR="00950E1E" w:rsidRPr="00035D71" w:rsidTr="00B72362">
        <w:tc>
          <w:tcPr>
            <w:tcW w:w="2806" w:type="pct"/>
            <w:vAlign w:val="center"/>
          </w:tcPr>
          <w:p w:rsidR="00950E1E" w:rsidRPr="00035D71" w:rsidRDefault="00950E1E" w:rsidP="0048308E">
            <w:pPr>
              <w:spacing w:before="29" w:line="288" w:lineRule="auto"/>
              <w:rPr>
                <w:sz w:val="24"/>
              </w:rPr>
            </w:pPr>
            <w:r w:rsidRPr="00035D71">
              <w:rPr>
                <w:rFonts w:hint="eastAsia"/>
                <w:sz w:val="24"/>
              </w:rPr>
              <w:t>本报告期期末基金份额总额</w:t>
            </w:r>
          </w:p>
        </w:tc>
        <w:tc>
          <w:tcPr>
            <w:tcW w:w="2194" w:type="pct"/>
          </w:tcPr>
          <w:p w:rsidR="00950E1E" w:rsidRPr="00035D71" w:rsidRDefault="00950E1E" w:rsidP="0048308E">
            <w:pPr>
              <w:spacing w:before="29" w:line="288" w:lineRule="auto"/>
              <w:jc w:val="right"/>
              <w:rPr>
                <w:sz w:val="24"/>
              </w:rPr>
            </w:pPr>
            <w:r w:rsidRPr="00035D71">
              <w:rPr>
                <w:sz w:val="24"/>
              </w:rPr>
              <w:t>331,608,925.25</w:t>
            </w:r>
          </w:p>
        </w:tc>
      </w:tr>
    </w:tbl>
    <w:p w:rsidR="006D7527" w:rsidRPr="00443014" w:rsidRDefault="006D7527" w:rsidP="006D7527">
      <w:pPr>
        <w:tabs>
          <w:tab w:val="left" w:pos="426"/>
        </w:tabs>
        <w:spacing w:before="29" w:line="288" w:lineRule="auto"/>
        <w:jc w:val="left"/>
        <w:rPr>
          <w:kern w:val="0"/>
          <w:sz w:val="24"/>
        </w:rPr>
      </w:pPr>
      <w:r w:rsidRPr="00443014">
        <w:rPr>
          <w:rFonts w:hint="eastAsia"/>
          <w:kern w:val="0"/>
          <w:sz w:val="24"/>
        </w:rPr>
        <w:t>注：</w:t>
      </w:r>
      <w:r w:rsidRPr="00443014">
        <w:rPr>
          <w:rFonts w:hint="eastAsia"/>
          <w:kern w:val="0"/>
          <w:sz w:val="24"/>
        </w:rPr>
        <w:t>1</w:t>
      </w:r>
      <w:r w:rsidRPr="00443014">
        <w:rPr>
          <w:rFonts w:hint="eastAsia"/>
          <w:kern w:val="0"/>
          <w:sz w:val="24"/>
        </w:rPr>
        <w:t>、如果本报告期间发生转换入、红利再投业务，则总申购份额中包含该业务；</w:t>
      </w:r>
      <w:r w:rsidRPr="00443014">
        <w:rPr>
          <w:rFonts w:hint="eastAsia"/>
          <w:kern w:val="0"/>
          <w:sz w:val="24"/>
        </w:rPr>
        <w:t xml:space="preserve">     </w:t>
      </w:r>
    </w:p>
    <w:p w:rsidR="006D7527" w:rsidRDefault="006D7527" w:rsidP="006D7527">
      <w:pPr>
        <w:tabs>
          <w:tab w:val="left" w:pos="426"/>
        </w:tabs>
        <w:spacing w:before="29" w:line="288" w:lineRule="auto"/>
        <w:ind w:firstLine="465"/>
        <w:jc w:val="left"/>
        <w:rPr>
          <w:kern w:val="0"/>
          <w:sz w:val="24"/>
        </w:rPr>
      </w:pPr>
      <w:r w:rsidRPr="00443014">
        <w:rPr>
          <w:rFonts w:hint="eastAsia"/>
          <w:kern w:val="0"/>
          <w:sz w:val="24"/>
        </w:rPr>
        <w:t>2</w:t>
      </w:r>
      <w:r w:rsidRPr="00443014">
        <w:rPr>
          <w:rFonts w:hint="eastAsia"/>
          <w:kern w:val="0"/>
          <w:sz w:val="24"/>
        </w:rPr>
        <w:t>、如果本报告期间发生转换出业务，则总赎回份额中包含该业务。</w:t>
      </w:r>
    </w:p>
    <w:p w:rsidR="00950E1E" w:rsidRPr="006D7527" w:rsidRDefault="00950E1E" w:rsidP="0048308E">
      <w:pPr>
        <w:tabs>
          <w:tab w:val="left" w:pos="426"/>
        </w:tabs>
        <w:spacing w:before="29" w:line="288" w:lineRule="auto"/>
        <w:jc w:val="left"/>
        <w:rPr>
          <w:kern w:val="0"/>
          <w:sz w:val="24"/>
        </w:rPr>
      </w:pPr>
    </w:p>
    <w:p w:rsidR="00000000" w:rsidRDefault="00950E1E" w:rsidP="006E30AF">
      <w:pPr>
        <w:pStyle w:val="1"/>
        <w:keepNext/>
        <w:keepLines/>
        <w:widowControl w:val="0"/>
        <w:spacing w:beforeLines="100" w:afterLines="100" w:line="288" w:lineRule="auto"/>
        <w:jc w:val="center"/>
        <w:rPr>
          <w:b/>
          <w:bCs/>
          <w:szCs w:val="24"/>
          <w:lang w:val="en-US"/>
        </w:rPr>
      </w:pPr>
      <w:bookmarkStart w:id="83" w:name="_Toc225500054"/>
      <w:bookmarkStart w:id="84" w:name="_Toc396157996"/>
      <w:r w:rsidRPr="00035D71">
        <w:rPr>
          <w:b/>
          <w:bCs/>
          <w:szCs w:val="24"/>
          <w:lang w:val="en-US"/>
        </w:rPr>
        <w:t xml:space="preserve">§10  </w:t>
      </w:r>
      <w:r w:rsidRPr="00035D71">
        <w:rPr>
          <w:rFonts w:hint="eastAsia"/>
          <w:b/>
          <w:bCs/>
          <w:szCs w:val="24"/>
          <w:lang w:val="en-US"/>
        </w:rPr>
        <w:t>重大事件揭示</w:t>
      </w:r>
      <w:bookmarkEnd w:id="83"/>
      <w:bookmarkEnd w:id="84"/>
    </w:p>
    <w:p w:rsidR="00950E1E" w:rsidRPr="00035D71" w:rsidRDefault="00950E1E" w:rsidP="0048308E">
      <w:pPr>
        <w:pStyle w:val="20"/>
        <w:spacing w:before="29" w:after="0" w:line="288" w:lineRule="auto"/>
        <w:rPr>
          <w:rFonts w:ascii="Times New Roman" w:hAnsi="Times New Roman"/>
          <w:kern w:val="0"/>
          <w:szCs w:val="24"/>
        </w:rPr>
      </w:pPr>
      <w:bookmarkStart w:id="85" w:name="_Toc396157997"/>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85"/>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950E1E" w:rsidRPr="00035D71" w:rsidRDefault="00950E1E" w:rsidP="004C13BC">
      <w:pPr>
        <w:spacing w:before="29" w:line="288" w:lineRule="auto"/>
        <w:ind w:firstLineChars="200" w:firstLine="480"/>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86" w:name="_Toc396157998"/>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86"/>
    </w:p>
    <w:p w:rsidR="00950E1E" w:rsidRDefault="00950E1E" w:rsidP="004C13BC">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r>
        <w:rPr>
          <w:color w:val="000000"/>
          <w:sz w:val="24"/>
        </w:rPr>
        <w:t xml:space="preserve"> </w:t>
      </w:r>
    </w:p>
    <w:p w:rsidR="00950E1E" w:rsidRPr="00035D71" w:rsidRDefault="00950E1E" w:rsidP="004C13BC">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、基金托管人的基金托管部门的重大人事变动：本基金托管人的基金托管部门本报告期内未发生重大人事变动。</w:t>
      </w:r>
    </w:p>
    <w:p w:rsidR="00950E1E" w:rsidRPr="00035D71" w:rsidRDefault="00950E1E" w:rsidP="004C13BC">
      <w:pPr>
        <w:spacing w:before="29" w:line="288" w:lineRule="auto"/>
        <w:ind w:firstLineChars="200" w:firstLine="480"/>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87" w:name="_Toc396157999"/>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87"/>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950E1E" w:rsidRPr="00035D71" w:rsidRDefault="00950E1E" w:rsidP="004C13BC">
      <w:pPr>
        <w:spacing w:before="29" w:line="288" w:lineRule="auto"/>
        <w:ind w:firstLineChars="200" w:firstLine="480"/>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88" w:name="_Toc396158000"/>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88"/>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950E1E" w:rsidRPr="00035D71" w:rsidRDefault="00950E1E" w:rsidP="004C13BC">
      <w:pPr>
        <w:spacing w:before="29" w:line="288" w:lineRule="auto"/>
        <w:ind w:firstLineChars="200" w:firstLine="480"/>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89" w:name="_Toc396158001"/>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89"/>
    </w:p>
    <w:p w:rsidR="00950E1E" w:rsidRPr="00035D71" w:rsidRDefault="00950E1E" w:rsidP="00347DF2">
      <w:pPr>
        <w:spacing w:before="29" w:line="288" w:lineRule="auto"/>
        <w:ind w:firstLineChars="200" w:firstLine="480"/>
        <w:rPr>
          <w:color w:val="000000"/>
          <w:sz w:val="24"/>
        </w:rPr>
      </w:pPr>
      <w:bookmarkStart w:id="90"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950E1E" w:rsidRPr="00035D71" w:rsidRDefault="00950E1E" w:rsidP="00347DF2">
      <w:pPr>
        <w:spacing w:before="29" w:line="288" w:lineRule="auto"/>
        <w:ind w:firstLineChars="200" w:firstLine="480"/>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91" w:name="_Toc396158002"/>
      <w:bookmarkEnd w:id="90"/>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1"/>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950E1E" w:rsidRPr="00035D71" w:rsidRDefault="00950E1E" w:rsidP="004C13BC">
      <w:pPr>
        <w:spacing w:before="29" w:line="288" w:lineRule="auto"/>
        <w:ind w:firstLineChars="200" w:firstLine="480"/>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92" w:name="_Toc396158003"/>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2"/>
    </w:p>
    <w:p w:rsidR="00950E1E" w:rsidRPr="00035D71" w:rsidRDefault="00950E1E" w:rsidP="0048308E">
      <w:pPr>
        <w:spacing w:before="29" w:line="288" w:lineRule="auto"/>
        <w:rPr>
          <w:b/>
          <w:sz w:val="24"/>
        </w:rPr>
      </w:pPr>
      <w:bookmarkStart w:id="93" w:name="_Toc249760070"/>
      <w:r w:rsidRPr="00035D71">
        <w:rPr>
          <w:b/>
          <w:sz w:val="24"/>
        </w:rPr>
        <w:t xml:space="preserve">10.7.1 </w:t>
      </w:r>
      <w:r w:rsidRPr="00035D71">
        <w:rPr>
          <w:rFonts w:hint="eastAsia"/>
          <w:b/>
          <w:sz w:val="24"/>
        </w:rPr>
        <w:t>基金租用证券公司交易单元进行股票投资及佣金支付情况</w:t>
      </w:r>
      <w:bookmarkEnd w:id="93"/>
    </w:p>
    <w:p w:rsidR="00950E1E" w:rsidRPr="00035D71" w:rsidRDefault="00950E1E"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950E1E" w:rsidRPr="00035D71" w:rsidTr="00B72362">
        <w:tc>
          <w:tcPr>
            <w:tcW w:w="1560" w:type="dxa"/>
            <w:vMerge w:val="restart"/>
            <w:vAlign w:val="center"/>
          </w:tcPr>
          <w:p w:rsidR="00950E1E" w:rsidRPr="00035D71" w:rsidRDefault="00950E1E" w:rsidP="0048308E">
            <w:pPr>
              <w:spacing w:before="29" w:line="288" w:lineRule="auto"/>
              <w:jc w:val="center"/>
              <w:rPr>
                <w:color w:val="000000"/>
                <w:sz w:val="24"/>
              </w:rPr>
            </w:pPr>
            <w:bookmarkStart w:id="94" w:name="_Toc249760071"/>
            <w:r w:rsidRPr="00035D71">
              <w:rPr>
                <w:rFonts w:hint="eastAsia"/>
                <w:color w:val="000000"/>
                <w:sz w:val="24"/>
              </w:rPr>
              <w:t>券商名称</w:t>
            </w:r>
          </w:p>
        </w:tc>
        <w:tc>
          <w:tcPr>
            <w:tcW w:w="780" w:type="dxa"/>
            <w:vMerge w:val="restart"/>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备注</w:t>
            </w:r>
          </w:p>
        </w:tc>
      </w:tr>
      <w:tr w:rsidR="00950E1E" w:rsidRPr="00035D71" w:rsidTr="00B72362">
        <w:tc>
          <w:tcPr>
            <w:tcW w:w="9000" w:type="dxa"/>
            <w:vMerge/>
            <w:vAlign w:val="center"/>
          </w:tcPr>
          <w:p w:rsidR="00950E1E" w:rsidRPr="00035D71" w:rsidRDefault="00950E1E" w:rsidP="0048308E">
            <w:pPr>
              <w:widowControl/>
              <w:spacing w:before="29" w:line="288" w:lineRule="auto"/>
              <w:jc w:val="left"/>
              <w:rPr>
                <w:color w:val="000000"/>
                <w:sz w:val="24"/>
              </w:rPr>
            </w:pPr>
          </w:p>
        </w:tc>
        <w:tc>
          <w:tcPr>
            <w:tcW w:w="780" w:type="dxa"/>
            <w:vMerge/>
            <w:vAlign w:val="center"/>
          </w:tcPr>
          <w:p w:rsidR="00950E1E" w:rsidRPr="00035D71" w:rsidRDefault="00950E1E" w:rsidP="0048308E">
            <w:pPr>
              <w:widowControl/>
              <w:spacing w:before="29" w:line="288" w:lineRule="auto"/>
              <w:jc w:val="left"/>
              <w:rPr>
                <w:color w:val="000000"/>
                <w:sz w:val="24"/>
              </w:rPr>
            </w:pPr>
          </w:p>
        </w:tc>
        <w:tc>
          <w:tcPr>
            <w:tcW w:w="180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950E1E" w:rsidRPr="00035D71" w:rsidRDefault="00950E1E" w:rsidP="0048308E">
            <w:pPr>
              <w:widowControl/>
              <w:spacing w:before="29" w:line="288" w:lineRule="auto"/>
              <w:jc w:val="left"/>
              <w:rPr>
                <w:color w:val="000000"/>
                <w:kern w:val="0"/>
                <w:sz w:val="24"/>
              </w:rPr>
            </w:pPr>
          </w:p>
        </w:tc>
      </w:tr>
      <w:tr w:rsidR="00950E1E">
        <w:tc>
          <w:tcPr>
            <w:tcW w:w="1559" w:type="dxa"/>
            <w:vAlign w:val="center"/>
          </w:tcPr>
          <w:p w:rsidR="00950E1E" w:rsidRDefault="00950E1E">
            <w:pPr>
              <w:jc w:val="center"/>
            </w:pPr>
            <w:r>
              <w:rPr>
                <w:rFonts w:hint="eastAsia"/>
                <w:color w:val="000000"/>
                <w:sz w:val="24"/>
              </w:rPr>
              <w:t>国金证券股份有限公司</w:t>
            </w:r>
          </w:p>
        </w:tc>
        <w:tc>
          <w:tcPr>
            <w:tcW w:w="779" w:type="dxa"/>
            <w:vAlign w:val="center"/>
          </w:tcPr>
          <w:p w:rsidR="00950E1E" w:rsidRDefault="00950E1E">
            <w:pPr>
              <w:jc w:val="center"/>
            </w:pPr>
            <w:r>
              <w:rPr>
                <w:color w:val="000000"/>
                <w:sz w:val="24"/>
              </w:rPr>
              <w:t>2</w:t>
            </w:r>
          </w:p>
        </w:tc>
        <w:tc>
          <w:tcPr>
            <w:tcW w:w="1800" w:type="dxa"/>
            <w:vAlign w:val="center"/>
          </w:tcPr>
          <w:p w:rsidR="00950E1E" w:rsidRDefault="00950E1E">
            <w:pPr>
              <w:jc w:val="right"/>
            </w:pPr>
            <w:r>
              <w:rPr>
                <w:color w:val="000000"/>
                <w:sz w:val="24"/>
              </w:rPr>
              <w:t>139,777,431.08</w:t>
            </w:r>
          </w:p>
        </w:tc>
        <w:tc>
          <w:tcPr>
            <w:tcW w:w="1080" w:type="dxa"/>
            <w:vAlign w:val="center"/>
          </w:tcPr>
          <w:p w:rsidR="00950E1E" w:rsidRDefault="00950E1E">
            <w:pPr>
              <w:jc w:val="right"/>
            </w:pPr>
            <w:r>
              <w:rPr>
                <w:color w:val="000000"/>
                <w:sz w:val="24"/>
              </w:rPr>
              <w:t>25.20%</w:t>
            </w:r>
          </w:p>
        </w:tc>
        <w:tc>
          <w:tcPr>
            <w:tcW w:w="1620" w:type="dxa"/>
            <w:vAlign w:val="center"/>
          </w:tcPr>
          <w:p w:rsidR="00950E1E" w:rsidRDefault="00950E1E">
            <w:pPr>
              <w:jc w:val="right"/>
            </w:pPr>
            <w:r>
              <w:rPr>
                <w:color w:val="000000"/>
                <w:sz w:val="24"/>
              </w:rPr>
              <w:t>127,253.82</w:t>
            </w:r>
          </w:p>
        </w:tc>
        <w:tc>
          <w:tcPr>
            <w:tcW w:w="1080" w:type="dxa"/>
            <w:vAlign w:val="center"/>
          </w:tcPr>
          <w:p w:rsidR="00950E1E" w:rsidRDefault="00950E1E">
            <w:pPr>
              <w:jc w:val="right"/>
            </w:pPr>
            <w:r>
              <w:rPr>
                <w:color w:val="000000"/>
                <w:sz w:val="24"/>
              </w:rPr>
              <w:t>25.20%</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中信证券股份有限公司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102,139,717.59</w:t>
            </w:r>
          </w:p>
        </w:tc>
        <w:tc>
          <w:tcPr>
            <w:tcW w:w="1080" w:type="dxa"/>
            <w:vAlign w:val="center"/>
          </w:tcPr>
          <w:p w:rsidR="00950E1E" w:rsidRDefault="00950E1E">
            <w:pPr>
              <w:jc w:val="right"/>
            </w:pPr>
            <w:r>
              <w:rPr>
                <w:color w:val="000000"/>
                <w:sz w:val="24"/>
              </w:rPr>
              <w:t>18.42%</w:t>
            </w:r>
          </w:p>
        </w:tc>
        <w:tc>
          <w:tcPr>
            <w:tcW w:w="1620" w:type="dxa"/>
            <w:vAlign w:val="center"/>
          </w:tcPr>
          <w:p w:rsidR="00950E1E" w:rsidRDefault="00950E1E">
            <w:pPr>
              <w:jc w:val="right"/>
            </w:pPr>
            <w:r>
              <w:rPr>
                <w:color w:val="000000"/>
                <w:sz w:val="24"/>
              </w:rPr>
              <w:t>92,987.86</w:t>
            </w:r>
          </w:p>
        </w:tc>
        <w:tc>
          <w:tcPr>
            <w:tcW w:w="1080" w:type="dxa"/>
            <w:vAlign w:val="center"/>
          </w:tcPr>
          <w:p w:rsidR="00950E1E" w:rsidRDefault="00950E1E">
            <w:pPr>
              <w:jc w:val="right"/>
            </w:pPr>
            <w:r>
              <w:rPr>
                <w:color w:val="000000"/>
                <w:sz w:val="24"/>
              </w:rPr>
              <w:t>18.42%</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海通证券股份有限公司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78,659,517.30</w:t>
            </w:r>
          </w:p>
        </w:tc>
        <w:tc>
          <w:tcPr>
            <w:tcW w:w="1080" w:type="dxa"/>
            <w:vAlign w:val="center"/>
          </w:tcPr>
          <w:p w:rsidR="00950E1E" w:rsidRDefault="00950E1E">
            <w:pPr>
              <w:jc w:val="right"/>
            </w:pPr>
            <w:r>
              <w:rPr>
                <w:color w:val="000000"/>
                <w:sz w:val="24"/>
              </w:rPr>
              <w:t>14.18%</w:t>
            </w:r>
          </w:p>
        </w:tc>
        <w:tc>
          <w:tcPr>
            <w:tcW w:w="1620" w:type="dxa"/>
            <w:vAlign w:val="center"/>
          </w:tcPr>
          <w:p w:rsidR="00950E1E" w:rsidRDefault="00950E1E">
            <w:pPr>
              <w:jc w:val="right"/>
            </w:pPr>
            <w:r>
              <w:rPr>
                <w:color w:val="000000"/>
                <w:sz w:val="24"/>
              </w:rPr>
              <w:t>71,611.72</w:t>
            </w:r>
          </w:p>
        </w:tc>
        <w:tc>
          <w:tcPr>
            <w:tcW w:w="1080" w:type="dxa"/>
            <w:vAlign w:val="center"/>
          </w:tcPr>
          <w:p w:rsidR="00950E1E" w:rsidRDefault="00950E1E">
            <w:pPr>
              <w:jc w:val="right"/>
            </w:pPr>
            <w:r>
              <w:rPr>
                <w:color w:val="000000"/>
                <w:sz w:val="24"/>
              </w:rPr>
              <w:t>14.18%</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申银万国证券股份有限公司</w:t>
            </w:r>
          </w:p>
        </w:tc>
        <w:tc>
          <w:tcPr>
            <w:tcW w:w="779" w:type="dxa"/>
            <w:vAlign w:val="center"/>
          </w:tcPr>
          <w:p w:rsidR="00950E1E" w:rsidRDefault="00950E1E">
            <w:pPr>
              <w:jc w:val="center"/>
            </w:pPr>
            <w:r>
              <w:rPr>
                <w:color w:val="000000"/>
                <w:sz w:val="24"/>
              </w:rPr>
              <w:t>2</w:t>
            </w:r>
          </w:p>
        </w:tc>
        <w:tc>
          <w:tcPr>
            <w:tcW w:w="1800" w:type="dxa"/>
            <w:vAlign w:val="center"/>
          </w:tcPr>
          <w:p w:rsidR="00950E1E" w:rsidRDefault="00950E1E">
            <w:pPr>
              <w:jc w:val="right"/>
            </w:pPr>
            <w:r>
              <w:rPr>
                <w:color w:val="000000"/>
                <w:sz w:val="24"/>
              </w:rPr>
              <w:t>60,030,913.97</w:t>
            </w:r>
          </w:p>
        </w:tc>
        <w:tc>
          <w:tcPr>
            <w:tcW w:w="1080" w:type="dxa"/>
            <w:vAlign w:val="center"/>
          </w:tcPr>
          <w:p w:rsidR="00950E1E" w:rsidRDefault="00950E1E">
            <w:pPr>
              <w:jc w:val="right"/>
            </w:pPr>
            <w:r>
              <w:rPr>
                <w:color w:val="000000"/>
                <w:sz w:val="24"/>
              </w:rPr>
              <w:t>10.82%</w:t>
            </w:r>
          </w:p>
        </w:tc>
        <w:tc>
          <w:tcPr>
            <w:tcW w:w="1620" w:type="dxa"/>
            <w:vAlign w:val="center"/>
          </w:tcPr>
          <w:p w:rsidR="00950E1E" w:rsidRDefault="00950E1E">
            <w:pPr>
              <w:jc w:val="right"/>
            </w:pPr>
            <w:r>
              <w:rPr>
                <w:color w:val="000000"/>
                <w:sz w:val="24"/>
              </w:rPr>
              <w:t>54,652.33</w:t>
            </w:r>
          </w:p>
        </w:tc>
        <w:tc>
          <w:tcPr>
            <w:tcW w:w="1080" w:type="dxa"/>
            <w:vAlign w:val="center"/>
          </w:tcPr>
          <w:p w:rsidR="00950E1E" w:rsidRDefault="00950E1E">
            <w:pPr>
              <w:jc w:val="right"/>
            </w:pPr>
            <w:r>
              <w:rPr>
                <w:color w:val="000000"/>
                <w:sz w:val="24"/>
              </w:rPr>
              <w:t>10.82%</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华泰证券股份有限公司</w:t>
            </w:r>
          </w:p>
        </w:tc>
        <w:tc>
          <w:tcPr>
            <w:tcW w:w="779" w:type="dxa"/>
            <w:vAlign w:val="center"/>
          </w:tcPr>
          <w:p w:rsidR="00950E1E" w:rsidRDefault="00950E1E">
            <w:pPr>
              <w:jc w:val="center"/>
            </w:pPr>
            <w:r>
              <w:rPr>
                <w:color w:val="000000"/>
                <w:sz w:val="24"/>
              </w:rPr>
              <w:t>2</w:t>
            </w:r>
          </w:p>
        </w:tc>
        <w:tc>
          <w:tcPr>
            <w:tcW w:w="1800" w:type="dxa"/>
            <w:vAlign w:val="center"/>
          </w:tcPr>
          <w:p w:rsidR="00950E1E" w:rsidRDefault="00950E1E">
            <w:pPr>
              <w:jc w:val="right"/>
            </w:pPr>
            <w:r>
              <w:rPr>
                <w:color w:val="000000"/>
                <w:sz w:val="24"/>
              </w:rPr>
              <w:t>37,034,698.50</w:t>
            </w:r>
          </w:p>
        </w:tc>
        <w:tc>
          <w:tcPr>
            <w:tcW w:w="1080" w:type="dxa"/>
            <w:vAlign w:val="center"/>
          </w:tcPr>
          <w:p w:rsidR="00950E1E" w:rsidRDefault="00950E1E">
            <w:pPr>
              <w:jc w:val="right"/>
            </w:pPr>
            <w:r>
              <w:rPr>
                <w:color w:val="000000"/>
                <w:sz w:val="24"/>
              </w:rPr>
              <w:t>6.68%</w:t>
            </w:r>
          </w:p>
        </w:tc>
        <w:tc>
          <w:tcPr>
            <w:tcW w:w="1620" w:type="dxa"/>
            <w:vAlign w:val="center"/>
          </w:tcPr>
          <w:p w:rsidR="00950E1E" w:rsidRDefault="00950E1E">
            <w:pPr>
              <w:jc w:val="right"/>
            </w:pPr>
            <w:r>
              <w:rPr>
                <w:color w:val="000000"/>
                <w:sz w:val="24"/>
              </w:rPr>
              <w:t>33,716.50</w:t>
            </w:r>
          </w:p>
        </w:tc>
        <w:tc>
          <w:tcPr>
            <w:tcW w:w="1080" w:type="dxa"/>
            <w:vAlign w:val="center"/>
          </w:tcPr>
          <w:p w:rsidR="00950E1E" w:rsidRDefault="00950E1E">
            <w:pPr>
              <w:jc w:val="right"/>
            </w:pPr>
            <w:r>
              <w:rPr>
                <w:color w:val="000000"/>
                <w:sz w:val="24"/>
              </w:rPr>
              <w:t>6.68%</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瑞银证券有限责任公司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27,091,115.57</w:t>
            </w:r>
          </w:p>
        </w:tc>
        <w:tc>
          <w:tcPr>
            <w:tcW w:w="1080" w:type="dxa"/>
            <w:vAlign w:val="center"/>
          </w:tcPr>
          <w:p w:rsidR="00950E1E" w:rsidRDefault="00950E1E">
            <w:pPr>
              <w:jc w:val="right"/>
            </w:pPr>
            <w:r>
              <w:rPr>
                <w:color w:val="000000"/>
                <w:sz w:val="24"/>
              </w:rPr>
              <w:t>4.88%</w:t>
            </w:r>
          </w:p>
        </w:tc>
        <w:tc>
          <w:tcPr>
            <w:tcW w:w="1620" w:type="dxa"/>
            <w:vAlign w:val="center"/>
          </w:tcPr>
          <w:p w:rsidR="00950E1E" w:rsidRDefault="00950E1E">
            <w:pPr>
              <w:jc w:val="right"/>
            </w:pPr>
            <w:r>
              <w:rPr>
                <w:color w:val="000000"/>
                <w:sz w:val="24"/>
              </w:rPr>
              <w:t>24,663.71</w:t>
            </w:r>
          </w:p>
        </w:tc>
        <w:tc>
          <w:tcPr>
            <w:tcW w:w="1080" w:type="dxa"/>
            <w:vAlign w:val="center"/>
          </w:tcPr>
          <w:p w:rsidR="00950E1E" w:rsidRDefault="00950E1E">
            <w:pPr>
              <w:jc w:val="right"/>
            </w:pPr>
            <w:r>
              <w:rPr>
                <w:color w:val="000000"/>
                <w:sz w:val="24"/>
              </w:rPr>
              <w:t>4.88%</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中银国际证券有限责任公司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20,675,694.21</w:t>
            </w:r>
          </w:p>
        </w:tc>
        <w:tc>
          <w:tcPr>
            <w:tcW w:w="1080" w:type="dxa"/>
            <w:vAlign w:val="center"/>
          </w:tcPr>
          <w:p w:rsidR="00950E1E" w:rsidRDefault="00950E1E">
            <w:pPr>
              <w:jc w:val="right"/>
            </w:pPr>
            <w:r>
              <w:rPr>
                <w:color w:val="000000"/>
                <w:sz w:val="24"/>
              </w:rPr>
              <w:t>3.73%</w:t>
            </w:r>
          </w:p>
        </w:tc>
        <w:tc>
          <w:tcPr>
            <w:tcW w:w="1620" w:type="dxa"/>
            <w:vAlign w:val="center"/>
          </w:tcPr>
          <w:p w:rsidR="00950E1E" w:rsidRDefault="00950E1E">
            <w:pPr>
              <w:jc w:val="right"/>
            </w:pPr>
            <w:r>
              <w:rPr>
                <w:color w:val="000000"/>
                <w:sz w:val="24"/>
              </w:rPr>
              <w:t>18,823.10</w:t>
            </w:r>
          </w:p>
        </w:tc>
        <w:tc>
          <w:tcPr>
            <w:tcW w:w="1080" w:type="dxa"/>
            <w:vAlign w:val="center"/>
          </w:tcPr>
          <w:p w:rsidR="00950E1E" w:rsidRDefault="00950E1E">
            <w:pPr>
              <w:jc w:val="right"/>
            </w:pPr>
            <w:r>
              <w:rPr>
                <w:color w:val="000000"/>
                <w:sz w:val="24"/>
              </w:rPr>
              <w:t>3.73%</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国泰君安证券股份有限公司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20,227,485.76</w:t>
            </w:r>
          </w:p>
        </w:tc>
        <w:tc>
          <w:tcPr>
            <w:tcW w:w="1080" w:type="dxa"/>
            <w:vAlign w:val="center"/>
          </w:tcPr>
          <w:p w:rsidR="00950E1E" w:rsidRDefault="00950E1E">
            <w:pPr>
              <w:jc w:val="right"/>
            </w:pPr>
            <w:r>
              <w:rPr>
                <w:color w:val="000000"/>
                <w:sz w:val="24"/>
              </w:rPr>
              <w:t>3.65%</w:t>
            </w:r>
          </w:p>
        </w:tc>
        <w:tc>
          <w:tcPr>
            <w:tcW w:w="1620" w:type="dxa"/>
            <w:vAlign w:val="center"/>
          </w:tcPr>
          <w:p w:rsidR="00950E1E" w:rsidRDefault="00950E1E">
            <w:pPr>
              <w:jc w:val="right"/>
            </w:pPr>
            <w:r>
              <w:rPr>
                <w:color w:val="000000"/>
                <w:sz w:val="24"/>
              </w:rPr>
              <w:t>18,415.06</w:t>
            </w:r>
          </w:p>
        </w:tc>
        <w:tc>
          <w:tcPr>
            <w:tcW w:w="1080" w:type="dxa"/>
            <w:vAlign w:val="center"/>
          </w:tcPr>
          <w:p w:rsidR="00950E1E" w:rsidRDefault="00950E1E">
            <w:pPr>
              <w:jc w:val="right"/>
            </w:pPr>
            <w:r>
              <w:rPr>
                <w:color w:val="000000"/>
                <w:sz w:val="24"/>
              </w:rPr>
              <w:t>3.65%</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中信建投证券股份有限公司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16,441,610.05</w:t>
            </w:r>
          </w:p>
        </w:tc>
        <w:tc>
          <w:tcPr>
            <w:tcW w:w="1080" w:type="dxa"/>
            <w:vAlign w:val="center"/>
          </w:tcPr>
          <w:p w:rsidR="00950E1E" w:rsidRDefault="00950E1E">
            <w:pPr>
              <w:jc w:val="right"/>
            </w:pPr>
            <w:r>
              <w:rPr>
                <w:color w:val="000000"/>
                <w:sz w:val="24"/>
              </w:rPr>
              <w:t>2.96%</w:t>
            </w:r>
          </w:p>
        </w:tc>
        <w:tc>
          <w:tcPr>
            <w:tcW w:w="1620" w:type="dxa"/>
            <w:vAlign w:val="center"/>
          </w:tcPr>
          <w:p w:rsidR="00950E1E" w:rsidRDefault="00950E1E">
            <w:pPr>
              <w:jc w:val="right"/>
            </w:pPr>
            <w:r>
              <w:rPr>
                <w:color w:val="000000"/>
                <w:sz w:val="24"/>
              </w:rPr>
              <w:t>14,968.19</w:t>
            </w:r>
          </w:p>
        </w:tc>
        <w:tc>
          <w:tcPr>
            <w:tcW w:w="1080" w:type="dxa"/>
            <w:vAlign w:val="center"/>
          </w:tcPr>
          <w:p w:rsidR="00950E1E" w:rsidRDefault="00950E1E">
            <w:pPr>
              <w:jc w:val="right"/>
            </w:pPr>
            <w:r>
              <w:rPr>
                <w:color w:val="000000"/>
                <w:sz w:val="24"/>
              </w:rPr>
              <w:t>2.96%</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国信证券股份有限公司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16,283,699.85</w:t>
            </w:r>
          </w:p>
        </w:tc>
        <w:tc>
          <w:tcPr>
            <w:tcW w:w="1080" w:type="dxa"/>
            <w:vAlign w:val="center"/>
          </w:tcPr>
          <w:p w:rsidR="00950E1E" w:rsidRDefault="00950E1E">
            <w:pPr>
              <w:jc w:val="right"/>
            </w:pPr>
            <w:r>
              <w:rPr>
                <w:color w:val="000000"/>
                <w:sz w:val="24"/>
              </w:rPr>
              <w:t>2.94%</w:t>
            </w:r>
          </w:p>
        </w:tc>
        <w:tc>
          <w:tcPr>
            <w:tcW w:w="1620" w:type="dxa"/>
            <w:vAlign w:val="center"/>
          </w:tcPr>
          <w:p w:rsidR="00950E1E" w:rsidRDefault="00950E1E">
            <w:pPr>
              <w:jc w:val="right"/>
            </w:pPr>
            <w:r>
              <w:rPr>
                <w:color w:val="000000"/>
                <w:sz w:val="24"/>
              </w:rPr>
              <w:t>14,824.58</w:t>
            </w:r>
          </w:p>
        </w:tc>
        <w:tc>
          <w:tcPr>
            <w:tcW w:w="1080" w:type="dxa"/>
            <w:vAlign w:val="center"/>
          </w:tcPr>
          <w:p w:rsidR="00950E1E" w:rsidRDefault="00950E1E">
            <w:pPr>
              <w:jc w:val="right"/>
            </w:pPr>
            <w:r>
              <w:rPr>
                <w:color w:val="000000"/>
                <w:sz w:val="24"/>
              </w:rPr>
              <w:t>2.94%</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中国中投证券有限责任公司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14,887,584.35</w:t>
            </w:r>
          </w:p>
        </w:tc>
        <w:tc>
          <w:tcPr>
            <w:tcW w:w="1080" w:type="dxa"/>
            <w:vAlign w:val="center"/>
          </w:tcPr>
          <w:p w:rsidR="00950E1E" w:rsidRDefault="00950E1E">
            <w:pPr>
              <w:jc w:val="right"/>
            </w:pPr>
            <w:r>
              <w:rPr>
                <w:color w:val="000000"/>
                <w:sz w:val="24"/>
              </w:rPr>
              <w:t>2.68%</w:t>
            </w:r>
          </w:p>
        </w:tc>
        <w:tc>
          <w:tcPr>
            <w:tcW w:w="1620" w:type="dxa"/>
            <w:vAlign w:val="center"/>
          </w:tcPr>
          <w:p w:rsidR="00950E1E" w:rsidRDefault="00950E1E">
            <w:pPr>
              <w:jc w:val="right"/>
            </w:pPr>
            <w:r>
              <w:rPr>
                <w:color w:val="000000"/>
                <w:sz w:val="24"/>
              </w:rPr>
              <w:t>13,553.28</w:t>
            </w:r>
          </w:p>
        </w:tc>
        <w:tc>
          <w:tcPr>
            <w:tcW w:w="1080" w:type="dxa"/>
            <w:vAlign w:val="center"/>
          </w:tcPr>
          <w:p w:rsidR="00950E1E" w:rsidRDefault="00950E1E">
            <w:pPr>
              <w:jc w:val="right"/>
            </w:pPr>
            <w:r>
              <w:rPr>
                <w:color w:val="000000"/>
                <w:sz w:val="24"/>
              </w:rPr>
              <w:t>2.68%</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国海证券股份有限公司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11,300,672.76</w:t>
            </w:r>
          </w:p>
        </w:tc>
        <w:tc>
          <w:tcPr>
            <w:tcW w:w="1080" w:type="dxa"/>
            <w:vAlign w:val="center"/>
          </w:tcPr>
          <w:p w:rsidR="00950E1E" w:rsidRDefault="00950E1E">
            <w:pPr>
              <w:jc w:val="right"/>
            </w:pPr>
            <w:r>
              <w:rPr>
                <w:color w:val="000000"/>
                <w:sz w:val="24"/>
              </w:rPr>
              <w:t>2.04%</w:t>
            </w:r>
          </w:p>
        </w:tc>
        <w:tc>
          <w:tcPr>
            <w:tcW w:w="1620" w:type="dxa"/>
            <w:vAlign w:val="center"/>
          </w:tcPr>
          <w:p w:rsidR="00950E1E" w:rsidRDefault="00950E1E">
            <w:pPr>
              <w:jc w:val="right"/>
            </w:pPr>
            <w:r>
              <w:rPr>
                <w:color w:val="000000"/>
                <w:sz w:val="24"/>
              </w:rPr>
              <w:t>10,288.13</w:t>
            </w:r>
          </w:p>
        </w:tc>
        <w:tc>
          <w:tcPr>
            <w:tcW w:w="1080" w:type="dxa"/>
            <w:vAlign w:val="center"/>
          </w:tcPr>
          <w:p w:rsidR="00950E1E" w:rsidRDefault="00950E1E">
            <w:pPr>
              <w:jc w:val="right"/>
            </w:pPr>
            <w:r>
              <w:rPr>
                <w:color w:val="000000"/>
                <w:sz w:val="24"/>
              </w:rPr>
              <w:t>2.04%</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兴业证券股份有限公司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7,170,571.15</w:t>
            </w:r>
          </w:p>
        </w:tc>
        <w:tc>
          <w:tcPr>
            <w:tcW w:w="1080" w:type="dxa"/>
            <w:vAlign w:val="center"/>
          </w:tcPr>
          <w:p w:rsidR="00950E1E" w:rsidRDefault="00950E1E">
            <w:pPr>
              <w:jc w:val="right"/>
            </w:pPr>
            <w:r>
              <w:rPr>
                <w:color w:val="000000"/>
                <w:sz w:val="24"/>
              </w:rPr>
              <w:t>1.29%</w:t>
            </w:r>
          </w:p>
        </w:tc>
        <w:tc>
          <w:tcPr>
            <w:tcW w:w="1620" w:type="dxa"/>
            <w:vAlign w:val="center"/>
          </w:tcPr>
          <w:p w:rsidR="00950E1E" w:rsidRDefault="00950E1E">
            <w:pPr>
              <w:jc w:val="right"/>
            </w:pPr>
            <w:r>
              <w:rPr>
                <w:color w:val="000000"/>
                <w:sz w:val="24"/>
              </w:rPr>
              <w:t>6,528.04</w:t>
            </w:r>
          </w:p>
        </w:tc>
        <w:tc>
          <w:tcPr>
            <w:tcW w:w="1080" w:type="dxa"/>
            <w:vAlign w:val="center"/>
          </w:tcPr>
          <w:p w:rsidR="00950E1E" w:rsidRDefault="00950E1E">
            <w:pPr>
              <w:jc w:val="right"/>
            </w:pPr>
            <w:r>
              <w:rPr>
                <w:color w:val="000000"/>
                <w:sz w:val="24"/>
              </w:rPr>
              <w:t>1.29%</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招商证券股份有限公司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2,925,880.31</w:t>
            </w:r>
          </w:p>
        </w:tc>
        <w:tc>
          <w:tcPr>
            <w:tcW w:w="1080" w:type="dxa"/>
            <w:vAlign w:val="center"/>
          </w:tcPr>
          <w:p w:rsidR="00950E1E" w:rsidRDefault="00950E1E">
            <w:pPr>
              <w:jc w:val="right"/>
            </w:pPr>
            <w:r>
              <w:rPr>
                <w:color w:val="000000"/>
                <w:sz w:val="24"/>
              </w:rPr>
              <w:t>0.53%</w:t>
            </w:r>
          </w:p>
        </w:tc>
        <w:tc>
          <w:tcPr>
            <w:tcW w:w="1620" w:type="dxa"/>
            <w:vAlign w:val="center"/>
          </w:tcPr>
          <w:p w:rsidR="00950E1E" w:rsidRDefault="00950E1E">
            <w:pPr>
              <w:jc w:val="right"/>
            </w:pPr>
            <w:r>
              <w:rPr>
                <w:color w:val="000000"/>
                <w:sz w:val="24"/>
              </w:rPr>
              <w:t>2,663.68</w:t>
            </w:r>
          </w:p>
        </w:tc>
        <w:tc>
          <w:tcPr>
            <w:tcW w:w="1080" w:type="dxa"/>
            <w:vAlign w:val="center"/>
          </w:tcPr>
          <w:p w:rsidR="00950E1E" w:rsidRDefault="00950E1E">
            <w:pPr>
              <w:jc w:val="right"/>
            </w:pPr>
            <w:r>
              <w:rPr>
                <w:color w:val="000000"/>
                <w:sz w:val="24"/>
              </w:rPr>
              <w:t>0.53%</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中国国际金融有限公司</w:t>
            </w:r>
          </w:p>
        </w:tc>
        <w:tc>
          <w:tcPr>
            <w:tcW w:w="779" w:type="dxa"/>
            <w:vAlign w:val="center"/>
          </w:tcPr>
          <w:p w:rsidR="00950E1E" w:rsidRDefault="00950E1E">
            <w:pPr>
              <w:jc w:val="center"/>
            </w:pPr>
            <w:r>
              <w:rPr>
                <w:color w:val="000000"/>
                <w:sz w:val="24"/>
              </w:rPr>
              <w:t>2</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中国银河证券股份有限公司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安信证券股份有限公司</w:t>
            </w:r>
          </w:p>
        </w:tc>
        <w:tc>
          <w:tcPr>
            <w:tcW w:w="779" w:type="dxa"/>
            <w:vAlign w:val="center"/>
          </w:tcPr>
          <w:p w:rsidR="00950E1E" w:rsidRDefault="00950E1E">
            <w:pPr>
              <w:jc w:val="center"/>
            </w:pPr>
            <w:r>
              <w:rPr>
                <w:color w:val="000000"/>
                <w:sz w:val="24"/>
              </w:rPr>
              <w:t>2</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长城证券有限责任公司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光大证券股份有限公司</w:t>
            </w:r>
          </w:p>
        </w:tc>
        <w:tc>
          <w:tcPr>
            <w:tcW w:w="779" w:type="dxa"/>
            <w:vAlign w:val="center"/>
          </w:tcPr>
          <w:p w:rsidR="00950E1E" w:rsidRDefault="00950E1E">
            <w:pPr>
              <w:jc w:val="center"/>
            </w:pPr>
            <w:r>
              <w:rPr>
                <w:color w:val="000000"/>
                <w:sz w:val="24"/>
              </w:rPr>
              <w:t>2</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宏源证券股份有限公司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天源证券有限公司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r w:rsidR="00950E1E">
        <w:tc>
          <w:tcPr>
            <w:tcW w:w="1559" w:type="dxa"/>
            <w:vAlign w:val="center"/>
          </w:tcPr>
          <w:p w:rsidR="00950E1E" w:rsidRDefault="00950E1E">
            <w:pPr>
              <w:jc w:val="center"/>
            </w:pPr>
            <w:r>
              <w:rPr>
                <w:rFonts w:hint="eastAsia"/>
                <w:color w:val="000000"/>
                <w:sz w:val="24"/>
              </w:rPr>
              <w:t>西部证券股份有限公司</w:t>
            </w:r>
          </w:p>
        </w:tc>
        <w:tc>
          <w:tcPr>
            <w:tcW w:w="779" w:type="dxa"/>
            <w:vAlign w:val="center"/>
          </w:tcPr>
          <w:p w:rsidR="00950E1E" w:rsidRDefault="00950E1E">
            <w:pPr>
              <w:jc w:val="center"/>
            </w:pPr>
            <w:r>
              <w:rPr>
                <w:color w:val="000000"/>
                <w:sz w:val="24"/>
              </w:rPr>
              <w:t>1</w:t>
            </w:r>
          </w:p>
        </w:tc>
        <w:tc>
          <w:tcPr>
            <w:tcW w:w="180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620" w:type="dxa"/>
            <w:vAlign w:val="center"/>
          </w:tcPr>
          <w:p w:rsidR="00950E1E" w:rsidRDefault="00950E1E">
            <w:pPr>
              <w:jc w:val="right"/>
            </w:pPr>
            <w:r>
              <w:rPr>
                <w:color w:val="000000"/>
                <w:sz w:val="24"/>
              </w:rPr>
              <w:t>-</w:t>
            </w:r>
          </w:p>
        </w:tc>
        <w:tc>
          <w:tcPr>
            <w:tcW w:w="1080" w:type="dxa"/>
            <w:vAlign w:val="center"/>
          </w:tcPr>
          <w:p w:rsidR="00950E1E" w:rsidRDefault="00950E1E">
            <w:pPr>
              <w:jc w:val="right"/>
            </w:pPr>
            <w:r>
              <w:rPr>
                <w:color w:val="000000"/>
                <w:sz w:val="24"/>
              </w:rPr>
              <w:t>-</w:t>
            </w:r>
          </w:p>
        </w:tc>
        <w:tc>
          <w:tcPr>
            <w:tcW w:w="1080" w:type="dxa"/>
            <w:vAlign w:val="center"/>
          </w:tcPr>
          <w:p w:rsidR="00950E1E" w:rsidRDefault="00950E1E">
            <w:pPr>
              <w:jc w:val="left"/>
            </w:pPr>
            <w:r>
              <w:rPr>
                <w:color w:val="000000"/>
                <w:sz w:val="24"/>
              </w:rPr>
              <w:t>-</w:t>
            </w:r>
          </w:p>
        </w:tc>
      </w:tr>
    </w:tbl>
    <w:p w:rsidR="00950E1E" w:rsidRPr="00035D71" w:rsidRDefault="00950E1E" w:rsidP="0048308E">
      <w:pPr>
        <w:spacing w:before="29" w:line="288" w:lineRule="auto"/>
        <w:rPr>
          <w:color w:val="000000"/>
          <w:sz w:val="24"/>
        </w:rPr>
      </w:pPr>
    </w:p>
    <w:p w:rsidR="00950E1E" w:rsidRPr="00035D71" w:rsidRDefault="00950E1E"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94"/>
    </w:p>
    <w:p w:rsidR="00950E1E" w:rsidRPr="00035D71" w:rsidRDefault="00950E1E" w:rsidP="0048308E">
      <w:pPr>
        <w:spacing w:before="29" w:line="288" w:lineRule="auto"/>
        <w:ind w:firstLine="420"/>
        <w:jc w:val="right"/>
        <w:rPr>
          <w:color w:val="000000"/>
          <w:sz w:val="24"/>
        </w:rPr>
      </w:pPr>
      <w:bookmarkStart w:id="95"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560"/>
        <w:gridCol w:w="992"/>
        <w:gridCol w:w="1701"/>
        <w:gridCol w:w="992"/>
        <w:gridCol w:w="991"/>
        <w:gridCol w:w="1203"/>
      </w:tblGrid>
      <w:tr w:rsidR="00950E1E" w:rsidRPr="00035D71" w:rsidTr="00FB3636">
        <w:tc>
          <w:tcPr>
            <w:tcW w:w="1559" w:type="dxa"/>
            <w:vMerge w:val="restart"/>
            <w:vAlign w:val="center"/>
          </w:tcPr>
          <w:p w:rsidR="00950E1E" w:rsidRPr="00035D71" w:rsidRDefault="00950E1E" w:rsidP="0048308E">
            <w:pPr>
              <w:spacing w:before="29" w:line="288" w:lineRule="auto"/>
              <w:jc w:val="center"/>
              <w:rPr>
                <w:color w:val="000000"/>
                <w:kern w:val="0"/>
                <w:sz w:val="24"/>
              </w:rPr>
            </w:pPr>
            <w:r w:rsidRPr="00035D71">
              <w:rPr>
                <w:rFonts w:hint="eastAsia"/>
                <w:color w:val="000000"/>
                <w:sz w:val="24"/>
              </w:rPr>
              <w:t>券商名称</w:t>
            </w:r>
          </w:p>
        </w:tc>
        <w:tc>
          <w:tcPr>
            <w:tcW w:w="2552" w:type="dxa"/>
            <w:gridSpan w:val="2"/>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债券交易</w:t>
            </w:r>
          </w:p>
        </w:tc>
        <w:tc>
          <w:tcPr>
            <w:tcW w:w="2693" w:type="dxa"/>
            <w:gridSpan w:val="2"/>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回购交易</w:t>
            </w:r>
          </w:p>
        </w:tc>
        <w:tc>
          <w:tcPr>
            <w:tcW w:w="2194" w:type="dxa"/>
            <w:gridSpan w:val="2"/>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权证交易</w:t>
            </w:r>
          </w:p>
        </w:tc>
      </w:tr>
      <w:tr w:rsidR="00950E1E" w:rsidRPr="00035D71" w:rsidTr="00FB3636">
        <w:tc>
          <w:tcPr>
            <w:tcW w:w="1559" w:type="dxa"/>
            <w:vMerge/>
            <w:vAlign w:val="center"/>
          </w:tcPr>
          <w:p w:rsidR="00950E1E" w:rsidRPr="00035D71" w:rsidRDefault="00950E1E" w:rsidP="0048308E">
            <w:pPr>
              <w:widowControl/>
              <w:spacing w:before="29" w:line="288" w:lineRule="auto"/>
              <w:jc w:val="left"/>
              <w:rPr>
                <w:color w:val="000000"/>
                <w:kern w:val="0"/>
                <w:sz w:val="24"/>
              </w:rPr>
            </w:pPr>
          </w:p>
        </w:tc>
        <w:tc>
          <w:tcPr>
            <w:tcW w:w="156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成交金额</w:t>
            </w:r>
          </w:p>
        </w:tc>
        <w:tc>
          <w:tcPr>
            <w:tcW w:w="992"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占当期债券成交总额的比例</w:t>
            </w:r>
          </w:p>
        </w:tc>
        <w:tc>
          <w:tcPr>
            <w:tcW w:w="1701"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成交金额</w:t>
            </w:r>
          </w:p>
        </w:tc>
        <w:tc>
          <w:tcPr>
            <w:tcW w:w="992"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占当期回购成交总额的比例</w:t>
            </w:r>
          </w:p>
        </w:tc>
        <w:tc>
          <w:tcPr>
            <w:tcW w:w="991"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占当期权证成交总额的比例</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国金证券股份有限公司</w:t>
            </w:r>
          </w:p>
        </w:tc>
        <w:tc>
          <w:tcPr>
            <w:tcW w:w="1560" w:type="dxa"/>
            <w:vAlign w:val="center"/>
          </w:tcPr>
          <w:p w:rsidR="00950E1E" w:rsidRPr="00FB3636" w:rsidRDefault="00950E1E">
            <w:pPr>
              <w:jc w:val="right"/>
              <w:rPr>
                <w:szCs w:val="21"/>
              </w:rPr>
            </w:pPr>
            <w:r w:rsidRPr="00FB3636">
              <w:rPr>
                <w:color w:val="000000"/>
                <w:szCs w:val="21"/>
              </w:rPr>
              <w:t>10,026,450.00</w:t>
            </w:r>
          </w:p>
        </w:tc>
        <w:tc>
          <w:tcPr>
            <w:tcW w:w="992" w:type="dxa"/>
            <w:vAlign w:val="center"/>
          </w:tcPr>
          <w:p w:rsidR="00950E1E" w:rsidRPr="00FB3636" w:rsidRDefault="00950E1E">
            <w:pPr>
              <w:jc w:val="right"/>
              <w:rPr>
                <w:szCs w:val="21"/>
              </w:rPr>
            </w:pPr>
            <w:r w:rsidRPr="00FB3636">
              <w:rPr>
                <w:color w:val="000000"/>
                <w:szCs w:val="21"/>
              </w:rPr>
              <w:t>8.20%</w:t>
            </w:r>
          </w:p>
        </w:tc>
        <w:tc>
          <w:tcPr>
            <w:tcW w:w="1701" w:type="dxa"/>
            <w:vAlign w:val="center"/>
          </w:tcPr>
          <w:p w:rsidR="00950E1E" w:rsidRPr="00FB3636" w:rsidRDefault="00950E1E">
            <w:pPr>
              <w:jc w:val="right"/>
              <w:rPr>
                <w:szCs w:val="21"/>
              </w:rPr>
            </w:pPr>
            <w:r w:rsidRPr="00FB3636">
              <w:rPr>
                <w:color w:val="000000"/>
                <w:szCs w:val="21"/>
              </w:rPr>
              <w:t>314,500,000.00</w:t>
            </w:r>
          </w:p>
        </w:tc>
        <w:tc>
          <w:tcPr>
            <w:tcW w:w="992" w:type="dxa"/>
            <w:vAlign w:val="center"/>
          </w:tcPr>
          <w:p w:rsidR="00950E1E" w:rsidRPr="00FB3636" w:rsidRDefault="00950E1E">
            <w:pPr>
              <w:jc w:val="right"/>
              <w:rPr>
                <w:szCs w:val="21"/>
              </w:rPr>
            </w:pPr>
            <w:r w:rsidRPr="00FB3636">
              <w:rPr>
                <w:color w:val="000000"/>
                <w:szCs w:val="21"/>
              </w:rPr>
              <w:t>22.36%</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中信证券股份有限公司</w:t>
            </w:r>
          </w:p>
        </w:tc>
        <w:tc>
          <w:tcPr>
            <w:tcW w:w="1560" w:type="dxa"/>
            <w:vAlign w:val="center"/>
          </w:tcPr>
          <w:p w:rsidR="00950E1E" w:rsidRPr="00FB3636" w:rsidRDefault="00950E1E">
            <w:pPr>
              <w:jc w:val="right"/>
              <w:rPr>
                <w:szCs w:val="21"/>
              </w:rPr>
            </w:pPr>
            <w:r w:rsidRPr="00FB3636">
              <w:rPr>
                <w:color w:val="000000"/>
                <w:szCs w:val="21"/>
              </w:rPr>
              <w:t>5,027,238.67</w:t>
            </w:r>
          </w:p>
        </w:tc>
        <w:tc>
          <w:tcPr>
            <w:tcW w:w="992" w:type="dxa"/>
            <w:vAlign w:val="center"/>
          </w:tcPr>
          <w:p w:rsidR="00950E1E" w:rsidRPr="00FB3636" w:rsidRDefault="00950E1E">
            <w:pPr>
              <w:jc w:val="right"/>
              <w:rPr>
                <w:szCs w:val="21"/>
              </w:rPr>
            </w:pPr>
            <w:r w:rsidRPr="00FB3636">
              <w:rPr>
                <w:color w:val="000000"/>
                <w:szCs w:val="21"/>
              </w:rPr>
              <w:t>4.11%</w:t>
            </w:r>
          </w:p>
        </w:tc>
        <w:tc>
          <w:tcPr>
            <w:tcW w:w="1701" w:type="dxa"/>
            <w:vAlign w:val="center"/>
          </w:tcPr>
          <w:p w:rsidR="00950E1E" w:rsidRPr="00FB3636" w:rsidRDefault="00950E1E">
            <w:pPr>
              <w:jc w:val="right"/>
              <w:rPr>
                <w:szCs w:val="21"/>
              </w:rPr>
            </w:pPr>
            <w:r w:rsidRPr="00FB3636">
              <w:rPr>
                <w:color w:val="000000"/>
                <w:szCs w:val="21"/>
              </w:rPr>
              <w:t>-</w:t>
            </w:r>
          </w:p>
        </w:tc>
        <w:tc>
          <w:tcPr>
            <w:tcW w:w="992" w:type="dxa"/>
            <w:vAlign w:val="center"/>
          </w:tcPr>
          <w:p w:rsidR="00950E1E" w:rsidRPr="00FB3636" w:rsidRDefault="00950E1E">
            <w:pPr>
              <w:jc w:val="right"/>
              <w:rPr>
                <w:szCs w:val="21"/>
              </w:rPr>
            </w:pPr>
            <w:r w:rsidRPr="00FB3636">
              <w:rPr>
                <w:color w:val="000000"/>
                <w:szCs w:val="21"/>
              </w:rPr>
              <w:t>-</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海通证券股份有限公司</w:t>
            </w:r>
          </w:p>
        </w:tc>
        <w:tc>
          <w:tcPr>
            <w:tcW w:w="1560" w:type="dxa"/>
            <w:vAlign w:val="center"/>
          </w:tcPr>
          <w:p w:rsidR="00950E1E" w:rsidRPr="00FB3636" w:rsidRDefault="00950E1E">
            <w:pPr>
              <w:jc w:val="right"/>
              <w:rPr>
                <w:szCs w:val="21"/>
              </w:rPr>
            </w:pPr>
            <w:r w:rsidRPr="00FB3636">
              <w:rPr>
                <w:color w:val="000000"/>
                <w:szCs w:val="21"/>
              </w:rPr>
              <w:t>36,570,533.79</w:t>
            </w:r>
          </w:p>
        </w:tc>
        <w:tc>
          <w:tcPr>
            <w:tcW w:w="992" w:type="dxa"/>
            <w:vAlign w:val="center"/>
          </w:tcPr>
          <w:p w:rsidR="00950E1E" w:rsidRPr="00FB3636" w:rsidRDefault="00950E1E">
            <w:pPr>
              <w:jc w:val="right"/>
              <w:rPr>
                <w:szCs w:val="21"/>
              </w:rPr>
            </w:pPr>
            <w:r w:rsidRPr="00FB3636">
              <w:rPr>
                <w:color w:val="000000"/>
                <w:szCs w:val="21"/>
              </w:rPr>
              <w:t>29.92%</w:t>
            </w:r>
          </w:p>
        </w:tc>
        <w:tc>
          <w:tcPr>
            <w:tcW w:w="1701" w:type="dxa"/>
            <w:vAlign w:val="center"/>
          </w:tcPr>
          <w:p w:rsidR="00950E1E" w:rsidRPr="00FB3636" w:rsidRDefault="00950E1E">
            <w:pPr>
              <w:jc w:val="right"/>
              <w:rPr>
                <w:szCs w:val="21"/>
              </w:rPr>
            </w:pPr>
            <w:r w:rsidRPr="00FB3636">
              <w:rPr>
                <w:color w:val="000000"/>
                <w:szCs w:val="21"/>
              </w:rPr>
              <w:t>274,500,000.00</w:t>
            </w:r>
          </w:p>
        </w:tc>
        <w:tc>
          <w:tcPr>
            <w:tcW w:w="992" w:type="dxa"/>
            <w:vAlign w:val="center"/>
          </w:tcPr>
          <w:p w:rsidR="00950E1E" w:rsidRPr="00FB3636" w:rsidRDefault="00950E1E">
            <w:pPr>
              <w:jc w:val="right"/>
              <w:rPr>
                <w:szCs w:val="21"/>
              </w:rPr>
            </w:pPr>
            <w:r w:rsidRPr="00FB3636">
              <w:rPr>
                <w:color w:val="000000"/>
                <w:szCs w:val="21"/>
              </w:rPr>
              <w:t>19.52%</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申银万国证券股份有限公司</w:t>
            </w:r>
          </w:p>
        </w:tc>
        <w:tc>
          <w:tcPr>
            <w:tcW w:w="1560" w:type="dxa"/>
            <w:vAlign w:val="center"/>
          </w:tcPr>
          <w:p w:rsidR="00950E1E" w:rsidRPr="00FB3636" w:rsidRDefault="00950E1E">
            <w:pPr>
              <w:jc w:val="right"/>
              <w:rPr>
                <w:szCs w:val="21"/>
              </w:rPr>
            </w:pPr>
            <w:r w:rsidRPr="00FB3636">
              <w:rPr>
                <w:color w:val="000000"/>
                <w:szCs w:val="21"/>
              </w:rPr>
              <w:t>33,715,042.44</w:t>
            </w:r>
          </w:p>
        </w:tc>
        <w:tc>
          <w:tcPr>
            <w:tcW w:w="992" w:type="dxa"/>
            <w:vAlign w:val="center"/>
          </w:tcPr>
          <w:p w:rsidR="00950E1E" w:rsidRPr="00FB3636" w:rsidRDefault="00950E1E">
            <w:pPr>
              <w:jc w:val="right"/>
              <w:rPr>
                <w:szCs w:val="21"/>
              </w:rPr>
            </w:pPr>
            <w:r w:rsidRPr="00FB3636">
              <w:rPr>
                <w:color w:val="000000"/>
                <w:szCs w:val="21"/>
              </w:rPr>
              <w:t>27.58%</w:t>
            </w:r>
          </w:p>
        </w:tc>
        <w:tc>
          <w:tcPr>
            <w:tcW w:w="1701" w:type="dxa"/>
            <w:vAlign w:val="center"/>
          </w:tcPr>
          <w:p w:rsidR="00950E1E" w:rsidRPr="00FB3636" w:rsidRDefault="00950E1E">
            <w:pPr>
              <w:jc w:val="right"/>
              <w:rPr>
                <w:szCs w:val="21"/>
              </w:rPr>
            </w:pPr>
            <w:r w:rsidRPr="00FB3636">
              <w:rPr>
                <w:color w:val="000000"/>
                <w:szCs w:val="21"/>
              </w:rPr>
              <w:t>215,000,000.00</w:t>
            </w:r>
          </w:p>
        </w:tc>
        <w:tc>
          <w:tcPr>
            <w:tcW w:w="992" w:type="dxa"/>
            <w:vAlign w:val="center"/>
          </w:tcPr>
          <w:p w:rsidR="00950E1E" w:rsidRPr="00FB3636" w:rsidRDefault="00950E1E">
            <w:pPr>
              <w:jc w:val="right"/>
              <w:rPr>
                <w:szCs w:val="21"/>
              </w:rPr>
            </w:pPr>
            <w:r w:rsidRPr="00FB3636">
              <w:rPr>
                <w:color w:val="000000"/>
                <w:szCs w:val="21"/>
              </w:rPr>
              <w:t>15.29%</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中银国际证券有限责任公司</w:t>
            </w:r>
          </w:p>
        </w:tc>
        <w:tc>
          <w:tcPr>
            <w:tcW w:w="1560" w:type="dxa"/>
            <w:vAlign w:val="center"/>
          </w:tcPr>
          <w:p w:rsidR="00950E1E" w:rsidRPr="00FB3636" w:rsidRDefault="00950E1E">
            <w:pPr>
              <w:jc w:val="right"/>
              <w:rPr>
                <w:szCs w:val="21"/>
              </w:rPr>
            </w:pPr>
            <w:r w:rsidRPr="00FB3636">
              <w:rPr>
                <w:color w:val="000000"/>
                <w:szCs w:val="21"/>
              </w:rPr>
              <w:t>17,661,493.10</w:t>
            </w:r>
          </w:p>
        </w:tc>
        <w:tc>
          <w:tcPr>
            <w:tcW w:w="992" w:type="dxa"/>
            <w:vAlign w:val="center"/>
          </w:tcPr>
          <w:p w:rsidR="00950E1E" w:rsidRPr="00FB3636" w:rsidRDefault="00950E1E">
            <w:pPr>
              <w:jc w:val="right"/>
              <w:rPr>
                <w:szCs w:val="21"/>
              </w:rPr>
            </w:pPr>
            <w:r w:rsidRPr="00FB3636">
              <w:rPr>
                <w:color w:val="000000"/>
                <w:szCs w:val="21"/>
              </w:rPr>
              <w:t>14.45%</w:t>
            </w:r>
          </w:p>
        </w:tc>
        <w:tc>
          <w:tcPr>
            <w:tcW w:w="1701" w:type="dxa"/>
            <w:vAlign w:val="center"/>
          </w:tcPr>
          <w:p w:rsidR="00950E1E" w:rsidRPr="00FB3636" w:rsidRDefault="00950E1E">
            <w:pPr>
              <w:jc w:val="right"/>
              <w:rPr>
                <w:szCs w:val="21"/>
              </w:rPr>
            </w:pPr>
            <w:r w:rsidRPr="00FB3636">
              <w:rPr>
                <w:color w:val="000000"/>
                <w:szCs w:val="21"/>
              </w:rPr>
              <w:t>21,000,000.00</w:t>
            </w:r>
          </w:p>
        </w:tc>
        <w:tc>
          <w:tcPr>
            <w:tcW w:w="992" w:type="dxa"/>
            <w:vAlign w:val="center"/>
          </w:tcPr>
          <w:p w:rsidR="00950E1E" w:rsidRPr="00FB3636" w:rsidRDefault="00950E1E">
            <w:pPr>
              <w:jc w:val="right"/>
              <w:rPr>
                <w:szCs w:val="21"/>
              </w:rPr>
            </w:pPr>
            <w:r w:rsidRPr="00FB3636">
              <w:rPr>
                <w:color w:val="000000"/>
                <w:szCs w:val="21"/>
              </w:rPr>
              <w:t>1.49%</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国泰君安证券股份有限公司</w:t>
            </w:r>
          </w:p>
        </w:tc>
        <w:tc>
          <w:tcPr>
            <w:tcW w:w="1560" w:type="dxa"/>
            <w:vAlign w:val="center"/>
          </w:tcPr>
          <w:p w:rsidR="00950E1E" w:rsidRPr="00FB3636" w:rsidRDefault="00950E1E">
            <w:pPr>
              <w:jc w:val="right"/>
              <w:rPr>
                <w:szCs w:val="21"/>
              </w:rPr>
            </w:pPr>
            <w:r w:rsidRPr="00FB3636">
              <w:rPr>
                <w:color w:val="000000"/>
                <w:szCs w:val="21"/>
              </w:rPr>
              <w:t>3,483,388.60</w:t>
            </w:r>
          </w:p>
        </w:tc>
        <w:tc>
          <w:tcPr>
            <w:tcW w:w="992" w:type="dxa"/>
            <w:vAlign w:val="center"/>
          </w:tcPr>
          <w:p w:rsidR="00950E1E" w:rsidRPr="00FB3636" w:rsidRDefault="00950E1E">
            <w:pPr>
              <w:jc w:val="right"/>
              <w:rPr>
                <w:szCs w:val="21"/>
              </w:rPr>
            </w:pPr>
            <w:r w:rsidRPr="00FB3636">
              <w:rPr>
                <w:color w:val="000000"/>
                <w:szCs w:val="21"/>
              </w:rPr>
              <w:t>2.85%</w:t>
            </w:r>
          </w:p>
        </w:tc>
        <w:tc>
          <w:tcPr>
            <w:tcW w:w="1701" w:type="dxa"/>
            <w:vAlign w:val="center"/>
          </w:tcPr>
          <w:p w:rsidR="00950E1E" w:rsidRPr="00FB3636" w:rsidRDefault="00950E1E">
            <w:pPr>
              <w:jc w:val="right"/>
              <w:rPr>
                <w:szCs w:val="21"/>
              </w:rPr>
            </w:pPr>
            <w:r w:rsidRPr="00FB3636">
              <w:rPr>
                <w:color w:val="000000"/>
                <w:szCs w:val="21"/>
              </w:rPr>
              <w:t>163,000,000.00</w:t>
            </w:r>
          </w:p>
        </w:tc>
        <w:tc>
          <w:tcPr>
            <w:tcW w:w="992" w:type="dxa"/>
            <w:vAlign w:val="center"/>
          </w:tcPr>
          <w:p w:rsidR="00950E1E" w:rsidRPr="00FB3636" w:rsidRDefault="00950E1E">
            <w:pPr>
              <w:jc w:val="right"/>
              <w:rPr>
                <w:szCs w:val="21"/>
              </w:rPr>
            </w:pPr>
            <w:r w:rsidRPr="00FB3636">
              <w:rPr>
                <w:color w:val="000000"/>
                <w:szCs w:val="21"/>
              </w:rPr>
              <w:t>11.59%</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中信建投证券股份有限公司</w:t>
            </w:r>
          </w:p>
        </w:tc>
        <w:tc>
          <w:tcPr>
            <w:tcW w:w="1560" w:type="dxa"/>
            <w:vAlign w:val="center"/>
          </w:tcPr>
          <w:p w:rsidR="00950E1E" w:rsidRPr="00FB3636" w:rsidRDefault="00950E1E">
            <w:pPr>
              <w:jc w:val="right"/>
              <w:rPr>
                <w:szCs w:val="21"/>
              </w:rPr>
            </w:pPr>
            <w:r w:rsidRPr="00FB3636">
              <w:rPr>
                <w:color w:val="000000"/>
                <w:szCs w:val="21"/>
              </w:rPr>
              <w:t>3,752,036.30</w:t>
            </w:r>
          </w:p>
        </w:tc>
        <w:tc>
          <w:tcPr>
            <w:tcW w:w="992" w:type="dxa"/>
            <w:vAlign w:val="center"/>
          </w:tcPr>
          <w:p w:rsidR="00950E1E" w:rsidRPr="00FB3636" w:rsidRDefault="00950E1E">
            <w:pPr>
              <w:jc w:val="right"/>
              <w:rPr>
                <w:szCs w:val="21"/>
              </w:rPr>
            </w:pPr>
            <w:r w:rsidRPr="00FB3636">
              <w:rPr>
                <w:color w:val="000000"/>
                <w:szCs w:val="21"/>
              </w:rPr>
              <w:t>3.07%</w:t>
            </w:r>
          </w:p>
        </w:tc>
        <w:tc>
          <w:tcPr>
            <w:tcW w:w="1701" w:type="dxa"/>
            <w:vAlign w:val="center"/>
          </w:tcPr>
          <w:p w:rsidR="00950E1E" w:rsidRPr="00FB3636" w:rsidRDefault="00950E1E">
            <w:pPr>
              <w:jc w:val="right"/>
              <w:rPr>
                <w:szCs w:val="21"/>
              </w:rPr>
            </w:pPr>
            <w:r w:rsidRPr="00FB3636">
              <w:rPr>
                <w:color w:val="000000"/>
                <w:szCs w:val="21"/>
              </w:rPr>
              <w:t>138,000,000.00</w:t>
            </w:r>
          </w:p>
        </w:tc>
        <w:tc>
          <w:tcPr>
            <w:tcW w:w="992" w:type="dxa"/>
            <w:vAlign w:val="center"/>
          </w:tcPr>
          <w:p w:rsidR="00950E1E" w:rsidRPr="00FB3636" w:rsidRDefault="00950E1E">
            <w:pPr>
              <w:jc w:val="right"/>
              <w:rPr>
                <w:szCs w:val="21"/>
              </w:rPr>
            </w:pPr>
            <w:r w:rsidRPr="00FB3636">
              <w:rPr>
                <w:color w:val="000000"/>
                <w:szCs w:val="21"/>
              </w:rPr>
              <w:t>9.81%</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国信证券股份有限公司</w:t>
            </w:r>
          </w:p>
        </w:tc>
        <w:tc>
          <w:tcPr>
            <w:tcW w:w="1560" w:type="dxa"/>
            <w:vAlign w:val="center"/>
          </w:tcPr>
          <w:p w:rsidR="00950E1E" w:rsidRPr="00FB3636" w:rsidRDefault="00950E1E">
            <w:pPr>
              <w:jc w:val="right"/>
              <w:rPr>
                <w:szCs w:val="21"/>
              </w:rPr>
            </w:pPr>
            <w:r w:rsidRPr="00FB3636">
              <w:rPr>
                <w:color w:val="000000"/>
                <w:szCs w:val="21"/>
              </w:rPr>
              <w:t>-</w:t>
            </w:r>
          </w:p>
        </w:tc>
        <w:tc>
          <w:tcPr>
            <w:tcW w:w="992" w:type="dxa"/>
            <w:vAlign w:val="center"/>
          </w:tcPr>
          <w:p w:rsidR="00950E1E" w:rsidRPr="00FB3636" w:rsidRDefault="00950E1E">
            <w:pPr>
              <w:jc w:val="right"/>
              <w:rPr>
                <w:szCs w:val="21"/>
              </w:rPr>
            </w:pPr>
            <w:r w:rsidRPr="00FB3636">
              <w:rPr>
                <w:color w:val="000000"/>
                <w:szCs w:val="21"/>
              </w:rPr>
              <w:t>-</w:t>
            </w:r>
          </w:p>
        </w:tc>
        <w:tc>
          <w:tcPr>
            <w:tcW w:w="1701" w:type="dxa"/>
            <w:vAlign w:val="center"/>
          </w:tcPr>
          <w:p w:rsidR="00950E1E" w:rsidRPr="00FB3636" w:rsidRDefault="00950E1E">
            <w:pPr>
              <w:jc w:val="right"/>
              <w:rPr>
                <w:szCs w:val="21"/>
              </w:rPr>
            </w:pPr>
            <w:r w:rsidRPr="00FB3636">
              <w:rPr>
                <w:color w:val="000000"/>
                <w:szCs w:val="21"/>
              </w:rPr>
              <w:t>14,000,000.00</w:t>
            </w:r>
          </w:p>
        </w:tc>
        <w:tc>
          <w:tcPr>
            <w:tcW w:w="992" w:type="dxa"/>
            <w:vAlign w:val="center"/>
          </w:tcPr>
          <w:p w:rsidR="00950E1E" w:rsidRPr="00FB3636" w:rsidRDefault="00950E1E">
            <w:pPr>
              <w:jc w:val="right"/>
              <w:rPr>
                <w:szCs w:val="21"/>
              </w:rPr>
            </w:pPr>
            <w:r w:rsidRPr="00FB3636">
              <w:rPr>
                <w:color w:val="000000"/>
                <w:szCs w:val="21"/>
              </w:rPr>
              <w:t>1.00%</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中国中投证券有限责任公司</w:t>
            </w:r>
          </w:p>
        </w:tc>
        <w:tc>
          <w:tcPr>
            <w:tcW w:w="1560" w:type="dxa"/>
            <w:vAlign w:val="center"/>
          </w:tcPr>
          <w:p w:rsidR="00950E1E" w:rsidRPr="00FB3636" w:rsidRDefault="00950E1E">
            <w:pPr>
              <w:jc w:val="right"/>
              <w:rPr>
                <w:szCs w:val="21"/>
              </w:rPr>
            </w:pPr>
            <w:r w:rsidRPr="00FB3636">
              <w:rPr>
                <w:color w:val="000000"/>
                <w:szCs w:val="21"/>
              </w:rPr>
              <w:t>-</w:t>
            </w:r>
          </w:p>
        </w:tc>
        <w:tc>
          <w:tcPr>
            <w:tcW w:w="992" w:type="dxa"/>
            <w:vAlign w:val="center"/>
          </w:tcPr>
          <w:p w:rsidR="00950E1E" w:rsidRPr="00FB3636" w:rsidRDefault="00950E1E">
            <w:pPr>
              <w:jc w:val="right"/>
              <w:rPr>
                <w:szCs w:val="21"/>
              </w:rPr>
            </w:pPr>
            <w:r w:rsidRPr="00FB3636">
              <w:rPr>
                <w:color w:val="000000"/>
                <w:szCs w:val="21"/>
              </w:rPr>
              <w:t>-</w:t>
            </w:r>
          </w:p>
        </w:tc>
        <w:tc>
          <w:tcPr>
            <w:tcW w:w="1701" w:type="dxa"/>
            <w:vAlign w:val="center"/>
          </w:tcPr>
          <w:p w:rsidR="00950E1E" w:rsidRPr="00FB3636" w:rsidRDefault="00950E1E">
            <w:pPr>
              <w:jc w:val="right"/>
              <w:rPr>
                <w:szCs w:val="21"/>
              </w:rPr>
            </w:pPr>
            <w:r w:rsidRPr="00FB3636">
              <w:rPr>
                <w:color w:val="000000"/>
                <w:szCs w:val="21"/>
              </w:rPr>
              <w:t>76,500,000.00</w:t>
            </w:r>
          </w:p>
        </w:tc>
        <w:tc>
          <w:tcPr>
            <w:tcW w:w="992" w:type="dxa"/>
            <w:vAlign w:val="center"/>
          </w:tcPr>
          <w:p w:rsidR="00950E1E" w:rsidRPr="00FB3636" w:rsidRDefault="00950E1E">
            <w:pPr>
              <w:jc w:val="right"/>
              <w:rPr>
                <w:szCs w:val="21"/>
              </w:rPr>
            </w:pPr>
            <w:r w:rsidRPr="00FB3636">
              <w:rPr>
                <w:color w:val="000000"/>
                <w:szCs w:val="21"/>
              </w:rPr>
              <w:t>5.44%</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兴业证券股份有限公司</w:t>
            </w:r>
          </w:p>
        </w:tc>
        <w:tc>
          <w:tcPr>
            <w:tcW w:w="1560" w:type="dxa"/>
            <w:vAlign w:val="center"/>
          </w:tcPr>
          <w:p w:rsidR="00950E1E" w:rsidRPr="00FB3636" w:rsidRDefault="00950E1E">
            <w:pPr>
              <w:jc w:val="right"/>
              <w:rPr>
                <w:szCs w:val="21"/>
              </w:rPr>
            </w:pPr>
            <w:r w:rsidRPr="00FB3636">
              <w:rPr>
                <w:color w:val="000000"/>
                <w:szCs w:val="21"/>
              </w:rPr>
              <w:t>8,981,945.60</w:t>
            </w:r>
          </w:p>
        </w:tc>
        <w:tc>
          <w:tcPr>
            <w:tcW w:w="992" w:type="dxa"/>
            <w:vAlign w:val="center"/>
          </w:tcPr>
          <w:p w:rsidR="00950E1E" w:rsidRPr="00FB3636" w:rsidRDefault="00950E1E">
            <w:pPr>
              <w:jc w:val="right"/>
              <w:rPr>
                <w:szCs w:val="21"/>
              </w:rPr>
            </w:pPr>
            <w:r w:rsidRPr="00FB3636">
              <w:rPr>
                <w:color w:val="000000"/>
                <w:szCs w:val="21"/>
              </w:rPr>
              <w:t>7.35%</w:t>
            </w:r>
          </w:p>
        </w:tc>
        <w:tc>
          <w:tcPr>
            <w:tcW w:w="1701" w:type="dxa"/>
            <w:vAlign w:val="center"/>
          </w:tcPr>
          <w:p w:rsidR="00950E1E" w:rsidRPr="00FB3636" w:rsidRDefault="00950E1E">
            <w:pPr>
              <w:jc w:val="right"/>
              <w:rPr>
                <w:szCs w:val="21"/>
              </w:rPr>
            </w:pPr>
            <w:r w:rsidRPr="00FB3636">
              <w:rPr>
                <w:color w:val="000000"/>
                <w:szCs w:val="21"/>
              </w:rPr>
              <w:t>125,000,000.00</w:t>
            </w:r>
          </w:p>
        </w:tc>
        <w:tc>
          <w:tcPr>
            <w:tcW w:w="992" w:type="dxa"/>
            <w:vAlign w:val="center"/>
          </w:tcPr>
          <w:p w:rsidR="00950E1E" w:rsidRPr="00FB3636" w:rsidRDefault="00950E1E">
            <w:pPr>
              <w:jc w:val="right"/>
              <w:rPr>
                <w:szCs w:val="21"/>
              </w:rPr>
            </w:pPr>
            <w:r w:rsidRPr="00FB3636">
              <w:rPr>
                <w:color w:val="000000"/>
                <w:szCs w:val="21"/>
              </w:rPr>
              <w:t>8.89%</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招商证券股份有限公司</w:t>
            </w:r>
          </w:p>
        </w:tc>
        <w:tc>
          <w:tcPr>
            <w:tcW w:w="1560" w:type="dxa"/>
            <w:vAlign w:val="center"/>
          </w:tcPr>
          <w:p w:rsidR="00950E1E" w:rsidRPr="00FB3636" w:rsidRDefault="00950E1E">
            <w:pPr>
              <w:jc w:val="right"/>
              <w:rPr>
                <w:szCs w:val="21"/>
              </w:rPr>
            </w:pPr>
            <w:r w:rsidRPr="00FB3636">
              <w:rPr>
                <w:color w:val="000000"/>
                <w:szCs w:val="21"/>
              </w:rPr>
              <w:t>3,028,200.00</w:t>
            </w:r>
          </w:p>
        </w:tc>
        <w:tc>
          <w:tcPr>
            <w:tcW w:w="992" w:type="dxa"/>
            <w:vAlign w:val="center"/>
          </w:tcPr>
          <w:p w:rsidR="00950E1E" w:rsidRPr="00FB3636" w:rsidRDefault="00950E1E">
            <w:pPr>
              <w:jc w:val="right"/>
              <w:rPr>
                <w:szCs w:val="21"/>
              </w:rPr>
            </w:pPr>
            <w:r w:rsidRPr="00FB3636">
              <w:rPr>
                <w:color w:val="000000"/>
                <w:szCs w:val="21"/>
              </w:rPr>
              <w:t>2.48%</w:t>
            </w:r>
          </w:p>
        </w:tc>
        <w:tc>
          <w:tcPr>
            <w:tcW w:w="1701" w:type="dxa"/>
            <w:vAlign w:val="center"/>
          </w:tcPr>
          <w:p w:rsidR="00950E1E" w:rsidRPr="00FB3636" w:rsidRDefault="00950E1E">
            <w:pPr>
              <w:jc w:val="right"/>
              <w:rPr>
                <w:szCs w:val="21"/>
              </w:rPr>
            </w:pPr>
            <w:r w:rsidRPr="00FB3636">
              <w:rPr>
                <w:color w:val="000000"/>
                <w:szCs w:val="21"/>
              </w:rPr>
              <w:t>31,000,000.00</w:t>
            </w:r>
          </w:p>
        </w:tc>
        <w:tc>
          <w:tcPr>
            <w:tcW w:w="992" w:type="dxa"/>
            <w:vAlign w:val="center"/>
          </w:tcPr>
          <w:p w:rsidR="00950E1E" w:rsidRPr="00FB3636" w:rsidRDefault="00950E1E">
            <w:pPr>
              <w:jc w:val="right"/>
              <w:rPr>
                <w:szCs w:val="21"/>
              </w:rPr>
            </w:pPr>
            <w:r w:rsidRPr="00FB3636">
              <w:rPr>
                <w:color w:val="000000"/>
                <w:szCs w:val="21"/>
              </w:rPr>
              <w:t>2.20%</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r w:rsidR="00950E1E" w:rsidTr="00FB3636">
        <w:tc>
          <w:tcPr>
            <w:tcW w:w="1559" w:type="dxa"/>
            <w:vAlign w:val="center"/>
          </w:tcPr>
          <w:p w:rsidR="00950E1E" w:rsidRPr="00FB3636" w:rsidRDefault="00950E1E">
            <w:pPr>
              <w:jc w:val="left"/>
              <w:rPr>
                <w:szCs w:val="21"/>
              </w:rPr>
            </w:pPr>
            <w:r w:rsidRPr="00FB3636">
              <w:rPr>
                <w:rFonts w:hint="eastAsia"/>
                <w:color w:val="000000"/>
                <w:szCs w:val="21"/>
              </w:rPr>
              <w:t>长城证券有限责任公司</w:t>
            </w:r>
          </w:p>
        </w:tc>
        <w:tc>
          <w:tcPr>
            <w:tcW w:w="1560" w:type="dxa"/>
            <w:vAlign w:val="center"/>
          </w:tcPr>
          <w:p w:rsidR="00950E1E" w:rsidRPr="00FB3636" w:rsidRDefault="00950E1E">
            <w:pPr>
              <w:jc w:val="right"/>
              <w:rPr>
                <w:szCs w:val="21"/>
              </w:rPr>
            </w:pPr>
            <w:r w:rsidRPr="00FB3636">
              <w:rPr>
                <w:color w:val="000000"/>
                <w:szCs w:val="21"/>
              </w:rPr>
              <w:t>-</w:t>
            </w:r>
          </w:p>
        </w:tc>
        <w:tc>
          <w:tcPr>
            <w:tcW w:w="992" w:type="dxa"/>
            <w:vAlign w:val="center"/>
          </w:tcPr>
          <w:p w:rsidR="00950E1E" w:rsidRPr="00FB3636" w:rsidRDefault="00950E1E">
            <w:pPr>
              <w:jc w:val="right"/>
              <w:rPr>
                <w:szCs w:val="21"/>
              </w:rPr>
            </w:pPr>
            <w:r w:rsidRPr="00FB3636">
              <w:rPr>
                <w:color w:val="000000"/>
                <w:szCs w:val="21"/>
              </w:rPr>
              <w:t>-</w:t>
            </w:r>
          </w:p>
        </w:tc>
        <w:tc>
          <w:tcPr>
            <w:tcW w:w="1701" w:type="dxa"/>
            <w:vAlign w:val="center"/>
          </w:tcPr>
          <w:p w:rsidR="00950E1E" w:rsidRPr="00FB3636" w:rsidRDefault="00950E1E">
            <w:pPr>
              <w:jc w:val="right"/>
              <w:rPr>
                <w:szCs w:val="21"/>
              </w:rPr>
            </w:pPr>
            <w:r w:rsidRPr="00FB3636">
              <w:rPr>
                <w:color w:val="000000"/>
                <w:szCs w:val="21"/>
              </w:rPr>
              <w:t>34,000,000.00</w:t>
            </w:r>
          </w:p>
        </w:tc>
        <w:tc>
          <w:tcPr>
            <w:tcW w:w="992" w:type="dxa"/>
            <w:vAlign w:val="center"/>
          </w:tcPr>
          <w:p w:rsidR="00950E1E" w:rsidRPr="00FB3636" w:rsidRDefault="00950E1E">
            <w:pPr>
              <w:jc w:val="right"/>
              <w:rPr>
                <w:szCs w:val="21"/>
              </w:rPr>
            </w:pPr>
            <w:r w:rsidRPr="00FB3636">
              <w:rPr>
                <w:color w:val="000000"/>
                <w:szCs w:val="21"/>
              </w:rPr>
              <w:t>2.42%</w:t>
            </w:r>
          </w:p>
        </w:tc>
        <w:tc>
          <w:tcPr>
            <w:tcW w:w="991" w:type="dxa"/>
            <w:vAlign w:val="center"/>
          </w:tcPr>
          <w:p w:rsidR="00950E1E" w:rsidRPr="00FB3636" w:rsidRDefault="00950E1E">
            <w:pPr>
              <w:jc w:val="right"/>
              <w:rPr>
                <w:szCs w:val="21"/>
              </w:rPr>
            </w:pPr>
            <w:r w:rsidRPr="00FB3636">
              <w:rPr>
                <w:color w:val="000000"/>
                <w:szCs w:val="21"/>
              </w:rPr>
              <w:t>-</w:t>
            </w:r>
          </w:p>
        </w:tc>
        <w:tc>
          <w:tcPr>
            <w:tcW w:w="1203" w:type="dxa"/>
            <w:vAlign w:val="center"/>
          </w:tcPr>
          <w:p w:rsidR="00950E1E" w:rsidRPr="00FB3636" w:rsidRDefault="00950E1E">
            <w:pPr>
              <w:jc w:val="right"/>
              <w:rPr>
                <w:szCs w:val="21"/>
              </w:rPr>
            </w:pPr>
            <w:r w:rsidRPr="00FB3636">
              <w:rPr>
                <w:color w:val="000000"/>
                <w:szCs w:val="21"/>
              </w:rPr>
              <w:t>-</w:t>
            </w:r>
          </w:p>
        </w:tc>
      </w:tr>
    </w:tbl>
    <w:p w:rsidR="00950E1E" w:rsidRDefault="00950E1E">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950E1E" w:rsidRDefault="00950E1E">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50E1E" w:rsidRPr="00035D71" w:rsidRDefault="00950E1E"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950E1E" w:rsidRPr="00035D71" w:rsidRDefault="00950E1E" w:rsidP="0048308E">
      <w:pPr>
        <w:spacing w:before="29" w:line="288" w:lineRule="auto"/>
        <w:rPr>
          <w:color w:val="000000"/>
          <w:sz w:val="24"/>
        </w:rPr>
      </w:pPr>
    </w:p>
    <w:p w:rsidR="00950E1E" w:rsidRPr="00035D71" w:rsidRDefault="00950E1E" w:rsidP="0048308E">
      <w:pPr>
        <w:pStyle w:val="20"/>
        <w:spacing w:before="29" w:after="0" w:line="288" w:lineRule="auto"/>
        <w:rPr>
          <w:rFonts w:ascii="Times New Roman" w:hAnsi="Times New Roman"/>
          <w:kern w:val="0"/>
          <w:szCs w:val="24"/>
        </w:rPr>
      </w:pPr>
      <w:bookmarkStart w:id="96" w:name="_Toc396158004"/>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950E1E" w:rsidRPr="00035D71" w:rsidTr="00472203">
        <w:tc>
          <w:tcPr>
            <w:tcW w:w="72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950E1E" w:rsidRPr="00035D71" w:rsidRDefault="00950E1E" w:rsidP="0048308E">
            <w:pPr>
              <w:spacing w:before="29" w:line="288" w:lineRule="auto"/>
              <w:jc w:val="center"/>
              <w:rPr>
                <w:color w:val="000000"/>
                <w:sz w:val="24"/>
              </w:rPr>
            </w:pPr>
            <w:r w:rsidRPr="00035D71">
              <w:rPr>
                <w:rFonts w:hint="eastAsia"/>
                <w:color w:val="000000"/>
                <w:sz w:val="24"/>
              </w:rPr>
              <w:t>法定披露日期</w:t>
            </w:r>
          </w:p>
        </w:tc>
      </w:tr>
      <w:tr w:rsidR="00950E1E">
        <w:tc>
          <w:tcPr>
            <w:tcW w:w="720" w:type="dxa"/>
            <w:vAlign w:val="center"/>
          </w:tcPr>
          <w:p w:rsidR="00950E1E" w:rsidRDefault="00950E1E">
            <w:pPr>
              <w:jc w:val="center"/>
            </w:pPr>
            <w:r>
              <w:rPr>
                <w:color w:val="000000"/>
                <w:sz w:val="24"/>
              </w:rPr>
              <w:t>1</w:t>
            </w:r>
          </w:p>
        </w:tc>
        <w:tc>
          <w:tcPr>
            <w:tcW w:w="4319" w:type="dxa"/>
            <w:vAlign w:val="center"/>
          </w:tcPr>
          <w:p w:rsidR="00950E1E" w:rsidRDefault="00950E1E">
            <w:r>
              <w:rPr>
                <w:rFonts w:hint="eastAsia"/>
                <w:color w:val="000000"/>
                <w:sz w:val="24"/>
              </w:rPr>
              <w:t>交银施罗德基金管理有限公司关于交银施罗德定期支付双息平衡混合型证券投资基金进行第一次定期支付的公告</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2014-01-07</w:t>
            </w:r>
          </w:p>
        </w:tc>
      </w:tr>
      <w:tr w:rsidR="00950E1E">
        <w:tc>
          <w:tcPr>
            <w:tcW w:w="720" w:type="dxa"/>
            <w:vAlign w:val="center"/>
          </w:tcPr>
          <w:p w:rsidR="00950E1E" w:rsidRDefault="00950E1E">
            <w:pPr>
              <w:jc w:val="center"/>
            </w:pPr>
            <w:r>
              <w:rPr>
                <w:color w:val="000000"/>
                <w:sz w:val="24"/>
              </w:rPr>
              <w:t>2</w:t>
            </w:r>
          </w:p>
        </w:tc>
        <w:tc>
          <w:tcPr>
            <w:tcW w:w="4319" w:type="dxa"/>
            <w:vAlign w:val="center"/>
          </w:tcPr>
          <w:p w:rsidR="00950E1E" w:rsidRDefault="00950E1E">
            <w:r>
              <w:rPr>
                <w:rFonts w:hint="eastAsia"/>
                <w:color w:val="000000"/>
                <w:sz w:val="24"/>
              </w:rPr>
              <w:t>交银施罗德定期支付双息平衡混合型证券投资基金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2014-01-20</w:t>
            </w:r>
          </w:p>
        </w:tc>
      </w:tr>
      <w:tr w:rsidR="00950E1E">
        <w:tc>
          <w:tcPr>
            <w:tcW w:w="720" w:type="dxa"/>
            <w:vAlign w:val="center"/>
          </w:tcPr>
          <w:p w:rsidR="00950E1E" w:rsidRDefault="00950E1E">
            <w:pPr>
              <w:jc w:val="center"/>
            </w:pPr>
            <w:r>
              <w:rPr>
                <w:color w:val="000000"/>
                <w:sz w:val="24"/>
              </w:rPr>
              <w:t>3</w:t>
            </w:r>
          </w:p>
        </w:tc>
        <w:tc>
          <w:tcPr>
            <w:tcW w:w="4319" w:type="dxa"/>
            <w:vAlign w:val="center"/>
          </w:tcPr>
          <w:p w:rsidR="00950E1E" w:rsidRDefault="00950E1E">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2014-03-13</w:t>
            </w:r>
          </w:p>
        </w:tc>
      </w:tr>
      <w:tr w:rsidR="00950E1E">
        <w:tc>
          <w:tcPr>
            <w:tcW w:w="720" w:type="dxa"/>
            <w:vAlign w:val="center"/>
          </w:tcPr>
          <w:p w:rsidR="00950E1E" w:rsidRDefault="00950E1E">
            <w:pPr>
              <w:jc w:val="center"/>
            </w:pPr>
            <w:r>
              <w:rPr>
                <w:color w:val="000000"/>
                <w:sz w:val="24"/>
              </w:rPr>
              <w:t>4</w:t>
            </w:r>
          </w:p>
        </w:tc>
        <w:tc>
          <w:tcPr>
            <w:tcW w:w="4319" w:type="dxa"/>
            <w:vAlign w:val="center"/>
          </w:tcPr>
          <w:p w:rsidR="00950E1E" w:rsidRDefault="00950E1E">
            <w:r>
              <w:rPr>
                <w:rFonts w:hint="eastAsia"/>
                <w:color w:val="000000"/>
                <w:sz w:val="24"/>
              </w:rPr>
              <w:t>交银施罗德定期支付双息平衡混合型证券投资基金</w:t>
            </w:r>
            <w:r>
              <w:rPr>
                <w:color w:val="000000"/>
                <w:sz w:val="24"/>
              </w:rPr>
              <w:t>2013</w:t>
            </w:r>
            <w:r>
              <w:rPr>
                <w:rFonts w:hint="eastAsia"/>
                <w:color w:val="000000"/>
                <w:sz w:val="24"/>
              </w:rPr>
              <w:t>年年度报告摘要</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2014-03-26</w:t>
            </w:r>
          </w:p>
        </w:tc>
      </w:tr>
      <w:tr w:rsidR="00950E1E">
        <w:tc>
          <w:tcPr>
            <w:tcW w:w="720" w:type="dxa"/>
            <w:vAlign w:val="center"/>
          </w:tcPr>
          <w:p w:rsidR="00950E1E" w:rsidRDefault="00950E1E">
            <w:pPr>
              <w:jc w:val="center"/>
            </w:pPr>
            <w:r>
              <w:rPr>
                <w:color w:val="000000"/>
                <w:sz w:val="24"/>
              </w:rPr>
              <w:t>5</w:t>
            </w:r>
          </w:p>
        </w:tc>
        <w:tc>
          <w:tcPr>
            <w:tcW w:w="4319" w:type="dxa"/>
            <w:vAlign w:val="center"/>
          </w:tcPr>
          <w:p w:rsidR="00950E1E" w:rsidRDefault="00950E1E">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2014-03-27</w:t>
            </w:r>
          </w:p>
        </w:tc>
      </w:tr>
      <w:tr w:rsidR="00950E1E">
        <w:tc>
          <w:tcPr>
            <w:tcW w:w="720" w:type="dxa"/>
            <w:vAlign w:val="center"/>
          </w:tcPr>
          <w:p w:rsidR="00950E1E" w:rsidRDefault="00950E1E">
            <w:pPr>
              <w:jc w:val="center"/>
            </w:pPr>
            <w:r>
              <w:rPr>
                <w:color w:val="000000"/>
                <w:sz w:val="24"/>
              </w:rPr>
              <w:t>6</w:t>
            </w:r>
          </w:p>
        </w:tc>
        <w:tc>
          <w:tcPr>
            <w:tcW w:w="4319" w:type="dxa"/>
            <w:vAlign w:val="center"/>
          </w:tcPr>
          <w:p w:rsidR="00950E1E" w:rsidRDefault="00950E1E">
            <w:r>
              <w:rPr>
                <w:rFonts w:hint="eastAsia"/>
                <w:color w:val="000000"/>
                <w:sz w:val="24"/>
              </w:rPr>
              <w:t>交银施罗德定期支付双息平衡混合型证券投资基金（更新）招募说明书摘要（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2014-04-18</w:t>
            </w:r>
          </w:p>
        </w:tc>
      </w:tr>
      <w:tr w:rsidR="00950E1E">
        <w:tc>
          <w:tcPr>
            <w:tcW w:w="720" w:type="dxa"/>
            <w:vAlign w:val="center"/>
          </w:tcPr>
          <w:p w:rsidR="00950E1E" w:rsidRDefault="00950E1E">
            <w:pPr>
              <w:jc w:val="center"/>
            </w:pPr>
            <w:r>
              <w:rPr>
                <w:color w:val="000000"/>
                <w:sz w:val="24"/>
              </w:rPr>
              <w:t>7</w:t>
            </w:r>
          </w:p>
        </w:tc>
        <w:tc>
          <w:tcPr>
            <w:tcW w:w="4319" w:type="dxa"/>
            <w:vAlign w:val="center"/>
          </w:tcPr>
          <w:p w:rsidR="00950E1E" w:rsidRDefault="00950E1E">
            <w:r>
              <w:rPr>
                <w:rFonts w:hint="eastAsia"/>
                <w:color w:val="000000"/>
                <w:sz w:val="24"/>
              </w:rPr>
              <w:t>交银施罗德定期支付双息平衡混合型证券投资基金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2014-04-22</w:t>
            </w:r>
          </w:p>
        </w:tc>
      </w:tr>
      <w:tr w:rsidR="00950E1E">
        <w:tc>
          <w:tcPr>
            <w:tcW w:w="720" w:type="dxa"/>
            <w:vAlign w:val="center"/>
          </w:tcPr>
          <w:p w:rsidR="00950E1E" w:rsidRDefault="00950E1E">
            <w:pPr>
              <w:jc w:val="center"/>
            </w:pPr>
            <w:r>
              <w:rPr>
                <w:color w:val="000000"/>
                <w:sz w:val="24"/>
              </w:rPr>
              <w:t>8</w:t>
            </w:r>
          </w:p>
        </w:tc>
        <w:tc>
          <w:tcPr>
            <w:tcW w:w="4319" w:type="dxa"/>
            <w:vAlign w:val="center"/>
          </w:tcPr>
          <w:p w:rsidR="00950E1E" w:rsidRDefault="00950E1E">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950E1E" w:rsidRDefault="00950E1E">
            <w:r>
              <w:rPr>
                <w:rFonts w:hint="eastAsia"/>
                <w:color w:val="000000"/>
                <w:sz w:val="24"/>
              </w:rPr>
              <w:t>中国证券报、上海证券报、证券时报</w:t>
            </w:r>
          </w:p>
        </w:tc>
        <w:tc>
          <w:tcPr>
            <w:tcW w:w="1440" w:type="dxa"/>
            <w:vAlign w:val="center"/>
          </w:tcPr>
          <w:p w:rsidR="00950E1E" w:rsidRDefault="00950E1E">
            <w:pPr>
              <w:jc w:val="center"/>
            </w:pPr>
            <w:r>
              <w:rPr>
                <w:color w:val="000000"/>
                <w:sz w:val="24"/>
              </w:rPr>
              <w:t>2014-06-14</w:t>
            </w:r>
          </w:p>
        </w:tc>
      </w:tr>
    </w:tbl>
    <w:p w:rsidR="00950E1E" w:rsidRPr="00035D71" w:rsidRDefault="00950E1E" w:rsidP="0048308E">
      <w:pPr>
        <w:tabs>
          <w:tab w:val="left" w:pos="426"/>
        </w:tabs>
        <w:spacing w:before="29" w:line="288" w:lineRule="auto"/>
        <w:jc w:val="left"/>
        <w:rPr>
          <w:kern w:val="0"/>
          <w:sz w:val="24"/>
        </w:rPr>
      </w:pPr>
    </w:p>
    <w:p w:rsidR="00000000" w:rsidRDefault="00950E1E" w:rsidP="006E30AF">
      <w:pPr>
        <w:pStyle w:val="1"/>
        <w:keepNext/>
        <w:keepLines/>
        <w:widowControl w:val="0"/>
        <w:spacing w:beforeLines="100" w:afterLines="100" w:line="288" w:lineRule="auto"/>
        <w:jc w:val="center"/>
        <w:rPr>
          <w:b/>
          <w:bCs/>
          <w:szCs w:val="24"/>
          <w:lang w:val="en-US"/>
        </w:rPr>
      </w:pPr>
      <w:bookmarkStart w:id="97" w:name="_Toc225500055"/>
      <w:bookmarkStart w:id="98" w:name="_Toc396158005"/>
      <w:r w:rsidRPr="00035D71">
        <w:rPr>
          <w:b/>
          <w:bCs/>
          <w:szCs w:val="24"/>
          <w:lang w:val="en-US"/>
        </w:rPr>
        <w:t xml:space="preserve">§11  </w:t>
      </w:r>
      <w:r w:rsidRPr="00035D71">
        <w:rPr>
          <w:rFonts w:hint="eastAsia"/>
          <w:b/>
          <w:bCs/>
          <w:szCs w:val="24"/>
          <w:lang w:val="en-US"/>
        </w:rPr>
        <w:t>备查文件目录</w:t>
      </w:r>
      <w:bookmarkEnd w:id="97"/>
      <w:bookmarkEnd w:id="98"/>
    </w:p>
    <w:p w:rsidR="00950E1E" w:rsidRPr="00035D71" w:rsidRDefault="00950E1E" w:rsidP="0048308E">
      <w:pPr>
        <w:pStyle w:val="20"/>
        <w:spacing w:before="29" w:after="0" w:line="288" w:lineRule="auto"/>
        <w:rPr>
          <w:rFonts w:ascii="Times New Roman" w:hAnsi="Times New Roman"/>
          <w:kern w:val="0"/>
          <w:szCs w:val="24"/>
        </w:rPr>
      </w:pPr>
      <w:bookmarkStart w:id="99" w:name="_Toc396158006"/>
      <w:r w:rsidRPr="00035D71">
        <w:rPr>
          <w:rFonts w:ascii="Times New Roman" w:hAnsi="Times New Roman"/>
          <w:kern w:val="0"/>
          <w:szCs w:val="24"/>
        </w:rPr>
        <w:t xml:space="preserve">11.1 </w:t>
      </w:r>
      <w:r w:rsidRPr="00035D71">
        <w:rPr>
          <w:rFonts w:ascii="Times New Roman" w:hAnsi="Times New Roman" w:hint="eastAsia"/>
          <w:kern w:val="0"/>
          <w:szCs w:val="24"/>
        </w:rPr>
        <w:t>备查文件目录</w:t>
      </w:r>
      <w:bookmarkEnd w:id="99"/>
    </w:p>
    <w:p w:rsidR="00950E1E" w:rsidRDefault="00950E1E" w:rsidP="004C13BC">
      <w:pPr>
        <w:spacing w:before="29" w:line="288" w:lineRule="auto"/>
        <w:ind w:firstLineChars="200" w:firstLine="480"/>
        <w:rPr>
          <w:color w:val="000000"/>
          <w:sz w:val="24"/>
        </w:rPr>
      </w:pPr>
      <w:r>
        <w:rPr>
          <w:color w:val="000000"/>
          <w:sz w:val="24"/>
        </w:rPr>
        <w:t>1</w:t>
      </w:r>
      <w:r>
        <w:rPr>
          <w:rFonts w:hint="eastAsia"/>
          <w:color w:val="000000"/>
          <w:sz w:val="24"/>
        </w:rPr>
        <w:t>、中国证监会批准交银施罗德定期支付双息平衡混合型证券投资基金募集的文件；</w:t>
      </w:r>
      <w:r>
        <w:rPr>
          <w:color w:val="000000"/>
          <w:sz w:val="24"/>
        </w:rPr>
        <w:t xml:space="preserve"> </w:t>
      </w:r>
    </w:p>
    <w:p w:rsidR="00950E1E" w:rsidRDefault="00950E1E" w:rsidP="004C13BC">
      <w:pPr>
        <w:spacing w:before="29" w:line="288" w:lineRule="auto"/>
        <w:ind w:firstLineChars="200" w:firstLine="480"/>
        <w:rPr>
          <w:color w:val="000000"/>
          <w:sz w:val="24"/>
        </w:rPr>
      </w:pPr>
      <w:r>
        <w:rPr>
          <w:color w:val="000000"/>
          <w:sz w:val="24"/>
        </w:rPr>
        <w:t>2</w:t>
      </w:r>
      <w:r>
        <w:rPr>
          <w:rFonts w:hint="eastAsia"/>
          <w:color w:val="000000"/>
          <w:sz w:val="24"/>
        </w:rPr>
        <w:t>、《交银施罗德定期支付双息平衡混合型证券投资基金基金合同》；</w:t>
      </w:r>
      <w:r>
        <w:rPr>
          <w:color w:val="000000"/>
          <w:sz w:val="24"/>
        </w:rPr>
        <w:t xml:space="preserve"> </w:t>
      </w:r>
    </w:p>
    <w:p w:rsidR="00950E1E" w:rsidRDefault="00950E1E" w:rsidP="004C13BC">
      <w:pPr>
        <w:spacing w:before="29" w:line="288" w:lineRule="auto"/>
        <w:ind w:firstLineChars="200" w:firstLine="480"/>
        <w:rPr>
          <w:color w:val="000000"/>
          <w:sz w:val="24"/>
        </w:rPr>
      </w:pPr>
      <w:r>
        <w:rPr>
          <w:color w:val="000000"/>
          <w:sz w:val="24"/>
        </w:rPr>
        <w:t>3</w:t>
      </w:r>
      <w:r>
        <w:rPr>
          <w:rFonts w:hint="eastAsia"/>
          <w:color w:val="000000"/>
          <w:sz w:val="24"/>
        </w:rPr>
        <w:t>、《交银施罗德定期支付双息平衡混合型证券投资基金招募说明书》；</w:t>
      </w:r>
      <w:r>
        <w:rPr>
          <w:color w:val="000000"/>
          <w:sz w:val="24"/>
        </w:rPr>
        <w:t xml:space="preserve"> </w:t>
      </w:r>
    </w:p>
    <w:p w:rsidR="00950E1E" w:rsidRDefault="00950E1E" w:rsidP="004C13BC">
      <w:pPr>
        <w:spacing w:before="29" w:line="288" w:lineRule="auto"/>
        <w:ind w:firstLineChars="200" w:firstLine="480"/>
        <w:rPr>
          <w:color w:val="000000"/>
          <w:sz w:val="24"/>
        </w:rPr>
      </w:pPr>
      <w:r>
        <w:rPr>
          <w:color w:val="000000"/>
          <w:sz w:val="24"/>
        </w:rPr>
        <w:t>4</w:t>
      </w:r>
      <w:r>
        <w:rPr>
          <w:rFonts w:hint="eastAsia"/>
          <w:color w:val="000000"/>
          <w:sz w:val="24"/>
        </w:rPr>
        <w:t>、《交银施罗德定期支付双息平衡混合型证券投资基金托管协议》；</w:t>
      </w:r>
      <w:r>
        <w:rPr>
          <w:color w:val="000000"/>
          <w:sz w:val="24"/>
        </w:rPr>
        <w:t xml:space="preserve"> </w:t>
      </w:r>
    </w:p>
    <w:p w:rsidR="00950E1E" w:rsidRDefault="00950E1E" w:rsidP="004C13BC">
      <w:pPr>
        <w:spacing w:before="29" w:line="288" w:lineRule="auto"/>
        <w:ind w:firstLineChars="200" w:firstLine="480"/>
        <w:rPr>
          <w:color w:val="000000"/>
          <w:sz w:val="24"/>
        </w:rPr>
      </w:pPr>
      <w:r>
        <w:rPr>
          <w:color w:val="000000"/>
          <w:sz w:val="24"/>
        </w:rPr>
        <w:t>5</w:t>
      </w:r>
      <w:r>
        <w:rPr>
          <w:rFonts w:hint="eastAsia"/>
          <w:color w:val="000000"/>
          <w:sz w:val="24"/>
        </w:rPr>
        <w:t>、关于募集交银施罗德定期支付双息平衡混合型证券投资基金之法律意见书；</w:t>
      </w:r>
      <w:r>
        <w:rPr>
          <w:color w:val="000000"/>
          <w:sz w:val="24"/>
        </w:rPr>
        <w:t xml:space="preserve"> </w:t>
      </w:r>
    </w:p>
    <w:p w:rsidR="00950E1E" w:rsidRDefault="00950E1E" w:rsidP="004C13BC">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r>
        <w:rPr>
          <w:color w:val="000000"/>
          <w:sz w:val="24"/>
        </w:rPr>
        <w:t xml:space="preserve"> </w:t>
      </w:r>
    </w:p>
    <w:p w:rsidR="00950E1E" w:rsidRDefault="00950E1E" w:rsidP="004C13BC">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r>
        <w:rPr>
          <w:color w:val="000000"/>
          <w:sz w:val="24"/>
        </w:rPr>
        <w:t xml:space="preserve"> </w:t>
      </w:r>
    </w:p>
    <w:p w:rsidR="00950E1E" w:rsidRPr="00035D71" w:rsidRDefault="00950E1E" w:rsidP="004C13BC">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、报告期内交银施罗德定期支付双息平衡混合型证券投资基金在指定报刊上各项公告的原稿。</w:t>
      </w:r>
    </w:p>
    <w:p w:rsidR="00950E1E" w:rsidRPr="00035D71" w:rsidRDefault="00950E1E" w:rsidP="004C13BC">
      <w:pPr>
        <w:spacing w:before="29" w:line="288" w:lineRule="auto"/>
        <w:ind w:firstLineChars="150" w:firstLine="360"/>
        <w:rPr>
          <w:bCs/>
          <w:color w:val="000000"/>
          <w:sz w:val="24"/>
        </w:rPr>
      </w:pPr>
    </w:p>
    <w:p w:rsidR="00950E1E" w:rsidRPr="00035D71" w:rsidRDefault="00950E1E" w:rsidP="0048308E">
      <w:pPr>
        <w:pStyle w:val="20"/>
        <w:spacing w:before="29" w:after="0" w:line="288" w:lineRule="auto"/>
        <w:rPr>
          <w:rFonts w:ascii="Times New Roman" w:hAnsi="Times New Roman"/>
          <w:color w:val="000000"/>
          <w:szCs w:val="24"/>
        </w:rPr>
      </w:pPr>
      <w:bookmarkStart w:id="100" w:name="_Toc396158007"/>
      <w:r w:rsidRPr="00035D71">
        <w:rPr>
          <w:rFonts w:ascii="Times New Roman" w:hAnsi="Times New Roman"/>
          <w:kern w:val="0"/>
          <w:szCs w:val="24"/>
        </w:rPr>
        <w:t>11</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0"/>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950E1E" w:rsidRPr="00035D71" w:rsidRDefault="00950E1E" w:rsidP="0048308E">
      <w:pPr>
        <w:spacing w:before="29" w:line="288" w:lineRule="auto"/>
        <w:rPr>
          <w:bCs/>
          <w:color w:val="000000"/>
          <w:sz w:val="24"/>
        </w:rPr>
      </w:pPr>
    </w:p>
    <w:p w:rsidR="00950E1E" w:rsidRPr="00035D71" w:rsidRDefault="00950E1E" w:rsidP="0048308E">
      <w:pPr>
        <w:pStyle w:val="20"/>
        <w:spacing w:before="29" w:after="0" w:line="288" w:lineRule="auto"/>
        <w:rPr>
          <w:rFonts w:ascii="Times New Roman" w:hAnsi="Times New Roman"/>
          <w:color w:val="000000"/>
          <w:szCs w:val="24"/>
        </w:rPr>
      </w:pPr>
      <w:bookmarkStart w:id="101" w:name="_Toc396158008"/>
      <w:r w:rsidRPr="00035D71">
        <w:rPr>
          <w:rFonts w:ascii="Times New Roman" w:hAnsi="Times New Roman"/>
          <w:kern w:val="0"/>
          <w:szCs w:val="24"/>
        </w:rPr>
        <w:t>11</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1"/>
    </w:p>
    <w:p w:rsidR="00950E1E" w:rsidRDefault="00950E1E" w:rsidP="004C13BC">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950E1E" w:rsidRPr="00035D71" w:rsidRDefault="00950E1E" w:rsidP="004C13BC">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950E1E" w:rsidRPr="00035D71" w:rsidRDefault="00950E1E" w:rsidP="00347DF2">
      <w:pPr>
        <w:spacing w:before="29" w:line="288" w:lineRule="auto"/>
        <w:ind w:firstLineChars="200" w:firstLine="480"/>
        <w:rPr>
          <w:color w:val="000000"/>
          <w:sz w:val="24"/>
        </w:rPr>
      </w:pPr>
    </w:p>
    <w:sectPr w:rsidR="00950E1E"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3475" w:rsidRDefault="003F3475">
      <w:r>
        <w:separator/>
      </w:r>
    </w:p>
  </w:endnote>
  <w:endnote w:type="continuationSeparator" w:id="1">
    <w:p w:rsidR="003F3475" w:rsidRDefault="003F34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27" w:rsidRDefault="00A60DBB" w:rsidP="00C03B3A">
    <w:pPr>
      <w:pStyle w:val="a6"/>
      <w:framePr w:wrap="around" w:vAnchor="text" w:hAnchor="margin" w:xAlign="right" w:y="1"/>
      <w:rPr>
        <w:rStyle w:val="a7"/>
      </w:rPr>
    </w:pPr>
    <w:r>
      <w:rPr>
        <w:rStyle w:val="a7"/>
      </w:rPr>
      <w:fldChar w:fldCharType="begin"/>
    </w:r>
    <w:r w:rsidR="006D7527">
      <w:rPr>
        <w:rStyle w:val="a7"/>
      </w:rPr>
      <w:instrText xml:space="preserve">PAGE  </w:instrText>
    </w:r>
    <w:r>
      <w:rPr>
        <w:rStyle w:val="a7"/>
      </w:rPr>
      <w:fldChar w:fldCharType="end"/>
    </w:r>
  </w:p>
  <w:p w:rsidR="006D7527" w:rsidRDefault="006D7527"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27" w:rsidRDefault="006D7527" w:rsidP="00C03B3A">
    <w:pPr>
      <w:pStyle w:val="a6"/>
      <w:ind w:right="360"/>
      <w:jc w:val="center"/>
    </w:pPr>
    <w:r>
      <w:rPr>
        <w:rFonts w:hint="eastAsia"/>
        <w:kern w:val="0"/>
        <w:szCs w:val="21"/>
      </w:rPr>
      <w:t>第</w:t>
    </w:r>
    <w:r w:rsidR="00A60DBB">
      <w:rPr>
        <w:kern w:val="0"/>
        <w:szCs w:val="21"/>
      </w:rPr>
      <w:fldChar w:fldCharType="begin"/>
    </w:r>
    <w:r>
      <w:rPr>
        <w:kern w:val="0"/>
        <w:szCs w:val="21"/>
      </w:rPr>
      <w:instrText xml:space="preserve"> PAGE </w:instrText>
    </w:r>
    <w:r w:rsidR="00A60DBB">
      <w:rPr>
        <w:kern w:val="0"/>
        <w:szCs w:val="21"/>
      </w:rPr>
      <w:fldChar w:fldCharType="separate"/>
    </w:r>
    <w:r w:rsidR="006E30AF">
      <w:rPr>
        <w:noProof/>
        <w:kern w:val="0"/>
        <w:szCs w:val="21"/>
      </w:rPr>
      <w:t>2</w:t>
    </w:r>
    <w:r w:rsidR="00A60DBB">
      <w:rPr>
        <w:kern w:val="0"/>
        <w:szCs w:val="21"/>
      </w:rPr>
      <w:fldChar w:fldCharType="end"/>
    </w:r>
    <w:r>
      <w:rPr>
        <w:rFonts w:hint="eastAsia"/>
        <w:kern w:val="0"/>
        <w:szCs w:val="21"/>
      </w:rPr>
      <w:t>页共</w:t>
    </w:r>
    <w:r w:rsidR="00A60DBB">
      <w:rPr>
        <w:kern w:val="0"/>
        <w:szCs w:val="21"/>
      </w:rPr>
      <w:fldChar w:fldCharType="begin"/>
    </w:r>
    <w:r>
      <w:rPr>
        <w:kern w:val="0"/>
        <w:szCs w:val="21"/>
      </w:rPr>
      <w:instrText xml:space="preserve"> NUMPAGES </w:instrText>
    </w:r>
    <w:r w:rsidR="00A60DBB">
      <w:rPr>
        <w:kern w:val="0"/>
        <w:szCs w:val="21"/>
      </w:rPr>
      <w:fldChar w:fldCharType="separate"/>
    </w:r>
    <w:r w:rsidR="006E30AF">
      <w:rPr>
        <w:noProof/>
        <w:kern w:val="0"/>
        <w:szCs w:val="21"/>
      </w:rPr>
      <w:t>4</w:t>
    </w:r>
    <w:r w:rsidR="00A60DBB">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3475" w:rsidRDefault="003F3475">
      <w:r>
        <w:separator/>
      </w:r>
    </w:p>
  </w:footnote>
  <w:footnote w:type="continuationSeparator" w:id="1">
    <w:p w:rsidR="003F3475" w:rsidRDefault="003F34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7527" w:rsidRPr="007514C3" w:rsidRDefault="00A60DBB"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stylePaneFormatFilter w:val="3F01"/>
  <w:trackRevisions/>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5F7"/>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26C"/>
    <w:rsid w:val="00074550"/>
    <w:rsid w:val="0007480F"/>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A94"/>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04F"/>
    <w:rsid w:val="001C5289"/>
    <w:rsid w:val="001C52CA"/>
    <w:rsid w:val="001C6288"/>
    <w:rsid w:val="001C67A1"/>
    <w:rsid w:val="001C6FC0"/>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4906"/>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5E40"/>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2934"/>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D28"/>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47DF2"/>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77E8F"/>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1A32"/>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5DB"/>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3A36"/>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3475"/>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37F5B"/>
    <w:rsid w:val="004408EC"/>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CFC"/>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9E8"/>
    <w:rsid w:val="00465CC2"/>
    <w:rsid w:val="004665E3"/>
    <w:rsid w:val="00466F64"/>
    <w:rsid w:val="0046760F"/>
    <w:rsid w:val="004678E0"/>
    <w:rsid w:val="00467985"/>
    <w:rsid w:val="0047029D"/>
    <w:rsid w:val="00471369"/>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3BC"/>
    <w:rsid w:val="004C1748"/>
    <w:rsid w:val="004C1D08"/>
    <w:rsid w:val="004C1D55"/>
    <w:rsid w:val="004C2836"/>
    <w:rsid w:val="004C2C46"/>
    <w:rsid w:val="004C3F28"/>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642"/>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847"/>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2DE"/>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3EEE"/>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5E80"/>
    <w:rsid w:val="00636BB9"/>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47C70"/>
    <w:rsid w:val="0065120C"/>
    <w:rsid w:val="00651B78"/>
    <w:rsid w:val="00652263"/>
    <w:rsid w:val="0065238F"/>
    <w:rsid w:val="0065278C"/>
    <w:rsid w:val="006527E4"/>
    <w:rsid w:val="00652881"/>
    <w:rsid w:val="00652985"/>
    <w:rsid w:val="006533AE"/>
    <w:rsid w:val="006551AE"/>
    <w:rsid w:val="00655BF5"/>
    <w:rsid w:val="00655FE8"/>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0F0"/>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2ACB"/>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D7527"/>
    <w:rsid w:val="006E0D09"/>
    <w:rsid w:val="006E1DF2"/>
    <w:rsid w:val="006E241F"/>
    <w:rsid w:val="006E24EE"/>
    <w:rsid w:val="006E25BD"/>
    <w:rsid w:val="006E30AF"/>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3CB0"/>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DC0"/>
    <w:rsid w:val="00770F2A"/>
    <w:rsid w:val="0077111A"/>
    <w:rsid w:val="007717EF"/>
    <w:rsid w:val="0077212C"/>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3DC2"/>
    <w:rsid w:val="00784F9E"/>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87C"/>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2EA7"/>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0E1E"/>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5F04"/>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696F"/>
    <w:rsid w:val="00997046"/>
    <w:rsid w:val="009974EB"/>
    <w:rsid w:val="009978F9"/>
    <w:rsid w:val="00997A12"/>
    <w:rsid w:val="00997F34"/>
    <w:rsid w:val="009A1126"/>
    <w:rsid w:val="009A13C7"/>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413"/>
    <w:rsid w:val="009D597B"/>
    <w:rsid w:val="009D5BB5"/>
    <w:rsid w:val="009D696D"/>
    <w:rsid w:val="009D6993"/>
    <w:rsid w:val="009D6ED2"/>
    <w:rsid w:val="009E08B3"/>
    <w:rsid w:val="009E0BCD"/>
    <w:rsid w:val="009E0EBB"/>
    <w:rsid w:val="009E0F1A"/>
    <w:rsid w:val="009E100C"/>
    <w:rsid w:val="009E140D"/>
    <w:rsid w:val="009E1F9D"/>
    <w:rsid w:val="009E2013"/>
    <w:rsid w:val="009E2237"/>
    <w:rsid w:val="009E266D"/>
    <w:rsid w:val="009E3B3E"/>
    <w:rsid w:val="009E3F4E"/>
    <w:rsid w:val="009E43DD"/>
    <w:rsid w:val="009E4465"/>
    <w:rsid w:val="009E5318"/>
    <w:rsid w:val="009E6401"/>
    <w:rsid w:val="009E6C54"/>
    <w:rsid w:val="009E7A34"/>
    <w:rsid w:val="009F04C8"/>
    <w:rsid w:val="009F0812"/>
    <w:rsid w:val="009F0E02"/>
    <w:rsid w:val="009F1E11"/>
    <w:rsid w:val="009F248B"/>
    <w:rsid w:val="009F2A25"/>
    <w:rsid w:val="009F39E4"/>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DBB"/>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52AC"/>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0430"/>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06D3"/>
    <w:rsid w:val="00C31195"/>
    <w:rsid w:val="00C3129F"/>
    <w:rsid w:val="00C31774"/>
    <w:rsid w:val="00C3180E"/>
    <w:rsid w:val="00C319BA"/>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E06"/>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55C"/>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2E2"/>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00D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E7EBA"/>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BC8"/>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823"/>
    <w:rsid w:val="00FA4A55"/>
    <w:rsid w:val="00FA4D4F"/>
    <w:rsid w:val="00FA5369"/>
    <w:rsid w:val="00FA54E8"/>
    <w:rsid w:val="00FA5FE8"/>
    <w:rsid w:val="00FA668B"/>
    <w:rsid w:val="00FA67CF"/>
    <w:rsid w:val="00FB1CF5"/>
    <w:rsid w:val="00FB2BB0"/>
    <w:rsid w:val="00FB2D17"/>
    <w:rsid w:val="00FB2F69"/>
    <w:rsid w:val="00FB3636"/>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0EF9"/>
    <w:rsid w:val="00FD1C3C"/>
    <w:rsid w:val="00FD2303"/>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rPr>
      <w:sz w:val="24"/>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891AEC"/>
    <w:pPr>
      <w:numPr>
        <w:numId w:val="8"/>
      </w:numPr>
    </w:pPr>
  </w:style>
  <w:style w:type="numbering" w:customStyle="1" w:styleId="3">
    <w:name w:val="样式3"/>
    <w:rsid w:val="00891AEC"/>
    <w:pPr>
      <w:numPr>
        <w:numId w:val="7"/>
      </w:numPr>
    </w:pPr>
  </w:style>
  <w:style w:type="numbering" w:customStyle="1" w:styleId="4">
    <w:name w:val="样式4"/>
    <w:rsid w:val="00891AEC"/>
    <w:pPr>
      <w:numPr>
        <w:numId w:val="9"/>
      </w:numPr>
    </w:pPr>
  </w:style>
  <w:style w:type="numbering" w:customStyle="1" w:styleId="2">
    <w:name w:val="样式2"/>
    <w:rsid w:val="00891AEC"/>
    <w:pPr>
      <w:numPr>
        <w:numId w:val="16"/>
      </w:numPr>
    </w:pPr>
  </w:style>
</w:styles>
</file>

<file path=word/webSettings.xml><?xml version="1.0" encoding="utf-8"?>
<w:webSettings xmlns:r="http://schemas.openxmlformats.org/officeDocument/2006/relationships" xmlns:w="http://schemas.openxmlformats.org/wordprocessingml/2006/main">
  <w:divs>
    <w:div w:id="106432902">
      <w:marLeft w:val="0"/>
      <w:marRight w:val="0"/>
      <w:marTop w:val="0"/>
      <w:marBottom w:val="0"/>
      <w:divBdr>
        <w:top w:val="none" w:sz="0" w:space="0" w:color="auto"/>
        <w:left w:val="none" w:sz="0" w:space="0" w:color="auto"/>
        <w:bottom w:val="none" w:sz="0" w:space="0" w:color="auto"/>
        <w:right w:val="none" w:sz="0" w:space="0" w:color="auto"/>
      </w:divBdr>
    </w:div>
    <w:div w:id="106432903">
      <w:marLeft w:val="0"/>
      <w:marRight w:val="0"/>
      <w:marTop w:val="0"/>
      <w:marBottom w:val="0"/>
      <w:divBdr>
        <w:top w:val="none" w:sz="0" w:space="0" w:color="auto"/>
        <w:left w:val="none" w:sz="0" w:space="0" w:color="auto"/>
        <w:bottom w:val="none" w:sz="0" w:space="0" w:color="auto"/>
        <w:right w:val="none" w:sz="0" w:space="0" w:color="auto"/>
      </w:divBdr>
    </w:div>
    <w:div w:id="106432904">
      <w:marLeft w:val="0"/>
      <w:marRight w:val="0"/>
      <w:marTop w:val="0"/>
      <w:marBottom w:val="0"/>
      <w:divBdr>
        <w:top w:val="none" w:sz="0" w:space="0" w:color="auto"/>
        <w:left w:val="none" w:sz="0" w:space="0" w:color="auto"/>
        <w:bottom w:val="none" w:sz="0" w:space="0" w:color="auto"/>
        <w:right w:val="none" w:sz="0" w:space="0" w:color="auto"/>
      </w:divBdr>
    </w:div>
    <w:div w:id="106432905">
      <w:marLeft w:val="0"/>
      <w:marRight w:val="0"/>
      <w:marTop w:val="0"/>
      <w:marBottom w:val="0"/>
      <w:divBdr>
        <w:top w:val="none" w:sz="0" w:space="0" w:color="auto"/>
        <w:left w:val="none" w:sz="0" w:space="0" w:color="auto"/>
        <w:bottom w:val="none" w:sz="0" w:space="0" w:color="auto"/>
        <w:right w:val="none" w:sz="0" w:space="0" w:color="auto"/>
      </w:divBdr>
    </w:div>
    <w:div w:id="106432906">
      <w:marLeft w:val="0"/>
      <w:marRight w:val="0"/>
      <w:marTop w:val="0"/>
      <w:marBottom w:val="0"/>
      <w:divBdr>
        <w:top w:val="none" w:sz="0" w:space="0" w:color="auto"/>
        <w:left w:val="none" w:sz="0" w:space="0" w:color="auto"/>
        <w:bottom w:val="none" w:sz="0" w:space="0" w:color="auto"/>
        <w:right w:val="none" w:sz="0" w:space="0" w:color="auto"/>
      </w:divBdr>
    </w:div>
    <w:div w:id="106432907">
      <w:marLeft w:val="0"/>
      <w:marRight w:val="0"/>
      <w:marTop w:val="0"/>
      <w:marBottom w:val="0"/>
      <w:divBdr>
        <w:top w:val="none" w:sz="0" w:space="0" w:color="auto"/>
        <w:left w:val="none" w:sz="0" w:space="0" w:color="auto"/>
        <w:bottom w:val="none" w:sz="0" w:space="0" w:color="auto"/>
        <w:right w:val="none" w:sz="0" w:space="0" w:color="auto"/>
      </w:divBdr>
    </w:div>
    <w:div w:id="106432908">
      <w:marLeft w:val="0"/>
      <w:marRight w:val="0"/>
      <w:marTop w:val="0"/>
      <w:marBottom w:val="0"/>
      <w:divBdr>
        <w:top w:val="none" w:sz="0" w:space="0" w:color="auto"/>
        <w:left w:val="none" w:sz="0" w:space="0" w:color="auto"/>
        <w:bottom w:val="none" w:sz="0" w:space="0" w:color="auto"/>
        <w:right w:val="none" w:sz="0" w:space="0" w:color="auto"/>
      </w:divBdr>
    </w:div>
    <w:div w:id="106432909">
      <w:marLeft w:val="0"/>
      <w:marRight w:val="0"/>
      <w:marTop w:val="0"/>
      <w:marBottom w:val="0"/>
      <w:divBdr>
        <w:top w:val="none" w:sz="0" w:space="0" w:color="auto"/>
        <w:left w:val="none" w:sz="0" w:space="0" w:color="auto"/>
        <w:bottom w:val="none" w:sz="0" w:space="0" w:color="auto"/>
        <w:right w:val="none" w:sz="0" w:space="0" w:color="auto"/>
      </w:divBdr>
    </w:div>
    <w:div w:id="106432910">
      <w:marLeft w:val="0"/>
      <w:marRight w:val="0"/>
      <w:marTop w:val="0"/>
      <w:marBottom w:val="0"/>
      <w:divBdr>
        <w:top w:val="none" w:sz="0" w:space="0" w:color="auto"/>
        <w:left w:val="none" w:sz="0" w:space="0" w:color="auto"/>
        <w:bottom w:val="none" w:sz="0" w:space="0" w:color="auto"/>
        <w:right w:val="none" w:sz="0" w:space="0" w:color="auto"/>
      </w:divBdr>
    </w:div>
    <w:div w:id="106432911">
      <w:marLeft w:val="0"/>
      <w:marRight w:val="0"/>
      <w:marTop w:val="0"/>
      <w:marBottom w:val="0"/>
      <w:divBdr>
        <w:top w:val="none" w:sz="0" w:space="0" w:color="auto"/>
        <w:left w:val="none" w:sz="0" w:space="0" w:color="auto"/>
        <w:bottom w:val="none" w:sz="0" w:space="0" w:color="auto"/>
        <w:right w:val="none" w:sz="0" w:space="0" w:color="auto"/>
      </w:divBdr>
      <w:divsChild>
        <w:div w:id="106432972">
          <w:marLeft w:val="0"/>
          <w:marRight w:val="0"/>
          <w:marTop w:val="0"/>
          <w:marBottom w:val="0"/>
          <w:divBdr>
            <w:top w:val="none" w:sz="0" w:space="0" w:color="auto"/>
            <w:left w:val="none" w:sz="0" w:space="0" w:color="auto"/>
            <w:bottom w:val="none" w:sz="0" w:space="0" w:color="auto"/>
            <w:right w:val="none" w:sz="0" w:space="0" w:color="auto"/>
          </w:divBdr>
        </w:div>
      </w:divsChild>
    </w:div>
    <w:div w:id="106432912">
      <w:marLeft w:val="0"/>
      <w:marRight w:val="0"/>
      <w:marTop w:val="0"/>
      <w:marBottom w:val="0"/>
      <w:divBdr>
        <w:top w:val="none" w:sz="0" w:space="0" w:color="auto"/>
        <w:left w:val="none" w:sz="0" w:space="0" w:color="auto"/>
        <w:bottom w:val="none" w:sz="0" w:space="0" w:color="auto"/>
        <w:right w:val="none" w:sz="0" w:space="0" w:color="auto"/>
      </w:divBdr>
    </w:div>
    <w:div w:id="106432913">
      <w:marLeft w:val="0"/>
      <w:marRight w:val="0"/>
      <w:marTop w:val="0"/>
      <w:marBottom w:val="0"/>
      <w:divBdr>
        <w:top w:val="none" w:sz="0" w:space="0" w:color="auto"/>
        <w:left w:val="none" w:sz="0" w:space="0" w:color="auto"/>
        <w:bottom w:val="none" w:sz="0" w:space="0" w:color="auto"/>
        <w:right w:val="none" w:sz="0" w:space="0" w:color="auto"/>
      </w:divBdr>
    </w:div>
    <w:div w:id="106432914">
      <w:marLeft w:val="0"/>
      <w:marRight w:val="0"/>
      <w:marTop w:val="0"/>
      <w:marBottom w:val="0"/>
      <w:divBdr>
        <w:top w:val="none" w:sz="0" w:space="0" w:color="auto"/>
        <w:left w:val="none" w:sz="0" w:space="0" w:color="auto"/>
        <w:bottom w:val="none" w:sz="0" w:space="0" w:color="auto"/>
        <w:right w:val="none" w:sz="0" w:space="0" w:color="auto"/>
      </w:divBdr>
    </w:div>
    <w:div w:id="106432916">
      <w:marLeft w:val="0"/>
      <w:marRight w:val="0"/>
      <w:marTop w:val="0"/>
      <w:marBottom w:val="0"/>
      <w:divBdr>
        <w:top w:val="none" w:sz="0" w:space="0" w:color="auto"/>
        <w:left w:val="none" w:sz="0" w:space="0" w:color="auto"/>
        <w:bottom w:val="none" w:sz="0" w:space="0" w:color="auto"/>
        <w:right w:val="none" w:sz="0" w:space="0" w:color="auto"/>
      </w:divBdr>
    </w:div>
    <w:div w:id="106432917">
      <w:marLeft w:val="0"/>
      <w:marRight w:val="0"/>
      <w:marTop w:val="0"/>
      <w:marBottom w:val="0"/>
      <w:divBdr>
        <w:top w:val="none" w:sz="0" w:space="0" w:color="auto"/>
        <w:left w:val="none" w:sz="0" w:space="0" w:color="auto"/>
        <w:bottom w:val="none" w:sz="0" w:space="0" w:color="auto"/>
        <w:right w:val="none" w:sz="0" w:space="0" w:color="auto"/>
      </w:divBdr>
    </w:div>
    <w:div w:id="106432918">
      <w:marLeft w:val="0"/>
      <w:marRight w:val="0"/>
      <w:marTop w:val="0"/>
      <w:marBottom w:val="0"/>
      <w:divBdr>
        <w:top w:val="none" w:sz="0" w:space="0" w:color="auto"/>
        <w:left w:val="none" w:sz="0" w:space="0" w:color="auto"/>
        <w:bottom w:val="none" w:sz="0" w:space="0" w:color="auto"/>
        <w:right w:val="none" w:sz="0" w:space="0" w:color="auto"/>
      </w:divBdr>
    </w:div>
    <w:div w:id="106432919">
      <w:marLeft w:val="0"/>
      <w:marRight w:val="0"/>
      <w:marTop w:val="0"/>
      <w:marBottom w:val="0"/>
      <w:divBdr>
        <w:top w:val="none" w:sz="0" w:space="0" w:color="auto"/>
        <w:left w:val="none" w:sz="0" w:space="0" w:color="auto"/>
        <w:bottom w:val="none" w:sz="0" w:space="0" w:color="auto"/>
        <w:right w:val="none" w:sz="0" w:space="0" w:color="auto"/>
      </w:divBdr>
    </w:div>
    <w:div w:id="106432920">
      <w:marLeft w:val="0"/>
      <w:marRight w:val="0"/>
      <w:marTop w:val="0"/>
      <w:marBottom w:val="0"/>
      <w:divBdr>
        <w:top w:val="none" w:sz="0" w:space="0" w:color="auto"/>
        <w:left w:val="none" w:sz="0" w:space="0" w:color="auto"/>
        <w:bottom w:val="none" w:sz="0" w:space="0" w:color="auto"/>
        <w:right w:val="none" w:sz="0" w:space="0" w:color="auto"/>
      </w:divBdr>
    </w:div>
    <w:div w:id="106432921">
      <w:marLeft w:val="0"/>
      <w:marRight w:val="0"/>
      <w:marTop w:val="0"/>
      <w:marBottom w:val="0"/>
      <w:divBdr>
        <w:top w:val="none" w:sz="0" w:space="0" w:color="auto"/>
        <w:left w:val="none" w:sz="0" w:space="0" w:color="auto"/>
        <w:bottom w:val="none" w:sz="0" w:space="0" w:color="auto"/>
        <w:right w:val="none" w:sz="0" w:space="0" w:color="auto"/>
      </w:divBdr>
    </w:div>
    <w:div w:id="106432922">
      <w:marLeft w:val="0"/>
      <w:marRight w:val="0"/>
      <w:marTop w:val="0"/>
      <w:marBottom w:val="0"/>
      <w:divBdr>
        <w:top w:val="none" w:sz="0" w:space="0" w:color="auto"/>
        <w:left w:val="none" w:sz="0" w:space="0" w:color="auto"/>
        <w:bottom w:val="none" w:sz="0" w:space="0" w:color="auto"/>
        <w:right w:val="none" w:sz="0" w:space="0" w:color="auto"/>
      </w:divBdr>
    </w:div>
    <w:div w:id="106432923">
      <w:marLeft w:val="0"/>
      <w:marRight w:val="0"/>
      <w:marTop w:val="0"/>
      <w:marBottom w:val="0"/>
      <w:divBdr>
        <w:top w:val="none" w:sz="0" w:space="0" w:color="auto"/>
        <w:left w:val="none" w:sz="0" w:space="0" w:color="auto"/>
        <w:bottom w:val="none" w:sz="0" w:space="0" w:color="auto"/>
        <w:right w:val="none" w:sz="0" w:space="0" w:color="auto"/>
      </w:divBdr>
    </w:div>
    <w:div w:id="106432924">
      <w:marLeft w:val="0"/>
      <w:marRight w:val="0"/>
      <w:marTop w:val="0"/>
      <w:marBottom w:val="0"/>
      <w:divBdr>
        <w:top w:val="none" w:sz="0" w:space="0" w:color="auto"/>
        <w:left w:val="none" w:sz="0" w:space="0" w:color="auto"/>
        <w:bottom w:val="none" w:sz="0" w:space="0" w:color="auto"/>
        <w:right w:val="none" w:sz="0" w:space="0" w:color="auto"/>
      </w:divBdr>
    </w:div>
    <w:div w:id="106432925">
      <w:marLeft w:val="0"/>
      <w:marRight w:val="0"/>
      <w:marTop w:val="0"/>
      <w:marBottom w:val="0"/>
      <w:divBdr>
        <w:top w:val="none" w:sz="0" w:space="0" w:color="auto"/>
        <w:left w:val="none" w:sz="0" w:space="0" w:color="auto"/>
        <w:bottom w:val="none" w:sz="0" w:space="0" w:color="auto"/>
        <w:right w:val="none" w:sz="0" w:space="0" w:color="auto"/>
      </w:divBdr>
    </w:div>
    <w:div w:id="106432926">
      <w:marLeft w:val="0"/>
      <w:marRight w:val="0"/>
      <w:marTop w:val="0"/>
      <w:marBottom w:val="0"/>
      <w:divBdr>
        <w:top w:val="none" w:sz="0" w:space="0" w:color="auto"/>
        <w:left w:val="none" w:sz="0" w:space="0" w:color="auto"/>
        <w:bottom w:val="none" w:sz="0" w:space="0" w:color="auto"/>
        <w:right w:val="none" w:sz="0" w:space="0" w:color="auto"/>
      </w:divBdr>
    </w:div>
    <w:div w:id="106432927">
      <w:marLeft w:val="0"/>
      <w:marRight w:val="0"/>
      <w:marTop w:val="0"/>
      <w:marBottom w:val="0"/>
      <w:divBdr>
        <w:top w:val="none" w:sz="0" w:space="0" w:color="auto"/>
        <w:left w:val="none" w:sz="0" w:space="0" w:color="auto"/>
        <w:bottom w:val="none" w:sz="0" w:space="0" w:color="auto"/>
        <w:right w:val="none" w:sz="0" w:space="0" w:color="auto"/>
      </w:divBdr>
    </w:div>
    <w:div w:id="106432928">
      <w:marLeft w:val="0"/>
      <w:marRight w:val="0"/>
      <w:marTop w:val="0"/>
      <w:marBottom w:val="0"/>
      <w:divBdr>
        <w:top w:val="none" w:sz="0" w:space="0" w:color="auto"/>
        <w:left w:val="none" w:sz="0" w:space="0" w:color="auto"/>
        <w:bottom w:val="none" w:sz="0" w:space="0" w:color="auto"/>
        <w:right w:val="none" w:sz="0" w:space="0" w:color="auto"/>
      </w:divBdr>
    </w:div>
    <w:div w:id="106432929">
      <w:marLeft w:val="0"/>
      <w:marRight w:val="0"/>
      <w:marTop w:val="0"/>
      <w:marBottom w:val="0"/>
      <w:divBdr>
        <w:top w:val="none" w:sz="0" w:space="0" w:color="auto"/>
        <w:left w:val="none" w:sz="0" w:space="0" w:color="auto"/>
        <w:bottom w:val="none" w:sz="0" w:space="0" w:color="auto"/>
        <w:right w:val="none" w:sz="0" w:space="0" w:color="auto"/>
      </w:divBdr>
      <w:divsChild>
        <w:div w:id="106432915">
          <w:marLeft w:val="0"/>
          <w:marRight w:val="0"/>
          <w:marTop w:val="0"/>
          <w:marBottom w:val="0"/>
          <w:divBdr>
            <w:top w:val="none" w:sz="0" w:space="0" w:color="auto"/>
            <w:left w:val="none" w:sz="0" w:space="0" w:color="auto"/>
            <w:bottom w:val="none" w:sz="0" w:space="0" w:color="auto"/>
            <w:right w:val="none" w:sz="0" w:space="0" w:color="auto"/>
          </w:divBdr>
        </w:div>
      </w:divsChild>
    </w:div>
    <w:div w:id="106432930">
      <w:marLeft w:val="0"/>
      <w:marRight w:val="0"/>
      <w:marTop w:val="0"/>
      <w:marBottom w:val="0"/>
      <w:divBdr>
        <w:top w:val="none" w:sz="0" w:space="0" w:color="auto"/>
        <w:left w:val="none" w:sz="0" w:space="0" w:color="auto"/>
        <w:bottom w:val="none" w:sz="0" w:space="0" w:color="auto"/>
        <w:right w:val="none" w:sz="0" w:space="0" w:color="auto"/>
      </w:divBdr>
    </w:div>
    <w:div w:id="106432931">
      <w:marLeft w:val="0"/>
      <w:marRight w:val="0"/>
      <w:marTop w:val="0"/>
      <w:marBottom w:val="0"/>
      <w:divBdr>
        <w:top w:val="none" w:sz="0" w:space="0" w:color="auto"/>
        <w:left w:val="none" w:sz="0" w:space="0" w:color="auto"/>
        <w:bottom w:val="none" w:sz="0" w:space="0" w:color="auto"/>
        <w:right w:val="none" w:sz="0" w:space="0" w:color="auto"/>
      </w:divBdr>
    </w:div>
    <w:div w:id="106432932">
      <w:marLeft w:val="0"/>
      <w:marRight w:val="0"/>
      <w:marTop w:val="0"/>
      <w:marBottom w:val="0"/>
      <w:divBdr>
        <w:top w:val="none" w:sz="0" w:space="0" w:color="auto"/>
        <w:left w:val="none" w:sz="0" w:space="0" w:color="auto"/>
        <w:bottom w:val="none" w:sz="0" w:space="0" w:color="auto"/>
        <w:right w:val="none" w:sz="0" w:space="0" w:color="auto"/>
      </w:divBdr>
    </w:div>
    <w:div w:id="106432933">
      <w:marLeft w:val="0"/>
      <w:marRight w:val="0"/>
      <w:marTop w:val="0"/>
      <w:marBottom w:val="0"/>
      <w:divBdr>
        <w:top w:val="none" w:sz="0" w:space="0" w:color="auto"/>
        <w:left w:val="none" w:sz="0" w:space="0" w:color="auto"/>
        <w:bottom w:val="none" w:sz="0" w:space="0" w:color="auto"/>
        <w:right w:val="none" w:sz="0" w:space="0" w:color="auto"/>
      </w:divBdr>
    </w:div>
    <w:div w:id="106432934">
      <w:marLeft w:val="0"/>
      <w:marRight w:val="0"/>
      <w:marTop w:val="0"/>
      <w:marBottom w:val="0"/>
      <w:divBdr>
        <w:top w:val="none" w:sz="0" w:space="0" w:color="auto"/>
        <w:left w:val="none" w:sz="0" w:space="0" w:color="auto"/>
        <w:bottom w:val="none" w:sz="0" w:space="0" w:color="auto"/>
        <w:right w:val="none" w:sz="0" w:space="0" w:color="auto"/>
      </w:divBdr>
    </w:div>
    <w:div w:id="106432935">
      <w:marLeft w:val="0"/>
      <w:marRight w:val="0"/>
      <w:marTop w:val="0"/>
      <w:marBottom w:val="0"/>
      <w:divBdr>
        <w:top w:val="none" w:sz="0" w:space="0" w:color="auto"/>
        <w:left w:val="none" w:sz="0" w:space="0" w:color="auto"/>
        <w:bottom w:val="none" w:sz="0" w:space="0" w:color="auto"/>
        <w:right w:val="none" w:sz="0" w:space="0" w:color="auto"/>
      </w:divBdr>
    </w:div>
    <w:div w:id="106432936">
      <w:marLeft w:val="0"/>
      <w:marRight w:val="0"/>
      <w:marTop w:val="0"/>
      <w:marBottom w:val="0"/>
      <w:divBdr>
        <w:top w:val="none" w:sz="0" w:space="0" w:color="auto"/>
        <w:left w:val="none" w:sz="0" w:space="0" w:color="auto"/>
        <w:bottom w:val="none" w:sz="0" w:space="0" w:color="auto"/>
        <w:right w:val="none" w:sz="0" w:space="0" w:color="auto"/>
      </w:divBdr>
    </w:div>
    <w:div w:id="106432937">
      <w:marLeft w:val="0"/>
      <w:marRight w:val="0"/>
      <w:marTop w:val="0"/>
      <w:marBottom w:val="0"/>
      <w:divBdr>
        <w:top w:val="none" w:sz="0" w:space="0" w:color="auto"/>
        <w:left w:val="none" w:sz="0" w:space="0" w:color="auto"/>
        <w:bottom w:val="none" w:sz="0" w:space="0" w:color="auto"/>
        <w:right w:val="none" w:sz="0" w:space="0" w:color="auto"/>
      </w:divBdr>
    </w:div>
    <w:div w:id="106432938">
      <w:marLeft w:val="0"/>
      <w:marRight w:val="0"/>
      <w:marTop w:val="0"/>
      <w:marBottom w:val="0"/>
      <w:divBdr>
        <w:top w:val="none" w:sz="0" w:space="0" w:color="auto"/>
        <w:left w:val="none" w:sz="0" w:space="0" w:color="auto"/>
        <w:bottom w:val="none" w:sz="0" w:space="0" w:color="auto"/>
        <w:right w:val="none" w:sz="0" w:space="0" w:color="auto"/>
      </w:divBdr>
    </w:div>
    <w:div w:id="106432939">
      <w:marLeft w:val="0"/>
      <w:marRight w:val="0"/>
      <w:marTop w:val="0"/>
      <w:marBottom w:val="0"/>
      <w:divBdr>
        <w:top w:val="none" w:sz="0" w:space="0" w:color="auto"/>
        <w:left w:val="none" w:sz="0" w:space="0" w:color="auto"/>
        <w:bottom w:val="none" w:sz="0" w:space="0" w:color="auto"/>
        <w:right w:val="none" w:sz="0" w:space="0" w:color="auto"/>
      </w:divBdr>
    </w:div>
    <w:div w:id="106432940">
      <w:marLeft w:val="0"/>
      <w:marRight w:val="0"/>
      <w:marTop w:val="0"/>
      <w:marBottom w:val="0"/>
      <w:divBdr>
        <w:top w:val="none" w:sz="0" w:space="0" w:color="auto"/>
        <w:left w:val="none" w:sz="0" w:space="0" w:color="auto"/>
        <w:bottom w:val="none" w:sz="0" w:space="0" w:color="auto"/>
        <w:right w:val="none" w:sz="0" w:space="0" w:color="auto"/>
      </w:divBdr>
    </w:div>
    <w:div w:id="106432941">
      <w:marLeft w:val="0"/>
      <w:marRight w:val="0"/>
      <w:marTop w:val="0"/>
      <w:marBottom w:val="0"/>
      <w:divBdr>
        <w:top w:val="none" w:sz="0" w:space="0" w:color="auto"/>
        <w:left w:val="none" w:sz="0" w:space="0" w:color="auto"/>
        <w:bottom w:val="none" w:sz="0" w:space="0" w:color="auto"/>
        <w:right w:val="none" w:sz="0" w:space="0" w:color="auto"/>
      </w:divBdr>
    </w:div>
    <w:div w:id="106432942">
      <w:marLeft w:val="0"/>
      <w:marRight w:val="0"/>
      <w:marTop w:val="0"/>
      <w:marBottom w:val="0"/>
      <w:divBdr>
        <w:top w:val="none" w:sz="0" w:space="0" w:color="auto"/>
        <w:left w:val="none" w:sz="0" w:space="0" w:color="auto"/>
        <w:bottom w:val="none" w:sz="0" w:space="0" w:color="auto"/>
        <w:right w:val="none" w:sz="0" w:space="0" w:color="auto"/>
      </w:divBdr>
    </w:div>
    <w:div w:id="106432943">
      <w:marLeft w:val="0"/>
      <w:marRight w:val="0"/>
      <w:marTop w:val="0"/>
      <w:marBottom w:val="0"/>
      <w:divBdr>
        <w:top w:val="none" w:sz="0" w:space="0" w:color="auto"/>
        <w:left w:val="none" w:sz="0" w:space="0" w:color="auto"/>
        <w:bottom w:val="none" w:sz="0" w:space="0" w:color="auto"/>
        <w:right w:val="none" w:sz="0" w:space="0" w:color="auto"/>
      </w:divBdr>
    </w:div>
    <w:div w:id="106432944">
      <w:marLeft w:val="0"/>
      <w:marRight w:val="0"/>
      <w:marTop w:val="0"/>
      <w:marBottom w:val="0"/>
      <w:divBdr>
        <w:top w:val="none" w:sz="0" w:space="0" w:color="auto"/>
        <w:left w:val="none" w:sz="0" w:space="0" w:color="auto"/>
        <w:bottom w:val="none" w:sz="0" w:space="0" w:color="auto"/>
        <w:right w:val="none" w:sz="0" w:space="0" w:color="auto"/>
      </w:divBdr>
    </w:div>
    <w:div w:id="106432945">
      <w:marLeft w:val="0"/>
      <w:marRight w:val="0"/>
      <w:marTop w:val="0"/>
      <w:marBottom w:val="0"/>
      <w:divBdr>
        <w:top w:val="none" w:sz="0" w:space="0" w:color="auto"/>
        <w:left w:val="none" w:sz="0" w:space="0" w:color="auto"/>
        <w:bottom w:val="none" w:sz="0" w:space="0" w:color="auto"/>
        <w:right w:val="none" w:sz="0" w:space="0" w:color="auto"/>
      </w:divBdr>
    </w:div>
    <w:div w:id="106432946">
      <w:marLeft w:val="0"/>
      <w:marRight w:val="0"/>
      <w:marTop w:val="0"/>
      <w:marBottom w:val="0"/>
      <w:divBdr>
        <w:top w:val="none" w:sz="0" w:space="0" w:color="auto"/>
        <w:left w:val="none" w:sz="0" w:space="0" w:color="auto"/>
        <w:bottom w:val="none" w:sz="0" w:space="0" w:color="auto"/>
        <w:right w:val="none" w:sz="0" w:space="0" w:color="auto"/>
      </w:divBdr>
    </w:div>
    <w:div w:id="106432947">
      <w:marLeft w:val="0"/>
      <w:marRight w:val="0"/>
      <w:marTop w:val="0"/>
      <w:marBottom w:val="0"/>
      <w:divBdr>
        <w:top w:val="none" w:sz="0" w:space="0" w:color="auto"/>
        <w:left w:val="none" w:sz="0" w:space="0" w:color="auto"/>
        <w:bottom w:val="none" w:sz="0" w:space="0" w:color="auto"/>
        <w:right w:val="none" w:sz="0" w:space="0" w:color="auto"/>
      </w:divBdr>
    </w:div>
    <w:div w:id="106432948">
      <w:marLeft w:val="0"/>
      <w:marRight w:val="0"/>
      <w:marTop w:val="0"/>
      <w:marBottom w:val="0"/>
      <w:divBdr>
        <w:top w:val="none" w:sz="0" w:space="0" w:color="auto"/>
        <w:left w:val="none" w:sz="0" w:space="0" w:color="auto"/>
        <w:bottom w:val="none" w:sz="0" w:space="0" w:color="auto"/>
        <w:right w:val="none" w:sz="0" w:space="0" w:color="auto"/>
      </w:divBdr>
    </w:div>
    <w:div w:id="106432949">
      <w:marLeft w:val="0"/>
      <w:marRight w:val="0"/>
      <w:marTop w:val="0"/>
      <w:marBottom w:val="0"/>
      <w:divBdr>
        <w:top w:val="none" w:sz="0" w:space="0" w:color="auto"/>
        <w:left w:val="none" w:sz="0" w:space="0" w:color="auto"/>
        <w:bottom w:val="none" w:sz="0" w:space="0" w:color="auto"/>
        <w:right w:val="none" w:sz="0" w:space="0" w:color="auto"/>
      </w:divBdr>
    </w:div>
    <w:div w:id="106432950">
      <w:marLeft w:val="0"/>
      <w:marRight w:val="0"/>
      <w:marTop w:val="0"/>
      <w:marBottom w:val="0"/>
      <w:divBdr>
        <w:top w:val="none" w:sz="0" w:space="0" w:color="auto"/>
        <w:left w:val="none" w:sz="0" w:space="0" w:color="auto"/>
        <w:bottom w:val="none" w:sz="0" w:space="0" w:color="auto"/>
        <w:right w:val="none" w:sz="0" w:space="0" w:color="auto"/>
      </w:divBdr>
    </w:div>
    <w:div w:id="106432951">
      <w:marLeft w:val="0"/>
      <w:marRight w:val="0"/>
      <w:marTop w:val="0"/>
      <w:marBottom w:val="0"/>
      <w:divBdr>
        <w:top w:val="none" w:sz="0" w:space="0" w:color="auto"/>
        <w:left w:val="none" w:sz="0" w:space="0" w:color="auto"/>
        <w:bottom w:val="none" w:sz="0" w:space="0" w:color="auto"/>
        <w:right w:val="none" w:sz="0" w:space="0" w:color="auto"/>
      </w:divBdr>
    </w:div>
    <w:div w:id="106432952">
      <w:marLeft w:val="0"/>
      <w:marRight w:val="0"/>
      <w:marTop w:val="0"/>
      <w:marBottom w:val="0"/>
      <w:divBdr>
        <w:top w:val="none" w:sz="0" w:space="0" w:color="auto"/>
        <w:left w:val="none" w:sz="0" w:space="0" w:color="auto"/>
        <w:bottom w:val="none" w:sz="0" w:space="0" w:color="auto"/>
        <w:right w:val="none" w:sz="0" w:space="0" w:color="auto"/>
      </w:divBdr>
    </w:div>
    <w:div w:id="106432953">
      <w:marLeft w:val="0"/>
      <w:marRight w:val="0"/>
      <w:marTop w:val="0"/>
      <w:marBottom w:val="0"/>
      <w:divBdr>
        <w:top w:val="none" w:sz="0" w:space="0" w:color="auto"/>
        <w:left w:val="none" w:sz="0" w:space="0" w:color="auto"/>
        <w:bottom w:val="none" w:sz="0" w:space="0" w:color="auto"/>
        <w:right w:val="none" w:sz="0" w:space="0" w:color="auto"/>
      </w:divBdr>
    </w:div>
    <w:div w:id="106432954">
      <w:marLeft w:val="0"/>
      <w:marRight w:val="0"/>
      <w:marTop w:val="0"/>
      <w:marBottom w:val="0"/>
      <w:divBdr>
        <w:top w:val="none" w:sz="0" w:space="0" w:color="auto"/>
        <w:left w:val="none" w:sz="0" w:space="0" w:color="auto"/>
        <w:bottom w:val="none" w:sz="0" w:space="0" w:color="auto"/>
        <w:right w:val="none" w:sz="0" w:space="0" w:color="auto"/>
      </w:divBdr>
    </w:div>
    <w:div w:id="106432955">
      <w:marLeft w:val="0"/>
      <w:marRight w:val="0"/>
      <w:marTop w:val="0"/>
      <w:marBottom w:val="0"/>
      <w:divBdr>
        <w:top w:val="none" w:sz="0" w:space="0" w:color="auto"/>
        <w:left w:val="none" w:sz="0" w:space="0" w:color="auto"/>
        <w:bottom w:val="none" w:sz="0" w:space="0" w:color="auto"/>
        <w:right w:val="none" w:sz="0" w:space="0" w:color="auto"/>
      </w:divBdr>
    </w:div>
    <w:div w:id="106432956">
      <w:marLeft w:val="0"/>
      <w:marRight w:val="0"/>
      <w:marTop w:val="0"/>
      <w:marBottom w:val="0"/>
      <w:divBdr>
        <w:top w:val="none" w:sz="0" w:space="0" w:color="auto"/>
        <w:left w:val="none" w:sz="0" w:space="0" w:color="auto"/>
        <w:bottom w:val="none" w:sz="0" w:space="0" w:color="auto"/>
        <w:right w:val="none" w:sz="0" w:space="0" w:color="auto"/>
      </w:divBdr>
    </w:div>
    <w:div w:id="106432957">
      <w:marLeft w:val="0"/>
      <w:marRight w:val="0"/>
      <w:marTop w:val="0"/>
      <w:marBottom w:val="0"/>
      <w:divBdr>
        <w:top w:val="none" w:sz="0" w:space="0" w:color="auto"/>
        <w:left w:val="none" w:sz="0" w:space="0" w:color="auto"/>
        <w:bottom w:val="none" w:sz="0" w:space="0" w:color="auto"/>
        <w:right w:val="none" w:sz="0" w:space="0" w:color="auto"/>
      </w:divBdr>
    </w:div>
    <w:div w:id="106432958">
      <w:marLeft w:val="0"/>
      <w:marRight w:val="0"/>
      <w:marTop w:val="0"/>
      <w:marBottom w:val="0"/>
      <w:divBdr>
        <w:top w:val="none" w:sz="0" w:space="0" w:color="auto"/>
        <w:left w:val="none" w:sz="0" w:space="0" w:color="auto"/>
        <w:bottom w:val="none" w:sz="0" w:space="0" w:color="auto"/>
        <w:right w:val="none" w:sz="0" w:space="0" w:color="auto"/>
      </w:divBdr>
    </w:div>
    <w:div w:id="106432959">
      <w:marLeft w:val="0"/>
      <w:marRight w:val="0"/>
      <w:marTop w:val="0"/>
      <w:marBottom w:val="0"/>
      <w:divBdr>
        <w:top w:val="none" w:sz="0" w:space="0" w:color="auto"/>
        <w:left w:val="none" w:sz="0" w:space="0" w:color="auto"/>
        <w:bottom w:val="none" w:sz="0" w:space="0" w:color="auto"/>
        <w:right w:val="none" w:sz="0" w:space="0" w:color="auto"/>
      </w:divBdr>
    </w:div>
    <w:div w:id="106432960">
      <w:marLeft w:val="0"/>
      <w:marRight w:val="0"/>
      <w:marTop w:val="0"/>
      <w:marBottom w:val="0"/>
      <w:divBdr>
        <w:top w:val="none" w:sz="0" w:space="0" w:color="auto"/>
        <w:left w:val="none" w:sz="0" w:space="0" w:color="auto"/>
        <w:bottom w:val="none" w:sz="0" w:space="0" w:color="auto"/>
        <w:right w:val="none" w:sz="0" w:space="0" w:color="auto"/>
      </w:divBdr>
    </w:div>
    <w:div w:id="106432961">
      <w:marLeft w:val="0"/>
      <w:marRight w:val="0"/>
      <w:marTop w:val="0"/>
      <w:marBottom w:val="0"/>
      <w:divBdr>
        <w:top w:val="none" w:sz="0" w:space="0" w:color="auto"/>
        <w:left w:val="none" w:sz="0" w:space="0" w:color="auto"/>
        <w:bottom w:val="none" w:sz="0" w:space="0" w:color="auto"/>
        <w:right w:val="none" w:sz="0" w:space="0" w:color="auto"/>
      </w:divBdr>
    </w:div>
    <w:div w:id="106432962">
      <w:marLeft w:val="0"/>
      <w:marRight w:val="0"/>
      <w:marTop w:val="0"/>
      <w:marBottom w:val="0"/>
      <w:divBdr>
        <w:top w:val="none" w:sz="0" w:space="0" w:color="auto"/>
        <w:left w:val="none" w:sz="0" w:space="0" w:color="auto"/>
        <w:bottom w:val="none" w:sz="0" w:space="0" w:color="auto"/>
        <w:right w:val="none" w:sz="0" w:space="0" w:color="auto"/>
      </w:divBdr>
    </w:div>
    <w:div w:id="106432963">
      <w:marLeft w:val="0"/>
      <w:marRight w:val="0"/>
      <w:marTop w:val="0"/>
      <w:marBottom w:val="0"/>
      <w:divBdr>
        <w:top w:val="none" w:sz="0" w:space="0" w:color="auto"/>
        <w:left w:val="none" w:sz="0" w:space="0" w:color="auto"/>
        <w:bottom w:val="none" w:sz="0" w:space="0" w:color="auto"/>
        <w:right w:val="none" w:sz="0" w:space="0" w:color="auto"/>
      </w:divBdr>
    </w:div>
    <w:div w:id="106432964">
      <w:marLeft w:val="0"/>
      <w:marRight w:val="0"/>
      <w:marTop w:val="0"/>
      <w:marBottom w:val="0"/>
      <w:divBdr>
        <w:top w:val="none" w:sz="0" w:space="0" w:color="auto"/>
        <w:left w:val="none" w:sz="0" w:space="0" w:color="auto"/>
        <w:bottom w:val="none" w:sz="0" w:space="0" w:color="auto"/>
        <w:right w:val="none" w:sz="0" w:space="0" w:color="auto"/>
      </w:divBdr>
    </w:div>
    <w:div w:id="106432965">
      <w:marLeft w:val="0"/>
      <w:marRight w:val="0"/>
      <w:marTop w:val="0"/>
      <w:marBottom w:val="0"/>
      <w:divBdr>
        <w:top w:val="none" w:sz="0" w:space="0" w:color="auto"/>
        <w:left w:val="none" w:sz="0" w:space="0" w:color="auto"/>
        <w:bottom w:val="none" w:sz="0" w:space="0" w:color="auto"/>
        <w:right w:val="none" w:sz="0" w:space="0" w:color="auto"/>
      </w:divBdr>
    </w:div>
    <w:div w:id="106432966">
      <w:marLeft w:val="0"/>
      <w:marRight w:val="0"/>
      <w:marTop w:val="0"/>
      <w:marBottom w:val="0"/>
      <w:divBdr>
        <w:top w:val="none" w:sz="0" w:space="0" w:color="auto"/>
        <w:left w:val="none" w:sz="0" w:space="0" w:color="auto"/>
        <w:bottom w:val="none" w:sz="0" w:space="0" w:color="auto"/>
        <w:right w:val="none" w:sz="0" w:space="0" w:color="auto"/>
      </w:divBdr>
    </w:div>
    <w:div w:id="106432967">
      <w:marLeft w:val="0"/>
      <w:marRight w:val="0"/>
      <w:marTop w:val="0"/>
      <w:marBottom w:val="0"/>
      <w:divBdr>
        <w:top w:val="none" w:sz="0" w:space="0" w:color="auto"/>
        <w:left w:val="none" w:sz="0" w:space="0" w:color="auto"/>
        <w:bottom w:val="none" w:sz="0" w:space="0" w:color="auto"/>
        <w:right w:val="none" w:sz="0" w:space="0" w:color="auto"/>
      </w:divBdr>
    </w:div>
    <w:div w:id="106432968">
      <w:marLeft w:val="0"/>
      <w:marRight w:val="0"/>
      <w:marTop w:val="0"/>
      <w:marBottom w:val="0"/>
      <w:divBdr>
        <w:top w:val="none" w:sz="0" w:space="0" w:color="auto"/>
        <w:left w:val="none" w:sz="0" w:space="0" w:color="auto"/>
        <w:bottom w:val="none" w:sz="0" w:space="0" w:color="auto"/>
        <w:right w:val="none" w:sz="0" w:space="0" w:color="auto"/>
      </w:divBdr>
    </w:div>
    <w:div w:id="106432969">
      <w:marLeft w:val="0"/>
      <w:marRight w:val="0"/>
      <w:marTop w:val="0"/>
      <w:marBottom w:val="0"/>
      <w:divBdr>
        <w:top w:val="none" w:sz="0" w:space="0" w:color="auto"/>
        <w:left w:val="none" w:sz="0" w:space="0" w:color="auto"/>
        <w:bottom w:val="none" w:sz="0" w:space="0" w:color="auto"/>
        <w:right w:val="none" w:sz="0" w:space="0" w:color="auto"/>
      </w:divBdr>
    </w:div>
    <w:div w:id="106432970">
      <w:marLeft w:val="0"/>
      <w:marRight w:val="0"/>
      <w:marTop w:val="0"/>
      <w:marBottom w:val="0"/>
      <w:divBdr>
        <w:top w:val="none" w:sz="0" w:space="0" w:color="auto"/>
        <w:left w:val="none" w:sz="0" w:space="0" w:color="auto"/>
        <w:bottom w:val="none" w:sz="0" w:space="0" w:color="auto"/>
        <w:right w:val="none" w:sz="0" w:space="0" w:color="auto"/>
      </w:divBdr>
    </w:div>
    <w:div w:id="106432971">
      <w:marLeft w:val="0"/>
      <w:marRight w:val="0"/>
      <w:marTop w:val="0"/>
      <w:marBottom w:val="0"/>
      <w:divBdr>
        <w:top w:val="none" w:sz="0" w:space="0" w:color="auto"/>
        <w:left w:val="none" w:sz="0" w:space="0" w:color="auto"/>
        <w:bottom w:val="none" w:sz="0" w:space="0" w:color="auto"/>
        <w:right w:val="none" w:sz="0" w:space="0" w:color="auto"/>
      </w:divBdr>
    </w:div>
    <w:div w:id="106432973">
      <w:marLeft w:val="0"/>
      <w:marRight w:val="0"/>
      <w:marTop w:val="0"/>
      <w:marBottom w:val="0"/>
      <w:divBdr>
        <w:top w:val="none" w:sz="0" w:space="0" w:color="auto"/>
        <w:left w:val="none" w:sz="0" w:space="0" w:color="auto"/>
        <w:bottom w:val="none" w:sz="0" w:space="0" w:color="auto"/>
        <w:right w:val="none" w:sz="0" w:space="0" w:color="auto"/>
      </w:divBdr>
    </w:div>
    <w:div w:id="106432974">
      <w:marLeft w:val="0"/>
      <w:marRight w:val="0"/>
      <w:marTop w:val="0"/>
      <w:marBottom w:val="0"/>
      <w:divBdr>
        <w:top w:val="none" w:sz="0" w:space="0" w:color="auto"/>
        <w:left w:val="none" w:sz="0" w:space="0" w:color="auto"/>
        <w:bottom w:val="none" w:sz="0" w:space="0" w:color="auto"/>
        <w:right w:val="none" w:sz="0" w:space="0" w:color="auto"/>
      </w:divBdr>
    </w:div>
    <w:div w:id="106432975">
      <w:marLeft w:val="0"/>
      <w:marRight w:val="0"/>
      <w:marTop w:val="0"/>
      <w:marBottom w:val="0"/>
      <w:divBdr>
        <w:top w:val="none" w:sz="0" w:space="0" w:color="auto"/>
        <w:left w:val="none" w:sz="0" w:space="0" w:color="auto"/>
        <w:bottom w:val="none" w:sz="0" w:space="0" w:color="auto"/>
        <w:right w:val="none" w:sz="0" w:space="0" w:color="auto"/>
      </w:divBdr>
    </w:div>
    <w:div w:id="106432976">
      <w:marLeft w:val="0"/>
      <w:marRight w:val="0"/>
      <w:marTop w:val="0"/>
      <w:marBottom w:val="0"/>
      <w:divBdr>
        <w:top w:val="none" w:sz="0" w:space="0" w:color="auto"/>
        <w:left w:val="none" w:sz="0" w:space="0" w:color="auto"/>
        <w:bottom w:val="none" w:sz="0" w:space="0" w:color="auto"/>
        <w:right w:val="none" w:sz="0" w:space="0" w:color="auto"/>
      </w:divBdr>
    </w:div>
    <w:div w:id="106432977">
      <w:marLeft w:val="0"/>
      <w:marRight w:val="0"/>
      <w:marTop w:val="0"/>
      <w:marBottom w:val="0"/>
      <w:divBdr>
        <w:top w:val="none" w:sz="0" w:space="0" w:color="auto"/>
        <w:left w:val="none" w:sz="0" w:space="0" w:color="auto"/>
        <w:bottom w:val="none" w:sz="0" w:space="0" w:color="auto"/>
        <w:right w:val="none" w:sz="0" w:space="0" w:color="auto"/>
      </w:divBdr>
    </w:div>
    <w:div w:id="106432978">
      <w:marLeft w:val="0"/>
      <w:marRight w:val="0"/>
      <w:marTop w:val="0"/>
      <w:marBottom w:val="0"/>
      <w:divBdr>
        <w:top w:val="none" w:sz="0" w:space="0" w:color="auto"/>
        <w:left w:val="none" w:sz="0" w:space="0" w:color="auto"/>
        <w:bottom w:val="none" w:sz="0" w:space="0" w:color="auto"/>
        <w:right w:val="none" w:sz="0" w:space="0" w:color="auto"/>
      </w:divBdr>
    </w:div>
    <w:div w:id="106432979">
      <w:marLeft w:val="0"/>
      <w:marRight w:val="0"/>
      <w:marTop w:val="0"/>
      <w:marBottom w:val="0"/>
      <w:divBdr>
        <w:top w:val="none" w:sz="0" w:space="0" w:color="auto"/>
        <w:left w:val="none" w:sz="0" w:space="0" w:color="auto"/>
        <w:bottom w:val="none" w:sz="0" w:space="0" w:color="auto"/>
        <w:right w:val="none" w:sz="0" w:space="0" w:color="auto"/>
      </w:divBdr>
    </w:div>
    <w:div w:id="106432980">
      <w:marLeft w:val="0"/>
      <w:marRight w:val="0"/>
      <w:marTop w:val="0"/>
      <w:marBottom w:val="0"/>
      <w:divBdr>
        <w:top w:val="none" w:sz="0" w:space="0" w:color="auto"/>
        <w:left w:val="none" w:sz="0" w:space="0" w:color="auto"/>
        <w:bottom w:val="none" w:sz="0" w:space="0" w:color="auto"/>
        <w:right w:val="none" w:sz="0" w:space="0" w:color="auto"/>
      </w:divBdr>
    </w:div>
    <w:div w:id="106432981">
      <w:marLeft w:val="0"/>
      <w:marRight w:val="0"/>
      <w:marTop w:val="0"/>
      <w:marBottom w:val="0"/>
      <w:divBdr>
        <w:top w:val="none" w:sz="0" w:space="0" w:color="auto"/>
        <w:left w:val="none" w:sz="0" w:space="0" w:color="auto"/>
        <w:bottom w:val="none" w:sz="0" w:space="0" w:color="auto"/>
        <w:right w:val="none" w:sz="0" w:space="0" w:color="auto"/>
      </w:divBdr>
    </w:div>
    <w:div w:id="106432982">
      <w:marLeft w:val="0"/>
      <w:marRight w:val="0"/>
      <w:marTop w:val="0"/>
      <w:marBottom w:val="0"/>
      <w:divBdr>
        <w:top w:val="none" w:sz="0" w:space="0" w:color="auto"/>
        <w:left w:val="none" w:sz="0" w:space="0" w:color="auto"/>
        <w:bottom w:val="none" w:sz="0" w:space="0" w:color="auto"/>
        <w:right w:val="none" w:sz="0" w:space="0" w:color="auto"/>
      </w:divBdr>
    </w:div>
    <w:div w:id="106432983">
      <w:marLeft w:val="0"/>
      <w:marRight w:val="0"/>
      <w:marTop w:val="0"/>
      <w:marBottom w:val="0"/>
      <w:divBdr>
        <w:top w:val="none" w:sz="0" w:space="0" w:color="auto"/>
        <w:left w:val="none" w:sz="0" w:space="0" w:color="auto"/>
        <w:bottom w:val="none" w:sz="0" w:space="0" w:color="auto"/>
        <w:right w:val="none" w:sz="0" w:space="0" w:color="auto"/>
      </w:divBdr>
    </w:div>
    <w:div w:id="106432984">
      <w:marLeft w:val="0"/>
      <w:marRight w:val="0"/>
      <w:marTop w:val="0"/>
      <w:marBottom w:val="0"/>
      <w:divBdr>
        <w:top w:val="none" w:sz="0" w:space="0" w:color="auto"/>
        <w:left w:val="none" w:sz="0" w:space="0" w:color="auto"/>
        <w:bottom w:val="none" w:sz="0" w:space="0" w:color="auto"/>
        <w:right w:val="none" w:sz="0" w:space="0" w:color="auto"/>
      </w:divBdr>
    </w:div>
    <w:div w:id="106432985">
      <w:marLeft w:val="0"/>
      <w:marRight w:val="0"/>
      <w:marTop w:val="0"/>
      <w:marBottom w:val="0"/>
      <w:divBdr>
        <w:top w:val="none" w:sz="0" w:space="0" w:color="auto"/>
        <w:left w:val="none" w:sz="0" w:space="0" w:color="auto"/>
        <w:bottom w:val="none" w:sz="0" w:space="0" w:color="auto"/>
        <w:right w:val="none" w:sz="0" w:space="0" w:color="auto"/>
      </w:divBdr>
    </w:div>
    <w:div w:id="106432986">
      <w:marLeft w:val="0"/>
      <w:marRight w:val="0"/>
      <w:marTop w:val="0"/>
      <w:marBottom w:val="0"/>
      <w:divBdr>
        <w:top w:val="none" w:sz="0" w:space="0" w:color="auto"/>
        <w:left w:val="none" w:sz="0" w:space="0" w:color="auto"/>
        <w:bottom w:val="none" w:sz="0" w:space="0" w:color="auto"/>
        <w:right w:val="none" w:sz="0" w:space="0" w:color="auto"/>
      </w:divBdr>
    </w:div>
    <w:div w:id="106432987">
      <w:marLeft w:val="0"/>
      <w:marRight w:val="0"/>
      <w:marTop w:val="0"/>
      <w:marBottom w:val="0"/>
      <w:divBdr>
        <w:top w:val="none" w:sz="0" w:space="0" w:color="auto"/>
        <w:left w:val="none" w:sz="0" w:space="0" w:color="auto"/>
        <w:bottom w:val="none" w:sz="0" w:space="0" w:color="auto"/>
        <w:right w:val="none" w:sz="0" w:space="0" w:color="auto"/>
      </w:divBdr>
    </w:div>
    <w:div w:id="106432988">
      <w:marLeft w:val="0"/>
      <w:marRight w:val="0"/>
      <w:marTop w:val="0"/>
      <w:marBottom w:val="0"/>
      <w:divBdr>
        <w:top w:val="none" w:sz="0" w:space="0" w:color="auto"/>
        <w:left w:val="none" w:sz="0" w:space="0" w:color="auto"/>
        <w:bottom w:val="none" w:sz="0" w:space="0" w:color="auto"/>
        <w:right w:val="none" w:sz="0" w:space="0" w:color="auto"/>
      </w:divBdr>
    </w:div>
    <w:div w:id="106432989">
      <w:marLeft w:val="0"/>
      <w:marRight w:val="0"/>
      <w:marTop w:val="0"/>
      <w:marBottom w:val="0"/>
      <w:divBdr>
        <w:top w:val="none" w:sz="0" w:space="0" w:color="auto"/>
        <w:left w:val="none" w:sz="0" w:space="0" w:color="auto"/>
        <w:bottom w:val="none" w:sz="0" w:space="0" w:color="auto"/>
        <w:right w:val="none" w:sz="0" w:space="0" w:color="auto"/>
      </w:divBdr>
    </w:div>
    <w:div w:id="106432990">
      <w:marLeft w:val="0"/>
      <w:marRight w:val="0"/>
      <w:marTop w:val="0"/>
      <w:marBottom w:val="0"/>
      <w:divBdr>
        <w:top w:val="none" w:sz="0" w:space="0" w:color="auto"/>
        <w:left w:val="none" w:sz="0" w:space="0" w:color="auto"/>
        <w:bottom w:val="none" w:sz="0" w:space="0" w:color="auto"/>
        <w:right w:val="none" w:sz="0" w:space="0" w:color="auto"/>
      </w:divBdr>
    </w:div>
    <w:div w:id="106432991">
      <w:marLeft w:val="0"/>
      <w:marRight w:val="0"/>
      <w:marTop w:val="0"/>
      <w:marBottom w:val="0"/>
      <w:divBdr>
        <w:top w:val="none" w:sz="0" w:space="0" w:color="auto"/>
        <w:left w:val="none" w:sz="0" w:space="0" w:color="auto"/>
        <w:bottom w:val="none" w:sz="0" w:space="0" w:color="auto"/>
        <w:right w:val="none" w:sz="0" w:space="0" w:color="auto"/>
      </w:divBdr>
    </w:div>
    <w:div w:id="106432992">
      <w:marLeft w:val="0"/>
      <w:marRight w:val="0"/>
      <w:marTop w:val="0"/>
      <w:marBottom w:val="0"/>
      <w:divBdr>
        <w:top w:val="none" w:sz="0" w:space="0" w:color="auto"/>
        <w:left w:val="none" w:sz="0" w:space="0" w:color="auto"/>
        <w:bottom w:val="none" w:sz="0" w:space="0" w:color="auto"/>
        <w:right w:val="none" w:sz="0" w:space="0" w:color="auto"/>
      </w:divBdr>
    </w:div>
    <w:div w:id="106432993">
      <w:marLeft w:val="0"/>
      <w:marRight w:val="0"/>
      <w:marTop w:val="0"/>
      <w:marBottom w:val="0"/>
      <w:divBdr>
        <w:top w:val="none" w:sz="0" w:space="0" w:color="auto"/>
        <w:left w:val="none" w:sz="0" w:space="0" w:color="auto"/>
        <w:bottom w:val="none" w:sz="0" w:space="0" w:color="auto"/>
        <w:right w:val="none" w:sz="0" w:space="0" w:color="auto"/>
      </w:divBdr>
    </w:div>
    <w:div w:id="106432994">
      <w:marLeft w:val="0"/>
      <w:marRight w:val="0"/>
      <w:marTop w:val="0"/>
      <w:marBottom w:val="0"/>
      <w:divBdr>
        <w:top w:val="none" w:sz="0" w:space="0" w:color="auto"/>
        <w:left w:val="none" w:sz="0" w:space="0" w:color="auto"/>
        <w:bottom w:val="none" w:sz="0" w:space="0" w:color="auto"/>
        <w:right w:val="none" w:sz="0" w:space="0" w:color="auto"/>
      </w:divBdr>
    </w:div>
    <w:div w:id="106432995">
      <w:marLeft w:val="0"/>
      <w:marRight w:val="0"/>
      <w:marTop w:val="0"/>
      <w:marBottom w:val="0"/>
      <w:divBdr>
        <w:top w:val="none" w:sz="0" w:space="0" w:color="auto"/>
        <w:left w:val="none" w:sz="0" w:space="0" w:color="auto"/>
        <w:bottom w:val="none" w:sz="0" w:space="0" w:color="auto"/>
        <w:right w:val="none" w:sz="0" w:space="0" w:color="auto"/>
      </w:divBdr>
    </w:div>
    <w:div w:id="106432996">
      <w:marLeft w:val="0"/>
      <w:marRight w:val="0"/>
      <w:marTop w:val="0"/>
      <w:marBottom w:val="0"/>
      <w:divBdr>
        <w:top w:val="none" w:sz="0" w:space="0" w:color="auto"/>
        <w:left w:val="none" w:sz="0" w:space="0" w:color="auto"/>
        <w:bottom w:val="none" w:sz="0" w:space="0" w:color="auto"/>
        <w:right w:val="none" w:sz="0" w:space="0" w:color="auto"/>
      </w:divBdr>
    </w:div>
    <w:div w:id="106432997">
      <w:marLeft w:val="0"/>
      <w:marRight w:val="0"/>
      <w:marTop w:val="0"/>
      <w:marBottom w:val="0"/>
      <w:divBdr>
        <w:top w:val="none" w:sz="0" w:space="0" w:color="auto"/>
        <w:left w:val="none" w:sz="0" w:space="0" w:color="auto"/>
        <w:bottom w:val="none" w:sz="0" w:space="0" w:color="auto"/>
        <w:right w:val="none" w:sz="0" w:space="0" w:color="auto"/>
      </w:divBdr>
    </w:div>
    <w:div w:id="106432998">
      <w:marLeft w:val="0"/>
      <w:marRight w:val="0"/>
      <w:marTop w:val="0"/>
      <w:marBottom w:val="0"/>
      <w:divBdr>
        <w:top w:val="none" w:sz="0" w:space="0" w:color="auto"/>
        <w:left w:val="none" w:sz="0" w:space="0" w:color="auto"/>
        <w:bottom w:val="none" w:sz="0" w:space="0" w:color="auto"/>
        <w:right w:val="none" w:sz="0" w:space="0" w:color="auto"/>
      </w:divBdr>
    </w:div>
    <w:div w:id="106432999">
      <w:marLeft w:val="0"/>
      <w:marRight w:val="0"/>
      <w:marTop w:val="0"/>
      <w:marBottom w:val="0"/>
      <w:divBdr>
        <w:top w:val="none" w:sz="0" w:space="0" w:color="auto"/>
        <w:left w:val="none" w:sz="0" w:space="0" w:color="auto"/>
        <w:bottom w:val="none" w:sz="0" w:space="0" w:color="auto"/>
        <w:right w:val="none" w:sz="0" w:space="0" w:color="auto"/>
      </w:divBdr>
    </w:div>
    <w:div w:id="106433000">
      <w:marLeft w:val="0"/>
      <w:marRight w:val="0"/>
      <w:marTop w:val="0"/>
      <w:marBottom w:val="0"/>
      <w:divBdr>
        <w:top w:val="none" w:sz="0" w:space="0" w:color="auto"/>
        <w:left w:val="none" w:sz="0" w:space="0" w:color="auto"/>
        <w:bottom w:val="none" w:sz="0" w:space="0" w:color="auto"/>
        <w:right w:val="none" w:sz="0" w:space="0" w:color="auto"/>
      </w:divBdr>
    </w:div>
    <w:div w:id="106433001">
      <w:marLeft w:val="0"/>
      <w:marRight w:val="0"/>
      <w:marTop w:val="0"/>
      <w:marBottom w:val="0"/>
      <w:divBdr>
        <w:top w:val="none" w:sz="0" w:space="0" w:color="auto"/>
        <w:left w:val="none" w:sz="0" w:space="0" w:color="auto"/>
        <w:bottom w:val="none" w:sz="0" w:space="0" w:color="auto"/>
        <w:right w:val="none" w:sz="0" w:space="0" w:color="auto"/>
      </w:divBdr>
    </w:div>
    <w:div w:id="106433002">
      <w:marLeft w:val="0"/>
      <w:marRight w:val="0"/>
      <w:marTop w:val="0"/>
      <w:marBottom w:val="0"/>
      <w:divBdr>
        <w:top w:val="none" w:sz="0" w:space="0" w:color="auto"/>
        <w:left w:val="none" w:sz="0" w:space="0" w:color="auto"/>
        <w:bottom w:val="none" w:sz="0" w:space="0" w:color="auto"/>
        <w:right w:val="none" w:sz="0" w:space="0" w:color="auto"/>
      </w:divBdr>
    </w:div>
    <w:div w:id="106433003">
      <w:marLeft w:val="0"/>
      <w:marRight w:val="0"/>
      <w:marTop w:val="0"/>
      <w:marBottom w:val="0"/>
      <w:divBdr>
        <w:top w:val="none" w:sz="0" w:space="0" w:color="auto"/>
        <w:left w:val="none" w:sz="0" w:space="0" w:color="auto"/>
        <w:bottom w:val="none" w:sz="0" w:space="0" w:color="auto"/>
        <w:right w:val="none" w:sz="0" w:space="0" w:color="auto"/>
      </w:divBdr>
    </w:div>
    <w:div w:id="106433004">
      <w:marLeft w:val="0"/>
      <w:marRight w:val="0"/>
      <w:marTop w:val="0"/>
      <w:marBottom w:val="0"/>
      <w:divBdr>
        <w:top w:val="none" w:sz="0" w:space="0" w:color="auto"/>
        <w:left w:val="none" w:sz="0" w:space="0" w:color="auto"/>
        <w:bottom w:val="none" w:sz="0" w:space="0" w:color="auto"/>
        <w:right w:val="none" w:sz="0" w:space="0" w:color="auto"/>
      </w:divBdr>
    </w:div>
    <w:div w:id="106433005">
      <w:marLeft w:val="0"/>
      <w:marRight w:val="0"/>
      <w:marTop w:val="0"/>
      <w:marBottom w:val="0"/>
      <w:divBdr>
        <w:top w:val="none" w:sz="0" w:space="0" w:color="auto"/>
        <w:left w:val="none" w:sz="0" w:space="0" w:color="auto"/>
        <w:bottom w:val="none" w:sz="0" w:space="0" w:color="auto"/>
        <w:right w:val="none" w:sz="0" w:space="0" w:color="auto"/>
      </w:divBdr>
    </w:div>
    <w:div w:id="106433006">
      <w:marLeft w:val="0"/>
      <w:marRight w:val="0"/>
      <w:marTop w:val="0"/>
      <w:marBottom w:val="0"/>
      <w:divBdr>
        <w:top w:val="none" w:sz="0" w:space="0" w:color="auto"/>
        <w:left w:val="none" w:sz="0" w:space="0" w:color="auto"/>
        <w:bottom w:val="none" w:sz="0" w:space="0" w:color="auto"/>
        <w:right w:val="none" w:sz="0" w:space="0" w:color="auto"/>
      </w:divBdr>
    </w:div>
    <w:div w:id="106433007">
      <w:marLeft w:val="0"/>
      <w:marRight w:val="0"/>
      <w:marTop w:val="0"/>
      <w:marBottom w:val="0"/>
      <w:divBdr>
        <w:top w:val="none" w:sz="0" w:space="0" w:color="auto"/>
        <w:left w:val="none" w:sz="0" w:space="0" w:color="auto"/>
        <w:bottom w:val="none" w:sz="0" w:space="0" w:color="auto"/>
        <w:right w:val="none" w:sz="0" w:space="0" w:color="auto"/>
      </w:divBdr>
    </w:div>
    <w:div w:id="106433008">
      <w:marLeft w:val="0"/>
      <w:marRight w:val="0"/>
      <w:marTop w:val="0"/>
      <w:marBottom w:val="0"/>
      <w:divBdr>
        <w:top w:val="none" w:sz="0" w:space="0" w:color="auto"/>
        <w:left w:val="none" w:sz="0" w:space="0" w:color="auto"/>
        <w:bottom w:val="none" w:sz="0" w:space="0" w:color="auto"/>
        <w:right w:val="none" w:sz="0" w:space="0" w:color="auto"/>
      </w:divBdr>
    </w:div>
    <w:div w:id="106433009">
      <w:marLeft w:val="0"/>
      <w:marRight w:val="0"/>
      <w:marTop w:val="0"/>
      <w:marBottom w:val="0"/>
      <w:divBdr>
        <w:top w:val="none" w:sz="0" w:space="0" w:color="auto"/>
        <w:left w:val="none" w:sz="0" w:space="0" w:color="auto"/>
        <w:bottom w:val="none" w:sz="0" w:space="0" w:color="auto"/>
        <w:right w:val="none" w:sz="0" w:space="0" w:color="auto"/>
      </w:divBdr>
    </w:div>
    <w:div w:id="106433010">
      <w:marLeft w:val="0"/>
      <w:marRight w:val="0"/>
      <w:marTop w:val="0"/>
      <w:marBottom w:val="0"/>
      <w:divBdr>
        <w:top w:val="none" w:sz="0" w:space="0" w:color="auto"/>
        <w:left w:val="none" w:sz="0" w:space="0" w:color="auto"/>
        <w:bottom w:val="none" w:sz="0" w:space="0" w:color="auto"/>
        <w:right w:val="none" w:sz="0" w:space="0" w:color="auto"/>
      </w:divBdr>
    </w:div>
    <w:div w:id="106433011">
      <w:marLeft w:val="0"/>
      <w:marRight w:val="0"/>
      <w:marTop w:val="0"/>
      <w:marBottom w:val="0"/>
      <w:divBdr>
        <w:top w:val="none" w:sz="0" w:space="0" w:color="auto"/>
        <w:left w:val="none" w:sz="0" w:space="0" w:color="auto"/>
        <w:bottom w:val="none" w:sz="0" w:space="0" w:color="auto"/>
        <w:right w:val="none" w:sz="0" w:space="0" w:color="auto"/>
      </w:divBdr>
    </w:div>
    <w:div w:id="106433012">
      <w:marLeft w:val="0"/>
      <w:marRight w:val="0"/>
      <w:marTop w:val="0"/>
      <w:marBottom w:val="0"/>
      <w:divBdr>
        <w:top w:val="none" w:sz="0" w:space="0" w:color="auto"/>
        <w:left w:val="none" w:sz="0" w:space="0" w:color="auto"/>
        <w:bottom w:val="none" w:sz="0" w:space="0" w:color="auto"/>
        <w:right w:val="none" w:sz="0" w:space="0" w:color="auto"/>
      </w:divBdr>
    </w:div>
    <w:div w:id="106433013">
      <w:marLeft w:val="0"/>
      <w:marRight w:val="0"/>
      <w:marTop w:val="0"/>
      <w:marBottom w:val="0"/>
      <w:divBdr>
        <w:top w:val="none" w:sz="0" w:space="0" w:color="auto"/>
        <w:left w:val="none" w:sz="0" w:space="0" w:color="auto"/>
        <w:bottom w:val="none" w:sz="0" w:space="0" w:color="auto"/>
        <w:right w:val="none" w:sz="0" w:space="0" w:color="auto"/>
      </w:divBdr>
    </w:div>
    <w:div w:id="106433014">
      <w:marLeft w:val="0"/>
      <w:marRight w:val="0"/>
      <w:marTop w:val="0"/>
      <w:marBottom w:val="0"/>
      <w:divBdr>
        <w:top w:val="none" w:sz="0" w:space="0" w:color="auto"/>
        <w:left w:val="none" w:sz="0" w:space="0" w:color="auto"/>
        <w:bottom w:val="none" w:sz="0" w:space="0" w:color="auto"/>
        <w:right w:val="none" w:sz="0" w:space="0" w:color="auto"/>
      </w:divBdr>
    </w:div>
    <w:div w:id="106433015">
      <w:marLeft w:val="0"/>
      <w:marRight w:val="0"/>
      <w:marTop w:val="0"/>
      <w:marBottom w:val="0"/>
      <w:divBdr>
        <w:top w:val="none" w:sz="0" w:space="0" w:color="auto"/>
        <w:left w:val="none" w:sz="0" w:space="0" w:color="auto"/>
        <w:bottom w:val="none" w:sz="0" w:space="0" w:color="auto"/>
        <w:right w:val="none" w:sz="0" w:space="0" w:color="auto"/>
      </w:divBdr>
    </w:div>
    <w:div w:id="106433016">
      <w:marLeft w:val="0"/>
      <w:marRight w:val="0"/>
      <w:marTop w:val="0"/>
      <w:marBottom w:val="0"/>
      <w:divBdr>
        <w:top w:val="none" w:sz="0" w:space="0" w:color="auto"/>
        <w:left w:val="none" w:sz="0" w:space="0" w:color="auto"/>
        <w:bottom w:val="none" w:sz="0" w:space="0" w:color="auto"/>
        <w:right w:val="none" w:sz="0" w:space="0" w:color="auto"/>
      </w:divBdr>
    </w:div>
    <w:div w:id="106433017">
      <w:marLeft w:val="0"/>
      <w:marRight w:val="0"/>
      <w:marTop w:val="0"/>
      <w:marBottom w:val="0"/>
      <w:divBdr>
        <w:top w:val="none" w:sz="0" w:space="0" w:color="auto"/>
        <w:left w:val="none" w:sz="0" w:space="0" w:color="auto"/>
        <w:bottom w:val="none" w:sz="0" w:space="0" w:color="auto"/>
        <w:right w:val="none" w:sz="0" w:space="0" w:color="auto"/>
      </w:divBdr>
    </w:div>
    <w:div w:id="1064330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1344</TotalTime>
  <Pages>4</Pages>
  <Words>5546</Words>
  <Characters>31613</Characters>
  <Application>Microsoft Office Word</Application>
  <DocSecurity>0</DocSecurity>
  <Lines>263</Lines>
  <Paragraphs>74</Paragraphs>
  <ScaleCrop>false</ScaleCrop>
  <Company/>
  <LinksUpToDate>false</LinksUpToDate>
  <CharactersWithSpaces>37085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孙文婷</cp:lastModifiedBy>
  <cp:revision>3064</cp:revision>
  <cp:lastPrinted>2007-07-19T00:46:00Z</cp:lastPrinted>
  <dcterms:created xsi:type="dcterms:W3CDTF">2013-08-19T07:44:00Z</dcterms:created>
  <dcterms:modified xsi:type="dcterms:W3CDTF">2014-08-21T05:54:00Z</dcterms:modified>
</cp:coreProperties>
</file>