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bookmarkStart w:id="0" w:name="_GoBack"/>
      <w:bookmarkEnd w:id="0"/>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5E1AD8" w:rsidRDefault="00223DFB" w:rsidP="006C67B5">
      <w:pPr>
        <w:spacing w:before="29" w:line="288" w:lineRule="auto"/>
        <w:jc w:val="center"/>
        <w:rPr>
          <w:b/>
          <w:sz w:val="36"/>
          <w:szCs w:val="36"/>
        </w:rPr>
      </w:pPr>
      <w:r w:rsidRPr="005E1AD8">
        <w:rPr>
          <w:b/>
          <w:sz w:val="36"/>
          <w:szCs w:val="36"/>
        </w:rPr>
        <w:t>交银施罗德理财</w:t>
      </w:r>
      <w:r w:rsidRPr="005E1AD8">
        <w:rPr>
          <w:b/>
          <w:sz w:val="36"/>
          <w:szCs w:val="36"/>
        </w:rPr>
        <w:t>21</w:t>
      </w:r>
      <w:r w:rsidRPr="005E1AD8">
        <w:rPr>
          <w:b/>
          <w:sz w:val="36"/>
          <w:szCs w:val="36"/>
        </w:rPr>
        <w:t>天债券型证券投资基金</w:t>
      </w:r>
    </w:p>
    <w:p w:rsidR="00223DFB" w:rsidRPr="005E1AD8" w:rsidRDefault="00223DFB" w:rsidP="006C67B5">
      <w:pPr>
        <w:spacing w:before="29" w:line="288" w:lineRule="auto"/>
        <w:jc w:val="center"/>
        <w:rPr>
          <w:b/>
          <w:sz w:val="36"/>
          <w:szCs w:val="36"/>
        </w:rPr>
      </w:pPr>
      <w:r w:rsidRPr="005E1AD8">
        <w:rPr>
          <w:b/>
          <w:sz w:val="36"/>
          <w:szCs w:val="36"/>
        </w:rPr>
        <w:t>2014</w:t>
      </w:r>
      <w:r w:rsidRPr="005E1AD8">
        <w:rPr>
          <w:b/>
          <w:sz w:val="36"/>
          <w:szCs w:val="36"/>
        </w:rPr>
        <w:t>年半年度报告</w:t>
      </w:r>
    </w:p>
    <w:p w:rsidR="00223DFB" w:rsidRPr="005E1AD8" w:rsidRDefault="00223DFB" w:rsidP="006C67B5">
      <w:pPr>
        <w:spacing w:before="29" w:line="288" w:lineRule="auto"/>
        <w:jc w:val="center"/>
        <w:rPr>
          <w:b/>
          <w:sz w:val="36"/>
          <w:szCs w:val="36"/>
        </w:rPr>
      </w:pPr>
      <w:r w:rsidRPr="005E1AD8">
        <w:rPr>
          <w:b/>
          <w:sz w:val="36"/>
          <w:szCs w:val="36"/>
        </w:rPr>
        <w:t>2014</w:t>
      </w:r>
      <w:r w:rsidRPr="005E1AD8">
        <w:rPr>
          <w:b/>
          <w:sz w:val="36"/>
          <w:szCs w:val="36"/>
        </w:rPr>
        <w:t>年</w:t>
      </w:r>
      <w:r w:rsidRPr="005E1AD8">
        <w:rPr>
          <w:b/>
          <w:sz w:val="36"/>
          <w:szCs w:val="36"/>
        </w:rPr>
        <w:t>6</w:t>
      </w:r>
      <w:r w:rsidRPr="005E1AD8">
        <w:rPr>
          <w:b/>
          <w:sz w:val="36"/>
          <w:szCs w:val="36"/>
        </w:rPr>
        <w:t>月</w:t>
      </w:r>
      <w:r w:rsidRPr="005E1AD8">
        <w:rPr>
          <w:b/>
          <w:sz w:val="36"/>
          <w:szCs w:val="36"/>
        </w:rPr>
        <w:t>30</w:t>
      </w:r>
      <w:r w:rsidRPr="005E1AD8">
        <w:rPr>
          <w:b/>
          <w:sz w:val="36"/>
          <w:szCs w:val="36"/>
        </w:rPr>
        <w:t>日</w:t>
      </w:r>
    </w:p>
    <w:p w:rsidR="00223DFB" w:rsidRPr="005E1AD8" w:rsidRDefault="00223DFB" w:rsidP="006C67B5">
      <w:pPr>
        <w:spacing w:before="29" w:line="288" w:lineRule="auto"/>
        <w:jc w:val="center"/>
        <w:rPr>
          <w:b/>
          <w:sz w:val="24"/>
        </w:rPr>
      </w:pPr>
    </w:p>
    <w:p w:rsidR="0013767B" w:rsidRPr="009C3C85"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223DFB" w:rsidRPr="005E1AD8" w:rsidRDefault="00223DFB" w:rsidP="006C67B5">
      <w:pPr>
        <w:spacing w:before="29" w:line="288" w:lineRule="auto"/>
        <w:rPr>
          <w:b/>
          <w:sz w:val="24"/>
        </w:rPr>
      </w:pP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基金管理人：交银施罗德基金管理有限公司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基金托管人：中国农业银行股份有限公司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报告送出日期：</w:t>
      </w:r>
      <w:r w:rsidR="00BD4816" w:rsidRPr="005E1AD8">
        <w:rPr>
          <w:b/>
          <w:color w:val="000000"/>
          <w:sz w:val="24"/>
        </w:rPr>
        <w:t>二〇一四年八月二十五日</w:t>
      </w:r>
    </w:p>
    <w:p w:rsidR="00223DFB" w:rsidRPr="005E1AD8" w:rsidRDefault="00223DFB" w:rsidP="006C67B5">
      <w:pPr>
        <w:widowControl/>
        <w:spacing w:before="29" w:line="288" w:lineRule="auto"/>
        <w:jc w:val="left"/>
        <w:rPr>
          <w:sz w:val="24"/>
        </w:rPr>
        <w:sectPr w:rsidR="00223DFB" w:rsidRPr="005E1AD8">
          <w:headerReference w:type="default" r:id="rId8"/>
          <w:pgSz w:w="11926" w:h="15840"/>
          <w:pgMar w:top="1418" w:right="1418" w:bottom="851" w:left="1418" w:header="851" w:footer="992" w:gutter="0"/>
          <w:cols w:space="720"/>
        </w:sectPr>
      </w:pPr>
    </w:p>
    <w:p w:rsidR="00223DFB" w:rsidRPr="005E1AD8" w:rsidRDefault="00223DFB" w:rsidP="00A4485A">
      <w:pPr>
        <w:pStyle w:val="1"/>
        <w:keepNext/>
        <w:keepLines/>
        <w:widowControl w:val="0"/>
        <w:spacing w:beforeLines="100" w:before="312" w:afterLines="100" w:after="312" w:line="288" w:lineRule="auto"/>
        <w:jc w:val="center"/>
        <w:rPr>
          <w:b/>
          <w:bCs/>
          <w:szCs w:val="24"/>
          <w:lang w:val="en-US"/>
        </w:rPr>
      </w:pPr>
      <w:bookmarkStart w:id="1" w:name="_Toc396142472"/>
      <w:r w:rsidRPr="005E1AD8">
        <w:rPr>
          <w:b/>
          <w:bCs/>
          <w:szCs w:val="24"/>
          <w:lang w:val="en-US"/>
        </w:rPr>
        <w:lastRenderedPageBreak/>
        <w:t xml:space="preserve">§1  </w:t>
      </w:r>
      <w:r w:rsidRPr="005E1AD8">
        <w:rPr>
          <w:b/>
          <w:bCs/>
          <w:szCs w:val="24"/>
          <w:lang w:val="en-US"/>
        </w:rPr>
        <w:t>重要提示及目录</w:t>
      </w:r>
      <w:bookmarkEnd w:id="1"/>
    </w:p>
    <w:p w:rsidR="00223DFB" w:rsidRPr="005E1AD8" w:rsidRDefault="00223DFB" w:rsidP="006C67B5">
      <w:pPr>
        <w:pStyle w:val="20"/>
        <w:spacing w:before="29" w:after="0" w:line="288" w:lineRule="auto"/>
        <w:rPr>
          <w:rFonts w:ascii="Times New Roman" w:hAnsi="Times New Roman" w:cs="Times New Roman"/>
          <w:kern w:val="0"/>
          <w:szCs w:val="24"/>
        </w:rPr>
      </w:pPr>
      <w:bookmarkStart w:id="2" w:name="_Toc396142473"/>
      <w:r w:rsidRPr="005E1AD8">
        <w:rPr>
          <w:rFonts w:ascii="Times New Roman" w:hAnsi="Times New Roman" w:cs="Times New Roman"/>
          <w:kern w:val="0"/>
          <w:szCs w:val="24"/>
        </w:rPr>
        <w:t xml:space="preserve">1.1 </w:t>
      </w:r>
      <w:r w:rsidRPr="005E1AD8">
        <w:rPr>
          <w:rFonts w:ascii="Times New Roman" w:hAnsi="Times New Roman" w:cs="Times New Roman"/>
          <w:kern w:val="0"/>
          <w:szCs w:val="24"/>
        </w:rPr>
        <w:t>重要提示</w:t>
      </w:r>
      <w:bookmarkEnd w:id="2"/>
    </w:p>
    <w:p w:rsidR="006F3D43" w:rsidRDefault="00D22364">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w:t>
      </w:r>
      <w:r w:rsidR="005808BE">
        <w:rPr>
          <w:rFonts w:hint="eastAsia"/>
          <w:sz w:val="24"/>
        </w:rPr>
        <w:t>半</w:t>
      </w:r>
      <w:r>
        <w:rPr>
          <w:sz w:val="24"/>
        </w:rPr>
        <w:t>年度报告已经三分之二以上独立董事签字同意，并由董事长签发。</w:t>
      </w:r>
    </w:p>
    <w:p w:rsidR="006F3D43" w:rsidRDefault="00D22364">
      <w:pPr>
        <w:spacing w:before="29" w:line="288" w:lineRule="auto"/>
        <w:ind w:firstLineChars="200" w:firstLine="480"/>
        <w:rPr>
          <w:sz w:val="24"/>
        </w:rPr>
      </w:pPr>
      <w:r>
        <w:rPr>
          <w:sz w:val="24"/>
        </w:rPr>
        <w:t>基金托管人中国农业银行股份有限公司（以下简称</w:t>
      </w:r>
      <w:r>
        <w:rPr>
          <w:sz w:val="24"/>
        </w:rPr>
        <w:t>“</w:t>
      </w:r>
      <w:r>
        <w:rPr>
          <w:sz w:val="24"/>
        </w:rPr>
        <w:t>中国农业银行</w:t>
      </w:r>
      <w:r>
        <w:rPr>
          <w:sz w:val="24"/>
        </w:rPr>
        <w:t>”</w:t>
      </w:r>
      <w:r>
        <w:rPr>
          <w:sz w:val="24"/>
        </w:rPr>
        <w:t>）根据本基金合同规定，于</w:t>
      </w:r>
      <w:r>
        <w:rPr>
          <w:sz w:val="24"/>
        </w:rPr>
        <w:t>2014</w:t>
      </w:r>
      <w:r>
        <w:rPr>
          <w:sz w:val="24"/>
        </w:rPr>
        <w:t>年</w:t>
      </w:r>
      <w:r>
        <w:rPr>
          <w:sz w:val="24"/>
        </w:rPr>
        <w:t>8</w:t>
      </w:r>
      <w:r>
        <w:rPr>
          <w:sz w:val="24"/>
        </w:rPr>
        <w:t>月</w:t>
      </w:r>
      <w:r>
        <w:rPr>
          <w:sz w:val="24"/>
        </w:rPr>
        <w:t>22</w:t>
      </w:r>
      <w:r>
        <w:rPr>
          <w:sz w:val="24"/>
        </w:rPr>
        <w:t>日复核了本报告中的财务指标、净值表现、利润分配情况、财务会计报告、投资组合报告等内容，保证复核内容不存在虚假记载、误导性陈述或者重大遗漏。</w:t>
      </w:r>
    </w:p>
    <w:p w:rsidR="006F3D43" w:rsidRDefault="00D22364">
      <w:pPr>
        <w:spacing w:before="29" w:line="288" w:lineRule="auto"/>
        <w:ind w:firstLineChars="200" w:firstLine="480"/>
        <w:rPr>
          <w:sz w:val="24"/>
        </w:rPr>
      </w:pPr>
      <w:r>
        <w:rPr>
          <w:sz w:val="24"/>
        </w:rPr>
        <w:t>基金管理人承诺以诚实信用、勤勉尽责的原则管理和运用基金资产，但不保证基金一定盈利。</w:t>
      </w:r>
    </w:p>
    <w:p w:rsidR="006F3D43" w:rsidRDefault="00D22364">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p>
    <w:p w:rsidR="006F3D43" w:rsidRDefault="00D22364">
      <w:pPr>
        <w:spacing w:before="29" w:line="288" w:lineRule="auto"/>
        <w:ind w:firstLineChars="200" w:firstLine="480"/>
        <w:rPr>
          <w:sz w:val="24"/>
        </w:rPr>
      </w:pPr>
      <w:r>
        <w:rPr>
          <w:sz w:val="24"/>
        </w:rPr>
        <w:t>本报告中财务资料未经审计。</w:t>
      </w:r>
    </w:p>
    <w:p w:rsidR="00223DFB" w:rsidRPr="005E1AD8" w:rsidRDefault="00223DFB" w:rsidP="006C67B5">
      <w:pPr>
        <w:spacing w:before="29" w:line="288" w:lineRule="auto"/>
        <w:ind w:firstLineChars="200" w:firstLine="480"/>
        <w:rPr>
          <w:sz w:val="24"/>
        </w:rPr>
      </w:pPr>
      <w:r w:rsidRPr="005E1AD8">
        <w:rPr>
          <w:sz w:val="24"/>
        </w:rPr>
        <w:t>本报告期自</w:t>
      </w: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日起至</w:t>
      </w:r>
      <w:r w:rsidRPr="005E1AD8">
        <w:rPr>
          <w:sz w:val="24"/>
        </w:rPr>
        <w:t>6</w:t>
      </w:r>
      <w:r w:rsidRPr="005E1AD8">
        <w:rPr>
          <w:sz w:val="24"/>
        </w:rPr>
        <w:t>月</w:t>
      </w:r>
      <w:r w:rsidRPr="005E1AD8">
        <w:rPr>
          <w:sz w:val="24"/>
        </w:rPr>
        <w:t>30</w:t>
      </w:r>
      <w:r w:rsidRPr="005E1AD8">
        <w:rPr>
          <w:sz w:val="24"/>
        </w:rPr>
        <w:t>日止。</w:t>
      </w:r>
    </w:p>
    <w:p w:rsidR="00223DFB" w:rsidRPr="005E1AD8" w:rsidRDefault="00223DFB" w:rsidP="006C67B5">
      <w:pPr>
        <w:spacing w:before="29" w:line="288" w:lineRule="auto"/>
        <w:rPr>
          <w:b/>
          <w:bCs/>
          <w:kern w:val="0"/>
          <w:sz w:val="24"/>
        </w:rPr>
      </w:pPr>
      <w:r w:rsidRPr="005E1AD8">
        <w:rPr>
          <w:sz w:val="24"/>
        </w:rPr>
        <w:br w:type="page"/>
      </w:r>
      <w:r w:rsidRPr="005E1AD8">
        <w:rPr>
          <w:b/>
          <w:bCs/>
          <w:kern w:val="0"/>
          <w:sz w:val="24"/>
        </w:rPr>
        <w:lastRenderedPageBreak/>
        <w:t xml:space="preserve">1.2 </w:t>
      </w:r>
      <w:r w:rsidRPr="005E1AD8">
        <w:rPr>
          <w:b/>
          <w:bCs/>
          <w:kern w:val="0"/>
          <w:sz w:val="24"/>
        </w:rPr>
        <w:t>目录</w:t>
      </w:r>
    </w:p>
    <w:p w:rsidR="00EB2A0E" w:rsidRPr="005E1AD8" w:rsidRDefault="00EB2A0E" w:rsidP="006C67B5">
      <w:pPr>
        <w:spacing w:before="29" w:line="288" w:lineRule="auto"/>
        <w:rPr>
          <w:kern w:val="0"/>
          <w:sz w:val="24"/>
        </w:rPr>
      </w:pPr>
    </w:p>
    <w:p w:rsidR="002F6BCE" w:rsidRDefault="00BD5E1F">
      <w:pPr>
        <w:pStyle w:val="11"/>
        <w:rPr>
          <w:rFonts w:asciiTheme="minorHAnsi" w:eastAsiaTheme="minorEastAsia" w:hAnsiTheme="minorHAnsi" w:cstheme="minorBidi"/>
          <w:noProof/>
          <w:szCs w:val="22"/>
        </w:rPr>
      </w:pPr>
      <w:r w:rsidRPr="005E1AD8">
        <w:rPr>
          <w:color w:val="000000"/>
          <w:kern w:val="0"/>
          <w:sz w:val="24"/>
        </w:rPr>
        <w:fldChar w:fldCharType="begin"/>
      </w:r>
      <w:r w:rsidR="007B6ABF" w:rsidRPr="005E1AD8">
        <w:rPr>
          <w:color w:val="000000"/>
          <w:kern w:val="0"/>
          <w:sz w:val="24"/>
        </w:rPr>
        <w:instrText xml:space="preserve"> TOC \o "1-3" \h \z \u </w:instrText>
      </w:r>
      <w:r w:rsidRPr="005E1AD8">
        <w:rPr>
          <w:color w:val="000000"/>
          <w:kern w:val="0"/>
          <w:sz w:val="24"/>
        </w:rPr>
        <w:fldChar w:fldCharType="separate"/>
      </w:r>
      <w:hyperlink w:anchor="_Toc396142472" w:history="1">
        <w:r w:rsidR="002F6BCE" w:rsidRPr="00316A76">
          <w:rPr>
            <w:rStyle w:val="a8"/>
            <w:b/>
            <w:bCs/>
            <w:noProof/>
          </w:rPr>
          <w:t xml:space="preserve">§1  </w:t>
        </w:r>
        <w:r w:rsidR="002F6BCE" w:rsidRPr="00316A76">
          <w:rPr>
            <w:rStyle w:val="a8"/>
            <w:rFonts w:hint="eastAsia"/>
            <w:b/>
            <w:bCs/>
            <w:noProof/>
          </w:rPr>
          <w:t>重要提示及目录</w:t>
        </w:r>
        <w:r w:rsidR="002F6BCE">
          <w:rPr>
            <w:noProof/>
            <w:webHidden/>
          </w:rPr>
          <w:tab/>
        </w:r>
        <w:r>
          <w:rPr>
            <w:noProof/>
            <w:webHidden/>
          </w:rPr>
          <w:fldChar w:fldCharType="begin"/>
        </w:r>
        <w:r w:rsidR="002F6BCE">
          <w:rPr>
            <w:noProof/>
            <w:webHidden/>
          </w:rPr>
          <w:instrText xml:space="preserve"> PAGEREF _Toc396142472 \h </w:instrText>
        </w:r>
        <w:r>
          <w:rPr>
            <w:noProof/>
            <w:webHidden/>
          </w:rPr>
        </w:r>
        <w:r>
          <w:rPr>
            <w:noProof/>
            <w:webHidden/>
          </w:rPr>
          <w:fldChar w:fldCharType="separate"/>
        </w:r>
        <w:r w:rsidR="002F6BCE">
          <w:rPr>
            <w:noProof/>
            <w:webHidden/>
          </w:rPr>
          <w:t>2</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73" w:history="1">
        <w:r w:rsidR="002F6BCE" w:rsidRPr="00316A76">
          <w:rPr>
            <w:rStyle w:val="a8"/>
            <w:noProof/>
          </w:rPr>
          <w:t xml:space="preserve">1.1 </w:t>
        </w:r>
        <w:r w:rsidR="002F6BCE" w:rsidRPr="00316A76">
          <w:rPr>
            <w:rStyle w:val="a8"/>
            <w:rFonts w:hint="eastAsia"/>
            <w:noProof/>
          </w:rPr>
          <w:t>重要提示</w:t>
        </w:r>
        <w:r w:rsidR="002F6BCE">
          <w:rPr>
            <w:noProof/>
            <w:webHidden/>
          </w:rPr>
          <w:tab/>
        </w:r>
        <w:r>
          <w:rPr>
            <w:noProof/>
            <w:webHidden/>
          </w:rPr>
          <w:fldChar w:fldCharType="begin"/>
        </w:r>
        <w:r w:rsidR="002F6BCE">
          <w:rPr>
            <w:noProof/>
            <w:webHidden/>
          </w:rPr>
          <w:instrText xml:space="preserve"> PAGEREF _Toc396142473 \h </w:instrText>
        </w:r>
        <w:r>
          <w:rPr>
            <w:noProof/>
            <w:webHidden/>
          </w:rPr>
        </w:r>
        <w:r>
          <w:rPr>
            <w:noProof/>
            <w:webHidden/>
          </w:rPr>
          <w:fldChar w:fldCharType="separate"/>
        </w:r>
        <w:r w:rsidR="002F6BCE">
          <w:rPr>
            <w:noProof/>
            <w:webHidden/>
          </w:rPr>
          <w:t>2</w:t>
        </w:r>
        <w:r>
          <w:rPr>
            <w:noProof/>
            <w:webHidden/>
          </w:rPr>
          <w:fldChar w:fldCharType="end"/>
        </w:r>
      </w:hyperlink>
    </w:p>
    <w:p w:rsidR="002F6BCE" w:rsidRDefault="00BD5E1F">
      <w:pPr>
        <w:pStyle w:val="11"/>
        <w:rPr>
          <w:rFonts w:asciiTheme="minorHAnsi" w:eastAsiaTheme="minorEastAsia" w:hAnsiTheme="minorHAnsi" w:cstheme="minorBidi"/>
          <w:noProof/>
          <w:szCs w:val="22"/>
        </w:rPr>
      </w:pPr>
      <w:hyperlink w:anchor="_Toc396142474" w:history="1">
        <w:r w:rsidR="002F6BCE" w:rsidRPr="00316A76">
          <w:rPr>
            <w:rStyle w:val="a8"/>
            <w:b/>
            <w:bCs/>
            <w:noProof/>
          </w:rPr>
          <w:t xml:space="preserve">§2  </w:t>
        </w:r>
        <w:r w:rsidR="002F6BCE" w:rsidRPr="00316A76">
          <w:rPr>
            <w:rStyle w:val="a8"/>
            <w:rFonts w:hint="eastAsia"/>
            <w:b/>
            <w:bCs/>
            <w:noProof/>
          </w:rPr>
          <w:t>基金简介</w:t>
        </w:r>
        <w:r w:rsidR="002F6BCE">
          <w:rPr>
            <w:noProof/>
            <w:webHidden/>
          </w:rPr>
          <w:tab/>
        </w:r>
        <w:r>
          <w:rPr>
            <w:noProof/>
            <w:webHidden/>
          </w:rPr>
          <w:fldChar w:fldCharType="begin"/>
        </w:r>
        <w:r w:rsidR="002F6BCE">
          <w:rPr>
            <w:noProof/>
            <w:webHidden/>
          </w:rPr>
          <w:instrText xml:space="preserve"> PAGEREF _Toc396142474 \h </w:instrText>
        </w:r>
        <w:r>
          <w:rPr>
            <w:noProof/>
            <w:webHidden/>
          </w:rPr>
        </w:r>
        <w:r>
          <w:rPr>
            <w:noProof/>
            <w:webHidden/>
          </w:rPr>
          <w:fldChar w:fldCharType="separate"/>
        </w:r>
        <w:r w:rsidR="002F6BCE">
          <w:rPr>
            <w:noProof/>
            <w:webHidden/>
          </w:rPr>
          <w:t>5</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75" w:history="1">
        <w:r w:rsidR="002F6BCE" w:rsidRPr="00316A76">
          <w:rPr>
            <w:rStyle w:val="a8"/>
            <w:noProof/>
          </w:rPr>
          <w:t>2.1</w:t>
        </w:r>
        <w:r w:rsidR="002F6BCE" w:rsidRPr="00316A76">
          <w:rPr>
            <w:rStyle w:val="a8"/>
            <w:rFonts w:hint="eastAsia"/>
            <w:noProof/>
          </w:rPr>
          <w:t>基金基本情况</w:t>
        </w:r>
        <w:r w:rsidR="002F6BCE">
          <w:rPr>
            <w:noProof/>
            <w:webHidden/>
          </w:rPr>
          <w:tab/>
        </w:r>
        <w:r>
          <w:rPr>
            <w:noProof/>
            <w:webHidden/>
          </w:rPr>
          <w:fldChar w:fldCharType="begin"/>
        </w:r>
        <w:r w:rsidR="002F6BCE">
          <w:rPr>
            <w:noProof/>
            <w:webHidden/>
          </w:rPr>
          <w:instrText xml:space="preserve"> PAGEREF _Toc396142475 \h </w:instrText>
        </w:r>
        <w:r>
          <w:rPr>
            <w:noProof/>
            <w:webHidden/>
          </w:rPr>
        </w:r>
        <w:r>
          <w:rPr>
            <w:noProof/>
            <w:webHidden/>
          </w:rPr>
          <w:fldChar w:fldCharType="separate"/>
        </w:r>
        <w:r w:rsidR="002F6BCE">
          <w:rPr>
            <w:noProof/>
            <w:webHidden/>
          </w:rPr>
          <w:t>5</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76" w:history="1">
        <w:r w:rsidR="002F6BCE" w:rsidRPr="00316A76">
          <w:rPr>
            <w:rStyle w:val="a8"/>
            <w:noProof/>
          </w:rPr>
          <w:t xml:space="preserve">2.2 </w:t>
        </w:r>
        <w:r w:rsidR="002F6BCE" w:rsidRPr="00316A76">
          <w:rPr>
            <w:rStyle w:val="a8"/>
            <w:rFonts w:hint="eastAsia"/>
            <w:noProof/>
          </w:rPr>
          <w:t>基金产品说明</w:t>
        </w:r>
        <w:r w:rsidR="002F6BCE">
          <w:rPr>
            <w:noProof/>
            <w:webHidden/>
          </w:rPr>
          <w:tab/>
        </w:r>
        <w:r>
          <w:rPr>
            <w:noProof/>
            <w:webHidden/>
          </w:rPr>
          <w:fldChar w:fldCharType="begin"/>
        </w:r>
        <w:r w:rsidR="002F6BCE">
          <w:rPr>
            <w:noProof/>
            <w:webHidden/>
          </w:rPr>
          <w:instrText xml:space="preserve"> PAGEREF _Toc396142476 \h </w:instrText>
        </w:r>
        <w:r>
          <w:rPr>
            <w:noProof/>
            <w:webHidden/>
          </w:rPr>
        </w:r>
        <w:r>
          <w:rPr>
            <w:noProof/>
            <w:webHidden/>
          </w:rPr>
          <w:fldChar w:fldCharType="separate"/>
        </w:r>
        <w:r w:rsidR="002F6BCE">
          <w:rPr>
            <w:noProof/>
            <w:webHidden/>
          </w:rPr>
          <w:t>5</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77" w:history="1">
        <w:r w:rsidR="002F6BCE" w:rsidRPr="00316A76">
          <w:rPr>
            <w:rStyle w:val="a8"/>
            <w:noProof/>
          </w:rPr>
          <w:t xml:space="preserve">2.3 </w:t>
        </w:r>
        <w:r w:rsidR="002F6BCE" w:rsidRPr="00316A76">
          <w:rPr>
            <w:rStyle w:val="a8"/>
            <w:rFonts w:hint="eastAsia"/>
            <w:noProof/>
          </w:rPr>
          <w:t>基金管理人和基金托管人</w:t>
        </w:r>
        <w:r w:rsidR="002F6BCE">
          <w:rPr>
            <w:noProof/>
            <w:webHidden/>
          </w:rPr>
          <w:tab/>
        </w:r>
        <w:r>
          <w:rPr>
            <w:noProof/>
            <w:webHidden/>
          </w:rPr>
          <w:fldChar w:fldCharType="begin"/>
        </w:r>
        <w:r w:rsidR="002F6BCE">
          <w:rPr>
            <w:noProof/>
            <w:webHidden/>
          </w:rPr>
          <w:instrText xml:space="preserve"> PAGEREF _Toc396142477 \h </w:instrText>
        </w:r>
        <w:r>
          <w:rPr>
            <w:noProof/>
            <w:webHidden/>
          </w:rPr>
        </w:r>
        <w:r>
          <w:rPr>
            <w:noProof/>
            <w:webHidden/>
          </w:rPr>
          <w:fldChar w:fldCharType="separate"/>
        </w:r>
        <w:r w:rsidR="002F6BCE">
          <w:rPr>
            <w:noProof/>
            <w:webHidden/>
          </w:rPr>
          <w:t>5</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78" w:history="1">
        <w:r w:rsidR="002F6BCE" w:rsidRPr="00316A76">
          <w:rPr>
            <w:rStyle w:val="a8"/>
            <w:noProof/>
          </w:rPr>
          <w:t xml:space="preserve">2.4 </w:t>
        </w:r>
        <w:r w:rsidR="002F6BCE" w:rsidRPr="00316A76">
          <w:rPr>
            <w:rStyle w:val="a8"/>
            <w:rFonts w:hint="eastAsia"/>
            <w:noProof/>
          </w:rPr>
          <w:t>信息披露方式</w:t>
        </w:r>
        <w:r w:rsidR="002F6BCE">
          <w:rPr>
            <w:noProof/>
            <w:webHidden/>
          </w:rPr>
          <w:tab/>
        </w:r>
        <w:r>
          <w:rPr>
            <w:noProof/>
            <w:webHidden/>
          </w:rPr>
          <w:fldChar w:fldCharType="begin"/>
        </w:r>
        <w:r w:rsidR="002F6BCE">
          <w:rPr>
            <w:noProof/>
            <w:webHidden/>
          </w:rPr>
          <w:instrText xml:space="preserve"> PAGEREF _Toc396142478 \h </w:instrText>
        </w:r>
        <w:r>
          <w:rPr>
            <w:noProof/>
            <w:webHidden/>
          </w:rPr>
        </w:r>
        <w:r>
          <w:rPr>
            <w:noProof/>
            <w:webHidden/>
          </w:rPr>
          <w:fldChar w:fldCharType="separate"/>
        </w:r>
        <w:r w:rsidR="002F6BCE">
          <w:rPr>
            <w:noProof/>
            <w:webHidden/>
          </w:rPr>
          <w:t>6</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79" w:history="1">
        <w:r w:rsidR="002F6BCE" w:rsidRPr="00316A76">
          <w:rPr>
            <w:rStyle w:val="a8"/>
            <w:noProof/>
          </w:rPr>
          <w:t xml:space="preserve">2.5 </w:t>
        </w:r>
        <w:r w:rsidR="002F6BCE" w:rsidRPr="00316A76">
          <w:rPr>
            <w:rStyle w:val="a8"/>
            <w:rFonts w:hint="eastAsia"/>
            <w:noProof/>
          </w:rPr>
          <w:t>其他相关资料</w:t>
        </w:r>
        <w:r w:rsidR="002F6BCE">
          <w:rPr>
            <w:noProof/>
            <w:webHidden/>
          </w:rPr>
          <w:tab/>
        </w:r>
        <w:r>
          <w:rPr>
            <w:noProof/>
            <w:webHidden/>
          </w:rPr>
          <w:fldChar w:fldCharType="begin"/>
        </w:r>
        <w:r w:rsidR="002F6BCE">
          <w:rPr>
            <w:noProof/>
            <w:webHidden/>
          </w:rPr>
          <w:instrText xml:space="preserve"> PAGEREF _Toc396142479 \h </w:instrText>
        </w:r>
        <w:r>
          <w:rPr>
            <w:noProof/>
            <w:webHidden/>
          </w:rPr>
        </w:r>
        <w:r>
          <w:rPr>
            <w:noProof/>
            <w:webHidden/>
          </w:rPr>
          <w:fldChar w:fldCharType="separate"/>
        </w:r>
        <w:r w:rsidR="002F6BCE">
          <w:rPr>
            <w:noProof/>
            <w:webHidden/>
          </w:rPr>
          <w:t>6</w:t>
        </w:r>
        <w:r>
          <w:rPr>
            <w:noProof/>
            <w:webHidden/>
          </w:rPr>
          <w:fldChar w:fldCharType="end"/>
        </w:r>
      </w:hyperlink>
    </w:p>
    <w:p w:rsidR="002F6BCE" w:rsidRDefault="00BD5E1F">
      <w:pPr>
        <w:pStyle w:val="11"/>
        <w:rPr>
          <w:rFonts w:asciiTheme="minorHAnsi" w:eastAsiaTheme="minorEastAsia" w:hAnsiTheme="minorHAnsi" w:cstheme="minorBidi"/>
          <w:noProof/>
          <w:szCs w:val="22"/>
        </w:rPr>
      </w:pPr>
      <w:hyperlink w:anchor="_Toc396142480" w:history="1">
        <w:r w:rsidR="002F6BCE" w:rsidRPr="00316A76">
          <w:rPr>
            <w:rStyle w:val="a8"/>
            <w:b/>
            <w:bCs/>
            <w:noProof/>
          </w:rPr>
          <w:t xml:space="preserve">§3 </w:t>
        </w:r>
        <w:r w:rsidR="002F6BCE" w:rsidRPr="00316A76">
          <w:rPr>
            <w:rStyle w:val="a8"/>
            <w:rFonts w:hint="eastAsia"/>
            <w:b/>
            <w:bCs/>
            <w:noProof/>
          </w:rPr>
          <w:t>主要财务指标和基金净值表现</w:t>
        </w:r>
        <w:r w:rsidR="002F6BCE">
          <w:rPr>
            <w:noProof/>
            <w:webHidden/>
          </w:rPr>
          <w:tab/>
        </w:r>
        <w:r>
          <w:rPr>
            <w:noProof/>
            <w:webHidden/>
          </w:rPr>
          <w:fldChar w:fldCharType="begin"/>
        </w:r>
        <w:r w:rsidR="002F6BCE">
          <w:rPr>
            <w:noProof/>
            <w:webHidden/>
          </w:rPr>
          <w:instrText xml:space="preserve"> PAGEREF _Toc396142480 \h </w:instrText>
        </w:r>
        <w:r>
          <w:rPr>
            <w:noProof/>
            <w:webHidden/>
          </w:rPr>
        </w:r>
        <w:r>
          <w:rPr>
            <w:noProof/>
            <w:webHidden/>
          </w:rPr>
          <w:fldChar w:fldCharType="separate"/>
        </w:r>
        <w:r w:rsidR="002F6BCE">
          <w:rPr>
            <w:noProof/>
            <w:webHidden/>
          </w:rPr>
          <w:t>6</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81" w:history="1">
        <w:r w:rsidR="002F6BCE" w:rsidRPr="00316A76">
          <w:rPr>
            <w:rStyle w:val="a8"/>
            <w:noProof/>
          </w:rPr>
          <w:t xml:space="preserve">3.1 </w:t>
        </w:r>
        <w:r w:rsidR="002F6BCE" w:rsidRPr="00316A76">
          <w:rPr>
            <w:rStyle w:val="a8"/>
            <w:rFonts w:hint="eastAsia"/>
            <w:noProof/>
          </w:rPr>
          <w:t>主要会计数据和财务指标</w:t>
        </w:r>
        <w:r w:rsidR="002F6BCE">
          <w:rPr>
            <w:noProof/>
            <w:webHidden/>
          </w:rPr>
          <w:tab/>
        </w:r>
        <w:r>
          <w:rPr>
            <w:noProof/>
            <w:webHidden/>
          </w:rPr>
          <w:fldChar w:fldCharType="begin"/>
        </w:r>
        <w:r w:rsidR="002F6BCE">
          <w:rPr>
            <w:noProof/>
            <w:webHidden/>
          </w:rPr>
          <w:instrText xml:space="preserve"> PAGEREF _Toc396142481 \h </w:instrText>
        </w:r>
        <w:r>
          <w:rPr>
            <w:noProof/>
            <w:webHidden/>
          </w:rPr>
        </w:r>
        <w:r>
          <w:rPr>
            <w:noProof/>
            <w:webHidden/>
          </w:rPr>
          <w:fldChar w:fldCharType="separate"/>
        </w:r>
        <w:r w:rsidR="002F6BCE">
          <w:rPr>
            <w:noProof/>
            <w:webHidden/>
          </w:rPr>
          <w:t>6</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82" w:history="1">
        <w:r w:rsidR="002F6BCE" w:rsidRPr="00316A76">
          <w:rPr>
            <w:rStyle w:val="a8"/>
            <w:noProof/>
          </w:rPr>
          <w:t xml:space="preserve">3.2 </w:t>
        </w:r>
        <w:r w:rsidR="002F6BCE" w:rsidRPr="00316A76">
          <w:rPr>
            <w:rStyle w:val="a8"/>
            <w:rFonts w:hint="eastAsia"/>
            <w:noProof/>
          </w:rPr>
          <w:t>基金净值表现</w:t>
        </w:r>
        <w:r w:rsidR="002F6BCE">
          <w:rPr>
            <w:noProof/>
            <w:webHidden/>
          </w:rPr>
          <w:tab/>
        </w:r>
        <w:r>
          <w:rPr>
            <w:noProof/>
            <w:webHidden/>
          </w:rPr>
          <w:fldChar w:fldCharType="begin"/>
        </w:r>
        <w:r w:rsidR="002F6BCE">
          <w:rPr>
            <w:noProof/>
            <w:webHidden/>
          </w:rPr>
          <w:instrText xml:space="preserve"> PAGEREF _Toc396142482 \h </w:instrText>
        </w:r>
        <w:r>
          <w:rPr>
            <w:noProof/>
            <w:webHidden/>
          </w:rPr>
        </w:r>
        <w:r>
          <w:rPr>
            <w:noProof/>
            <w:webHidden/>
          </w:rPr>
          <w:fldChar w:fldCharType="separate"/>
        </w:r>
        <w:r w:rsidR="002F6BCE">
          <w:rPr>
            <w:noProof/>
            <w:webHidden/>
          </w:rPr>
          <w:t>7</w:t>
        </w:r>
        <w:r>
          <w:rPr>
            <w:noProof/>
            <w:webHidden/>
          </w:rPr>
          <w:fldChar w:fldCharType="end"/>
        </w:r>
      </w:hyperlink>
    </w:p>
    <w:p w:rsidR="002F6BCE" w:rsidRDefault="00BD5E1F">
      <w:pPr>
        <w:pStyle w:val="11"/>
        <w:rPr>
          <w:rFonts w:asciiTheme="minorHAnsi" w:eastAsiaTheme="minorEastAsia" w:hAnsiTheme="minorHAnsi" w:cstheme="minorBidi"/>
          <w:noProof/>
          <w:szCs w:val="22"/>
        </w:rPr>
      </w:pPr>
      <w:hyperlink w:anchor="_Toc396142483" w:history="1">
        <w:r w:rsidR="002F6BCE" w:rsidRPr="00316A76">
          <w:rPr>
            <w:rStyle w:val="a8"/>
            <w:b/>
            <w:bCs/>
            <w:noProof/>
          </w:rPr>
          <w:t xml:space="preserve">§4  </w:t>
        </w:r>
        <w:r w:rsidR="002F6BCE" w:rsidRPr="00316A76">
          <w:rPr>
            <w:rStyle w:val="a8"/>
            <w:rFonts w:hint="eastAsia"/>
            <w:b/>
            <w:bCs/>
            <w:noProof/>
          </w:rPr>
          <w:t>管理人报告</w:t>
        </w:r>
        <w:r w:rsidR="002F6BCE">
          <w:rPr>
            <w:noProof/>
            <w:webHidden/>
          </w:rPr>
          <w:tab/>
        </w:r>
        <w:r>
          <w:rPr>
            <w:noProof/>
            <w:webHidden/>
          </w:rPr>
          <w:fldChar w:fldCharType="begin"/>
        </w:r>
        <w:r w:rsidR="002F6BCE">
          <w:rPr>
            <w:noProof/>
            <w:webHidden/>
          </w:rPr>
          <w:instrText xml:space="preserve"> PAGEREF _Toc396142483 \h </w:instrText>
        </w:r>
        <w:r>
          <w:rPr>
            <w:noProof/>
            <w:webHidden/>
          </w:rPr>
        </w:r>
        <w:r>
          <w:rPr>
            <w:noProof/>
            <w:webHidden/>
          </w:rPr>
          <w:fldChar w:fldCharType="separate"/>
        </w:r>
        <w:r w:rsidR="002F6BCE">
          <w:rPr>
            <w:noProof/>
            <w:webHidden/>
          </w:rPr>
          <w:t>10</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84" w:history="1">
        <w:r w:rsidR="002F6BCE" w:rsidRPr="00316A76">
          <w:rPr>
            <w:rStyle w:val="a8"/>
            <w:noProof/>
          </w:rPr>
          <w:t xml:space="preserve">4.1 </w:t>
        </w:r>
        <w:r w:rsidR="002F6BCE" w:rsidRPr="00316A76">
          <w:rPr>
            <w:rStyle w:val="a8"/>
            <w:rFonts w:hint="eastAsia"/>
            <w:noProof/>
          </w:rPr>
          <w:t>基金管理人及基金经理情况</w:t>
        </w:r>
        <w:r w:rsidR="002F6BCE">
          <w:rPr>
            <w:noProof/>
            <w:webHidden/>
          </w:rPr>
          <w:tab/>
        </w:r>
        <w:r>
          <w:rPr>
            <w:noProof/>
            <w:webHidden/>
          </w:rPr>
          <w:fldChar w:fldCharType="begin"/>
        </w:r>
        <w:r w:rsidR="002F6BCE">
          <w:rPr>
            <w:noProof/>
            <w:webHidden/>
          </w:rPr>
          <w:instrText xml:space="preserve"> PAGEREF _Toc396142484 \h </w:instrText>
        </w:r>
        <w:r>
          <w:rPr>
            <w:noProof/>
            <w:webHidden/>
          </w:rPr>
        </w:r>
        <w:r>
          <w:rPr>
            <w:noProof/>
            <w:webHidden/>
          </w:rPr>
          <w:fldChar w:fldCharType="separate"/>
        </w:r>
        <w:r w:rsidR="002F6BCE">
          <w:rPr>
            <w:noProof/>
            <w:webHidden/>
          </w:rPr>
          <w:t>10</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85" w:history="1">
        <w:r w:rsidR="002F6BCE" w:rsidRPr="00316A76">
          <w:rPr>
            <w:rStyle w:val="a8"/>
            <w:noProof/>
          </w:rPr>
          <w:t xml:space="preserve">4.2 </w:t>
        </w:r>
        <w:r w:rsidR="002F6BCE" w:rsidRPr="00316A76">
          <w:rPr>
            <w:rStyle w:val="a8"/>
            <w:rFonts w:hint="eastAsia"/>
            <w:noProof/>
          </w:rPr>
          <w:t>管理人对报告期内本基金运作遵规守信情况的说明</w:t>
        </w:r>
        <w:r w:rsidR="002F6BCE">
          <w:rPr>
            <w:noProof/>
            <w:webHidden/>
          </w:rPr>
          <w:tab/>
        </w:r>
        <w:r>
          <w:rPr>
            <w:noProof/>
            <w:webHidden/>
          </w:rPr>
          <w:fldChar w:fldCharType="begin"/>
        </w:r>
        <w:r w:rsidR="002F6BCE">
          <w:rPr>
            <w:noProof/>
            <w:webHidden/>
          </w:rPr>
          <w:instrText xml:space="preserve"> PAGEREF _Toc396142485 \h </w:instrText>
        </w:r>
        <w:r>
          <w:rPr>
            <w:noProof/>
            <w:webHidden/>
          </w:rPr>
        </w:r>
        <w:r>
          <w:rPr>
            <w:noProof/>
            <w:webHidden/>
          </w:rPr>
          <w:fldChar w:fldCharType="separate"/>
        </w:r>
        <w:r w:rsidR="002F6BCE">
          <w:rPr>
            <w:noProof/>
            <w:webHidden/>
          </w:rPr>
          <w:t>11</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86" w:history="1">
        <w:r w:rsidR="002F6BCE" w:rsidRPr="00316A76">
          <w:rPr>
            <w:rStyle w:val="a8"/>
            <w:noProof/>
          </w:rPr>
          <w:t xml:space="preserve">4.3 </w:t>
        </w:r>
        <w:r w:rsidR="002F6BCE" w:rsidRPr="00316A76">
          <w:rPr>
            <w:rStyle w:val="a8"/>
            <w:rFonts w:hint="eastAsia"/>
            <w:noProof/>
          </w:rPr>
          <w:t>管理人对报告期内公平交易情况的专项说明</w:t>
        </w:r>
        <w:r w:rsidR="002F6BCE">
          <w:rPr>
            <w:noProof/>
            <w:webHidden/>
          </w:rPr>
          <w:tab/>
        </w:r>
        <w:r>
          <w:rPr>
            <w:noProof/>
            <w:webHidden/>
          </w:rPr>
          <w:fldChar w:fldCharType="begin"/>
        </w:r>
        <w:r w:rsidR="002F6BCE">
          <w:rPr>
            <w:noProof/>
            <w:webHidden/>
          </w:rPr>
          <w:instrText xml:space="preserve"> PAGEREF _Toc396142486 \h </w:instrText>
        </w:r>
        <w:r>
          <w:rPr>
            <w:noProof/>
            <w:webHidden/>
          </w:rPr>
        </w:r>
        <w:r>
          <w:rPr>
            <w:noProof/>
            <w:webHidden/>
          </w:rPr>
          <w:fldChar w:fldCharType="separate"/>
        </w:r>
        <w:r w:rsidR="002F6BCE">
          <w:rPr>
            <w:noProof/>
            <w:webHidden/>
          </w:rPr>
          <w:t>11</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87" w:history="1">
        <w:r w:rsidR="002F6BCE" w:rsidRPr="00316A76">
          <w:rPr>
            <w:rStyle w:val="a8"/>
            <w:noProof/>
          </w:rPr>
          <w:t>4.4</w:t>
        </w:r>
        <w:r w:rsidR="002F6BCE" w:rsidRPr="00316A76">
          <w:rPr>
            <w:rStyle w:val="a8"/>
            <w:rFonts w:hint="eastAsia"/>
            <w:noProof/>
          </w:rPr>
          <w:t>管理人对报告期内基金的投资策略和业绩表现说明</w:t>
        </w:r>
        <w:r w:rsidR="002F6BCE">
          <w:rPr>
            <w:noProof/>
            <w:webHidden/>
          </w:rPr>
          <w:tab/>
        </w:r>
        <w:r>
          <w:rPr>
            <w:noProof/>
            <w:webHidden/>
          </w:rPr>
          <w:fldChar w:fldCharType="begin"/>
        </w:r>
        <w:r w:rsidR="002F6BCE">
          <w:rPr>
            <w:noProof/>
            <w:webHidden/>
          </w:rPr>
          <w:instrText xml:space="preserve"> PAGEREF _Toc396142487 \h </w:instrText>
        </w:r>
        <w:r>
          <w:rPr>
            <w:noProof/>
            <w:webHidden/>
          </w:rPr>
        </w:r>
        <w:r>
          <w:rPr>
            <w:noProof/>
            <w:webHidden/>
          </w:rPr>
          <w:fldChar w:fldCharType="separate"/>
        </w:r>
        <w:r w:rsidR="002F6BCE">
          <w:rPr>
            <w:noProof/>
            <w:webHidden/>
          </w:rPr>
          <w:t>12</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88" w:history="1">
        <w:r w:rsidR="002F6BCE" w:rsidRPr="00316A76">
          <w:rPr>
            <w:rStyle w:val="a8"/>
            <w:noProof/>
          </w:rPr>
          <w:t xml:space="preserve">4.5 </w:t>
        </w:r>
        <w:r w:rsidR="002F6BCE" w:rsidRPr="00316A76">
          <w:rPr>
            <w:rStyle w:val="a8"/>
            <w:rFonts w:hint="eastAsia"/>
            <w:noProof/>
          </w:rPr>
          <w:t>管理人对宏观经济、证券市场及行业走势的简要展望</w:t>
        </w:r>
        <w:r w:rsidR="002F6BCE">
          <w:rPr>
            <w:noProof/>
            <w:webHidden/>
          </w:rPr>
          <w:tab/>
        </w:r>
        <w:r>
          <w:rPr>
            <w:noProof/>
            <w:webHidden/>
          </w:rPr>
          <w:fldChar w:fldCharType="begin"/>
        </w:r>
        <w:r w:rsidR="002F6BCE">
          <w:rPr>
            <w:noProof/>
            <w:webHidden/>
          </w:rPr>
          <w:instrText xml:space="preserve"> PAGEREF _Toc396142488 \h </w:instrText>
        </w:r>
        <w:r>
          <w:rPr>
            <w:noProof/>
            <w:webHidden/>
          </w:rPr>
        </w:r>
        <w:r>
          <w:rPr>
            <w:noProof/>
            <w:webHidden/>
          </w:rPr>
          <w:fldChar w:fldCharType="separate"/>
        </w:r>
        <w:r w:rsidR="002F6BCE">
          <w:rPr>
            <w:noProof/>
            <w:webHidden/>
          </w:rPr>
          <w:t>12</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89" w:history="1">
        <w:r w:rsidR="002F6BCE" w:rsidRPr="00316A76">
          <w:rPr>
            <w:rStyle w:val="a8"/>
            <w:noProof/>
          </w:rPr>
          <w:t xml:space="preserve">4.6 </w:t>
        </w:r>
        <w:r w:rsidR="002F6BCE" w:rsidRPr="00316A76">
          <w:rPr>
            <w:rStyle w:val="a8"/>
            <w:rFonts w:hint="eastAsia"/>
            <w:noProof/>
          </w:rPr>
          <w:t>管理人对报告期内基金估值程序等事项的说明</w:t>
        </w:r>
        <w:r w:rsidR="002F6BCE">
          <w:rPr>
            <w:noProof/>
            <w:webHidden/>
          </w:rPr>
          <w:tab/>
        </w:r>
        <w:r>
          <w:rPr>
            <w:noProof/>
            <w:webHidden/>
          </w:rPr>
          <w:fldChar w:fldCharType="begin"/>
        </w:r>
        <w:r w:rsidR="002F6BCE">
          <w:rPr>
            <w:noProof/>
            <w:webHidden/>
          </w:rPr>
          <w:instrText xml:space="preserve"> PAGEREF _Toc396142489 \h </w:instrText>
        </w:r>
        <w:r>
          <w:rPr>
            <w:noProof/>
            <w:webHidden/>
          </w:rPr>
        </w:r>
        <w:r>
          <w:rPr>
            <w:noProof/>
            <w:webHidden/>
          </w:rPr>
          <w:fldChar w:fldCharType="separate"/>
        </w:r>
        <w:r w:rsidR="002F6BCE">
          <w:rPr>
            <w:noProof/>
            <w:webHidden/>
          </w:rPr>
          <w:t>13</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90" w:history="1">
        <w:r w:rsidR="002F6BCE" w:rsidRPr="00316A76">
          <w:rPr>
            <w:rStyle w:val="a8"/>
            <w:noProof/>
          </w:rPr>
          <w:t xml:space="preserve">4.7 </w:t>
        </w:r>
        <w:r w:rsidR="002F6BCE" w:rsidRPr="00316A76">
          <w:rPr>
            <w:rStyle w:val="a8"/>
            <w:rFonts w:hint="eastAsia"/>
            <w:noProof/>
          </w:rPr>
          <w:t>管理人对报告期内基金利润分配情况的说明</w:t>
        </w:r>
        <w:r w:rsidR="002F6BCE">
          <w:rPr>
            <w:noProof/>
            <w:webHidden/>
          </w:rPr>
          <w:tab/>
        </w:r>
        <w:r>
          <w:rPr>
            <w:noProof/>
            <w:webHidden/>
          </w:rPr>
          <w:fldChar w:fldCharType="begin"/>
        </w:r>
        <w:r w:rsidR="002F6BCE">
          <w:rPr>
            <w:noProof/>
            <w:webHidden/>
          </w:rPr>
          <w:instrText xml:space="preserve"> PAGEREF _Toc396142490 \h </w:instrText>
        </w:r>
        <w:r>
          <w:rPr>
            <w:noProof/>
            <w:webHidden/>
          </w:rPr>
        </w:r>
        <w:r>
          <w:rPr>
            <w:noProof/>
            <w:webHidden/>
          </w:rPr>
          <w:fldChar w:fldCharType="separate"/>
        </w:r>
        <w:r w:rsidR="002F6BCE">
          <w:rPr>
            <w:noProof/>
            <w:webHidden/>
          </w:rPr>
          <w:t>13</w:t>
        </w:r>
        <w:r>
          <w:rPr>
            <w:noProof/>
            <w:webHidden/>
          </w:rPr>
          <w:fldChar w:fldCharType="end"/>
        </w:r>
      </w:hyperlink>
    </w:p>
    <w:p w:rsidR="002F6BCE" w:rsidRDefault="00BD5E1F">
      <w:pPr>
        <w:pStyle w:val="11"/>
        <w:rPr>
          <w:rFonts w:asciiTheme="minorHAnsi" w:eastAsiaTheme="minorEastAsia" w:hAnsiTheme="minorHAnsi" w:cstheme="minorBidi"/>
          <w:noProof/>
          <w:szCs w:val="22"/>
        </w:rPr>
      </w:pPr>
      <w:hyperlink w:anchor="_Toc396142491" w:history="1">
        <w:r w:rsidR="002F6BCE" w:rsidRPr="00316A76">
          <w:rPr>
            <w:rStyle w:val="a8"/>
            <w:b/>
            <w:bCs/>
            <w:noProof/>
          </w:rPr>
          <w:t xml:space="preserve">§5   </w:t>
        </w:r>
        <w:r w:rsidR="002F6BCE" w:rsidRPr="00316A76">
          <w:rPr>
            <w:rStyle w:val="a8"/>
            <w:rFonts w:hint="eastAsia"/>
            <w:b/>
            <w:bCs/>
            <w:noProof/>
          </w:rPr>
          <w:t>托管人报告</w:t>
        </w:r>
        <w:r w:rsidR="002F6BCE">
          <w:rPr>
            <w:noProof/>
            <w:webHidden/>
          </w:rPr>
          <w:tab/>
        </w:r>
        <w:r>
          <w:rPr>
            <w:noProof/>
            <w:webHidden/>
          </w:rPr>
          <w:fldChar w:fldCharType="begin"/>
        </w:r>
        <w:r w:rsidR="002F6BCE">
          <w:rPr>
            <w:noProof/>
            <w:webHidden/>
          </w:rPr>
          <w:instrText xml:space="preserve"> PAGEREF _Toc396142491 \h </w:instrText>
        </w:r>
        <w:r>
          <w:rPr>
            <w:noProof/>
            <w:webHidden/>
          </w:rPr>
        </w:r>
        <w:r>
          <w:rPr>
            <w:noProof/>
            <w:webHidden/>
          </w:rPr>
          <w:fldChar w:fldCharType="separate"/>
        </w:r>
        <w:r w:rsidR="002F6BCE">
          <w:rPr>
            <w:noProof/>
            <w:webHidden/>
          </w:rPr>
          <w:t>13</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92" w:history="1">
        <w:r w:rsidR="002F6BCE" w:rsidRPr="00316A76">
          <w:rPr>
            <w:rStyle w:val="a8"/>
            <w:noProof/>
          </w:rPr>
          <w:t xml:space="preserve">5.1 </w:t>
        </w:r>
        <w:r w:rsidR="002F6BCE" w:rsidRPr="00316A76">
          <w:rPr>
            <w:rStyle w:val="a8"/>
            <w:rFonts w:hint="eastAsia"/>
            <w:noProof/>
          </w:rPr>
          <w:t>报告期内本基金托管人遵规守信情况声明</w:t>
        </w:r>
        <w:r w:rsidR="002F6BCE">
          <w:rPr>
            <w:noProof/>
            <w:webHidden/>
          </w:rPr>
          <w:tab/>
        </w:r>
        <w:r>
          <w:rPr>
            <w:noProof/>
            <w:webHidden/>
          </w:rPr>
          <w:fldChar w:fldCharType="begin"/>
        </w:r>
        <w:r w:rsidR="002F6BCE">
          <w:rPr>
            <w:noProof/>
            <w:webHidden/>
          </w:rPr>
          <w:instrText xml:space="preserve"> PAGEREF _Toc396142492 \h </w:instrText>
        </w:r>
        <w:r>
          <w:rPr>
            <w:noProof/>
            <w:webHidden/>
          </w:rPr>
        </w:r>
        <w:r>
          <w:rPr>
            <w:noProof/>
            <w:webHidden/>
          </w:rPr>
          <w:fldChar w:fldCharType="separate"/>
        </w:r>
        <w:r w:rsidR="002F6BCE">
          <w:rPr>
            <w:noProof/>
            <w:webHidden/>
          </w:rPr>
          <w:t>13</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93" w:history="1">
        <w:r w:rsidR="002F6BCE" w:rsidRPr="00316A76">
          <w:rPr>
            <w:rStyle w:val="a8"/>
            <w:noProof/>
          </w:rPr>
          <w:t xml:space="preserve">5.2 </w:t>
        </w:r>
        <w:r w:rsidR="002F6BCE" w:rsidRPr="00316A76">
          <w:rPr>
            <w:rStyle w:val="a8"/>
            <w:rFonts w:hint="eastAsia"/>
            <w:noProof/>
          </w:rPr>
          <w:t>托管人对报告期内本基金投资运作遵规守信、净值计算、利润分配等情况的说明</w:t>
        </w:r>
        <w:r w:rsidR="002F6BCE">
          <w:rPr>
            <w:noProof/>
            <w:webHidden/>
          </w:rPr>
          <w:tab/>
        </w:r>
        <w:r>
          <w:rPr>
            <w:noProof/>
            <w:webHidden/>
          </w:rPr>
          <w:fldChar w:fldCharType="begin"/>
        </w:r>
        <w:r w:rsidR="002F6BCE">
          <w:rPr>
            <w:noProof/>
            <w:webHidden/>
          </w:rPr>
          <w:instrText xml:space="preserve"> PAGEREF _Toc396142493 \h </w:instrText>
        </w:r>
        <w:r>
          <w:rPr>
            <w:noProof/>
            <w:webHidden/>
          </w:rPr>
        </w:r>
        <w:r>
          <w:rPr>
            <w:noProof/>
            <w:webHidden/>
          </w:rPr>
          <w:fldChar w:fldCharType="separate"/>
        </w:r>
        <w:r w:rsidR="002F6BCE">
          <w:rPr>
            <w:noProof/>
            <w:webHidden/>
          </w:rPr>
          <w:t>13</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94" w:history="1">
        <w:r w:rsidR="002F6BCE" w:rsidRPr="00316A76">
          <w:rPr>
            <w:rStyle w:val="a8"/>
            <w:noProof/>
          </w:rPr>
          <w:t xml:space="preserve">5.3 </w:t>
        </w:r>
        <w:r w:rsidR="002F6BCE" w:rsidRPr="00316A76">
          <w:rPr>
            <w:rStyle w:val="a8"/>
            <w:rFonts w:hint="eastAsia"/>
            <w:noProof/>
          </w:rPr>
          <w:t>托管人对本半年度报告中财务信息等内容的真实、准确和完整发表意见</w:t>
        </w:r>
        <w:r w:rsidR="002F6BCE">
          <w:rPr>
            <w:noProof/>
            <w:webHidden/>
          </w:rPr>
          <w:tab/>
        </w:r>
        <w:r>
          <w:rPr>
            <w:noProof/>
            <w:webHidden/>
          </w:rPr>
          <w:fldChar w:fldCharType="begin"/>
        </w:r>
        <w:r w:rsidR="002F6BCE">
          <w:rPr>
            <w:noProof/>
            <w:webHidden/>
          </w:rPr>
          <w:instrText xml:space="preserve"> PAGEREF _Toc396142494 \h </w:instrText>
        </w:r>
        <w:r>
          <w:rPr>
            <w:noProof/>
            <w:webHidden/>
          </w:rPr>
        </w:r>
        <w:r>
          <w:rPr>
            <w:noProof/>
            <w:webHidden/>
          </w:rPr>
          <w:fldChar w:fldCharType="separate"/>
        </w:r>
        <w:r w:rsidR="002F6BCE">
          <w:rPr>
            <w:noProof/>
            <w:webHidden/>
          </w:rPr>
          <w:t>14</w:t>
        </w:r>
        <w:r>
          <w:rPr>
            <w:noProof/>
            <w:webHidden/>
          </w:rPr>
          <w:fldChar w:fldCharType="end"/>
        </w:r>
      </w:hyperlink>
    </w:p>
    <w:p w:rsidR="002F6BCE" w:rsidRDefault="00BD5E1F">
      <w:pPr>
        <w:pStyle w:val="11"/>
        <w:rPr>
          <w:rFonts w:asciiTheme="minorHAnsi" w:eastAsiaTheme="minorEastAsia" w:hAnsiTheme="minorHAnsi" w:cstheme="minorBidi"/>
          <w:noProof/>
          <w:szCs w:val="22"/>
        </w:rPr>
      </w:pPr>
      <w:hyperlink w:anchor="_Toc396142495" w:history="1">
        <w:r w:rsidR="002F6BCE" w:rsidRPr="00316A76">
          <w:rPr>
            <w:rStyle w:val="a8"/>
            <w:b/>
            <w:bCs/>
            <w:noProof/>
          </w:rPr>
          <w:t>§6</w:t>
        </w:r>
        <w:r w:rsidR="002F6BCE" w:rsidRPr="00316A76">
          <w:rPr>
            <w:rStyle w:val="a8"/>
            <w:rFonts w:hint="eastAsia"/>
            <w:b/>
            <w:bCs/>
            <w:noProof/>
          </w:rPr>
          <w:t>半年度财务会计报告（未经审计）</w:t>
        </w:r>
        <w:r w:rsidR="002F6BCE">
          <w:rPr>
            <w:noProof/>
            <w:webHidden/>
          </w:rPr>
          <w:tab/>
        </w:r>
        <w:r>
          <w:rPr>
            <w:noProof/>
            <w:webHidden/>
          </w:rPr>
          <w:fldChar w:fldCharType="begin"/>
        </w:r>
        <w:r w:rsidR="002F6BCE">
          <w:rPr>
            <w:noProof/>
            <w:webHidden/>
          </w:rPr>
          <w:instrText xml:space="preserve"> PAGEREF _Toc396142495 \h </w:instrText>
        </w:r>
        <w:r>
          <w:rPr>
            <w:noProof/>
            <w:webHidden/>
          </w:rPr>
        </w:r>
        <w:r>
          <w:rPr>
            <w:noProof/>
            <w:webHidden/>
          </w:rPr>
          <w:fldChar w:fldCharType="separate"/>
        </w:r>
        <w:r w:rsidR="002F6BCE">
          <w:rPr>
            <w:noProof/>
            <w:webHidden/>
          </w:rPr>
          <w:t>14</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96" w:history="1">
        <w:r w:rsidR="002F6BCE" w:rsidRPr="00316A76">
          <w:rPr>
            <w:rStyle w:val="a8"/>
            <w:noProof/>
          </w:rPr>
          <w:t xml:space="preserve">6.1 </w:t>
        </w:r>
        <w:r w:rsidR="002F6BCE" w:rsidRPr="00316A76">
          <w:rPr>
            <w:rStyle w:val="a8"/>
            <w:rFonts w:hint="eastAsia"/>
            <w:noProof/>
          </w:rPr>
          <w:t>资产负债表</w:t>
        </w:r>
        <w:r w:rsidR="002F6BCE">
          <w:rPr>
            <w:noProof/>
            <w:webHidden/>
          </w:rPr>
          <w:tab/>
        </w:r>
        <w:r>
          <w:rPr>
            <w:noProof/>
            <w:webHidden/>
          </w:rPr>
          <w:fldChar w:fldCharType="begin"/>
        </w:r>
        <w:r w:rsidR="002F6BCE">
          <w:rPr>
            <w:noProof/>
            <w:webHidden/>
          </w:rPr>
          <w:instrText xml:space="preserve"> PAGEREF _Toc396142496 \h </w:instrText>
        </w:r>
        <w:r>
          <w:rPr>
            <w:noProof/>
            <w:webHidden/>
          </w:rPr>
        </w:r>
        <w:r>
          <w:rPr>
            <w:noProof/>
            <w:webHidden/>
          </w:rPr>
          <w:fldChar w:fldCharType="separate"/>
        </w:r>
        <w:r w:rsidR="002F6BCE">
          <w:rPr>
            <w:noProof/>
            <w:webHidden/>
          </w:rPr>
          <w:t>14</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97" w:history="1">
        <w:r w:rsidR="002F6BCE" w:rsidRPr="00316A76">
          <w:rPr>
            <w:rStyle w:val="a8"/>
            <w:noProof/>
          </w:rPr>
          <w:t xml:space="preserve">6.2 </w:t>
        </w:r>
        <w:r w:rsidR="002F6BCE" w:rsidRPr="00316A76">
          <w:rPr>
            <w:rStyle w:val="a8"/>
            <w:rFonts w:hint="eastAsia"/>
            <w:noProof/>
          </w:rPr>
          <w:t>利润表</w:t>
        </w:r>
        <w:r w:rsidR="002F6BCE">
          <w:rPr>
            <w:noProof/>
            <w:webHidden/>
          </w:rPr>
          <w:tab/>
        </w:r>
        <w:r>
          <w:rPr>
            <w:noProof/>
            <w:webHidden/>
          </w:rPr>
          <w:fldChar w:fldCharType="begin"/>
        </w:r>
        <w:r w:rsidR="002F6BCE">
          <w:rPr>
            <w:noProof/>
            <w:webHidden/>
          </w:rPr>
          <w:instrText xml:space="preserve"> PAGEREF _Toc396142497 \h </w:instrText>
        </w:r>
        <w:r>
          <w:rPr>
            <w:noProof/>
            <w:webHidden/>
          </w:rPr>
        </w:r>
        <w:r>
          <w:rPr>
            <w:noProof/>
            <w:webHidden/>
          </w:rPr>
          <w:fldChar w:fldCharType="separate"/>
        </w:r>
        <w:r w:rsidR="002F6BCE">
          <w:rPr>
            <w:noProof/>
            <w:webHidden/>
          </w:rPr>
          <w:t>15</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98" w:history="1">
        <w:r w:rsidR="002F6BCE" w:rsidRPr="00316A76">
          <w:rPr>
            <w:rStyle w:val="a8"/>
            <w:noProof/>
          </w:rPr>
          <w:t xml:space="preserve">6.3 </w:t>
        </w:r>
        <w:r w:rsidR="002F6BCE" w:rsidRPr="00316A76">
          <w:rPr>
            <w:rStyle w:val="a8"/>
            <w:rFonts w:hint="eastAsia"/>
            <w:noProof/>
          </w:rPr>
          <w:t>所有者权益（基金净值）变动表</w:t>
        </w:r>
        <w:r w:rsidR="002F6BCE">
          <w:rPr>
            <w:noProof/>
            <w:webHidden/>
          </w:rPr>
          <w:tab/>
        </w:r>
        <w:r>
          <w:rPr>
            <w:noProof/>
            <w:webHidden/>
          </w:rPr>
          <w:fldChar w:fldCharType="begin"/>
        </w:r>
        <w:r w:rsidR="002F6BCE">
          <w:rPr>
            <w:noProof/>
            <w:webHidden/>
          </w:rPr>
          <w:instrText xml:space="preserve"> PAGEREF _Toc396142498 \h </w:instrText>
        </w:r>
        <w:r>
          <w:rPr>
            <w:noProof/>
            <w:webHidden/>
          </w:rPr>
        </w:r>
        <w:r>
          <w:rPr>
            <w:noProof/>
            <w:webHidden/>
          </w:rPr>
          <w:fldChar w:fldCharType="separate"/>
        </w:r>
        <w:r w:rsidR="002F6BCE">
          <w:rPr>
            <w:noProof/>
            <w:webHidden/>
          </w:rPr>
          <w:t>16</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499" w:history="1">
        <w:r w:rsidR="002F6BCE" w:rsidRPr="00316A76">
          <w:rPr>
            <w:rStyle w:val="a8"/>
            <w:noProof/>
          </w:rPr>
          <w:t xml:space="preserve">6.4 </w:t>
        </w:r>
        <w:r w:rsidR="002F6BCE" w:rsidRPr="00316A76">
          <w:rPr>
            <w:rStyle w:val="a8"/>
            <w:rFonts w:hint="eastAsia"/>
            <w:noProof/>
          </w:rPr>
          <w:t>报表附注</w:t>
        </w:r>
        <w:r w:rsidR="002F6BCE">
          <w:rPr>
            <w:noProof/>
            <w:webHidden/>
          </w:rPr>
          <w:tab/>
        </w:r>
        <w:r>
          <w:rPr>
            <w:noProof/>
            <w:webHidden/>
          </w:rPr>
          <w:fldChar w:fldCharType="begin"/>
        </w:r>
        <w:r w:rsidR="002F6BCE">
          <w:rPr>
            <w:noProof/>
            <w:webHidden/>
          </w:rPr>
          <w:instrText xml:space="preserve"> PAGEREF _Toc396142499 \h </w:instrText>
        </w:r>
        <w:r>
          <w:rPr>
            <w:noProof/>
            <w:webHidden/>
          </w:rPr>
        </w:r>
        <w:r>
          <w:rPr>
            <w:noProof/>
            <w:webHidden/>
          </w:rPr>
          <w:fldChar w:fldCharType="separate"/>
        </w:r>
        <w:r w:rsidR="002F6BCE">
          <w:rPr>
            <w:noProof/>
            <w:webHidden/>
          </w:rPr>
          <w:t>18</w:t>
        </w:r>
        <w:r>
          <w:rPr>
            <w:noProof/>
            <w:webHidden/>
          </w:rPr>
          <w:fldChar w:fldCharType="end"/>
        </w:r>
      </w:hyperlink>
    </w:p>
    <w:p w:rsidR="002F6BCE" w:rsidRDefault="00BD5E1F">
      <w:pPr>
        <w:pStyle w:val="11"/>
        <w:rPr>
          <w:rFonts w:asciiTheme="minorHAnsi" w:eastAsiaTheme="minorEastAsia" w:hAnsiTheme="minorHAnsi" w:cstheme="minorBidi"/>
          <w:noProof/>
          <w:szCs w:val="22"/>
        </w:rPr>
      </w:pPr>
      <w:hyperlink w:anchor="_Toc396142500" w:history="1">
        <w:r w:rsidR="002F6BCE" w:rsidRPr="00316A76">
          <w:rPr>
            <w:rStyle w:val="a8"/>
            <w:b/>
            <w:bCs/>
            <w:noProof/>
          </w:rPr>
          <w:t>§7</w:t>
        </w:r>
        <w:r w:rsidR="002F6BCE" w:rsidRPr="00316A76">
          <w:rPr>
            <w:rStyle w:val="a8"/>
            <w:rFonts w:hint="eastAsia"/>
            <w:b/>
            <w:bCs/>
            <w:noProof/>
          </w:rPr>
          <w:t>投资组合报告</w:t>
        </w:r>
        <w:r w:rsidR="002F6BCE">
          <w:rPr>
            <w:noProof/>
            <w:webHidden/>
          </w:rPr>
          <w:tab/>
        </w:r>
        <w:r>
          <w:rPr>
            <w:noProof/>
            <w:webHidden/>
          </w:rPr>
          <w:fldChar w:fldCharType="begin"/>
        </w:r>
        <w:r w:rsidR="002F6BCE">
          <w:rPr>
            <w:noProof/>
            <w:webHidden/>
          </w:rPr>
          <w:instrText xml:space="preserve"> PAGEREF _Toc396142500 \h </w:instrText>
        </w:r>
        <w:r>
          <w:rPr>
            <w:noProof/>
            <w:webHidden/>
          </w:rPr>
        </w:r>
        <w:r>
          <w:rPr>
            <w:noProof/>
            <w:webHidden/>
          </w:rPr>
          <w:fldChar w:fldCharType="separate"/>
        </w:r>
        <w:r w:rsidR="002F6BCE">
          <w:rPr>
            <w:noProof/>
            <w:webHidden/>
          </w:rPr>
          <w:t>31</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01" w:history="1">
        <w:r w:rsidR="002F6BCE" w:rsidRPr="00316A76">
          <w:rPr>
            <w:rStyle w:val="a8"/>
            <w:noProof/>
          </w:rPr>
          <w:t>7.1</w:t>
        </w:r>
        <w:r w:rsidR="002F6BCE" w:rsidRPr="00316A76">
          <w:rPr>
            <w:rStyle w:val="a8"/>
            <w:rFonts w:hint="eastAsia"/>
            <w:noProof/>
          </w:rPr>
          <w:t>期末基金资产组合情况</w:t>
        </w:r>
        <w:r w:rsidR="002F6BCE">
          <w:rPr>
            <w:noProof/>
            <w:webHidden/>
          </w:rPr>
          <w:tab/>
        </w:r>
        <w:r>
          <w:rPr>
            <w:noProof/>
            <w:webHidden/>
          </w:rPr>
          <w:fldChar w:fldCharType="begin"/>
        </w:r>
        <w:r w:rsidR="002F6BCE">
          <w:rPr>
            <w:noProof/>
            <w:webHidden/>
          </w:rPr>
          <w:instrText xml:space="preserve"> PAGEREF _Toc396142501 \h </w:instrText>
        </w:r>
        <w:r>
          <w:rPr>
            <w:noProof/>
            <w:webHidden/>
          </w:rPr>
        </w:r>
        <w:r>
          <w:rPr>
            <w:noProof/>
            <w:webHidden/>
          </w:rPr>
          <w:fldChar w:fldCharType="separate"/>
        </w:r>
        <w:r w:rsidR="002F6BCE">
          <w:rPr>
            <w:noProof/>
            <w:webHidden/>
          </w:rPr>
          <w:t>31</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02" w:history="1">
        <w:r w:rsidR="002F6BCE" w:rsidRPr="00316A76">
          <w:rPr>
            <w:rStyle w:val="a8"/>
            <w:noProof/>
          </w:rPr>
          <w:t>7.2</w:t>
        </w:r>
        <w:r w:rsidR="002F6BCE" w:rsidRPr="00316A76">
          <w:rPr>
            <w:rStyle w:val="a8"/>
            <w:rFonts w:hint="eastAsia"/>
            <w:noProof/>
          </w:rPr>
          <w:t>债券回购融资情况</w:t>
        </w:r>
        <w:r w:rsidR="002F6BCE">
          <w:rPr>
            <w:noProof/>
            <w:webHidden/>
          </w:rPr>
          <w:tab/>
        </w:r>
        <w:r>
          <w:rPr>
            <w:noProof/>
            <w:webHidden/>
          </w:rPr>
          <w:fldChar w:fldCharType="begin"/>
        </w:r>
        <w:r w:rsidR="002F6BCE">
          <w:rPr>
            <w:noProof/>
            <w:webHidden/>
          </w:rPr>
          <w:instrText xml:space="preserve"> PAGEREF _Toc396142502 \h </w:instrText>
        </w:r>
        <w:r>
          <w:rPr>
            <w:noProof/>
            <w:webHidden/>
          </w:rPr>
        </w:r>
        <w:r>
          <w:rPr>
            <w:noProof/>
            <w:webHidden/>
          </w:rPr>
          <w:fldChar w:fldCharType="separate"/>
        </w:r>
        <w:r w:rsidR="002F6BCE">
          <w:rPr>
            <w:noProof/>
            <w:webHidden/>
          </w:rPr>
          <w:t>32</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03" w:history="1">
        <w:r w:rsidR="002F6BCE" w:rsidRPr="00316A76">
          <w:rPr>
            <w:rStyle w:val="a8"/>
            <w:noProof/>
          </w:rPr>
          <w:t>7.4</w:t>
        </w:r>
        <w:r w:rsidR="002F6BCE" w:rsidRPr="00316A76">
          <w:rPr>
            <w:rStyle w:val="a8"/>
            <w:rFonts w:hint="eastAsia"/>
            <w:noProof/>
          </w:rPr>
          <w:t>期末按债券品种分类的债券投资组合</w:t>
        </w:r>
        <w:r w:rsidR="002F6BCE">
          <w:rPr>
            <w:noProof/>
            <w:webHidden/>
          </w:rPr>
          <w:tab/>
        </w:r>
        <w:r>
          <w:rPr>
            <w:noProof/>
            <w:webHidden/>
          </w:rPr>
          <w:fldChar w:fldCharType="begin"/>
        </w:r>
        <w:r w:rsidR="002F6BCE">
          <w:rPr>
            <w:noProof/>
            <w:webHidden/>
          </w:rPr>
          <w:instrText xml:space="preserve"> PAGEREF _Toc396142503 \h </w:instrText>
        </w:r>
        <w:r>
          <w:rPr>
            <w:noProof/>
            <w:webHidden/>
          </w:rPr>
        </w:r>
        <w:r>
          <w:rPr>
            <w:noProof/>
            <w:webHidden/>
          </w:rPr>
          <w:fldChar w:fldCharType="separate"/>
        </w:r>
        <w:r w:rsidR="002F6BCE">
          <w:rPr>
            <w:noProof/>
            <w:webHidden/>
          </w:rPr>
          <w:t>33</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04" w:history="1">
        <w:r w:rsidR="002F6BCE" w:rsidRPr="00316A76">
          <w:rPr>
            <w:rStyle w:val="a8"/>
            <w:noProof/>
          </w:rPr>
          <w:t>7.5</w:t>
        </w:r>
        <w:r w:rsidR="002F6BCE" w:rsidRPr="00316A76">
          <w:rPr>
            <w:rStyle w:val="a8"/>
            <w:rFonts w:hint="eastAsia"/>
            <w:noProof/>
          </w:rPr>
          <w:t>期末按摊余成本占基金资产净值比例大小排序的前十名债券投资明细</w:t>
        </w:r>
        <w:r w:rsidR="002F6BCE">
          <w:rPr>
            <w:noProof/>
            <w:webHidden/>
          </w:rPr>
          <w:tab/>
        </w:r>
        <w:r>
          <w:rPr>
            <w:noProof/>
            <w:webHidden/>
          </w:rPr>
          <w:fldChar w:fldCharType="begin"/>
        </w:r>
        <w:r w:rsidR="002F6BCE">
          <w:rPr>
            <w:noProof/>
            <w:webHidden/>
          </w:rPr>
          <w:instrText xml:space="preserve"> PAGEREF _Toc396142504 \h </w:instrText>
        </w:r>
        <w:r>
          <w:rPr>
            <w:noProof/>
            <w:webHidden/>
          </w:rPr>
        </w:r>
        <w:r>
          <w:rPr>
            <w:noProof/>
            <w:webHidden/>
          </w:rPr>
          <w:fldChar w:fldCharType="separate"/>
        </w:r>
        <w:r w:rsidR="002F6BCE">
          <w:rPr>
            <w:noProof/>
            <w:webHidden/>
          </w:rPr>
          <w:t>34</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05" w:history="1">
        <w:r w:rsidR="002F6BCE" w:rsidRPr="00316A76">
          <w:rPr>
            <w:rStyle w:val="a8"/>
            <w:noProof/>
          </w:rPr>
          <w:t>7.6“</w:t>
        </w:r>
        <w:r w:rsidR="002F6BCE" w:rsidRPr="00316A76">
          <w:rPr>
            <w:rStyle w:val="a8"/>
            <w:rFonts w:hint="eastAsia"/>
            <w:noProof/>
          </w:rPr>
          <w:t>影子定价</w:t>
        </w:r>
        <w:r w:rsidR="002F6BCE" w:rsidRPr="00316A76">
          <w:rPr>
            <w:rStyle w:val="a8"/>
            <w:noProof/>
          </w:rPr>
          <w:t>”</w:t>
        </w:r>
        <w:r w:rsidR="002F6BCE" w:rsidRPr="00316A76">
          <w:rPr>
            <w:rStyle w:val="a8"/>
            <w:rFonts w:hint="eastAsia"/>
            <w:noProof/>
          </w:rPr>
          <w:t>与</w:t>
        </w:r>
        <w:r w:rsidR="002F6BCE" w:rsidRPr="00316A76">
          <w:rPr>
            <w:rStyle w:val="a8"/>
            <w:noProof/>
          </w:rPr>
          <w:t>“</w:t>
        </w:r>
        <w:r w:rsidR="002F6BCE" w:rsidRPr="00316A76">
          <w:rPr>
            <w:rStyle w:val="a8"/>
            <w:rFonts w:hint="eastAsia"/>
            <w:noProof/>
          </w:rPr>
          <w:t>摊余成本法</w:t>
        </w:r>
        <w:r w:rsidR="002F6BCE" w:rsidRPr="00316A76">
          <w:rPr>
            <w:rStyle w:val="a8"/>
            <w:noProof/>
          </w:rPr>
          <w:t>”</w:t>
        </w:r>
        <w:r w:rsidR="002F6BCE" w:rsidRPr="00316A76">
          <w:rPr>
            <w:rStyle w:val="a8"/>
            <w:rFonts w:hint="eastAsia"/>
            <w:noProof/>
          </w:rPr>
          <w:t>确定的基金资产净值的偏离</w:t>
        </w:r>
        <w:r w:rsidR="002F6BCE">
          <w:rPr>
            <w:noProof/>
            <w:webHidden/>
          </w:rPr>
          <w:tab/>
        </w:r>
        <w:r>
          <w:rPr>
            <w:noProof/>
            <w:webHidden/>
          </w:rPr>
          <w:fldChar w:fldCharType="begin"/>
        </w:r>
        <w:r w:rsidR="002F6BCE">
          <w:rPr>
            <w:noProof/>
            <w:webHidden/>
          </w:rPr>
          <w:instrText xml:space="preserve"> PAGEREF _Toc396142505 \h </w:instrText>
        </w:r>
        <w:r>
          <w:rPr>
            <w:noProof/>
            <w:webHidden/>
          </w:rPr>
        </w:r>
        <w:r>
          <w:rPr>
            <w:noProof/>
            <w:webHidden/>
          </w:rPr>
          <w:fldChar w:fldCharType="separate"/>
        </w:r>
        <w:r w:rsidR="002F6BCE">
          <w:rPr>
            <w:noProof/>
            <w:webHidden/>
          </w:rPr>
          <w:t>34</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06" w:history="1">
        <w:r w:rsidR="002F6BCE" w:rsidRPr="00316A76">
          <w:rPr>
            <w:rStyle w:val="a8"/>
            <w:noProof/>
          </w:rPr>
          <w:t>7.7</w:t>
        </w:r>
        <w:r w:rsidR="002F6BCE" w:rsidRPr="00316A76">
          <w:rPr>
            <w:rStyle w:val="a8"/>
            <w:rFonts w:hint="eastAsia"/>
            <w:noProof/>
          </w:rPr>
          <w:t>期末按公允价值占基金资产净值比例大小排序的所有资产支持证券投资明细</w:t>
        </w:r>
        <w:r w:rsidR="002F6BCE">
          <w:rPr>
            <w:noProof/>
            <w:webHidden/>
          </w:rPr>
          <w:tab/>
        </w:r>
        <w:r>
          <w:rPr>
            <w:noProof/>
            <w:webHidden/>
          </w:rPr>
          <w:fldChar w:fldCharType="begin"/>
        </w:r>
        <w:r w:rsidR="002F6BCE">
          <w:rPr>
            <w:noProof/>
            <w:webHidden/>
          </w:rPr>
          <w:instrText xml:space="preserve"> PAGEREF _Toc396142506 \h </w:instrText>
        </w:r>
        <w:r>
          <w:rPr>
            <w:noProof/>
            <w:webHidden/>
          </w:rPr>
        </w:r>
        <w:r>
          <w:rPr>
            <w:noProof/>
            <w:webHidden/>
          </w:rPr>
          <w:fldChar w:fldCharType="separate"/>
        </w:r>
        <w:r w:rsidR="002F6BCE">
          <w:rPr>
            <w:noProof/>
            <w:webHidden/>
          </w:rPr>
          <w:t>34</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07" w:history="1">
        <w:r w:rsidR="002F6BCE" w:rsidRPr="00316A76">
          <w:rPr>
            <w:rStyle w:val="a8"/>
            <w:noProof/>
          </w:rPr>
          <w:t xml:space="preserve">7.8 </w:t>
        </w:r>
        <w:r w:rsidR="002F6BCE" w:rsidRPr="00316A76">
          <w:rPr>
            <w:rStyle w:val="a8"/>
            <w:rFonts w:hint="eastAsia"/>
            <w:noProof/>
          </w:rPr>
          <w:t>投资组合报告附注</w:t>
        </w:r>
        <w:r w:rsidR="002F6BCE">
          <w:rPr>
            <w:noProof/>
            <w:webHidden/>
          </w:rPr>
          <w:tab/>
        </w:r>
        <w:r>
          <w:rPr>
            <w:noProof/>
            <w:webHidden/>
          </w:rPr>
          <w:fldChar w:fldCharType="begin"/>
        </w:r>
        <w:r w:rsidR="002F6BCE">
          <w:rPr>
            <w:noProof/>
            <w:webHidden/>
          </w:rPr>
          <w:instrText xml:space="preserve"> PAGEREF _Toc396142507 \h </w:instrText>
        </w:r>
        <w:r>
          <w:rPr>
            <w:noProof/>
            <w:webHidden/>
          </w:rPr>
        </w:r>
        <w:r>
          <w:rPr>
            <w:noProof/>
            <w:webHidden/>
          </w:rPr>
          <w:fldChar w:fldCharType="separate"/>
        </w:r>
        <w:r w:rsidR="002F6BCE">
          <w:rPr>
            <w:noProof/>
            <w:webHidden/>
          </w:rPr>
          <w:t>34</w:t>
        </w:r>
        <w:r>
          <w:rPr>
            <w:noProof/>
            <w:webHidden/>
          </w:rPr>
          <w:fldChar w:fldCharType="end"/>
        </w:r>
      </w:hyperlink>
    </w:p>
    <w:p w:rsidR="002F6BCE" w:rsidRDefault="00BD5E1F">
      <w:pPr>
        <w:pStyle w:val="11"/>
        <w:rPr>
          <w:rFonts w:asciiTheme="minorHAnsi" w:eastAsiaTheme="minorEastAsia" w:hAnsiTheme="minorHAnsi" w:cstheme="minorBidi"/>
          <w:noProof/>
          <w:szCs w:val="22"/>
        </w:rPr>
      </w:pPr>
      <w:hyperlink w:anchor="_Toc396142508" w:history="1">
        <w:r w:rsidR="002F6BCE" w:rsidRPr="00316A76">
          <w:rPr>
            <w:rStyle w:val="a8"/>
            <w:b/>
            <w:bCs/>
            <w:noProof/>
          </w:rPr>
          <w:t>§8</w:t>
        </w:r>
        <w:r w:rsidR="002F6BCE" w:rsidRPr="00316A76">
          <w:rPr>
            <w:rStyle w:val="a8"/>
            <w:rFonts w:hint="eastAsia"/>
            <w:b/>
            <w:bCs/>
            <w:noProof/>
          </w:rPr>
          <w:t>基金份额持有人信息</w:t>
        </w:r>
        <w:r w:rsidR="002F6BCE">
          <w:rPr>
            <w:noProof/>
            <w:webHidden/>
          </w:rPr>
          <w:tab/>
        </w:r>
        <w:r>
          <w:rPr>
            <w:noProof/>
            <w:webHidden/>
          </w:rPr>
          <w:fldChar w:fldCharType="begin"/>
        </w:r>
        <w:r w:rsidR="002F6BCE">
          <w:rPr>
            <w:noProof/>
            <w:webHidden/>
          </w:rPr>
          <w:instrText xml:space="preserve"> PAGEREF _Toc396142508 \h </w:instrText>
        </w:r>
        <w:r>
          <w:rPr>
            <w:noProof/>
            <w:webHidden/>
          </w:rPr>
        </w:r>
        <w:r>
          <w:rPr>
            <w:noProof/>
            <w:webHidden/>
          </w:rPr>
          <w:fldChar w:fldCharType="separate"/>
        </w:r>
        <w:r w:rsidR="002F6BCE">
          <w:rPr>
            <w:noProof/>
            <w:webHidden/>
          </w:rPr>
          <w:t>35</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09" w:history="1">
        <w:r w:rsidR="002F6BCE" w:rsidRPr="00316A76">
          <w:rPr>
            <w:rStyle w:val="a8"/>
            <w:noProof/>
          </w:rPr>
          <w:t xml:space="preserve">8.1 </w:t>
        </w:r>
        <w:r w:rsidR="002F6BCE" w:rsidRPr="00316A76">
          <w:rPr>
            <w:rStyle w:val="a8"/>
            <w:rFonts w:hint="eastAsia"/>
            <w:noProof/>
          </w:rPr>
          <w:t>期末基金份额持有人户数及持有人结构</w:t>
        </w:r>
        <w:r w:rsidR="002F6BCE">
          <w:rPr>
            <w:noProof/>
            <w:webHidden/>
          </w:rPr>
          <w:tab/>
        </w:r>
        <w:r>
          <w:rPr>
            <w:noProof/>
            <w:webHidden/>
          </w:rPr>
          <w:fldChar w:fldCharType="begin"/>
        </w:r>
        <w:r w:rsidR="002F6BCE">
          <w:rPr>
            <w:noProof/>
            <w:webHidden/>
          </w:rPr>
          <w:instrText xml:space="preserve"> PAGEREF _Toc396142509 \h </w:instrText>
        </w:r>
        <w:r>
          <w:rPr>
            <w:noProof/>
            <w:webHidden/>
          </w:rPr>
        </w:r>
        <w:r>
          <w:rPr>
            <w:noProof/>
            <w:webHidden/>
          </w:rPr>
          <w:fldChar w:fldCharType="separate"/>
        </w:r>
        <w:r w:rsidR="002F6BCE">
          <w:rPr>
            <w:noProof/>
            <w:webHidden/>
          </w:rPr>
          <w:t>35</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10" w:history="1">
        <w:r w:rsidR="002F6BCE" w:rsidRPr="00316A76">
          <w:rPr>
            <w:rStyle w:val="a8"/>
            <w:noProof/>
          </w:rPr>
          <w:t>8.2</w:t>
        </w:r>
        <w:r w:rsidR="002F6BCE" w:rsidRPr="00316A76">
          <w:rPr>
            <w:rStyle w:val="a8"/>
            <w:rFonts w:hint="eastAsia"/>
            <w:noProof/>
          </w:rPr>
          <w:t>期末基金管理人的从业人员持有本基金的情况</w:t>
        </w:r>
        <w:r w:rsidR="002F6BCE">
          <w:rPr>
            <w:noProof/>
            <w:webHidden/>
          </w:rPr>
          <w:tab/>
        </w:r>
        <w:r>
          <w:rPr>
            <w:noProof/>
            <w:webHidden/>
          </w:rPr>
          <w:fldChar w:fldCharType="begin"/>
        </w:r>
        <w:r w:rsidR="002F6BCE">
          <w:rPr>
            <w:noProof/>
            <w:webHidden/>
          </w:rPr>
          <w:instrText xml:space="preserve"> PAGEREF _Toc396142510 \h </w:instrText>
        </w:r>
        <w:r>
          <w:rPr>
            <w:noProof/>
            <w:webHidden/>
          </w:rPr>
        </w:r>
        <w:r>
          <w:rPr>
            <w:noProof/>
            <w:webHidden/>
          </w:rPr>
          <w:fldChar w:fldCharType="separate"/>
        </w:r>
        <w:r w:rsidR="002F6BCE">
          <w:rPr>
            <w:noProof/>
            <w:webHidden/>
          </w:rPr>
          <w:t>35</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11" w:history="1">
        <w:r w:rsidR="002F6BCE" w:rsidRPr="00316A76">
          <w:rPr>
            <w:rStyle w:val="a8"/>
            <w:noProof/>
          </w:rPr>
          <w:t>8.3</w:t>
        </w:r>
        <w:r w:rsidR="002F6BCE" w:rsidRPr="00316A76">
          <w:rPr>
            <w:rStyle w:val="a8"/>
            <w:rFonts w:hint="eastAsia"/>
            <w:noProof/>
          </w:rPr>
          <w:t>期末基金管理人的从业人员持有本开放式基金份额总量区间的情况</w:t>
        </w:r>
        <w:r w:rsidR="002F6BCE">
          <w:rPr>
            <w:noProof/>
            <w:webHidden/>
          </w:rPr>
          <w:tab/>
        </w:r>
        <w:r>
          <w:rPr>
            <w:noProof/>
            <w:webHidden/>
          </w:rPr>
          <w:fldChar w:fldCharType="begin"/>
        </w:r>
        <w:r w:rsidR="002F6BCE">
          <w:rPr>
            <w:noProof/>
            <w:webHidden/>
          </w:rPr>
          <w:instrText xml:space="preserve"> PAGEREF _Toc396142511 \h </w:instrText>
        </w:r>
        <w:r>
          <w:rPr>
            <w:noProof/>
            <w:webHidden/>
          </w:rPr>
        </w:r>
        <w:r>
          <w:rPr>
            <w:noProof/>
            <w:webHidden/>
          </w:rPr>
          <w:fldChar w:fldCharType="separate"/>
        </w:r>
        <w:r w:rsidR="002F6BCE">
          <w:rPr>
            <w:noProof/>
            <w:webHidden/>
          </w:rPr>
          <w:t>36</w:t>
        </w:r>
        <w:r>
          <w:rPr>
            <w:noProof/>
            <w:webHidden/>
          </w:rPr>
          <w:fldChar w:fldCharType="end"/>
        </w:r>
      </w:hyperlink>
    </w:p>
    <w:p w:rsidR="002F6BCE" w:rsidRDefault="00BD5E1F">
      <w:pPr>
        <w:pStyle w:val="11"/>
        <w:rPr>
          <w:rFonts w:asciiTheme="minorHAnsi" w:eastAsiaTheme="minorEastAsia" w:hAnsiTheme="minorHAnsi" w:cstheme="minorBidi"/>
          <w:noProof/>
          <w:szCs w:val="22"/>
        </w:rPr>
      </w:pPr>
      <w:hyperlink w:anchor="_Toc396142512" w:history="1">
        <w:r w:rsidR="002F6BCE" w:rsidRPr="00316A76">
          <w:rPr>
            <w:rStyle w:val="a8"/>
            <w:b/>
            <w:bCs/>
            <w:noProof/>
          </w:rPr>
          <w:t>§9</w:t>
        </w:r>
        <w:r w:rsidR="002F6BCE" w:rsidRPr="00316A76">
          <w:rPr>
            <w:rStyle w:val="a8"/>
            <w:rFonts w:hint="eastAsia"/>
            <w:b/>
            <w:bCs/>
            <w:noProof/>
          </w:rPr>
          <w:t>开放式基金份额变动</w:t>
        </w:r>
        <w:r w:rsidR="002F6BCE">
          <w:rPr>
            <w:noProof/>
            <w:webHidden/>
          </w:rPr>
          <w:tab/>
        </w:r>
        <w:r>
          <w:rPr>
            <w:noProof/>
            <w:webHidden/>
          </w:rPr>
          <w:fldChar w:fldCharType="begin"/>
        </w:r>
        <w:r w:rsidR="002F6BCE">
          <w:rPr>
            <w:noProof/>
            <w:webHidden/>
          </w:rPr>
          <w:instrText xml:space="preserve"> PAGEREF _Toc396142512 \h </w:instrText>
        </w:r>
        <w:r>
          <w:rPr>
            <w:noProof/>
            <w:webHidden/>
          </w:rPr>
        </w:r>
        <w:r>
          <w:rPr>
            <w:noProof/>
            <w:webHidden/>
          </w:rPr>
          <w:fldChar w:fldCharType="separate"/>
        </w:r>
        <w:r w:rsidR="002F6BCE">
          <w:rPr>
            <w:noProof/>
            <w:webHidden/>
          </w:rPr>
          <w:t>36</w:t>
        </w:r>
        <w:r>
          <w:rPr>
            <w:noProof/>
            <w:webHidden/>
          </w:rPr>
          <w:fldChar w:fldCharType="end"/>
        </w:r>
      </w:hyperlink>
    </w:p>
    <w:p w:rsidR="002F6BCE" w:rsidRDefault="00BD5E1F">
      <w:pPr>
        <w:pStyle w:val="11"/>
        <w:rPr>
          <w:rFonts w:asciiTheme="minorHAnsi" w:eastAsiaTheme="minorEastAsia" w:hAnsiTheme="minorHAnsi" w:cstheme="minorBidi"/>
          <w:noProof/>
          <w:szCs w:val="22"/>
        </w:rPr>
      </w:pPr>
      <w:hyperlink w:anchor="_Toc396142513" w:history="1">
        <w:r w:rsidR="002F6BCE" w:rsidRPr="00316A76">
          <w:rPr>
            <w:rStyle w:val="a8"/>
            <w:b/>
            <w:bCs/>
            <w:noProof/>
          </w:rPr>
          <w:t>§10</w:t>
        </w:r>
        <w:r w:rsidR="002F6BCE" w:rsidRPr="00316A76">
          <w:rPr>
            <w:rStyle w:val="a8"/>
            <w:rFonts w:hint="eastAsia"/>
            <w:b/>
            <w:bCs/>
            <w:noProof/>
          </w:rPr>
          <w:t>重大事件揭示</w:t>
        </w:r>
        <w:r w:rsidR="002F6BCE">
          <w:rPr>
            <w:noProof/>
            <w:webHidden/>
          </w:rPr>
          <w:tab/>
        </w:r>
        <w:r>
          <w:rPr>
            <w:noProof/>
            <w:webHidden/>
          </w:rPr>
          <w:fldChar w:fldCharType="begin"/>
        </w:r>
        <w:r w:rsidR="002F6BCE">
          <w:rPr>
            <w:noProof/>
            <w:webHidden/>
          </w:rPr>
          <w:instrText xml:space="preserve"> PAGEREF _Toc396142513 \h </w:instrText>
        </w:r>
        <w:r>
          <w:rPr>
            <w:noProof/>
            <w:webHidden/>
          </w:rPr>
        </w:r>
        <w:r>
          <w:rPr>
            <w:noProof/>
            <w:webHidden/>
          </w:rPr>
          <w:fldChar w:fldCharType="separate"/>
        </w:r>
        <w:r w:rsidR="002F6BCE">
          <w:rPr>
            <w:noProof/>
            <w:webHidden/>
          </w:rPr>
          <w:t>36</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14" w:history="1">
        <w:r w:rsidR="002F6BCE" w:rsidRPr="00316A76">
          <w:rPr>
            <w:rStyle w:val="a8"/>
            <w:noProof/>
          </w:rPr>
          <w:t>10.1</w:t>
        </w:r>
        <w:r w:rsidR="002F6BCE" w:rsidRPr="00316A76">
          <w:rPr>
            <w:rStyle w:val="a8"/>
            <w:rFonts w:hint="eastAsia"/>
            <w:noProof/>
          </w:rPr>
          <w:t>基金份额持有人大会决议</w:t>
        </w:r>
        <w:r w:rsidR="002F6BCE">
          <w:rPr>
            <w:noProof/>
            <w:webHidden/>
          </w:rPr>
          <w:tab/>
        </w:r>
        <w:r>
          <w:rPr>
            <w:noProof/>
            <w:webHidden/>
          </w:rPr>
          <w:fldChar w:fldCharType="begin"/>
        </w:r>
        <w:r w:rsidR="002F6BCE">
          <w:rPr>
            <w:noProof/>
            <w:webHidden/>
          </w:rPr>
          <w:instrText xml:space="preserve"> PAGEREF _Toc396142514 \h </w:instrText>
        </w:r>
        <w:r>
          <w:rPr>
            <w:noProof/>
            <w:webHidden/>
          </w:rPr>
        </w:r>
        <w:r>
          <w:rPr>
            <w:noProof/>
            <w:webHidden/>
          </w:rPr>
          <w:fldChar w:fldCharType="separate"/>
        </w:r>
        <w:r w:rsidR="002F6BCE">
          <w:rPr>
            <w:noProof/>
            <w:webHidden/>
          </w:rPr>
          <w:t>36</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15" w:history="1">
        <w:r w:rsidR="002F6BCE" w:rsidRPr="00316A76">
          <w:rPr>
            <w:rStyle w:val="a8"/>
            <w:noProof/>
          </w:rPr>
          <w:t xml:space="preserve">10.2 </w:t>
        </w:r>
        <w:r w:rsidR="002F6BCE" w:rsidRPr="00316A76">
          <w:rPr>
            <w:rStyle w:val="a8"/>
            <w:rFonts w:hint="eastAsia"/>
            <w:noProof/>
          </w:rPr>
          <w:t>基金管理人、基金托管人的专门基金托管部门的重大人事变动</w:t>
        </w:r>
        <w:r w:rsidR="002F6BCE">
          <w:rPr>
            <w:noProof/>
            <w:webHidden/>
          </w:rPr>
          <w:tab/>
        </w:r>
        <w:r>
          <w:rPr>
            <w:noProof/>
            <w:webHidden/>
          </w:rPr>
          <w:fldChar w:fldCharType="begin"/>
        </w:r>
        <w:r w:rsidR="002F6BCE">
          <w:rPr>
            <w:noProof/>
            <w:webHidden/>
          </w:rPr>
          <w:instrText xml:space="preserve"> PAGEREF _Toc396142515 \h </w:instrText>
        </w:r>
        <w:r>
          <w:rPr>
            <w:noProof/>
            <w:webHidden/>
          </w:rPr>
        </w:r>
        <w:r>
          <w:rPr>
            <w:noProof/>
            <w:webHidden/>
          </w:rPr>
          <w:fldChar w:fldCharType="separate"/>
        </w:r>
        <w:r w:rsidR="002F6BCE">
          <w:rPr>
            <w:noProof/>
            <w:webHidden/>
          </w:rPr>
          <w:t>36</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16" w:history="1">
        <w:r w:rsidR="002F6BCE" w:rsidRPr="00316A76">
          <w:rPr>
            <w:rStyle w:val="a8"/>
            <w:noProof/>
          </w:rPr>
          <w:t xml:space="preserve">10.3 </w:t>
        </w:r>
        <w:r w:rsidR="002F6BCE" w:rsidRPr="00316A76">
          <w:rPr>
            <w:rStyle w:val="a8"/>
            <w:rFonts w:hint="eastAsia"/>
            <w:noProof/>
          </w:rPr>
          <w:t>涉及基金管理人、基金财产、基金托管业务的诉讼</w:t>
        </w:r>
        <w:r w:rsidR="002F6BCE">
          <w:rPr>
            <w:noProof/>
            <w:webHidden/>
          </w:rPr>
          <w:tab/>
        </w:r>
        <w:r>
          <w:rPr>
            <w:noProof/>
            <w:webHidden/>
          </w:rPr>
          <w:fldChar w:fldCharType="begin"/>
        </w:r>
        <w:r w:rsidR="002F6BCE">
          <w:rPr>
            <w:noProof/>
            <w:webHidden/>
          </w:rPr>
          <w:instrText xml:space="preserve"> PAGEREF _Toc396142516 \h </w:instrText>
        </w:r>
        <w:r>
          <w:rPr>
            <w:noProof/>
            <w:webHidden/>
          </w:rPr>
        </w:r>
        <w:r>
          <w:rPr>
            <w:noProof/>
            <w:webHidden/>
          </w:rPr>
          <w:fldChar w:fldCharType="separate"/>
        </w:r>
        <w:r w:rsidR="002F6BCE">
          <w:rPr>
            <w:noProof/>
            <w:webHidden/>
          </w:rPr>
          <w:t>36</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17" w:history="1">
        <w:r w:rsidR="002F6BCE" w:rsidRPr="00316A76">
          <w:rPr>
            <w:rStyle w:val="a8"/>
            <w:noProof/>
          </w:rPr>
          <w:t xml:space="preserve">10.4 </w:t>
        </w:r>
        <w:r w:rsidR="002F6BCE" w:rsidRPr="00316A76">
          <w:rPr>
            <w:rStyle w:val="a8"/>
            <w:rFonts w:hint="eastAsia"/>
            <w:noProof/>
          </w:rPr>
          <w:t>基金投资策略的改变</w:t>
        </w:r>
        <w:r w:rsidR="002F6BCE">
          <w:rPr>
            <w:noProof/>
            <w:webHidden/>
          </w:rPr>
          <w:tab/>
        </w:r>
        <w:r>
          <w:rPr>
            <w:noProof/>
            <w:webHidden/>
          </w:rPr>
          <w:fldChar w:fldCharType="begin"/>
        </w:r>
        <w:r w:rsidR="002F6BCE">
          <w:rPr>
            <w:noProof/>
            <w:webHidden/>
          </w:rPr>
          <w:instrText xml:space="preserve"> PAGEREF _Toc396142517 \h </w:instrText>
        </w:r>
        <w:r>
          <w:rPr>
            <w:noProof/>
            <w:webHidden/>
          </w:rPr>
        </w:r>
        <w:r>
          <w:rPr>
            <w:noProof/>
            <w:webHidden/>
          </w:rPr>
          <w:fldChar w:fldCharType="separate"/>
        </w:r>
        <w:r w:rsidR="002F6BCE">
          <w:rPr>
            <w:noProof/>
            <w:webHidden/>
          </w:rPr>
          <w:t>37</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18" w:history="1">
        <w:r w:rsidR="002F6BCE" w:rsidRPr="00316A76">
          <w:rPr>
            <w:rStyle w:val="a8"/>
            <w:noProof/>
          </w:rPr>
          <w:t>10.5</w:t>
        </w:r>
        <w:r w:rsidR="002F6BCE" w:rsidRPr="00316A76">
          <w:rPr>
            <w:rStyle w:val="a8"/>
            <w:rFonts w:hint="eastAsia"/>
            <w:noProof/>
          </w:rPr>
          <w:t>报告期内改聘会计师事务所情况</w:t>
        </w:r>
        <w:r w:rsidR="002F6BCE">
          <w:rPr>
            <w:noProof/>
            <w:webHidden/>
          </w:rPr>
          <w:tab/>
        </w:r>
        <w:r>
          <w:rPr>
            <w:noProof/>
            <w:webHidden/>
          </w:rPr>
          <w:fldChar w:fldCharType="begin"/>
        </w:r>
        <w:r w:rsidR="002F6BCE">
          <w:rPr>
            <w:noProof/>
            <w:webHidden/>
          </w:rPr>
          <w:instrText xml:space="preserve"> PAGEREF _Toc396142518 \h </w:instrText>
        </w:r>
        <w:r>
          <w:rPr>
            <w:noProof/>
            <w:webHidden/>
          </w:rPr>
        </w:r>
        <w:r>
          <w:rPr>
            <w:noProof/>
            <w:webHidden/>
          </w:rPr>
          <w:fldChar w:fldCharType="separate"/>
        </w:r>
        <w:r w:rsidR="002F6BCE">
          <w:rPr>
            <w:noProof/>
            <w:webHidden/>
          </w:rPr>
          <w:t>37</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19" w:history="1">
        <w:r w:rsidR="002F6BCE" w:rsidRPr="00316A76">
          <w:rPr>
            <w:rStyle w:val="a8"/>
            <w:noProof/>
          </w:rPr>
          <w:t xml:space="preserve">10.6 </w:t>
        </w:r>
        <w:r w:rsidR="002F6BCE" w:rsidRPr="00316A76">
          <w:rPr>
            <w:rStyle w:val="a8"/>
            <w:rFonts w:hint="eastAsia"/>
            <w:noProof/>
          </w:rPr>
          <w:t>管理人、托管人及其高级管理人员受稽查或处罚等情况</w:t>
        </w:r>
        <w:r w:rsidR="002F6BCE">
          <w:rPr>
            <w:noProof/>
            <w:webHidden/>
          </w:rPr>
          <w:tab/>
        </w:r>
        <w:r>
          <w:rPr>
            <w:noProof/>
            <w:webHidden/>
          </w:rPr>
          <w:fldChar w:fldCharType="begin"/>
        </w:r>
        <w:r w:rsidR="002F6BCE">
          <w:rPr>
            <w:noProof/>
            <w:webHidden/>
          </w:rPr>
          <w:instrText xml:space="preserve"> PAGEREF _Toc396142519 \h </w:instrText>
        </w:r>
        <w:r>
          <w:rPr>
            <w:noProof/>
            <w:webHidden/>
          </w:rPr>
        </w:r>
        <w:r>
          <w:rPr>
            <w:noProof/>
            <w:webHidden/>
          </w:rPr>
          <w:fldChar w:fldCharType="separate"/>
        </w:r>
        <w:r w:rsidR="002F6BCE">
          <w:rPr>
            <w:noProof/>
            <w:webHidden/>
          </w:rPr>
          <w:t>37</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20" w:history="1">
        <w:r w:rsidR="002F6BCE" w:rsidRPr="00316A76">
          <w:rPr>
            <w:rStyle w:val="a8"/>
            <w:noProof/>
          </w:rPr>
          <w:t xml:space="preserve">10.7 </w:t>
        </w:r>
        <w:r w:rsidR="002F6BCE" w:rsidRPr="00316A76">
          <w:rPr>
            <w:rStyle w:val="a8"/>
            <w:rFonts w:hint="eastAsia"/>
            <w:noProof/>
          </w:rPr>
          <w:t>基金租用证券公司交易单元的有关情况</w:t>
        </w:r>
        <w:r w:rsidR="002F6BCE">
          <w:rPr>
            <w:noProof/>
            <w:webHidden/>
          </w:rPr>
          <w:tab/>
        </w:r>
        <w:r>
          <w:rPr>
            <w:noProof/>
            <w:webHidden/>
          </w:rPr>
          <w:fldChar w:fldCharType="begin"/>
        </w:r>
        <w:r w:rsidR="002F6BCE">
          <w:rPr>
            <w:noProof/>
            <w:webHidden/>
          </w:rPr>
          <w:instrText xml:space="preserve"> PAGEREF _Toc396142520 \h </w:instrText>
        </w:r>
        <w:r>
          <w:rPr>
            <w:noProof/>
            <w:webHidden/>
          </w:rPr>
        </w:r>
        <w:r>
          <w:rPr>
            <w:noProof/>
            <w:webHidden/>
          </w:rPr>
          <w:fldChar w:fldCharType="separate"/>
        </w:r>
        <w:r w:rsidR="002F6BCE">
          <w:rPr>
            <w:noProof/>
            <w:webHidden/>
          </w:rPr>
          <w:t>37</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21" w:history="1">
        <w:r w:rsidR="002F6BCE" w:rsidRPr="00316A76">
          <w:rPr>
            <w:rStyle w:val="a8"/>
            <w:noProof/>
          </w:rPr>
          <w:t>10.8</w:t>
        </w:r>
        <w:r w:rsidR="002F6BCE" w:rsidRPr="00316A76">
          <w:rPr>
            <w:rStyle w:val="a8"/>
            <w:rFonts w:hint="eastAsia"/>
            <w:noProof/>
          </w:rPr>
          <w:t>偏离度绝对值超过</w:t>
        </w:r>
        <w:r w:rsidR="002F6BCE" w:rsidRPr="00316A76">
          <w:rPr>
            <w:rStyle w:val="a8"/>
            <w:noProof/>
          </w:rPr>
          <w:t>0.5%</w:t>
        </w:r>
        <w:r w:rsidR="002F6BCE" w:rsidRPr="00316A76">
          <w:rPr>
            <w:rStyle w:val="a8"/>
            <w:rFonts w:hint="eastAsia"/>
            <w:noProof/>
          </w:rPr>
          <w:t>的情况</w:t>
        </w:r>
        <w:r w:rsidR="002F6BCE">
          <w:rPr>
            <w:noProof/>
            <w:webHidden/>
          </w:rPr>
          <w:tab/>
        </w:r>
        <w:r>
          <w:rPr>
            <w:noProof/>
            <w:webHidden/>
          </w:rPr>
          <w:fldChar w:fldCharType="begin"/>
        </w:r>
        <w:r w:rsidR="002F6BCE">
          <w:rPr>
            <w:noProof/>
            <w:webHidden/>
          </w:rPr>
          <w:instrText xml:space="preserve"> PAGEREF _Toc396142521 \h </w:instrText>
        </w:r>
        <w:r>
          <w:rPr>
            <w:noProof/>
            <w:webHidden/>
          </w:rPr>
        </w:r>
        <w:r>
          <w:rPr>
            <w:noProof/>
            <w:webHidden/>
          </w:rPr>
          <w:fldChar w:fldCharType="separate"/>
        </w:r>
        <w:r w:rsidR="002F6BCE">
          <w:rPr>
            <w:noProof/>
            <w:webHidden/>
          </w:rPr>
          <w:t>38</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22" w:history="1">
        <w:r w:rsidR="002F6BCE" w:rsidRPr="00316A76">
          <w:rPr>
            <w:rStyle w:val="a8"/>
            <w:noProof/>
          </w:rPr>
          <w:t>10.9</w:t>
        </w:r>
        <w:r w:rsidR="002F6BCE" w:rsidRPr="00316A76">
          <w:rPr>
            <w:rStyle w:val="a8"/>
            <w:rFonts w:hint="eastAsia"/>
            <w:noProof/>
          </w:rPr>
          <w:t>其他重大事件</w:t>
        </w:r>
        <w:r w:rsidR="002F6BCE">
          <w:rPr>
            <w:noProof/>
            <w:webHidden/>
          </w:rPr>
          <w:tab/>
        </w:r>
        <w:r>
          <w:rPr>
            <w:noProof/>
            <w:webHidden/>
          </w:rPr>
          <w:fldChar w:fldCharType="begin"/>
        </w:r>
        <w:r w:rsidR="002F6BCE">
          <w:rPr>
            <w:noProof/>
            <w:webHidden/>
          </w:rPr>
          <w:instrText xml:space="preserve"> PAGEREF _Toc396142522 \h </w:instrText>
        </w:r>
        <w:r>
          <w:rPr>
            <w:noProof/>
            <w:webHidden/>
          </w:rPr>
        </w:r>
        <w:r>
          <w:rPr>
            <w:noProof/>
            <w:webHidden/>
          </w:rPr>
          <w:fldChar w:fldCharType="separate"/>
        </w:r>
        <w:r w:rsidR="002F6BCE">
          <w:rPr>
            <w:noProof/>
            <w:webHidden/>
          </w:rPr>
          <w:t>38</w:t>
        </w:r>
        <w:r>
          <w:rPr>
            <w:noProof/>
            <w:webHidden/>
          </w:rPr>
          <w:fldChar w:fldCharType="end"/>
        </w:r>
      </w:hyperlink>
    </w:p>
    <w:p w:rsidR="002F6BCE" w:rsidRDefault="00BD5E1F">
      <w:pPr>
        <w:pStyle w:val="11"/>
        <w:rPr>
          <w:rFonts w:asciiTheme="minorHAnsi" w:eastAsiaTheme="minorEastAsia" w:hAnsiTheme="minorHAnsi" w:cstheme="minorBidi"/>
          <w:noProof/>
          <w:szCs w:val="22"/>
        </w:rPr>
      </w:pPr>
      <w:hyperlink w:anchor="_Toc396142523" w:history="1">
        <w:r w:rsidR="002F6BCE" w:rsidRPr="00316A76">
          <w:rPr>
            <w:rStyle w:val="a8"/>
            <w:b/>
            <w:bCs/>
            <w:noProof/>
          </w:rPr>
          <w:t>§11</w:t>
        </w:r>
        <w:r w:rsidR="002F6BCE" w:rsidRPr="00316A76">
          <w:rPr>
            <w:rStyle w:val="a8"/>
            <w:rFonts w:hint="eastAsia"/>
            <w:b/>
            <w:bCs/>
            <w:noProof/>
          </w:rPr>
          <w:t>备查文件目录</w:t>
        </w:r>
        <w:r w:rsidR="002F6BCE">
          <w:rPr>
            <w:noProof/>
            <w:webHidden/>
          </w:rPr>
          <w:tab/>
        </w:r>
        <w:r>
          <w:rPr>
            <w:noProof/>
            <w:webHidden/>
          </w:rPr>
          <w:fldChar w:fldCharType="begin"/>
        </w:r>
        <w:r w:rsidR="002F6BCE">
          <w:rPr>
            <w:noProof/>
            <w:webHidden/>
          </w:rPr>
          <w:instrText xml:space="preserve"> PAGEREF _Toc396142523 \h </w:instrText>
        </w:r>
        <w:r>
          <w:rPr>
            <w:noProof/>
            <w:webHidden/>
          </w:rPr>
        </w:r>
        <w:r>
          <w:rPr>
            <w:noProof/>
            <w:webHidden/>
          </w:rPr>
          <w:fldChar w:fldCharType="separate"/>
        </w:r>
        <w:r w:rsidR="002F6BCE">
          <w:rPr>
            <w:noProof/>
            <w:webHidden/>
          </w:rPr>
          <w:t>39</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24" w:history="1">
        <w:r w:rsidR="002F6BCE" w:rsidRPr="00316A76">
          <w:rPr>
            <w:rStyle w:val="a8"/>
            <w:noProof/>
          </w:rPr>
          <w:t xml:space="preserve">11.1 </w:t>
        </w:r>
        <w:r w:rsidR="002F6BCE" w:rsidRPr="00316A76">
          <w:rPr>
            <w:rStyle w:val="a8"/>
            <w:rFonts w:hint="eastAsia"/>
            <w:noProof/>
          </w:rPr>
          <w:t>备查文件目录</w:t>
        </w:r>
        <w:r w:rsidR="002F6BCE">
          <w:rPr>
            <w:noProof/>
            <w:webHidden/>
          </w:rPr>
          <w:tab/>
        </w:r>
        <w:r>
          <w:rPr>
            <w:noProof/>
            <w:webHidden/>
          </w:rPr>
          <w:fldChar w:fldCharType="begin"/>
        </w:r>
        <w:r w:rsidR="002F6BCE">
          <w:rPr>
            <w:noProof/>
            <w:webHidden/>
          </w:rPr>
          <w:instrText xml:space="preserve"> PAGEREF _Toc396142524 \h </w:instrText>
        </w:r>
        <w:r>
          <w:rPr>
            <w:noProof/>
            <w:webHidden/>
          </w:rPr>
        </w:r>
        <w:r>
          <w:rPr>
            <w:noProof/>
            <w:webHidden/>
          </w:rPr>
          <w:fldChar w:fldCharType="separate"/>
        </w:r>
        <w:r w:rsidR="002F6BCE">
          <w:rPr>
            <w:noProof/>
            <w:webHidden/>
          </w:rPr>
          <w:t>39</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25" w:history="1">
        <w:r w:rsidR="002F6BCE" w:rsidRPr="00316A76">
          <w:rPr>
            <w:rStyle w:val="a8"/>
            <w:noProof/>
          </w:rPr>
          <w:t>11.2</w:t>
        </w:r>
        <w:r w:rsidR="002F6BCE" w:rsidRPr="00316A76">
          <w:rPr>
            <w:rStyle w:val="a8"/>
            <w:rFonts w:hint="eastAsia"/>
            <w:noProof/>
          </w:rPr>
          <w:t>存放地点</w:t>
        </w:r>
        <w:r w:rsidR="002F6BCE">
          <w:rPr>
            <w:noProof/>
            <w:webHidden/>
          </w:rPr>
          <w:tab/>
        </w:r>
        <w:r>
          <w:rPr>
            <w:noProof/>
            <w:webHidden/>
          </w:rPr>
          <w:fldChar w:fldCharType="begin"/>
        </w:r>
        <w:r w:rsidR="002F6BCE">
          <w:rPr>
            <w:noProof/>
            <w:webHidden/>
          </w:rPr>
          <w:instrText xml:space="preserve"> PAGEREF _Toc396142525 \h </w:instrText>
        </w:r>
        <w:r>
          <w:rPr>
            <w:noProof/>
            <w:webHidden/>
          </w:rPr>
        </w:r>
        <w:r>
          <w:rPr>
            <w:noProof/>
            <w:webHidden/>
          </w:rPr>
          <w:fldChar w:fldCharType="separate"/>
        </w:r>
        <w:r w:rsidR="002F6BCE">
          <w:rPr>
            <w:noProof/>
            <w:webHidden/>
          </w:rPr>
          <w:t>39</w:t>
        </w:r>
        <w:r>
          <w:rPr>
            <w:noProof/>
            <w:webHidden/>
          </w:rPr>
          <w:fldChar w:fldCharType="end"/>
        </w:r>
      </w:hyperlink>
    </w:p>
    <w:p w:rsidR="002F6BCE" w:rsidRDefault="00BD5E1F">
      <w:pPr>
        <w:pStyle w:val="22"/>
        <w:rPr>
          <w:rFonts w:asciiTheme="minorHAnsi" w:eastAsiaTheme="minorEastAsia" w:hAnsiTheme="minorHAnsi" w:cstheme="minorBidi"/>
          <w:noProof/>
          <w:kern w:val="2"/>
          <w:szCs w:val="22"/>
        </w:rPr>
      </w:pPr>
      <w:hyperlink w:anchor="_Toc396142526" w:history="1">
        <w:r w:rsidR="002F6BCE" w:rsidRPr="00316A76">
          <w:rPr>
            <w:rStyle w:val="a8"/>
            <w:noProof/>
          </w:rPr>
          <w:t>11.3</w:t>
        </w:r>
        <w:r w:rsidR="002F6BCE" w:rsidRPr="00316A76">
          <w:rPr>
            <w:rStyle w:val="a8"/>
            <w:rFonts w:hint="eastAsia"/>
            <w:noProof/>
          </w:rPr>
          <w:t>查阅方式</w:t>
        </w:r>
        <w:r w:rsidR="002F6BCE">
          <w:rPr>
            <w:noProof/>
            <w:webHidden/>
          </w:rPr>
          <w:tab/>
        </w:r>
        <w:r>
          <w:rPr>
            <w:noProof/>
            <w:webHidden/>
          </w:rPr>
          <w:fldChar w:fldCharType="begin"/>
        </w:r>
        <w:r w:rsidR="002F6BCE">
          <w:rPr>
            <w:noProof/>
            <w:webHidden/>
          </w:rPr>
          <w:instrText xml:space="preserve"> PAGEREF _Toc396142526 \h </w:instrText>
        </w:r>
        <w:r>
          <w:rPr>
            <w:noProof/>
            <w:webHidden/>
          </w:rPr>
        </w:r>
        <w:r>
          <w:rPr>
            <w:noProof/>
            <w:webHidden/>
          </w:rPr>
          <w:fldChar w:fldCharType="separate"/>
        </w:r>
        <w:r w:rsidR="002F6BCE">
          <w:rPr>
            <w:noProof/>
            <w:webHidden/>
          </w:rPr>
          <w:t>39</w:t>
        </w:r>
        <w:r>
          <w:rPr>
            <w:noProof/>
            <w:webHidden/>
          </w:rPr>
          <w:fldChar w:fldCharType="end"/>
        </w:r>
      </w:hyperlink>
    </w:p>
    <w:p w:rsidR="00223DFB" w:rsidRPr="005E1AD8" w:rsidRDefault="00BD5E1F" w:rsidP="006C67B5">
      <w:pPr>
        <w:autoSpaceDE w:val="0"/>
        <w:autoSpaceDN w:val="0"/>
        <w:adjustRightInd w:val="0"/>
        <w:spacing w:before="29" w:line="288" w:lineRule="auto"/>
        <w:ind w:left="15"/>
        <w:jc w:val="center"/>
        <w:rPr>
          <w:b/>
          <w:kern w:val="0"/>
          <w:sz w:val="24"/>
        </w:rPr>
      </w:pPr>
      <w:r w:rsidRPr="005E1AD8">
        <w:rPr>
          <w:color w:val="000000"/>
          <w:kern w:val="0"/>
          <w:sz w:val="24"/>
        </w:rPr>
        <w:fldChar w:fldCharType="end"/>
      </w: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A40A1F" w:rsidRPr="005E1AD8" w:rsidRDefault="00A40A1F" w:rsidP="00182E02">
      <w:pPr>
        <w:autoSpaceDE w:val="0"/>
        <w:autoSpaceDN w:val="0"/>
        <w:adjustRightInd w:val="0"/>
        <w:spacing w:before="29" w:line="288" w:lineRule="auto"/>
        <w:rPr>
          <w:b/>
          <w:kern w:val="0"/>
          <w:sz w:val="24"/>
        </w:rPr>
      </w:pPr>
    </w:p>
    <w:p w:rsidR="00637807" w:rsidRPr="005E1AD8" w:rsidRDefault="00637807" w:rsidP="00182E02">
      <w:pPr>
        <w:autoSpaceDE w:val="0"/>
        <w:autoSpaceDN w:val="0"/>
        <w:adjustRightInd w:val="0"/>
        <w:spacing w:before="29" w:line="288" w:lineRule="auto"/>
        <w:ind w:left="15"/>
        <w:rPr>
          <w:b/>
          <w:kern w:val="0"/>
          <w:sz w:val="24"/>
        </w:rPr>
        <w:sectPr w:rsidR="00637807" w:rsidRPr="005E1AD8"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5E1AD8" w:rsidRDefault="00223DFB" w:rsidP="00A4485A">
      <w:pPr>
        <w:pStyle w:val="1"/>
        <w:keepNext/>
        <w:keepLines/>
        <w:widowControl w:val="0"/>
        <w:spacing w:beforeLines="100" w:before="312" w:afterLines="100" w:after="312" w:line="288" w:lineRule="auto"/>
        <w:jc w:val="center"/>
        <w:rPr>
          <w:szCs w:val="24"/>
          <w:lang w:val="en-US"/>
        </w:rPr>
      </w:pPr>
      <w:bookmarkStart w:id="3" w:name="_Toc396142474"/>
      <w:r w:rsidRPr="005E1AD8">
        <w:rPr>
          <w:b/>
          <w:bCs/>
          <w:szCs w:val="24"/>
          <w:lang w:val="en-US"/>
        </w:rPr>
        <w:t xml:space="preserve">§2  </w:t>
      </w:r>
      <w:r w:rsidRPr="005E1AD8">
        <w:rPr>
          <w:b/>
          <w:bCs/>
          <w:szCs w:val="24"/>
          <w:lang w:val="en-US"/>
        </w:rPr>
        <w:t>基金简介</w:t>
      </w:r>
      <w:bookmarkEnd w:id="3"/>
    </w:p>
    <w:p w:rsidR="00223DFB" w:rsidRPr="005E1AD8" w:rsidRDefault="002D090E" w:rsidP="006C67B5">
      <w:pPr>
        <w:pStyle w:val="20"/>
        <w:spacing w:before="29" w:after="0" w:line="288" w:lineRule="auto"/>
        <w:rPr>
          <w:rFonts w:ascii="Times New Roman" w:hAnsi="Times New Roman" w:cs="Times New Roman"/>
          <w:szCs w:val="24"/>
        </w:rPr>
      </w:pPr>
      <w:bookmarkStart w:id="4" w:name="_Toc396142475"/>
      <w:r w:rsidRPr="005E1AD8">
        <w:rPr>
          <w:rFonts w:ascii="Times New Roman" w:hAnsi="Times New Roman" w:cs="Times New Roman"/>
          <w:kern w:val="0"/>
          <w:szCs w:val="24"/>
        </w:rPr>
        <w:t>2.1</w:t>
      </w:r>
      <w:r w:rsidR="00223DFB" w:rsidRPr="005E1AD8">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交银施罗德理财</w:t>
            </w:r>
            <w:r w:rsidRPr="005E1AD8">
              <w:rPr>
                <w:sz w:val="24"/>
              </w:rPr>
              <w:t>21</w:t>
            </w:r>
            <w:r w:rsidRPr="005E1AD8">
              <w:rPr>
                <w:sz w:val="24"/>
              </w:rPr>
              <w:t>天债券型证券投资基金</w:t>
            </w:r>
          </w:p>
        </w:tc>
      </w:tr>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交银理财</w:t>
            </w:r>
            <w:r w:rsidRPr="005E1AD8">
              <w:rPr>
                <w:sz w:val="24"/>
              </w:rPr>
              <w:t>21</w:t>
            </w:r>
            <w:r w:rsidRPr="005E1AD8">
              <w:rPr>
                <w:sz w:val="24"/>
              </w:rPr>
              <w:t>天债券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519716</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契约型开放式</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2012</w:t>
            </w:r>
            <w:r w:rsidRPr="005E1AD8">
              <w:rPr>
                <w:sz w:val="24"/>
              </w:rPr>
              <w:t>年</w:t>
            </w:r>
            <w:r w:rsidRPr="005E1AD8">
              <w:rPr>
                <w:sz w:val="24"/>
              </w:rPr>
              <w:t>11</w:t>
            </w:r>
            <w:r w:rsidRPr="005E1AD8">
              <w:rPr>
                <w:sz w:val="24"/>
              </w:rPr>
              <w:t>月</w:t>
            </w:r>
            <w:r w:rsidRPr="005E1AD8">
              <w:rPr>
                <w:sz w:val="24"/>
              </w:rPr>
              <w:t>5</w:t>
            </w:r>
            <w:r w:rsidRPr="005E1AD8">
              <w:rPr>
                <w:sz w:val="24"/>
              </w:rPr>
              <w:t>日</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交银施罗德基金管理有限公司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中国农业银行股份有限公司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1,054,080,846.71</w:t>
            </w:r>
            <w:r w:rsidRPr="005E1AD8">
              <w:rPr>
                <w:sz w:val="24"/>
              </w:rPr>
              <w:t>份</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不定期</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交银理财</w:t>
            </w:r>
            <w:r w:rsidRPr="005E1AD8">
              <w:rPr>
                <w:sz w:val="24"/>
              </w:rPr>
              <w:t>21</w:t>
            </w:r>
            <w:r w:rsidRPr="005E1AD8">
              <w:rPr>
                <w:sz w:val="24"/>
              </w:rPr>
              <w:t>天债券</w:t>
            </w:r>
            <w:r w:rsidRPr="005E1AD8">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交银理财</w:t>
            </w:r>
            <w:r w:rsidRPr="005E1AD8">
              <w:rPr>
                <w:sz w:val="24"/>
              </w:rPr>
              <w:t>21</w:t>
            </w:r>
            <w:r w:rsidRPr="005E1AD8">
              <w:rPr>
                <w:sz w:val="24"/>
              </w:rPr>
              <w:t>天债券</w:t>
            </w:r>
            <w:r w:rsidRPr="005E1AD8">
              <w:rPr>
                <w:sz w:val="24"/>
              </w:rPr>
              <w:t>B</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519716</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519717</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51,659,971.35</w:t>
            </w:r>
            <w:r w:rsidRPr="005E1AD8">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1,002,420,875.36</w:t>
            </w:r>
            <w:r w:rsidRPr="005E1AD8">
              <w:rPr>
                <w:sz w:val="24"/>
              </w:rPr>
              <w:t>份</w:t>
            </w:r>
          </w:p>
        </w:tc>
      </w:tr>
    </w:tbl>
    <w:p w:rsidR="00223DFB" w:rsidRPr="005E1AD8" w:rsidRDefault="00223DFB" w:rsidP="006C67B5">
      <w:pPr>
        <w:autoSpaceDE w:val="0"/>
        <w:autoSpaceDN w:val="0"/>
        <w:adjustRightInd w:val="0"/>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5" w:name="_Toc396142476"/>
      <w:r w:rsidRPr="005E1AD8">
        <w:rPr>
          <w:rFonts w:ascii="Times New Roman" w:hAnsi="Times New Roman" w:cs="Times New Roman"/>
          <w:kern w:val="0"/>
          <w:szCs w:val="24"/>
        </w:rPr>
        <w:t xml:space="preserve">2.2 </w:t>
      </w:r>
      <w:r w:rsidRPr="005E1AD8">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本基金在追求本金安全、保持资产流动性的基础上，努力追求绝对收益，为基金份额持有人谋求资产的稳定增值。</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七天通知存款税后利率</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本基金属于债券型证券投资基金，长期风险收益水平低于股票型基金、混合型基金，高于货币市场型证券投资基金。</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6" w:name="_Toc396142477"/>
      <w:r w:rsidRPr="005E1AD8">
        <w:rPr>
          <w:rFonts w:ascii="Times New Roman" w:hAnsi="Times New Roman" w:cs="Times New Roman"/>
          <w:kern w:val="0"/>
          <w:szCs w:val="24"/>
        </w:rPr>
        <w:t xml:space="preserve">2.3 </w:t>
      </w:r>
      <w:r w:rsidRPr="005E1AD8">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基金托管人</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中国农业银行股份有限公司</w:t>
            </w:r>
          </w:p>
        </w:tc>
      </w:tr>
      <w:tr w:rsidR="006B4A69" w:rsidRPr="005E1AD8"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李芳菲</w:t>
            </w:r>
          </w:p>
        </w:tc>
      </w:tr>
      <w:tr w:rsidR="006B4A69" w:rsidRPr="005E1AD8"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021-61055050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010-66060069</w:t>
            </w:r>
          </w:p>
        </w:tc>
      </w:tr>
      <w:tr w:rsidR="006B4A69" w:rsidRPr="005E1AD8"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lifangfei@abchina.com</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400-700-5000</w:t>
            </w:r>
            <w:r w:rsidRPr="005E1AD8">
              <w:rPr>
                <w:kern w:val="0"/>
                <w:sz w:val="24"/>
              </w:rPr>
              <w:t>，</w:t>
            </w:r>
            <w:r w:rsidRPr="005E1AD8">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95599</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021-61055054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010-68121816</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上海市浦东新区银城中路</w:t>
            </w:r>
            <w:r w:rsidRPr="005E1AD8">
              <w:rPr>
                <w:kern w:val="0"/>
                <w:sz w:val="24"/>
              </w:rPr>
              <w:t>188</w:t>
            </w:r>
            <w:r w:rsidRPr="005E1AD8">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北京市东城区建国门内大街</w:t>
            </w:r>
            <w:r w:rsidRPr="005E1AD8">
              <w:rPr>
                <w:kern w:val="0"/>
                <w:sz w:val="24"/>
              </w:rPr>
              <w:t>69</w:t>
            </w:r>
            <w:r w:rsidRPr="005E1AD8">
              <w:rPr>
                <w:kern w:val="0"/>
                <w:sz w:val="24"/>
              </w:rPr>
              <w:t>号</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上海市浦东新区世纪大道</w:t>
            </w:r>
            <w:r w:rsidRPr="005E1AD8">
              <w:rPr>
                <w:kern w:val="0"/>
                <w:sz w:val="24"/>
              </w:rPr>
              <w:t>8</w:t>
            </w:r>
            <w:r w:rsidRPr="005E1AD8">
              <w:rPr>
                <w:kern w:val="0"/>
                <w:sz w:val="24"/>
              </w:rPr>
              <w:t>号国金中心二期</w:t>
            </w:r>
            <w:r w:rsidRPr="005E1AD8">
              <w:rPr>
                <w:kern w:val="0"/>
                <w:sz w:val="24"/>
              </w:rPr>
              <w:t>21-22</w:t>
            </w:r>
            <w:r w:rsidRPr="005E1AD8">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北京市西城区复兴门内大街</w:t>
            </w:r>
            <w:r w:rsidRPr="005E1AD8">
              <w:rPr>
                <w:kern w:val="0"/>
                <w:sz w:val="24"/>
              </w:rPr>
              <w:t>28</w:t>
            </w:r>
            <w:r w:rsidRPr="005E1AD8">
              <w:rPr>
                <w:kern w:val="0"/>
                <w:sz w:val="24"/>
              </w:rPr>
              <w:t>号凯晨世贸中心东座</w:t>
            </w:r>
            <w:r w:rsidRPr="005E1AD8">
              <w:rPr>
                <w:kern w:val="0"/>
                <w:sz w:val="24"/>
              </w:rPr>
              <w:t>F9</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100031</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钱文挥</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蒋超良</w:t>
            </w:r>
          </w:p>
        </w:tc>
      </w:tr>
    </w:tbl>
    <w:p w:rsidR="00223DFB" w:rsidRPr="005E1AD8" w:rsidRDefault="00223DFB" w:rsidP="006C67B5">
      <w:pPr>
        <w:tabs>
          <w:tab w:val="left" w:pos="1740"/>
        </w:tabs>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7" w:name="_Toc396142478"/>
      <w:r w:rsidRPr="005E1AD8">
        <w:rPr>
          <w:rFonts w:ascii="Times New Roman" w:hAnsi="Times New Roman" w:cs="Times New Roman"/>
          <w:kern w:val="0"/>
          <w:szCs w:val="24"/>
        </w:rPr>
        <w:t xml:space="preserve">2.4 </w:t>
      </w:r>
      <w:r w:rsidRPr="005E1AD8">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E06486">
            <w:pPr>
              <w:tabs>
                <w:tab w:val="left" w:pos="1740"/>
              </w:tabs>
              <w:spacing w:before="29" w:line="288" w:lineRule="auto"/>
              <w:jc w:val="left"/>
              <w:rPr>
                <w:sz w:val="24"/>
              </w:rPr>
            </w:pPr>
            <w:r w:rsidRPr="005E1AD8">
              <w:rPr>
                <w:sz w:val="24"/>
              </w:rPr>
              <w:t>《上海证券报》</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登载基金</w:t>
            </w:r>
            <w:r w:rsidR="00700C4C" w:rsidRPr="005E1AD8">
              <w:rPr>
                <w:sz w:val="24"/>
              </w:rPr>
              <w:t>半</w:t>
            </w:r>
            <w:r w:rsidRPr="005E1AD8">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E94860" w:rsidRDefault="00223DFB" w:rsidP="00BF53D0">
            <w:pPr>
              <w:tabs>
                <w:tab w:val="left" w:pos="1740"/>
              </w:tabs>
              <w:spacing w:before="29" w:line="288" w:lineRule="auto"/>
              <w:jc w:val="left"/>
              <w:rPr>
                <w:sz w:val="24"/>
              </w:rPr>
            </w:pPr>
            <w:r w:rsidRPr="005E1AD8">
              <w:rPr>
                <w:sz w:val="24"/>
              </w:rPr>
              <w:t>www.fund001.com</w:t>
            </w:r>
            <w:r w:rsidRPr="005E1AD8">
              <w:rPr>
                <w:sz w:val="24"/>
              </w:rPr>
              <w:t>，</w:t>
            </w:r>
            <w:r w:rsidRPr="005E1AD8">
              <w:rPr>
                <w:sz w:val="24"/>
              </w:rPr>
              <w:t>www.bocomschroder.com</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基金</w:t>
            </w:r>
            <w:r w:rsidR="00700C4C" w:rsidRPr="005E1AD8">
              <w:rPr>
                <w:sz w:val="24"/>
              </w:rPr>
              <w:t>半</w:t>
            </w:r>
            <w:r w:rsidRPr="005E1AD8">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9737B">
            <w:pPr>
              <w:tabs>
                <w:tab w:val="left" w:pos="1740"/>
              </w:tabs>
              <w:spacing w:before="29" w:line="288" w:lineRule="auto"/>
              <w:rPr>
                <w:sz w:val="24"/>
              </w:rPr>
            </w:pPr>
            <w:r w:rsidRPr="005E1AD8">
              <w:rPr>
                <w:sz w:val="24"/>
              </w:rPr>
              <w:t>基金管理人的办公场所</w:t>
            </w:r>
          </w:p>
        </w:tc>
      </w:tr>
    </w:tbl>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8" w:name="_Toc396142479"/>
      <w:r w:rsidRPr="005E1AD8">
        <w:rPr>
          <w:rFonts w:ascii="Times New Roman" w:hAnsi="Times New Roman" w:cs="Times New Roman"/>
          <w:kern w:val="0"/>
          <w:szCs w:val="24"/>
        </w:rPr>
        <w:t xml:space="preserve">2.5 </w:t>
      </w:r>
      <w:r w:rsidRPr="005E1AD8">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635"/>
        <w:gridCol w:w="3469"/>
      </w:tblGrid>
      <w:tr w:rsidR="006B4A69" w:rsidRPr="005E1AD8" w:rsidTr="00100B0E">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项目</w:t>
            </w:r>
          </w:p>
        </w:tc>
        <w:tc>
          <w:tcPr>
            <w:tcW w:w="363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名称</w:t>
            </w:r>
          </w:p>
        </w:tc>
        <w:tc>
          <w:tcPr>
            <w:tcW w:w="3469"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办公地址</w:t>
            </w:r>
          </w:p>
        </w:tc>
      </w:tr>
      <w:tr w:rsidR="006B4A69" w:rsidRPr="005E1AD8" w:rsidTr="00100B0E">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注册登记机构</w:t>
            </w:r>
          </w:p>
        </w:tc>
        <w:tc>
          <w:tcPr>
            <w:tcW w:w="363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中国证券登记结算有限责任公司</w:t>
            </w:r>
          </w:p>
        </w:tc>
        <w:tc>
          <w:tcPr>
            <w:tcW w:w="3469"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北京市西城区太平桥大街</w:t>
            </w:r>
            <w:r w:rsidRPr="005E1AD8">
              <w:rPr>
                <w:sz w:val="24"/>
              </w:rPr>
              <w:t>17</w:t>
            </w:r>
            <w:r w:rsidRPr="005E1AD8">
              <w:rPr>
                <w:sz w:val="24"/>
              </w:rPr>
              <w:t>号</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A4485A">
      <w:pPr>
        <w:pStyle w:val="1"/>
        <w:keepNext/>
        <w:keepLines/>
        <w:widowControl w:val="0"/>
        <w:spacing w:beforeLines="100" w:before="312" w:afterLines="100" w:after="312" w:line="288" w:lineRule="auto"/>
        <w:jc w:val="center"/>
        <w:rPr>
          <w:b/>
          <w:bCs/>
          <w:szCs w:val="24"/>
          <w:lang w:val="en-US"/>
        </w:rPr>
      </w:pPr>
      <w:bookmarkStart w:id="9" w:name="_Toc396142480"/>
      <w:r w:rsidRPr="005E1AD8">
        <w:rPr>
          <w:b/>
          <w:bCs/>
          <w:szCs w:val="24"/>
          <w:lang w:val="en-US"/>
        </w:rPr>
        <w:t xml:space="preserve">§3 </w:t>
      </w:r>
      <w:r w:rsidRPr="005E1AD8">
        <w:rPr>
          <w:b/>
          <w:bCs/>
          <w:szCs w:val="24"/>
          <w:lang w:val="en-US"/>
        </w:rPr>
        <w:t>主要财务指标</w:t>
      </w:r>
      <w:r w:rsidR="009841EB" w:rsidRPr="005E1AD8">
        <w:rPr>
          <w:b/>
          <w:bCs/>
          <w:szCs w:val="24"/>
          <w:lang w:val="en-US"/>
        </w:rPr>
        <w:t>和</w:t>
      </w:r>
      <w:r w:rsidRPr="005E1AD8">
        <w:rPr>
          <w:b/>
          <w:bCs/>
          <w:szCs w:val="24"/>
          <w:lang w:val="en-US"/>
        </w:rPr>
        <w:t>基金净值表现</w:t>
      </w:r>
      <w:bookmarkEnd w:id="9"/>
    </w:p>
    <w:p w:rsidR="008D0C47" w:rsidRPr="005E1AD8"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396142481"/>
      <w:r w:rsidRPr="005E1AD8">
        <w:rPr>
          <w:rFonts w:ascii="Times New Roman" w:hAnsi="Times New Roman" w:cs="Times New Roman"/>
          <w:kern w:val="0"/>
          <w:szCs w:val="24"/>
        </w:rPr>
        <w:t xml:space="preserve">3.1 </w:t>
      </w:r>
      <w:r w:rsidRPr="005E1AD8">
        <w:rPr>
          <w:rFonts w:ascii="Times New Roman" w:hAnsi="Times New Roman" w:cs="Times New Roman"/>
          <w:kern w:val="0"/>
          <w:szCs w:val="24"/>
        </w:rPr>
        <w:t>主要会计数据和财务指标</w:t>
      </w:r>
      <w:bookmarkEnd w:id="10"/>
      <w:bookmarkEnd w:id="11"/>
    </w:p>
    <w:p w:rsidR="00102C76" w:rsidRPr="005E1AD8" w:rsidRDefault="00726087" w:rsidP="006C67B5">
      <w:pPr>
        <w:autoSpaceDE w:val="0"/>
        <w:autoSpaceDN w:val="0"/>
        <w:adjustRightInd w:val="0"/>
        <w:spacing w:before="29" w:line="288" w:lineRule="auto"/>
        <w:ind w:left="15"/>
        <w:jc w:val="right"/>
        <w:rPr>
          <w:kern w:val="0"/>
          <w:sz w:val="24"/>
        </w:rPr>
      </w:pPr>
      <w:r w:rsidRPr="005E1AD8">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5E1AD8"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93C50">
            <w:pPr>
              <w:spacing w:before="29" w:line="288" w:lineRule="auto"/>
              <w:ind w:leftChars="-51" w:left="-107" w:rightChars="-51" w:right="-107"/>
              <w:jc w:val="center"/>
              <w:rPr>
                <w:b/>
                <w:sz w:val="24"/>
              </w:rPr>
            </w:pPr>
            <w:r w:rsidRPr="005E1AD8">
              <w:rPr>
                <w:b/>
                <w:sz w:val="24"/>
              </w:rPr>
              <w:t>3.1.1</w:t>
            </w:r>
            <w:r w:rsidRPr="005E1AD8">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w:t>
            </w:r>
            <w:r w:rsidRPr="005E1AD8">
              <w:rPr>
                <w:b/>
                <w:sz w:val="24"/>
              </w:rPr>
              <w:t>2014</w:t>
            </w:r>
            <w:r w:rsidRPr="005E1AD8">
              <w:rPr>
                <w:b/>
                <w:sz w:val="24"/>
              </w:rPr>
              <w:t>年</w:t>
            </w:r>
            <w:r w:rsidRPr="005E1AD8">
              <w:rPr>
                <w:b/>
                <w:sz w:val="24"/>
              </w:rPr>
              <w:t>1</w:t>
            </w:r>
            <w:r w:rsidRPr="005E1AD8">
              <w:rPr>
                <w:b/>
                <w:sz w:val="24"/>
              </w:rPr>
              <w:t>月</w:t>
            </w:r>
            <w:r w:rsidRPr="005E1AD8">
              <w:rPr>
                <w:b/>
                <w:sz w:val="24"/>
              </w:rPr>
              <w:t>1</w:t>
            </w:r>
            <w:r w:rsidRPr="005E1AD8">
              <w:rPr>
                <w:b/>
                <w:sz w:val="24"/>
              </w:rPr>
              <w:t>日</w:t>
            </w:r>
            <w:r w:rsidR="002A39D3" w:rsidRPr="005E1AD8">
              <w:rPr>
                <w:rFonts w:hAnsi="宋体"/>
                <w:b/>
                <w:sz w:val="24"/>
              </w:rPr>
              <w:t>至</w:t>
            </w:r>
            <w:r w:rsidRPr="005E1AD8">
              <w:rPr>
                <w:b/>
                <w:sz w:val="24"/>
              </w:rPr>
              <w:t>2014</w:t>
            </w:r>
            <w:r w:rsidRPr="005E1AD8">
              <w:rPr>
                <w:b/>
                <w:sz w:val="24"/>
              </w:rPr>
              <w:t>年</w:t>
            </w:r>
            <w:r w:rsidRPr="005E1AD8">
              <w:rPr>
                <w:b/>
                <w:sz w:val="24"/>
              </w:rPr>
              <w:t>6</w:t>
            </w:r>
            <w:r w:rsidRPr="005E1AD8">
              <w:rPr>
                <w:b/>
                <w:sz w:val="24"/>
              </w:rPr>
              <w:t>月</w:t>
            </w:r>
            <w:r w:rsidRPr="005E1AD8">
              <w:rPr>
                <w:b/>
                <w:sz w:val="24"/>
              </w:rPr>
              <w:t>30</w:t>
            </w:r>
            <w:r w:rsidRPr="005E1AD8">
              <w:rPr>
                <w:b/>
                <w:sz w:val="24"/>
              </w:rPr>
              <w:t>日）</w:t>
            </w:r>
          </w:p>
        </w:tc>
      </w:tr>
      <w:tr w:rsidR="006B4A69" w:rsidRPr="005E1AD8"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交银理财</w:t>
            </w:r>
            <w:r w:rsidRPr="005E1AD8">
              <w:rPr>
                <w:sz w:val="24"/>
              </w:rPr>
              <w:t>21</w:t>
            </w:r>
            <w:r w:rsidRPr="005E1AD8">
              <w:rPr>
                <w:sz w:val="24"/>
              </w:rPr>
              <w:t>天债券</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交银理财</w:t>
            </w:r>
            <w:r w:rsidRPr="005E1AD8">
              <w:rPr>
                <w:sz w:val="24"/>
              </w:rPr>
              <w:t>21</w:t>
            </w:r>
            <w:r w:rsidRPr="005E1AD8">
              <w:rPr>
                <w:sz w:val="24"/>
              </w:rPr>
              <w:t>天债券</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1,387,277.71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3,954,134.22</w:t>
            </w:r>
          </w:p>
        </w:tc>
      </w:tr>
      <w:tr w:rsidR="006B4A69" w:rsidRPr="005E1AD8"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1,387,277.71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3,954,134.22</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2.16%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1.75%</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3.1.2</w:t>
            </w:r>
            <w:r w:rsidRPr="005E1AD8">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(2014</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交银理财</w:t>
            </w:r>
            <w:r w:rsidRPr="005E1AD8">
              <w:rPr>
                <w:sz w:val="24"/>
              </w:rPr>
              <w:t>21</w:t>
            </w:r>
            <w:r w:rsidRPr="005E1AD8">
              <w:rPr>
                <w:sz w:val="24"/>
              </w:rPr>
              <w:t>天债券</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交银理财</w:t>
            </w:r>
            <w:r w:rsidRPr="005E1AD8">
              <w:rPr>
                <w:sz w:val="24"/>
              </w:rPr>
              <w:t>21</w:t>
            </w:r>
            <w:r w:rsidRPr="005E1AD8">
              <w:rPr>
                <w:sz w:val="24"/>
              </w:rPr>
              <w:t>天债券</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51,659,971.35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1,002,420,875.36</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1.0000</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3.1.3</w:t>
            </w:r>
            <w:r w:rsidRPr="005E1AD8">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(2014</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交银理财</w:t>
            </w:r>
            <w:r w:rsidRPr="005E1AD8">
              <w:rPr>
                <w:sz w:val="24"/>
              </w:rPr>
              <w:t>21</w:t>
            </w:r>
            <w:r w:rsidRPr="005E1AD8">
              <w:rPr>
                <w:sz w:val="24"/>
              </w:rPr>
              <w:t>天债券</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交银理财</w:t>
            </w:r>
            <w:r w:rsidRPr="005E1AD8">
              <w:rPr>
                <w:sz w:val="24"/>
              </w:rPr>
              <w:t>21</w:t>
            </w:r>
            <w:r w:rsidRPr="005E1AD8">
              <w:rPr>
                <w:sz w:val="24"/>
              </w:rPr>
              <w:t>天债券</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6.96%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6.09%</w:t>
            </w:r>
          </w:p>
        </w:tc>
      </w:tr>
    </w:tbl>
    <w:p w:rsidR="006F3D43" w:rsidRDefault="00D22364">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6F3D43" w:rsidRDefault="00D22364">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6F3D43" w:rsidRDefault="00D22364">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2013</w:t>
      </w:r>
      <w:r>
        <w:rPr>
          <w:kern w:val="0"/>
          <w:sz w:val="24"/>
        </w:rPr>
        <w:t>年</w:t>
      </w:r>
      <w:r>
        <w:rPr>
          <w:kern w:val="0"/>
          <w:sz w:val="24"/>
        </w:rPr>
        <w:t>1</w:t>
      </w:r>
      <w:r>
        <w:rPr>
          <w:kern w:val="0"/>
          <w:sz w:val="24"/>
        </w:rPr>
        <w:t>月</w:t>
      </w:r>
      <w:r>
        <w:rPr>
          <w:kern w:val="0"/>
          <w:sz w:val="24"/>
        </w:rPr>
        <w:t>9</w:t>
      </w:r>
      <w:r>
        <w:rPr>
          <w:kern w:val="0"/>
          <w:sz w:val="24"/>
        </w:rPr>
        <w:t>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B</w:t>
      </w:r>
      <w:r>
        <w:rPr>
          <w:kern w:val="0"/>
          <w:sz w:val="24"/>
        </w:rPr>
        <w:t>类基金份额按新设基金计算；</w:t>
      </w:r>
    </w:p>
    <w:p w:rsidR="00726087" w:rsidRPr="005E1AD8" w:rsidRDefault="00726087" w:rsidP="006C67B5">
      <w:pPr>
        <w:tabs>
          <w:tab w:val="left" w:pos="426"/>
        </w:tabs>
        <w:spacing w:before="29" w:line="288" w:lineRule="auto"/>
        <w:jc w:val="left"/>
        <w:rPr>
          <w:kern w:val="0"/>
          <w:sz w:val="24"/>
        </w:rPr>
      </w:pPr>
      <w:r w:rsidRPr="005E1AD8">
        <w:rPr>
          <w:kern w:val="0"/>
          <w:sz w:val="24"/>
        </w:rPr>
        <w:t xml:space="preserve">    4</w:t>
      </w:r>
      <w:r w:rsidRPr="005E1AD8">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2" w:name="_Toc396142482"/>
      <w:r w:rsidRPr="005E1AD8">
        <w:rPr>
          <w:rFonts w:ascii="Times New Roman" w:hAnsi="Times New Roman" w:cs="Times New Roman"/>
          <w:kern w:val="0"/>
          <w:szCs w:val="24"/>
        </w:rPr>
        <w:t xml:space="preserve">3.2 </w:t>
      </w:r>
      <w:r w:rsidRPr="005E1AD8">
        <w:rPr>
          <w:rFonts w:ascii="Times New Roman" w:hAnsi="Times New Roman" w:cs="Times New Roman"/>
          <w:kern w:val="0"/>
          <w:szCs w:val="24"/>
        </w:rPr>
        <w:t>基金净值表现</w:t>
      </w:r>
      <w:bookmarkEnd w:id="12"/>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3.2</w:t>
      </w:r>
      <w:r w:rsidR="006C18AF" w:rsidRPr="005E1AD8">
        <w:rPr>
          <w:b/>
          <w:kern w:val="0"/>
          <w:sz w:val="24"/>
        </w:rPr>
        <w:t>.</w:t>
      </w:r>
      <w:r w:rsidRPr="005E1AD8">
        <w:rPr>
          <w:b/>
          <w:kern w:val="0"/>
          <w:sz w:val="24"/>
        </w:rPr>
        <w:t>1</w:t>
      </w:r>
      <w:r w:rsidR="00BD33EF" w:rsidRPr="005E1AD8">
        <w:rPr>
          <w:b/>
          <w:color w:val="000000"/>
          <w:kern w:val="0"/>
          <w:sz w:val="24"/>
        </w:rPr>
        <w:t>基金份额净值收益率及其与同期业绩比较基准收益率的比较</w:t>
      </w: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1</w:t>
      </w:r>
      <w:r w:rsidRPr="005E1AD8">
        <w:rPr>
          <w:rFonts w:ascii="Times New Roman" w:hAnsi="Times New Roman"/>
          <w:b/>
          <w:color w:val="auto"/>
        </w:rPr>
        <w:t>．交银理财</w:t>
      </w:r>
      <w:r w:rsidRPr="005E1AD8">
        <w:rPr>
          <w:rFonts w:ascii="Times New Roman" w:hAnsi="Times New Roman"/>
          <w:b/>
          <w:color w:val="auto"/>
        </w:rPr>
        <w:t>21</w:t>
      </w:r>
      <w:r w:rsidRPr="005E1AD8">
        <w:rPr>
          <w:rFonts w:ascii="Times New Roman" w:hAnsi="Times New Roman"/>
          <w:b/>
          <w:color w:val="auto"/>
        </w:rPr>
        <w:t>天债券</w:t>
      </w:r>
      <w:r w:rsidRPr="005E1AD8">
        <w:rPr>
          <w:rFonts w:ascii="Times New Roman" w:hAnsi="Times New Roman"/>
          <w:b/>
          <w:color w:val="auto"/>
        </w:rPr>
        <w:t>A</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5E1AD8" w:rsidTr="00835346">
        <w:tc>
          <w:tcPr>
            <w:tcW w:w="1600"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Pr="005E1AD8">
              <w:rPr>
                <w:rFonts w:ascii="Times New Roman" w:hAnsi="Times New Roman"/>
                <w:kern w:val="2"/>
              </w:rPr>
              <w:t>净值收益率</w:t>
            </w:r>
            <w:r w:rsidRPr="005E1AD8">
              <w:rPr>
                <w:rFonts w:ascii="Times New Roman"/>
                <w:kern w:val="2"/>
              </w:rPr>
              <w:t>①</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份额净值收益率标准差</w:t>
            </w:r>
            <w:r w:rsidRPr="005E1AD8">
              <w:rPr>
                <w:rFonts w:ascii="Times New Roman"/>
                <w:kern w:val="2"/>
              </w:rPr>
              <w:t>②</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33" w:type="dxa"/>
            <w:shd w:val="clear" w:color="auto" w:fill="auto"/>
            <w:vAlign w:val="center"/>
          </w:tcPr>
          <w:p w:rsidR="000130F8" w:rsidRPr="005E1AD8"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①－③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②－④</w:t>
            </w:r>
          </w:p>
        </w:tc>
      </w:tr>
      <w:tr w:rsidR="006F3D43">
        <w:tc>
          <w:tcPr>
            <w:tcW w:w="1600" w:type="dxa"/>
            <w:vAlign w:val="center"/>
          </w:tcPr>
          <w:p w:rsidR="006F3D43" w:rsidRDefault="00D22364">
            <w:pPr>
              <w:jc w:val="left"/>
            </w:pPr>
            <w:r>
              <w:rPr>
                <w:sz w:val="24"/>
              </w:rPr>
              <w:t>过去一个月</w:t>
            </w:r>
          </w:p>
        </w:tc>
        <w:tc>
          <w:tcPr>
            <w:tcW w:w="1233" w:type="dxa"/>
            <w:vAlign w:val="center"/>
          </w:tcPr>
          <w:p w:rsidR="006F3D43" w:rsidRDefault="00D22364">
            <w:pPr>
              <w:jc w:val="center"/>
            </w:pPr>
            <w:r>
              <w:rPr>
                <w:sz w:val="24"/>
              </w:rPr>
              <w:t>0.3210%</w:t>
            </w:r>
          </w:p>
        </w:tc>
        <w:tc>
          <w:tcPr>
            <w:tcW w:w="1233" w:type="dxa"/>
            <w:vAlign w:val="center"/>
          </w:tcPr>
          <w:p w:rsidR="006F3D43" w:rsidRDefault="00D22364">
            <w:pPr>
              <w:jc w:val="center"/>
            </w:pPr>
            <w:r>
              <w:rPr>
                <w:sz w:val="24"/>
              </w:rPr>
              <w:t>0.0001%</w:t>
            </w:r>
          </w:p>
        </w:tc>
        <w:tc>
          <w:tcPr>
            <w:tcW w:w="1233" w:type="dxa"/>
            <w:vAlign w:val="center"/>
          </w:tcPr>
          <w:p w:rsidR="006F3D43" w:rsidRDefault="00D22364">
            <w:pPr>
              <w:jc w:val="center"/>
            </w:pPr>
            <w:r>
              <w:rPr>
                <w:sz w:val="24"/>
              </w:rPr>
              <w:t>0.1110%</w:t>
            </w:r>
          </w:p>
        </w:tc>
        <w:tc>
          <w:tcPr>
            <w:tcW w:w="1233" w:type="dxa"/>
            <w:vAlign w:val="center"/>
          </w:tcPr>
          <w:p w:rsidR="006F3D43" w:rsidRDefault="00D22364">
            <w:pPr>
              <w:jc w:val="center"/>
            </w:pPr>
            <w:r>
              <w:rPr>
                <w:sz w:val="24"/>
              </w:rPr>
              <w:t>0.0000%</w:t>
            </w:r>
          </w:p>
        </w:tc>
        <w:tc>
          <w:tcPr>
            <w:tcW w:w="1233" w:type="dxa"/>
            <w:vAlign w:val="center"/>
          </w:tcPr>
          <w:p w:rsidR="006F3D43" w:rsidRDefault="00D22364">
            <w:pPr>
              <w:jc w:val="center"/>
            </w:pPr>
            <w:r>
              <w:rPr>
                <w:sz w:val="24"/>
              </w:rPr>
              <w:t>0.2100%</w:t>
            </w:r>
          </w:p>
        </w:tc>
        <w:tc>
          <w:tcPr>
            <w:tcW w:w="1233" w:type="dxa"/>
            <w:vAlign w:val="center"/>
          </w:tcPr>
          <w:p w:rsidR="006F3D43" w:rsidRDefault="00D22364">
            <w:pPr>
              <w:jc w:val="center"/>
            </w:pPr>
            <w:r>
              <w:rPr>
                <w:sz w:val="24"/>
              </w:rPr>
              <w:t>0.0001%</w:t>
            </w:r>
          </w:p>
        </w:tc>
      </w:tr>
      <w:tr w:rsidR="006F3D43">
        <w:tc>
          <w:tcPr>
            <w:tcW w:w="1600" w:type="dxa"/>
            <w:vAlign w:val="center"/>
          </w:tcPr>
          <w:p w:rsidR="006F3D43" w:rsidRDefault="00D22364">
            <w:pPr>
              <w:jc w:val="left"/>
            </w:pPr>
            <w:r>
              <w:rPr>
                <w:sz w:val="24"/>
              </w:rPr>
              <w:t>过去三个月</w:t>
            </w:r>
          </w:p>
        </w:tc>
        <w:tc>
          <w:tcPr>
            <w:tcW w:w="1233" w:type="dxa"/>
            <w:vAlign w:val="center"/>
          </w:tcPr>
          <w:p w:rsidR="006F3D43" w:rsidRDefault="00D22364">
            <w:pPr>
              <w:jc w:val="center"/>
            </w:pPr>
            <w:r>
              <w:rPr>
                <w:sz w:val="24"/>
              </w:rPr>
              <w:t>0.9556%</w:t>
            </w:r>
          </w:p>
        </w:tc>
        <w:tc>
          <w:tcPr>
            <w:tcW w:w="1233" w:type="dxa"/>
            <w:vAlign w:val="center"/>
          </w:tcPr>
          <w:p w:rsidR="006F3D43" w:rsidRDefault="00D22364">
            <w:pPr>
              <w:jc w:val="center"/>
            </w:pPr>
            <w:r>
              <w:rPr>
                <w:sz w:val="24"/>
              </w:rPr>
              <w:t>0.0005%</w:t>
            </w:r>
          </w:p>
        </w:tc>
        <w:tc>
          <w:tcPr>
            <w:tcW w:w="1233" w:type="dxa"/>
            <w:vAlign w:val="center"/>
          </w:tcPr>
          <w:p w:rsidR="006F3D43" w:rsidRDefault="00D22364">
            <w:pPr>
              <w:jc w:val="center"/>
            </w:pPr>
            <w:r>
              <w:rPr>
                <w:sz w:val="24"/>
              </w:rPr>
              <w:t>0.3366%</w:t>
            </w:r>
          </w:p>
        </w:tc>
        <w:tc>
          <w:tcPr>
            <w:tcW w:w="1233" w:type="dxa"/>
            <w:vAlign w:val="center"/>
          </w:tcPr>
          <w:p w:rsidR="006F3D43" w:rsidRDefault="00D22364">
            <w:pPr>
              <w:jc w:val="center"/>
            </w:pPr>
            <w:r>
              <w:rPr>
                <w:sz w:val="24"/>
              </w:rPr>
              <w:t>0.0000%</w:t>
            </w:r>
          </w:p>
        </w:tc>
        <w:tc>
          <w:tcPr>
            <w:tcW w:w="1233" w:type="dxa"/>
            <w:vAlign w:val="center"/>
          </w:tcPr>
          <w:p w:rsidR="006F3D43" w:rsidRDefault="00D22364">
            <w:pPr>
              <w:jc w:val="center"/>
            </w:pPr>
            <w:r>
              <w:rPr>
                <w:sz w:val="24"/>
              </w:rPr>
              <w:t>0.6190%</w:t>
            </w:r>
          </w:p>
        </w:tc>
        <w:tc>
          <w:tcPr>
            <w:tcW w:w="1233" w:type="dxa"/>
            <w:vAlign w:val="center"/>
          </w:tcPr>
          <w:p w:rsidR="006F3D43" w:rsidRDefault="00D22364">
            <w:pPr>
              <w:jc w:val="center"/>
            </w:pPr>
            <w:r>
              <w:rPr>
                <w:sz w:val="24"/>
              </w:rPr>
              <w:t>0.0005%</w:t>
            </w:r>
          </w:p>
        </w:tc>
      </w:tr>
      <w:tr w:rsidR="006F3D43">
        <w:tc>
          <w:tcPr>
            <w:tcW w:w="1600" w:type="dxa"/>
            <w:vAlign w:val="center"/>
          </w:tcPr>
          <w:p w:rsidR="006F3D43" w:rsidRDefault="00D22364">
            <w:pPr>
              <w:jc w:val="left"/>
            </w:pPr>
            <w:r>
              <w:rPr>
                <w:sz w:val="24"/>
              </w:rPr>
              <w:t>过去六个月</w:t>
            </w:r>
          </w:p>
        </w:tc>
        <w:tc>
          <w:tcPr>
            <w:tcW w:w="1233" w:type="dxa"/>
            <w:vAlign w:val="center"/>
          </w:tcPr>
          <w:p w:rsidR="006F3D43" w:rsidRDefault="00D22364">
            <w:pPr>
              <w:jc w:val="center"/>
            </w:pPr>
            <w:r>
              <w:rPr>
                <w:sz w:val="24"/>
              </w:rPr>
              <w:t>2.1619%</w:t>
            </w:r>
          </w:p>
        </w:tc>
        <w:tc>
          <w:tcPr>
            <w:tcW w:w="1233" w:type="dxa"/>
            <w:vAlign w:val="center"/>
          </w:tcPr>
          <w:p w:rsidR="006F3D43" w:rsidRDefault="00D22364">
            <w:pPr>
              <w:jc w:val="center"/>
            </w:pPr>
            <w:r>
              <w:rPr>
                <w:sz w:val="24"/>
              </w:rPr>
              <w:t>0.0024%</w:t>
            </w:r>
          </w:p>
        </w:tc>
        <w:tc>
          <w:tcPr>
            <w:tcW w:w="1233" w:type="dxa"/>
            <w:vAlign w:val="center"/>
          </w:tcPr>
          <w:p w:rsidR="006F3D43" w:rsidRDefault="00D22364">
            <w:pPr>
              <w:jc w:val="center"/>
            </w:pPr>
            <w:r>
              <w:rPr>
                <w:sz w:val="24"/>
              </w:rPr>
              <w:t>0.6695%</w:t>
            </w:r>
          </w:p>
        </w:tc>
        <w:tc>
          <w:tcPr>
            <w:tcW w:w="1233" w:type="dxa"/>
            <w:vAlign w:val="center"/>
          </w:tcPr>
          <w:p w:rsidR="006F3D43" w:rsidRDefault="00D22364">
            <w:pPr>
              <w:jc w:val="center"/>
            </w:pPr>
            <w:r>
              <w:rPr>
                <w:sz w:val="24"/>
              </w:rPr>
              <w:t>0.0000%</w:t>
            </w:r>
          </w:p>
        </w:tc>
        <w:tc>
          <w:tcPr>
            <w:tcW w:w="1233" w:type="dxa"/>
            <w:vAlign w:val="center"/>
          </w:tcPr>
          <w:p w:rsidR="006F3D43" w:rsidRDefault="00D22364">
            <w:pPr>
              <w:jc w:val="center"/>
            </w:pPr>
            <w:r>
              <w:rPr>
                <w:sz w:val="24"/>
              </w:rPr>
              <w:t>1.4924%</w:t>
            </w:r>
          </w:p>
        </w:tc>
        <w:tc>
          <w:tcPr>
            <w:tcW w:w="1233" w:type="dxa"/>
            <w:vAlign w:val="center"/>
          </w:tcPr>
          <w:p w:rsidR="006F3D43" w:rsidRDefault="00D22364">
            <w:pPr>
              <w:jc w:val="center"/>
            </w:pPr>
            <w:r>
              <w:rPr>
                <w:sz w:val="24"/>
              </w:rPr>
              <w:t>0.0024%</w:t>
            </w:r>
          </w:p>
        </w:tc>
      </w:tr>
      <w:tr w:rsidR="006F3D43">
        <w:tc>
          <w:tcPr>
            <w:tcW w:w="1600" w:type="dxa"/>
            <w:vAlign w:val="center"/>
          </w:tcPr>
          <w:p w:rsidR="006F3D43" w:rsidRDefault="00D22364">
            <w:pPr>
              <w:jc w:val="left"/>
            </w:pPr>
            <w:r>
              <w:rPr>
                <w:sz w:val="24"/>
              </w:rPr>
              <w:t>过去一年</w:t>
            </w:r>
          </w:p>
        </w:tc>
        <w:tc>
          <w:tcPr>
            <w:tcW w:w="1233" w:type="dxa"/>
            <w:vAlign w:val="center"/>
          </w:tcPr>
          <w:p w:rsidR="006F3D43" w:rsidRDefault="00D22364">
            <w:pPr>
              <w:jc w:val="center"/>
            </w:pPr>
            <w:r>
              <w:rPr>
                <w:sz w:val="24"/>
              </w:rPr>
              <w:t>4.3909%</w:t>
            </w:r>
          </w:p>
        </w:tc>
        <w:tc>
          <w:tcPr>
            <w:tcW w:w="1233" w:type="dxa"/>
            <w:vAlign w:val="center"/>
          </w:tcPr>
          <w:p w:rsidR="006F3D43" w:rsidRDefault="00D22364">
            <w:pPr>
              <w:jc w:val="center"/>
            </w:pPr>
            <w:r>
              <w:rPr>
                <w:sz w:val="24"/>
              </w:rPr>
              <w:t>0.0027%</w:t>
            </w:r>
          </w:p>
        </w:tc>
        <w:tc>
          <w:tcPr>
            <w:tcW w:w="1233" w:type="dxa"/>
            <w:vAlign w:val="center"/>
          </w:tcPr>
          <w:p w:rsidR="006F3D43" w:rsidRDefault="00D22364">
            <w:pPr>
              <w:jc w:val="center"/>
            </w:pPr>
            <w:r>
              <w:rPr>
                <w:sz w:val="24"/>
              </w:rPr>
              <w:t>1.3500%</w:t>
            </w:r>
          </w:p>
        </w:tc>
        <w:tc>
          <w:tcPr>
            <w:tcW w:w="1233" w:type="dxa"/>
            <w:vAlign w:val="center"/>
          </w:tcPr>
          <w:p w:rsidR="006F3D43" w:rsidRDefault="00D22364">
            <w:pPr>
              <w:jc w:val="center"/>
            </w:pPr>
            <w:r>
              <w:rPr>
                <w:sz w:val="24"/>
              </w:rPr>
              <w:t>0.0000%</w:t>
            </w:r>
          </w:p>
        </w:tc>
        <w:tc>
          <w:tcPr>
            <w:tcW w:w="1233" w:type="dxa"/>
            <w:vAlign w:val="center"/>
          </w:tcPr>
          <w:p w:rsidR="006F3D43" w:rsidRDefault="00D22364">
            <w:pPr>
              <w:jc w:val="center"/>
            </w:pPr>
            <w:r>
              <w:rPr>
                <w:sz w:val="24"/>
              </w:rPr>
              <w:t>3.0409%</w:t>
            </w:r>
          </w:p>
        </w:tc>
        <w:tc>
          <w:tcPr>
            <w:tcW w:w="1233" w:type="dxa"/>
            <w:vAlign w:val="center"/>
          </w:tcPr>
          <w:p w:rsidR="006F3D43" w:rsidRDefault="00D22364">
            <w:pPr>
              <w:jc w:val="center"/>
            </w:pPr>
            <w:r>
              <w:rPr>
                <w:sz w:val="24"/>
              </w:rPr>
              <w:t>0.0027%</w:t>
            </w:r>
          </w:p>
        </w:tc>
      </w:tr>
      <w:tr w:rsidR="006F3D43">
        <w:tc>
          <w:tcPr>
            <w:tcW w:w="1600" w:type="dxa"/>
            <w:vAlign w:val="center"/>
          </w:tcPr>
          <w:p w:rsidR="006F3D43" w:rsidRDefault="00D22364">
            <w:pPr>
              <w:jc w:val="left"/>
            </w:pPr>
            <w:r>
              <w:rPr>
                <w:sz w:val="24"/>
              </w:rPr>
              <w:t>自基金合同生效起至今</w:t>
            </w:r>
          </w:p>
        </w:tc>
        <w:tc>
          <w:tcPr>
            <w:tcW w:w="1233" w:type="dxa"/>
            <w:vAlign w:val="center"/>
          </w:tcPr>
          <w:p w:rsidR="006F3D43" w:rsidRDefault="00D22364">
            <w:pPr>
              <w:jc w:val="center"/>
            </w:pPr>
            <w:r>
              <w:rPr>
                <w:sz w:val="24"/>
              </w:rPr>
              <w:t>6.9616%</w:t>
            </w:r>
          </w:p>
        </w:tc>
        <w:tc>
          <w:tcPr>
            <w:tcW w:w="1233" w:type="dxa"/>
            <w:vAlign w:val="center"/>
          </w:tcPr>
          <w:p w:rsidR="006F3D43" w:rsidRDefault="00D22364">
            <w:pPr>
              <w:jc w:val="center"/>
            </w:pPr>
            <w:r>
              <w:rPr>
                <w:sz w:val="24"/>
              </w:rPr>
              <w:t>0.0047%</w:t>
            </w:r>
          </w:p>
        </w:tc>
        <w:tc>
          <w:tcPr>
            <w:tcW w:w="1233" w:type="dxa"/>
            <w:vAlign w:val="center"/>
          </w:tcPr>
          <w:p w:rsidR="006F3D43" w:rsidRDefault="00D22364">
            <w:pPr>
              <w:jc w:val="center"/>
            </w:pPr>
            <w:r>
              <w:rPr>
                <w:sz w:val="24"/>
              </w:rPr>
              <w:t>2.2303%</w:t>
            </w:r>
          </w:p>
        </w:tc>
        <w:tc>
          <w:tcPr>
            <w:tcW w:w="1233" w:type="dxa"/>
            <w:vAlign w:val="center"/>
          </w:tcPr>
          <w:p w:rsidR="006F3D43" w:rsidRDefault="00D22364">
            <w:pPr>
              <w:jc w:val="center"/>
            </w:pPr>
            <w:r>
              <w:rPr>
                <w:sz w:val="24"/>
              </w:rPr>
              <w:t>0.0000%</w:t>
            </w:r>
          </w:p>
        </w:tc>
        <w:tc>
          <w:tcPr>
            <w:tcW w:w="1233" w:type="dxa"/>
            <w:vAlign w:val="center"/>
          </w:tcPr>
          <w:p w:rsidR="006F3D43" w:rsidRDefault="00D22364">
            <w:pPr>
              <w:jc w:val="center"/>
            </w:pPr>
            <w:r>
              <w:rPr>
                <w:sz w:val="24"/>
              </w:rPr>
              <w:t>4.7313%</w:t>
            </w:r>
          </w:p>
        </w:tc>
        <w:tc>
          <w:tcPr>
            <w:tcW w:w="1233" w:type="dxa"/>
            <w:vAlign w:val="center"/>
          </w:tcPr>
          <w:p w:rsidR="006F3D43" w:rsidRDefault="00D22364">
            <w:pPr>
              <w:jc w:val="center"/>
            </w:pPr>
            <w:r>
              <w:rPr>
                <w:sz w:val="24"/>
              </w:rPr>
              <w:t>0.0047%</w:t>
            </w:r>
          </w:p>
        </w:tc>
      </w:tr>
    </w:tbl>
    <w:p w:rsidR="006F3D43" w:rsidRDefault="00D22364">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6F3D43" w:rsidRDefault="00D22364">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、本基金的业绩比较基准为七天通知存款税后利率。</w:t>
      </w:r>
    </w:p>
    <w:p w:rsidR="00954A3D" w:rsidRPr="005E1AD8" w:rsidRDefault="00954A3D" w:rsidP="006C67B5">
      <w:pPr>
        <w:tabs>
          <w:tab w:val="left" w:pos="426"/>
        </w:tabs>
        <w:spacing w:before="29" w:line="288" w:lineRule="auto"/>
        <w:jc w:val="left"/>
        <w:rPr>
          <w:kern w:val="0"/>
          <w:sz w:val="24"/>
        </w:rPr>
      </w:pP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2</w:t>
      </w:r>
      <w:r w:rsidRPr="005E1AD8">
        <w:rPr>
          <w:rFonts w:ascii="Times New Roman" w:hAnsi="Times New Roman"/>
          <w:b/>
          <w:color w:val="auto"/>
        </w:rPr>
        <w:t>．交银理财</w:t>
      </w:r>
      <w:r w:rsidRPr="005E1AD8">
        <w:rPr>
          <w:rFonts w:ascii="Times New Roman" w:hAnsi="Times New Roman"/>
          <w:b/>
          <w:color w:val="auto"/>
        </w:rPr>
        <w:t>21</w:t>
      </w:r>
      <w:r w:rsidRPr="005E1AD8">
        <w:rPr>
          <w:rFonts w:ascii="Times New Roman" w:hAnsi="Times New Roman"/>
          <w:b/>
          <w:color w:val="auto"/>
        </w:rPr>
        <w:t>天债券</w:t>
      </w:r>
      <w:r w:rsidRPr="005E1AD8">
        <w:rPr>
          <w:rFonts w:ascii="Times New Roman" w:hAnsi="Times New Roman"/>
          <w:b/>
          <w:color w:val="auto"/>
        </w:rPr>
        <w:t>B</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5E1AD8" w:rsidTr="00835346">
        <w:tc>
          <w:tcPr>
            <w:tcW w:w="1600"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783BF5" w:rsidRPr="005E1AD8"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00783BF5" w:rsidRPr="005E1AD8">
              <w:rPr>
                <w:rFonts w:ascii="Times New Roman" w:hAnsi="Times New Roman"/>
                <w:kern w:val="2"/>
              </w:rPr>
              <w:t>净值收益率</w:t>
            </w:r>
            <w:r w:rsidR="00783BF5" w:rsidRPr="005E1AD8">
              <w:rPr>
                <w:rFonts w:ascii="Times New Roman"/>
                <w:kern w:val="2"/>
              </w:rPr>
              <w:t>①</w:t>
            </w:r>
          </w:p>
        </w:tc>
        <w:tc>
          <w:tcPr>
            <w:tcW w:w="1233" w:type="dxa"/>
            <w:shd w:val="clear" w:color="auto" w:fill="auto"/>
            <w:vAlign w:val="center"/>
          </w:tcPr>
          <w:p w:rsidR="00783BF5" w:rsidRPr="005E1AD8"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color w:val="000000"/>
              </w:rPr>
              <w:t>份额</w:t>
            </w:r>
            <w:r w:rsidR="00783BF5" w:rsidRPr="005E1AD8">
              <w:rPr>
                <w:rFonts w:ascii="Times New Roman" w:hAnsi="Times New Roman"/>
                <w:kern w:val="2"/>
              </w:rPr>
              <w:t>净值收益率标准差</w:t>
            </w:r>
            <w:r w:rsidR="00783BF5" w:rsidRPr="005E1AD8">
              <w:rPr>
                <w:rFonts w:ascii="Times New Roman"/>
                <w:kern w:val="2"/>
              </w:rPr>
              <w:t>②</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65" w:type="dxa"/>
            <w:shd w:val="clear" w:color="auto" w:fill="auto"/>
            <w:vAlign w:val="center"/>
          </w:tcPr>
          <w:p w:rsidR="00783BF5" w:rsidRPr="005E1AD8"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①</w:t>
            </w:r>
            <w:r w:rsidRPr="005E1AD8">
              <w:rPr>
                <w:rFonts w:ascii="Times New Roman" w:hAnsi="Times New Roman"/>
                <w:color w:val="000000"/>
              </w:rPr>
              <w:t>－</w:t>
            </w:r>
            <w:r w:rsidRPr="005E1AD8">
              <w:rPr>
                <w:rFonts w:ascii="Times New Roman"/>
                <w:color w:val="000000"/>
              </w:rPr>
              <w:t>③</w:t>
            </w:r>
          </w:p>
        </w:tc>
        <w:tc>
          <w:tcPr>
            <w:tcW w:w="1201"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②</w:t>
            </w:r>
            <w:r w:rsidR="007C6DC3" w:rsidRPr="005E1AD8">
              <w:rPr>
                <w:rFonts w:ascii="Times New Roman" w:hAnsi="Times New Roman"/>
                <w:color w:val="000000"/>
              </w:rPr>
              <w:t>－</w:t>
            </w:r>
            <w:r w:rsidR="007C6DC3" w:rsidRPr="005E1AD8">
              <w:rPr>
                <w:rFonts w:ascii="Times New Roman"/>
                <w:color w:val="000000"/>
              </w:rPr>
              <w:t>④</w:t>
            </w:r>
          </w:p>
        </w:tc>
      </w:tr>
      <w:tr w:rsidR="006F3D43">
        <w:tc>
          <w:tcPr>
            <w:tcW w:w="1600" w:type="dxa"/>
            <w:vAlign w:val="center"/>
          </w:tcPr>
          <w:p w:rsidR="006F3D43" w:rsidRDefault="00D22364">
            <w:pPr>
              <w:jc w:val="left"/>
            </w:pPr>
            <w:r>
              <w:rPr>
                <w:sz w:val="24"/>
              </w:rPr>
              <w:t>过去一个月</w:t>
            </w:r>
          </w:p>
        </w:tc>
        <w:tc>
          <w:tcPr>
            <w:tcW w:w="1233" w:type="dxa"/>
            <w:vAlign w:val="center"/>
          </w:tcPr>
          <w:p w:rsidR="006F3D43" w:rsidRDefault="00D22364">
            <w:pPr>
              <w:jc w:val="center"/>
            </w:pPr>
            <w:r>
              <w:rPr>
                <w:sz w:val="24"/>
              </w:rPr>
              <w:t>0.3449%</w:t>
            </w:r>
          </w:p>
        </w:tc>
        <w:tc>
          <w:tcPr>
            <w:tcW w:w="1233" w:type="dxa"/>
            <w:vAlign w:val="center"/>
          </w:tcPr>
          <w:p w:rsidR="006F3D43" w:rsidRDefault="00D22364">
            <w:pPr>
              <w:jc w:val="center"/>
            </w:pPr>
            <w:r>
              <w:rPr>
                <w:sz w:val="24"/>
              </w:rPr>
              <w:t>0.0001%</w:t>
            </w:r>
          </w:p>
        </w:tc>
        <w:tc>
          <w:tcPr>
            <w:tcW w:w="1233" w:type="dxa"/>
            <w:vAlign w:val="center"/>
          </w:tcPr>
          <w:p w:rsidR="006F3D43" w:rsidRDefault="00D22364">
            <w:pPr>
              <w:jc w:val="center"/>
            </w:pPr>
            <w:r>
              <w:rPr>
                <w:sz w:val="24"/>
              </w:rPr>
              <w:t>0.1110%</w:t>
            </w:r>
          </w:p>
        </w:tc>
        <w:tc>
          <w:tcPr>
            <w:tcW w:w="1233" w:type="dxa"/>
            <w:vAlign w:val="center"/>
          </w:tcPr>
          <w:p w:rsidR="006F3D43" w:rsidRDefault="00D22364">
            <w:pPr>
              <w:jc w:val="center"/>
            </w:pPr>
            <w:r>
              <w:rPr>
                <w:sz w:val="24"/>
              </w:rPr>
              <w:t>0.0000%</w:t>
            </w:r>
          </w:p>
        </w:tc>
        <w:tc>
          <w:tcPr>
            <w:tcW w:w="1265" w:type="dxa"/>
            <w:vAlign w:val="center"/>
          </w:tcPr>
          <w:p w:rsidR="006F3D43" w:rsidRDefault="00D22364">
            <w:pPr>
              <w:jc w:val="center"/>
            </w:pPr>
            <w:r>
              <w:rPr>
                <w:sz w:val="24"/>
              </w:rPr>
              <w:t>0.2339%</w:t>
            </w:r>
          </w:p>
        </w:tc>
        <w:tc>
          <w:tcPr>
            <w:tcW w:w="1201" w:type="dxa"/>
            <w:vAlign w:val="center"/>
          </w:tcPr>
          <w:p w:rsidR="006F3D43" w:rsidRDefault="00D22364">
            <w:pPr>
              <w:jc w:val="center"/>
            </w:pPr>
            <w:r>
              <w:rPr>
                <w:sz w:val="24"/>
              </w:rPr>
              <w:t>0.0001%</w:t>
            </w:r>
          </w:p>
        </w:tc>
      </w:tr>
      <w:tr w:rsidR="006F3D43">
        <w:tc>
          <w:tcPr>
            <w:tcW w:w="1600" w:type="dxa"/>
            <w:vAlign w:val="center"/>
          </w:tcPr>
          <w:p w:rsidR="006F3D43" w:rsidRDefault="00D22364">
            <w:pPr>
              <w:jc w:val="left"/>
            </w:pPr>
            <w:r>
              <w:rPr>
                <w:sz w:val="24"/>
              </w:rPr>
              <w:t>过去三个月</w:t>
            </w:r>
          </w:p>
        </w:tc>
        <w:tc>
          <w:tcPr>
            <w:tcW w:w="1233" w:type="dxa"/>
            <w:vAlign w:val="center"/>
          </w:tcPr>
          <w:p w:rsidR="006F3D43" w:rsidRDefault="00D22364">
            <w:pPr>
              <w:jc w:val="center"/>
            </w:pPr>
            <w:r>
              <w:rPr>
                <w:sz w:val="24"/>
              </w:rPr>
              <w:t>0.5539%</w:t>
            </w:r>
          </w:p>
        </w:tc>
        <w:tc>
          <w:tcPr>
            <w:tcW w:w="1233" w:type="dxa"/>
            <w:vAlign w:val="center"/>
          </w:tcPr>
          <w:p w:rsidR="006F3D43" w:rsidRDefault="00D22364">
            <w:pPr>
              <w:jc w:val="center"/>
            </w:pPr>
            <w:r>
              <w:rPr>
                <w:sz w:val="24"/>
              </w:rPr>
              <w:t>0.0057%</w:t>
            </w:r>
          </w:p>
        </w:tc>
        <w:tc>
          <w:tcPr>
            <w:tcW w:w="1233" w:type="dxa"/>
            <w:vAlign w:val="center"/>
          </w:tcPr>
          <w:p w:rsidR="006F3D43" w:rsidRDefault="00D22364">
            <w:pPr>
              <w:jc w:val="center"/>
            </w:pPr>
            <w:r>
              <w:rPr>
                <w:sz w:val="24"/>
              </w:rPr>
              <w:t>0.3366%</w:t>
            </w:r>
          </w:p>
        </w:tc>
        <w:tc>
          <w:tcPr>
            <w:tcW w:w="1233" w:type="dxa"/>
            <w:vAlign w:val="center"/>
          </w:tcPr>
          <w:p w:rsidR="006F3D43" w:rsidRDefault="00D22364">
            <w:pPr>
              <w:jc w:val="center"/>
            </w:pPr>
            <w:r>
              <w:rPr>
                <w:sz w:val="24"/>
              </w:rPr>
              <w:t>0.0000%</w:t>
            </w:r>
          </w:p>
        </w:tc>
        <w:tc>
          <w:tcPr>
            <w:tcW w:w="1265" w:type="dxa"/>
            <w:vAlign w:val="center"/>
          </w:tcPr>
          <w:p w:rsidR="006F3D43" w:rsidRDefault="00D22364">
            <w:pPr>
              <w:jc w:val="center"/>
            </w:pPr>
            <w:r>
              <w:rPr>
                <w:sz w:val="24"/>
              </w:rPr>
              <w:t>0.2173%</w:t>
            </w:r>
          </w:p>
        </w:tc>
        <w:tc>
          <w:tcPr>
            <w:tcW w:w="1201" w:type="dxa"/>
            <w:vAlign w:val="center"/>
          </w:tcPr>
          <w:p w:rsidR="006F3D43" w:rsidRDefault="00D22364">
            <w:pPr>
              <w:jc w:val="center"/>
            </w:pPr>
            <w:r>
              <w:rPr>
                <w:sz w:val="24"/>
              </w:rPr>
              <w:t>0.0057%</w:t>
            </w:r>
          </w:p>
        </w:tc>
      </w:tr>
      <w:tr w:rsidR="006F3D43">
        <w:tc>
          <w:tcPr>
            <w:tcW w:w="1600" w:type="dxa"/>
            <w:vAlign w:val="center"/>
          </w:tcPr>
          <w:p w:rsidR="006F3D43" w:rsidRDefault="00D22364">
            <w:pPr>
              <w:jc w:val="left"/>
            </w:pPr>
            <w:r>
              <w:rPr>
                <w:sz w:val="24"/>
              </w:rPr>
              <w:t>过去六个月</w:t>
            </w:r>
          </w:p>
        </w:tc>
        <w:tc>
          <w:tcPr>
            <w:tcW w:w="1233" w:type="dxa"/>
            <w:vAlign w:val="center"/>
          </w:tcPr>
          <w:p w:rsidR="006F3D43" w:rsidRDefault="00D22364">
            <w:pPr>
              <w:jc w:val="center"/>
            </w:pPr>
            <w:r>
              <w:rPr>
                <w:sz w:val="24"/>
              </w:rPr>
              <w:t>1.7510%</w:t>
            </w:r>
          </w:p>
        </w:tc>
        <w:tc>
          <w:tcPr>
            <w:tcW w:w="1233" w:type="dxa"/>
            <w:vAlign w:val="center"/>
          </w:tcPr>
          <w:p w:rsidR="006F3D43" w:rsidRDefault="00D22364">
            <w:pPr>
              <w:jc w:val="center"/>
            </w:pPr>
            <w:r>
              <w:rPr>
                <w:sz w:val="24"/>
              </w:rPr>
              <w:t>0.0060%</w:t>
            </w:r>
          </w:p>
        </w:tc>
        <w:tc>
          <w:tcPr>
            <w:tcW w:w="1233" w:type="dxa"/>
            <w:vAlign w:val="center"/>
          </w:tcPr>
          <w:p w:rsidR="006F3D43" w:rsidRDefault="00D22364">
            <w:pPr>
              <w:jc w:val="center"/>
            </w:pPr>
            <w:r>
              <w:rPr>
                <w:sz w:val="24"/>
              </w:rPr>
              <w:t>0.6695%</w:t>
            </w:r>
          </w:p>
        </w:tc>
        <w:tc>
          <w:tcPr>
            <w:tcW w:w="1233" w:type="dxa"/>
            <w:vAlign w:val="center"/>
          </w:tcPr>
          <w:p w:rsidR="006F3D43" w:rsidRDefault="00D22364">
            <w:pPr>
              <w:jc w:val="center"/>
            </w:pPr>
            <w:r>
              <w:rPr>
                <w:sz w:val="24"/>
              </w:rPr>
              <w:t>0.0000%</w:t>
            </w:r>
          </w:p>
        </w:tc>
        <w:tc>
          <w:tcPr>
            <w:tcW w:w="1265" w:type="dxa"/>
            <w:vAlign w:val="center"/>
          </w:tcPr>
          <w:p w:rsidR="006F3D43" w:rsidRDefault="00D22364">
            <w:pPr>
              <w:jc w:val="center"/>
            </w:pPr>
            <w:r>
              <w:rPr>
                <w:sz w:val="24"/>
              </w:rPr>
              <w:t>1.0815%</w:t>
            </w:r>
          </w:p>
        </w:tc>
        <w:tc>
          <w:tcPr>
            <w:tcW w:w="1201" w:type="dxa"/>
            <w:vAlign w:val="center"/>
          </w:tcPr>
          <w:p w:rsidR="006F3D43" w:rsidRDefault="00D22364">
            <w:pPr>
              <w:jc w:val="center"/>
            </w:pPr>
            <w:r>
              <w:rPr>
                <w:sz w:val="24"/>
              </w:rPr>
              <w:t>0.0060%</w:t>
            </w:r>
          </w:p>
        </w:tc>
      </w:tr>
      <w:tr w:rsidR="006F3D43">
        <w:tc>
          <w:tcPr>
            <w:tcW w:w="1600" w:type="dxa"/>
            <w:vAlign w:val="center"/>
          </w:tcPr>
          <w:p w:rsidR="006F3D43" w:rsidRDefault="00D22364">
            <w:pPr>
              <w:jc w:val="left"/>
            </w:pPr>
            <w:r>
              <w:rPr>
                <w:sz w:val="24"/>
              </w:rPr>
              <w:t>过去一年</w:t>
            </w:r>
          </w:p>
        </w:tc>
        <w:tc>
          <w:tcPr>
            <w:tcW w:w="1233" w:type="dxa"/>
            <w:vAlign w:val="center"/>
          </w:tcPr>
          <w:p w:rsidR="006F3D43" w:rsidRDefault="00D22364">
            <w:pPr>
              <w:jc w:val="center"/>
            </w:pPr>
            <w:r>
              <w:rPr>
                <w:sz w:val="24"/>
              </w:rPr>
              <w:t>4.1234%</w:t>
            </w:r>
          </w:p>
        </w:tc>
        <w:tc>
          <w:tcPr>
            <w:tcW w:w="1233" w:type="dxa"/>
            <w:vAlign w:val="center"/>
          </w:tcPr>
          <w:p w:rsidR="006F3D43" w:rsidRDefault="00D22364">
            <w:pPr>
              <w:jc w:val="center"/>
            </w:pPr>
            <w:r>
              <w:rPr>
                <w:sz w:val="24"/>
              </w:rPr>
              <w:t>0.0049%</w:t>
            </w:r>
          </w:p>
        </w:tc>
        <w:tc>
          <w:tcPr>
            <w:tcW w:w="1233" w:type="dxa"/>
            <w:vAlign w:val="center"/>
          </w:tcPr>
          <w:p w:rsidR="006F3D43" w:rsidRDefault="00D22364">
            <w:pPr>
              <w:jc w:val="center"/>
            </w:pPr>
            <w:r>
              <w:rPr>
                <w:sz w:val="24"/>
              </w:rPr>
              <w:t>1.3500%</w:t>
            </w:r>
          </w:p>
        </w:tc>
        <w:tc>
          <w:tcPr>
            <w:tcW w:w="1233" w:type="dxa"/>
            <w:vAlign w:val="center"/>
          </w:tcPr>
          <w:p w:rsidR="006F3D43" w:rsidRDefault="00D22364">
            <w:pPr>
              <w:jc w:val="center"/>
            </w:pPr>
            <w:r>
              <w:rPr>
                <w:sz w:val="24"/>
              </w:rPr>
              <w:t>0.0000%</w:t>
            </w:r>
          </w:p>
        </w:tc>
        <w:tc>
          <w:tcPr>
            <w:tcW w:w="1265" w:type="dxa"/>
            <w:vAlign w:val="center"/>
          </w:tcPr>
          <w:p w:rsidR="006F3D43" w:rsidRDefault="00D22364">
            <w:pPr>
              <w:jc w:val="center"/>
            </w:pPr>
            <w:r>
              <w:rPr>
                <w:sz w:val="24"/>
              </w:rPr>
              <w:t>2.7734%</w:t>
            </w:r>
          </w:p>
        </w:tc>
        <w:tc>
          <w:tcPr>
            <w:tcW w:w="1201" w:type="dxa"/>
            <w:vAlign w:val="center"/>
          </w:tcPr>
          <w:p w:rsidR="006F3D43" w:rsidRDefault="00D22364">
            <w:pPr>
              <w:jc w:val="center"/>
            </w:pPr>
            <w:r>
              <w:rPr>
                <w:sz w:val="24"/>
              </w:rPr>
              <w:t>0.0049%</w:t>
            </w:r>
          </w:p>
        </w:tc>
      </w:tr>
      <w:tr w:rsidR="006F3D43">
        <w:tc>
          <w:tcPr>
            <w:tcW w:w="1600" w:type="dxa"/>
            <w:vAlign w:val="center"/>
          </w:tcPr>
          <w:p w:rsidR="006F3D43" w:rsidRDefault="00D22364">
            <w:pPr>
              <w:jc w:val="left"/>
            </w:pPr>
            <w:r>
              <w:rPr>
                <w:sz w:val="24"/>
              </w:rPr>
              <w:t>自基金</w:t>
            </w:r>
            <w:r w:rsidR="0022482C">
              <w:rPr>
                <w:rFonts w:hint="eastAsia"/>
                <w:sz w:val="24"/>
              </w:rPr>
              <w:t>分级日</w:t>
            </w:r>
            <w:r>
              <w:rPr>
                <w:sz w:val="24"/>
              </w:rPr>
              <w:t>起至今</w:t>
            </w:r>
          </w:p>
        </w:tc>
        <w:tc>
          <w:tcPr>
            <w:tcW w:w="1233" w:type="dxa"/>
            <w:vAlign w:val="center"/>
          </w:tcPr>
          <w:p w:rsidR="006F3D43" w:rsidRDefault="00D22364">
            <w:pPr>
              <w:jc w:val="center"/>
            </w:pPr>
            <w:r>
              <w:rPr>
                <w:sz w:val="24"/>
              </w:rPr>
              <w:t>6.0866%</w:t>
            </w:r>
          </w:p>
        </w:tc>
        <w:tc>
          <w:tcPr>
            <w:tcW w:w="1233" w:type="dxa"/>
            <w:vAlign w:val="center"/>
          </w:tcPr>
          <w:p w:rsidR="006F3D43" w:rsidRDefault="00D22364">
            <w:pPr>
              <w:jc w:val="center"/>
            </w:pPr>
            <w:r>
              <w:rPr>
                <w:sz w:val="24"/>
              </w:rPr>
              <w:t>0.0052%</w:t>
            </w:r>
          </w:p>
        </w:tc>
        <w:tc>
          <w:tcPr>
            <w:tcW w:w="1233" w:type="dxa"/>
            <w:vAlign w:val="center"/>
          </w:tcPr>
          <w:p w:rsidR="006F3D43" w:rsidRDefault="00D22364">
            <w:pPr>
              <w:jc w:val="center"/>
            </w:pPr>
            <w:r>
              <w:rPr>
                <w:sz w:val="24"/>
              </w:rPr>
              <w:t>1.9899%</w:t>
            </w:r>
          </w:p>
        </w:tc>
        <w:tc>
          <w:tcPr>
            <w:tcW w:w="1233" w:type="dxa"/>
            <w:vAlign w:val="center"/>
          </w:tcPr>
          <w:p w:rsidR="006F3D43" w:rsidRDefault="00D22364">
            <w:pPr>
              <w:jc w:val="center"/>
            </w:pPr>
            <w:r>
              <w:rPr>
                <w:sz w:val="24"/>
              </w:rPr>
              <w:t>0.0000%</w:t>
            </w:r>
          </w:p>
        </w:tc>
        <w:tc>
          <w:tcPr>
            <w:tcW w:w="1265" w:type="dxa"/>
            <w:vAlign w:val="center"/>
          </w:tcPr>
          <w:p w:rsidR="006F3D43" w:rsidRDefault="00D22364">
            <w:pPr>
              <w:jc w:val="center"/>
            </w:pPr>
            <w:r>
              <w:rPr>
                <w:sz w:val="24"/>
              </w:rPr>
              <w:t>4.0967%</w:t>
            </w:r>
          </w:p>
        </w:tc>
        <w:tc>
          <w:tcPr>
            <w:tcW w:w="1201" w:type="dxa"/>
            <w:vAlign w:val="center"/>
          </w:tcPr>
          <w:p w:rsidR="006F3D43" w:rsidRDefault="00D22364">
            <w:pPr>
              <w:jc w:val="center"/>
            </w:pPr>
            <w:r>
              <w:rPr>
                <w:sz w:val="24"/>
              </w:rPr>
              <w:t>0.0052%</w:t>
            </w:r>
          </w:p>
        </w:tc>
      </w:tr>
    </w:tbl>
    <w:p w:rsidR="006F3D43" w:rsidRDefault="00D22364">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、本表净值收益率数据所取的基金运作周期为销售服务费分类日为起始日的运作周期。</w:t>
      </w:r>
    </w:p>
    <w:p w:rsidR="006F3D43" w:rsidRDefault="00D22364">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、本基金的业绩比较基准为七天通知存款税后利率。</w:t>
      </w:r>
    </w:p>
    <w:p w:rsidR="00223DFB" w:rsidRPr="005E1AD8"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5E1AD8" w:rsidRDefault="00B47A17" w:rsidP="006C67B5">
      <w:pPr>
        <w:spacing w:before="29" w:line="288" w:lineRule="auto"/>
        <w:rPr>
          <w:b/>
          <w:kern w:val="0"/>
          <w:sz w:val="24"/>
        </w:rPr>
      </w:pPr>
      <w:r w:rsidRPr="005E1AD8">
        <w:rPr>
          <w:b/>
          <w:kern w:val="0"/>
          <w:sz w:val="24"/>
        </w:rPr>
        <w:t>3.2.2</w:t>
      </w:r>
      <w:r w:rsidRPr="005E1AD8">
        <w:rPr>
          <w:b/>
          <w:kern w:val="0"/>
          <w:sz w:val="24"/>
        </w:rPr>
        <w:t>自基金合同生效以来基金</w:t>
      </w:r>
      <w:r w:rsidR="00153C23" w:rsidRPr="005E1AD8">
        <w:rPr>
          <w:b/>
          <w:kern w:val="0"/>
          <w:sz w:val="24"/>
        </w:rPr>
        <w:t>份额</w:t>
      </w:r>
      <w:r w:rsidRPr="005E1AD8">
        <w:rPr>
          <w:b/>
          <w:kern w:val="0"/>
          <w:sz w:val="24"/>
        </w:rPr>
        <w:t>累计净值收益率变动及其与同期业绩比较基准收益率变动的比较</w:t>
      </w:r>
    </w:p>
    <w:p w:rsidR="00CF7572" w:rsidRPr="005E1AD8" w:rsidRDefault="00CF7572" w:rsidP="006C67B5">
      <w:pPr>
        <w:spacing w:before="29" w:line="288" w:lineRule="auto"/>
        <w:ind w:firstLine="420"/>
        <w:jc w:val="center"/>
        <w:rPr>
          <w:b/>
          <w:kern w:val="0"/>
          <w:sz w:val="24"/>
        </w:rPr>
      </w:pPr>
      <w:r w:rsidRPr="005E1AD8">
        <w:rPr>
          <w:sz w:val="24"/>
        </w:rPr>
        <w:t>交银施罗德理财</w:t>
      </w:r>
      <w:r w:rsidRPr="005E1AD8">
        <w:rPr>
          <w:sz w:val="24"/>
        </w:rPr>
        <w:t>21</w:t>
      </w:r>
      <w:r w:rsidRPr="005E1AD8">
        <w:rPr>
          <w:sz w:val="24"/>
        </w:rPr>
        <w:t>天债券型证券投资基金</w:t>
      </w:r>
    </w:p>
    <w:p w:rsidR="00223DFB" w:rsidRPr="005E1AD8" w:rsidRDefault="0022397A" w:rsidP="006C67B5">
      <w:pPr>
        <w:spacing w:before="29" w:line="288" w:lineRule="auto"/>
        <w:jc w:val="center"/>
        <w:rPr>
          <w:b/>
          <w:bCs/>
          <w:sz w:val="24"/>
          <w:vertAlign w:val="superscript"/>
        </w:rPr>
      </w:pPr>
      <w:r w:rsidRPr="005E1AD8">
        <w:rPr>
          <w:color w:val="000000"/>
          <w:sz w:val="24"/>
        </w:rPr>
        <w:t>累计净值收益率与业绩比较基准收益率历史走势对比图</w:t>
      </w:r>
    </w:p>
    <w:p w:rsidR="00223DFB" w:rsidRPr="005E1AD8" w:rsidRDefault="00FB5E5D" w:rsidP="006C67B5">
      <w:pPr>
        <w:snapToGrid w:val="0"/>
        <w:spacing w:before="29" w:line="288" w:lineRule="auto"/>
        <w:jc w:val="center"/>
        <w:rPr>
          <w:sz w:val="24"/>
        </w:rPr>
      </w:pPr>
      <w:r w:rsidRPr="005E1AD8">
        <w:rPr>
          <w:color w:val="000000"/>
          <w:sz w:val="24"/>
        </w:rPr>
        <w:t>（</w:t>
      </w:r>
      <w:r w:rsidR="00223DFB" w:rsidRPr="005E1AD8">
        <w:rPr>
          <w:sz w:val="24"/>
        </w:rPr>
        <w:t>2012</w:t>
      </w:r>
      <w:r w:rsidR="00223DFB" w:rsidRPr="005E1AD8">
        <w:rPr>
          <w:sz w:val="24"/>
        </w:rPr>
        <w:t>年</w:t>
      </w:r>
      <w:r w:rsidR="00223DFB" w:rsidRPr="005E1AD8">
        <w:rPr>
          <w:sz w:val="24"/>
        </w:rPr>
        <w:t>11</w:t>
      </w:r>
      <w:r w:rsidR="00223DFB" w:rsidRPr="005E1AD8">
        <w:rPr>
          <w:sz w:val="24"/>
        </w:rPr>
        <w:t>月</w:t>
      </w:r>
      <w:r w:rsidR="00223DFB" w:rsidRPr="005E1AD8">
        <w:rPr>
          <w:sz w:val="24"/>
        </w:rPr>
        <w:t>5</w:t>
      </w:r>
      <w:r w:rsidR="00223DFB" w:rsidRPr="005E1AD8">
        <w:rPr>
          <w:sz w:val="24"/>
        </w:rPr>
        <w:t>日至</w:t>
      </w:r>
      <w:r w:rsidR="00223DFB" w:rsidRPr="005E1AD8">
        <w:rPr>
          <w:sz w:val="24"/>
        </w:rPr>
        <w:t>2014</w:t>
      </w:r>
      <w:r w:rsidR="00223DFB" w:rsidRPr="005E1AD8">
        <w:rPr>
          <w:sz w:val="24"/>
        </w:rPr>
        <w:t>年</w:t>
      </w:r>
      <w:r w:rsidR="00223DFB" w:rsidRPr="005E1AD8">
        <w:rPr>
          <w:sz w:val="24"/>
        </w:rPr>
        <w:t>6</w:t>
      </w:r>
      <w:r w:rsidR="00223DFB" w:rsidRPr="005E1AD8">
        <w:rPr>
          <w:sz w:val="24"/>
        </w:rPr>
        <w:t>月</w:t>
      </w:r>
      <w:r w:rsidR="00223DFB" w:rsidRPr="005E1AD8">
        <w:rPr>
          <w:sz w:val="24"/>
        </w:rPr>
        <w:t>30</w:t>
      </w:r>
      <w:r w:rsidR="00223DFB" w:rsidRPr="005E1AD8">
        <w:rPr>
          <w:sz w:val="24"/>
        </w:rPr>
        <w:t>日</w:t>
      </w:r>
      <w:r w:rsidRPr="005E1AD8">
        <w:rPr>
          <w:color w:val="000000"/>
          <w:sz w:val="24"/>
        </w:rPr>
        <w:t>）</w:t>
      </w:r>
    </w:p>
    <w:p w:rsidR="00CF7572" w:rsidRPr="005E1AD8" w:rsidRDefault="00B0618C" w:rsidP="006C67B5">
      <w:pPr>
        <w:snapToGrid w:val="0"/>
        <w:spacing w:before="29" w:line="288" w:lineRule="auto"/>
        <w:ind w:firstLine="420"/>
        <w:rPr>
          <w:sz w:val="24"/>
        </w:rPr>
      </w:pPr>
      <w:r w:rsidRPr="005E1AD8">
        <w:rPr>
          <w:sz w:val="24"/>
        </w:rPr>
        <w:t>1</w:t>
      </w:r>
      <w:r w:rsidRPr="005E1AD8">
        <w:rPr>
          <w:sz w:val="24"/>
        </w:rPr>
        <w:t>、</w:t>
      </w:r>
      <w:r w:rsidR="00CF7572" w:rsidRPr="005E1AD8">
        <w:rPr>
          <w:sz w:val="24"/>
        </w:rPr>
        <w:t>交银理财</w:t>
      </w:r>
      <w:r w:rsidR="00CF7572" w:rsidRPr="005E1AD8">
        <w:rPr>
          <w:sz w:val="24"/>
        </w:rPr>
        <w:t>21</w:t>
      </w:r>
      <w:r w:rsidR="00CF7572" w:rsidRPr="005E1AD8">
        <w:rPr>
          <w:sz w:val="24"/>
        </w:rPr>
        <w:t>天债券</w:t>
      </w:r>
      <w:r w:rsidR="00CF7572" w:rsidRPr="005E1AD8">
        <w:rPr>
          <w:sz w:val="24"/>
        </w:rPr>
        <w:t>A</w:t>
      </w:r>
    </w:p>
    <w:p w:rsidR="00EE4396" w:rsidRPr="005E1AD8" w:rsidRDefault="00B316AA" w:rsidP="006C67B5">
      <w:pPr>
        <w:snapToGrid w:val="0"/>
        <w:spacing w:before="29" w:line="288" w:lineRule="auto"/>
        <w:jc w:val="center"/>
        <w:rPr>
          <w:sz w:val="24"/>
        </w:rPr>
      </w:pPr>
      <w:r w:rsidRPr="005E1AD8">
        <w:rPr>
          <w:noProof/>
          <w:sz w:val="24"/>
        </w:rPr>
        <w:drawing>
          <wp:inline distT="0" distB="0" distL="0" distR="0" wp14:anchorId="3B23FFDD" wp14:editId="6F1B92A8">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Default="00223DFB" w:rsidP="006C67B5">
      <w:pPr>
        <w:spacing w:before="29" w:line="288" w:lineRule="auto"/>
        <w:rPr>
          <w:kern w:val="0"/>
          <w:sz w:val="24"/>
        </w:rPr>
      </w:pPr>
      <w:r w:rsidRPr="005E1AD8">
        <w:rPr>
          <w:kern w:val="0"/>
          <w:sz w:val="24"/>
        </w:rPr>
        <w:t>注：图示日期为</w:t>
      </w:r>
      <w:r w:rsidRPr="005E1AD8">
        <w:rPr>
          <w:kern w:val="0"/>
          <w:sz w:val="24"/>
        </w:rPr>
        <w:t>2012</w:t>
      </w:r>
      <w:r w:rsidRPr="005E1AD8">
        <w:rPr>
          <w:kern w:val="0"/>
          <w:sz w:val="24"/>
        </w:rPr>
        <w:t>年</w:t>
      </w:r>
      <w:r w:rsidRPr="005E1AD8">
        <w:rPr>
          <w:kern w:val="0"/>
          <w:sz w:val="24"/>
        </w:rPr>
        <w:t>11</w:t>
      </w:r>
      <w:r w:rsidRPr="005E1AD8">
        <w:rPr>
          <w:kern w:val="0"/>
          <w:sz w:val="24"/>
        </w:rPr>
        <w:t>月</w:t>
      </w:r>
      <w:r w:rsidRPr="005E1AD8">
        <w:rPr>
          <w:kern w:val="0"/>
          <w:sz w:val="24"/>
        </w:rPr>
        <w:t>5</w:t>
      </w:r>
      <w:r w:rsidRPr="005E1AD8">
        <w:rPr>
          <w:kern w:val="0"/>
          <w:sz w:val="24"/>
        </w:rPr>
        <w:t>日至</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日。本基金建仓期为自基金合同生效日起的</w:t>
      </w:r>
      <w:r w:rsidRPr="005E1AD8">
        <w:rPr>
          <w:kern w:val="0"/>
          <w:sz w:val="24"/>
        </w:rPr>
        <w:t>6</w:t>
      </w:r>
      <w:r w:rsidRPr="005E1AD8">
        <w:rPr>
          <w:kern w:val="0"/>
          <w:sz w:val="24"/>
        </w:rPr>
        <w:t>个月。截至建仓期结束，本基金各项资产配置比例符合基金合同及招募说明书有关投资比例的约定。</w:t>
      </w:r>
    </w:p>
    <w:p w:rsidR="00A4485A" w:rsidRPr="005E1AD8" w:rsidRDefault="00A4485A" w:rsidP="006C67B5">
      <w:pPr>
        <w:spacing w:before="29" w:line="288" w:lineRule="auto"/>
        <w:rPr>
          <w:kern w:val="0"/>
          <w:sz w:val="24"/>
        </w:rPr>
      </w:pPr>
    </w:p>
    <w:p w:rsidR="00223DFB" w:rsidRPr="005E1AD8" w:rsidRDefault="00B0618C" w:rsidP="006C67B5">
      <w:pPr>
        <w:snapToGrid w:val="0"/>
        <w:spacing w:before="29" w:line="288" w:lineRule="auto"/>
        <w:ind w:firstLine="420"/>
        <w:rPr>
          <w:sz w:val="24"/>
        </w:rPr>
      </w:pPr>
      <w:r w:rsidRPr="005E1AD8">
        <w:rPr>
          <w:sz w:val="24"/>
        </w:rPr>
        <w:t>2</w:t>
      </w:r>
      <w:r w:rsidRPr="005E1AD8">
        <w:rPr>
          <w:sz w:val="24"/>
        </w:rPr>
        <w:t>、</w:t>
      </w:r>
      <w:r w:rsidR="00223DFB" w:rsidRPr="005E1AD8">
        <w:rPr>
          <w:sz w:val="24"/>
        </w:rPr>
        <w:t>交银理财</w:t>
      </w:r>
      <w:r w:rsidR="00223DFB" w:rsidRPr="005E1AD8">
        <w:rPr>
          <w:sz w:val="24"/>
        </w:rPr>
        <w:t>21</w:t>
      </w:r>
      <w:r w:rsidR="00223DFB" w:rsidRPr="005E1AD8">
        <w:rPr>
          <w:sz w:val="24"/>
        </w:rPr>
        <w:t>天债券</w:t>
      </w:r>
      <w:r w:rsidR="00223DFB" w:rsidRPr="005E1AD8">
        <w:rPr>
          <w:sz w:val="24"/>
        </w:rPr>
        <w:t>B</w:t>
      </w:r>
    </w:p>
    <w:p w:rsidR="00257D51" w:rsidRPr="005E1AD8"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5E1AD8">
        <w:rPr>
          <w:rFonts w:ascii="Times New Roman" w:eastAsiaTheme="minorEastAsia" w:hAnsi="Times New Roman"/>
          <w:noProof/>
          <w:color w:val="auto"/>
        </w:rPr>
        <w:drawing>
          <wp:inline distT="0" distB="0" distL="0" distR="0" wp14:anchorId="0FD631EB" wp14:editId="2745B3A7">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5E1AD8" w:rsidRDefault="00257D51" w:rsidP="00BC08B4">
      <w:pPr>
        <w:tabs>
          <w:tab w:val="left" w:pos="426"/>
        </w:tabs>
        <w:spacing w:line="288" w:lineRule="auto"/>
        <w:jc w:val="left"/>
        <w:rPr>
          <w:rFonts w:eastAsiaTheme="minorEastAsia"/>
          <w:kern w:val="0"/>
          <w:sz w:val="24"/>
        </w:rPr>
      </w:pPr>
      <w:r w:rsidRPr="005E1AD8">
        <w:rPr>
          <w:rFonts w:eastAsiaTheme="minorEastAsia"/>
          <w:kern w:val="0"/>
          <w:sz w:val="24"/>
        </w:rPr>
        <w:t>注：图示日期为</w:t>
      </w:r>
      <w:r w:rsidRPr="005E1AD8">
        <w:rPr>
          <w:rFonts w:eastAsiaTheme="minorEastAsia"/>
          <w:kern w:val="0"/>
          <w:sz w:val="24"/>
        </w:rPr>
        <w:t>2013</w:t>
      </w:r>
      <w:r w:rsidRPr="005E1AD8">
        <w:rPr>
          <w:rFonts w:eastAsiaTheme="minorEastAsia"/>
          <w:kern w:val="0"/>
          <w:sz w:val="24"/>
        </w:rPr>
        <w:t>年</w:t>
      </w:r>
      <w:r w:rsidRPr="005E1AD8">
        <w:rPr>
          <w:rFonts w:eastAsiaTheme="minorEastAsia"/>
          <w:kern w:val="0"/>
          <w:sz w:val="24"/>
        </w:rPr>
        <w:t>1</w:t>
      </w:r>
      <w:r w:rsidRPr="005E1AD8">
        <w:rPr>
          <w:rFonts w:eastAsiaTheme="minorEastAsia"/>
          <w:kern w:val="0"/>
          <w:sz w:val="24"/>
        </w:rPr>
        <w:t>月</w:t>
      </w:r>
      <w:r w:rsidRPr="005E1AD8">
        <w:rPr>
          <w:rFonts w:eastAsiaTheme="minorEastAsia"/>
          <w:kern w:val="0"/>
          <w:sz w:val="24"/>
        </w:rPr>
        <w:t>9</w:t>
      </w:r>
      <w:r w:rsidRPr="005E1AD8">
        <w:rPr>
          <w:rFonts w:eastAsiaTheme="minorEastAsia"/>
          <w:kern w:val="0"/>
          <w:sz w:val="24"/>
        </w:rPr>
        <w:t>日至</w:t>
      </w:r>
      <w:r w:rsidRPr="005E1AD8">
        <w:rPr>
          <w:rFonts w:eastAsiaTheme="minorEastAsia"/>
          <w:kern w:val="0"/>
          <w:sz w:val="24"/>
        </w:rPr>
        <w:t>2014</w:t>
      </w:r>
      <w:r w:rsidRPr="005E1AD8">
        <w:rPr>
          <w:rFonts w:eastAsiaTheme="minorEastAsia"/>
          <w:kern w:val="0"/>
          <w:sz w:val="24"/>
        </w:rPr>
        <w:t>年</w:t>
      </w:r>
      <w:r w:rsidRPr="005E1AD8">
        <w:rPr>
          <w:rFonts w:eastAsiaTheme="minorEastAsia"/>
          <w:kern w:val="0"/>
          <w:sz w:val="24"/>
        </w:rPr>
        <w:t>6</w:t>
      </w:r>
      <w:r w:rsidRPr="005E1AD8">
        <w:rPr>
          <w:rFonts w:eastAsiaTheme="minorEastAsia"/>
          <w:kern w:val="0"/>
          <w:sz w:val="24"/>
        </w:rPr>
        <w:t>月</w:t>
      </w:r>
      <w:r w:rsidRPr="005E1AD8">
        <w:rPr>
          <w:rFonts w:eastAsiaTheme="minorEastAsia"/>
          <w:kern w:val="0"/>
          <w:sz w:val="24"/>
        </w:rPr>
        <w:t>30</w:t>
      </w:r>
      <w:r w:rsidRPr="005E1AD8">
        <w:rPr>
          <w:rFonts w:eastAsiaTheme="minorEastAsia"/>
          <w:kern w:val="0"/>
          <w:sz w:val="24"/>
        </w:rPr>
        <w:t>日。本基金建仓期为自基金合同生效日起的</w:t>
      </w:r>
      <w:r w:rsidRPr="005E1AD8">
        <w:rPr>
          <w:rFonts w:eastAsiaTheme="minorEastAsia"/>
          <w:kern w:val="0"/>
          <w:sz w:val="24"/>
        </w:rPr>
        <w:t>6</w:t>
      </w:r>
      <w:r w:rsidRPr="005E1AD8">
        <w:rPr>
          <w:rFonts w:eastAsiaTheme="minorEastAsia"/>
          <w:kern w:val="0"/>
          <w:sz w:val="24"/>
        </w:rPr>
        <w:t>个月。截至建仓期结束，本基金各项资产配置比例符合基金合同及招募说明书有关投资比例的约定。</w:t>
      </w:r>
    </w:p>
    <w:p w:rsidR="00223DFB" w:rsidRPr="005E1AD8" w:rsidRDefault="00223DFB" w:rsidP="00C302C2">
      <w:pPr>
        <w:tabs>
          <w:tab w:val="left" w:pos="426"/>
        </w:tabs>
        <w:spacing w:before="29" w:line="288" w:lineRule="auto"/>
        <w:jc w:val="left"/>
        <w:rPr>
          <w:kern w:val="0"/>
          <w:sz w:val="24"/>
        </w:rPr>
      </w:pPr>
    </w:p>
    <w:p w:rsidR="00223DFB" w:rsidRPr="005E1AD8" w:rsidRDefault="00223DFB" w:rsidP="00A4485A">
      <w:pPr>
        <w:pStyle w:val="1"/>
        <w:keepNext/>
        <w:keepLines/>
        <w:widowControl w:val="0"/>
        <w:spacing w:beforeLines="100" w:before="312" w:afterLines="100" w:after="312" w:line="288" w:lineRule="auto"/>
        <w:jc w:val="center"/>
        <w:rPr>
          <w:b/>
          <w:bCs/>
          <w:szCs w:val="24"/>
          <w:lang w:val="en-US"/>
        </w:rPr>
      </w:pPr>
      <w:bookmarkStart w:id="13" w:name="_Toc396142483"/>
      <w:r w:rsidRPr="005E1AD8">
        <w:rPr>
          <w:b/>
          <w:bCs/>
          <w:szCs w:val="24"/>
          <w:lang w:val="en-US"/>
        </w:rPr>
        <w:t xml:space="preserve">§4  </w:t>
      </w:r>
      <w:r w:rsidRPr="005E1AD8">
        <w:rPr>
          <w:b/>
          <w:bCs/>
          <w:szCs w:val="24"/>
          <w:lang w:val="en-US"/>
        </w:rPr>
        <w:t>管理人报告</w:t>
      </w:r>
      <w:bookmarkEnd w:id="13"/>
    </w:p>
    <w:p w:rsidR="00223DFB" w:rsidRPr="005E1AD8" w:rsidRDefault="00223DFB" w:rsidP="006C67B5">
      <w:pPr>
        <w:pStyle w:val="20"/>
        <w:spacing w:before="29" w:after="0" w:line="288" w:lineRule="auto"/>
        <w:rPr>
          <w:rFonts w:ascii="Times New Roman" w:hAnsi="Times New Roman" w:cs="Times New Roman"/>
          <w:kern w:val="0"/>
          <w:szCs w:val="24"/>
        </w:rPr>
      </w:pPr>
      <w:bookmarkStart w:id="14" w:name="_Toc396142484"/>
      <w:r w:rsidRPr="005E1AD8">
        <w:rPr>
          <w:rFonts w:ascii="Times New Roman" w:hAnsi="Times New Roman" w:cs="Times New Roman"/>
          <w:kern w:val="0"/>
          <w:szCs w:val="24"/>
        </w:rPr>
        <w:t xml:space="preserve">4.1 </w:t>
      </w:r>
      <w:r w:rsidRPr="005E1AD8">
        <w:rPr>
          <w:rFonts w:ascii="Times New Roman" w:hAnsi="Times New Roman" w:cs="Times New Roman"/>
          <w:kern w:val="0"/>
          <w:szCs w:val="24"/>
        </w:rPr>
        <w:t>基金管理人及基金经理情况</w:t>
      </w:r>
      <w:bookmarkEnd w:id="14"/>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4.1.1</w:t>
      </w:r>
      <w:r w:rsidRPr="005E1AD8">
        <w:rPr>
          <w:b/>
          <w:kern w:val="0"/>
          <w:sz w:val="24"/>
        </w:rPr>
        <w:t>基金管理人及其管理基金的经验</w:t>
      </w:r>
    </w:p>
    <w:p w:rsidR="006F3D43" w:rsidRDefault="00D22364">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 xml:space="preserve">2005 </w:t>
      </w:r>
      <w:r>
        <w:rPr>
          <w:kern w:val="0"/>
          <w:sz w:val="24"/>
        </w:rPr>
        <w:t>年</w:t>
      </w:r>
      <w:r>
        <w:rPr>
          <w:kern w:val="0"/>
          <w:sz w:val="24"/>
        </w:rPr>
        <w:t xml:space="preserve">8 </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5E1AD8" w:rsidRDefault="00223DFB" w:rsidP="00F955D8">
      <w:pPr>
        <w:tabs>
          <w:tab w:val="left" w:pos="426"/>
        </w:tabs>
        <w:spacing w:before="29" w:line="288" w:lineRule="auto"/>
        <w:ind w:firstLineChars="200" w:firstLine="480"/>
        <w:rPr>
          <w:kern w:val="0"/>
          <w:sz w:val="24"/>
        </w:rPr>
      </w:pPr>
      <w:r w:rsidRPr="005E1AD8">
        <w:rPr>
          <w:kern w:val="0"/>
          <w:sz w:val="24"/>
        </w:rPr>
        <w:t>截至报告期末，公司管理了包括货币型、债券型、保本混合型、普通混合型和股票型在内的</w:t>
      </w:r>
      <w:r w:rsidRPr="005E1AD8">
        <w:rPr>
          <w:kern w:val="0"/>
          <w:sz w:val="24"/>
        </w:rPr>
        <w:t>34</w:t>
      </w:r>
      <w:r w:rsidRPr="005E1AD8">
        <w:rPr>
          <w:kern w:val="0"/>
          <w:sz w:val="24"/>
        </w:rPr>
        <w:t>只基金，其中股票型涵盖普通指数型、交易型开放式（</w:t>
      </w:r>
      <w:r w:rsidRPr="005E1AD8">
        <w:rPr>
          <w:kern w:val="0"/>
          <w:sz w:val="24"/>
        </w:rPr>
        <w:t>ETF</w:t>
      </w:r>
      <w:r w:rsidRPr="005E1AD8">
        <w:rPr>
          <w:kern w:val="0"/>
          <w:sz w:val="24"/>
        </w:rPr>
        <w:t>）、</w:t>
      </w:r>
      <w:r w:rsidRPr="005E1AD8">
        <w:rPr>
          <w:kern w:val="0"/>
          <w:sz w:val="24"/>
        </w:rPr>
        <w:t>QDII</w:t>
      </w:r>
      <w:r w:rsidRPr="005E1AD8">
        <w:rPr>
          <w:kern w:val="0"/>
          <w:sz w:val="24"/>
        </w:rPr>
        <w:t>等不同类型基金。</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4.1.2</w:t>
      </w:r>
      <w:r w:rsidRPr="005E1AD8">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418"/>
        <w:gridCol w:w="1276"/>
        <w:gridCol w:w="1275"/>
        <w:gridCol w:w="2761"/>
      </w:tblGrid>
      <w:tr w:rsidR="006B4A69" w:rsidRPr="005E1AD8" w:rsidTr="0089207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姓名</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职务</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FC370B" w:rsidRPr="005E1AD8" w:rsidRDefault="00FC370B" w:rsidP="006C67B5">
            <w:pPr>
              <w:spacing w:before="29" w:line="288" w:lineRule="auto"/>
              <w:jc w:val="center"/>
              <w:rPr>
                <w:sz w:val="24"/>
              </w:rPr>
            </w:pPr>
            <w:r w:rsidRPr="005E1AD8">
              <w:rPr>
                <w:sz w:val="24"/>
              </w:rPr>
              <w:t>任本基金的基金经理</w:t>
            </w:r>
          </w:p>
          <w:p w:rsidR="00223DFB" w:rsidRPr="005E1AD8" w:rsidRDefault="00FC370B" w:rsidP="006C67B5">
            <w:pPr>
              <w:spacing w:before="29" w:line="288" w:lineRule="auto"/>
              <w:jc w:val="center"/>
              <w:rPr>
                <w:sz w:val="24"/>
              </w:rPr>
            </w:pPr>
            <w:r w:rsidRPr="005E1AD8">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说明</w:t>
            </w:r>
          </w:p>
        </w:tc>
      </w:tr>
      <w:tr w:rsidR="006B4A69" w:rsidRPr="005E1AD8" w:rsidTr="0089207A">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r>
      <w:tr w:rsidR="006F3D43" w:rsidTr="0089207A">
        <w:tc>
          <w:tcPr>
            <w:tcW w:w="993" w:type="dxa"/>
            <w:vAlign w:val="center"/>
          </w:tcPr>
          <w:p w:rsidR="006F3D43" w:rsidRDefault="00D22364">
            <w:pPr>
              <w:jc w:val="center"/>
            </w:pPr>
            <w:r>
              <w:rPr>
                <w:sz w:val="24"/>
              </w:rPr>
              <w:t>林洪钧</w:t>
            </w:r>
          </w:p>
        </w:tc>
        <w:tc>
          <w:tcPr>
            <w:tcW w:w="1275" w:type="dxa"/>
            <w:vAlign w:val="center"/>
          </w:tcPr>
          <w:p w:rsidR="006F3D43" w:rsidRDefault="00D22364">
            <w:pPr>
              <w:jc w:val="center"/>
            </w:pPr>
            <w:r>
              <w:rPr>
                <w:sz w:val="24"/>
              </w:rPr>
              <w:t>本基金、交银货币、交银信用添利债券（</w:t>
            </w:r>
            <w:r>
              <w:rPr>
                <w:sz w:val="24"/>
              </w:rPr>
              <w:t>LOF</w:t>
            </w:r>
            <w:r>
              <w:rPr>
                <w:sz w:val="24"/>
              </w:rPr>
              <w:t>）、交银纯债债券发起的基金经理，交银荣安保本混合、交银荣祥保本混合的基金经理助理，公司固定收益部助理总经理</w:t>
            </w:r>
          </w:p>
        </w:tc>
        <w:tc>
          <w:tcPr>
            <w:tcW w:w="1418" w:type="dxa"/>
            <w:vAlign w:val="center"/>
          </w:tcPr>
          <w:p w:rsidR="006F3D43" w:rsidRDefault="00D22364">
            <w:pPr>
              <w:jc w:val="center"/>
            </w:pPr>
            <w:r>
              <w:rPr>
                <w:sz w:val="24"/>
              </w:rPr>
              <w:t>2012-11-05</w:t>
            </w:r>
          </w:p>
        </w:tc>
        <w:tc>
          <w:tcPr>
            <w:tcW w:w="1276" w:type="dxa"/>
            <w:vAlign w:val="center"/>
          </w:tcPr>
          <w:p w:rsidR="006F3D43" w:rsidRDefault="00D22364">
            <w:pPr>
              <w:jc w:val="center"/>
            </w:pPr>
            <w:r>
              <w:rPr>
                <w:sz w:val="24"/>
              </w:rPr>
              <w:t>-</w:t>
            </w:r>
          </w:p>
        </w:tc>
        <w:tc>
          <w:tcPr>
            <w:tcW w:w="1275" w:type="dxa"/>
            <w:vAlign w:val="center"/>
          </w:tcPr>
          <w:p w:rsidR="006F3D43" w:rsidRDefault="00D22364">
            <w:pPr>
              <w:jc w:val="center"/>
            </w:pPr>
            <w:r>
              <w:rPr>
                <w:sz w:val="24"/>
              </w:rPr>
              <w:t>10</w:t>
            </w:r>
            <w:r>
              <w:rPr>
                <w:sz w:val="24"/>
              </w:rPr>
              <w:t>年</w:t>
            </w:r>
          </w:p>
        </w:tc>
        <w:tc>
          <w:tcPr>
            <w:tcW w:w="2761" w:type="dxa"/>
            <w:vAlign w:val="center"/>
          </w:tcPr>
          <w:p w:rsidR="006F3D43" w:rsidRDefault="00D22364">
            <w:r>
              <w:rPr>
                <w:sz w:val="24"/>
              </w:rPr>
              <w:t>林洪钧先生，复旦大学硕士。历任国泰君安证券股份有限公司上海分公司机构客户部客户经理，华安基金管理有限公司债券交易员，加拿大</w:t>
            </w:r>
            <w:r>
              <w:rPr>
                <w:sz w:val="24"/>
              </w:rPr>
              <w:t>Financial Engineering Source Inc.</w:t>
            </w:r>
            <w:r>
              <w:rPr>
                <w:sz w:val="24"/>
              </w:rPr>
              <w:t>金融研究员。</w:t>
            </w:r>
            <w:r>
              <w:rPr>
                <w:sz w:val="24"/>
              </w:rPr>
              <w:t>2009</w:t>
            </w:r>
            <w:r>
              <w:rPr>
                <w:sz w:val="24"/>
              </w:rPr>
              <w:t>年加入交银施罗德基金管理有限公司，历任专户投资部投资经理助理、专户投资经理。</w:t>
            </w:r>
          </w:p>
        </w:tc>
      </w:tr>
      <w:tr w:rsidR="006F3D43" w:rsidTr="0089207A">
        <w:tc>
          <w:tcPr>
            <w:tcW w:w="993" w:type="dxa"/>
            <w:vAlign w:val="center"/>
          </w:tcPr>
          <w:p w:rsidR="006F3D43" w:rsidRDefault="00D22364" w:rsidP="0081201A">
            <w:r>
              <w:rPr>
                <w:sz w:val="24"/>
              </w:rPr>
              <w:t>张靖爽</w:t>
            </w:r>
          </w:p>
        </w:tc>
        <w:tc>
          <w:tcPr>
            <w:tcW w:w="1275" w:type="dxa"/>
            <w:vAlign w:val="center"/>
          </w:tcPr>
          <w:p w:rsidR="006F3D43" w:rsidRDefault="00D22364" w:rsidP="0081201A">
            <w:r>
              <w:rPr>
                <w:sz w:val="24"/>
              </w:rPr>
              <w:t>本基金、交银货币、交银信用添利债券（</w:t>
            </w:r>
            <w:r>
              <w:rPr>
                <w:sz w:val="24"/>
              </w:rPr>
              <w:t>LOF</w:t>
            </w:r>
            <w:r>
              <w:rPr>
                <w:sz w:val="24"/>
              </w:rPr>
              <w:t>）的基金经理助理</w:t>
            </w:r>
          </w:p>
        </w:tc>
        <w:tc>
          <w:tcPr>
            <w:tcW w:w="1418" w:type="dxa"/>
            <w:vAlign w:val="center"/>
          </w:tcPr>
          <w:p w:rsidR="006F3D43" w:rsidRDefault="00D22364">
            <w:pPr>
              <w:jc w:val="center"/>
            </w:pPr>
            <w:r>
              <w:rPr>
                <w:sz w:val="24"/>
              </w:rPr>
              <w:t>2014-04-01</w:t>
            </w:r>
          </w:p>
        </w:tc>
        <w:tc>
          <w:tcPr>
            <w:tcW w:w="1276" w:type="dxa"/>
            <w:vAlign w:val="center"/>
          </w:tcPr>
          <w:p w:rsidR="006F3D43" w:rsidRDefault="00D22364">
            <w:pPr>
              <w:jc w:val="center"/>
            </w:pPr>
            <w:r>
              <w:rPr>
                <w:sz w:val="24"/>
              </w:rPr>
              <w:t>-</w:t>
            </w:r>
          </w:p>
        </w:tc>
        <w:tc>
          <w:tcPr>
            <w:tcW w:w="1275" w:type="dxa"/>
            <w:vAlign w:val="center"/>
          </w:tcPr>
          <w:p w:rsidR="006F3D43" w:rsidRDefault="00D22364">
            <w:pPr>
              <w:jc w:val="center"/>
            </w:pPr>
            <w:r>
              <w:rPr>
                <w:sz w:val="24"/>
              </w:rPr>
              <w:t>4</w:t>
            </w:r>
            <w:r>
              <w:rPr>
                <w:sz w:val="24"/>
              </w:rPr>
              <w:t>年</w:t>
            </w:r>
          </w:p>
        </w:tc>
        <w:tc>
          <w:tcPr>
            <w:tcW w:w="2761" w:type="dxa"/>
            <w:vAlign w:val="center"/>
          </w:tcPr>
          <w:p w:rsidR="006F3D43" w:rsidRDefault="00D22364">
            <w:r>
              <w:rPr>
                <w:sz w:val="24"/>
              </w:rPr>
              <w:t>张靖爽女士，美国北卡罗莱纳大学数量金融学硕士。历任中银基金固定收益部研究员。</w:t>
            </w:r>
            <w:r>
              <w:rPr>
                <w:sz w:val="24"/>
              </w:rPr>
              <w:t>2011</w:t>
            </w:r>
            <w:r>
              <w:rPr>
                <w:sz w:val="24"/>
              </w:rPr>
              <w:t>年加入交银施罗德基金管理有限公司，历任债券分析师。</w:t>
            </w:r>
          </w:p>
        </w:tc>
      </w:tr>
    </w:tbl>
    <w:p w:rsidR="006F3D43" w:rsidRDefault="00D2236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5" w:name="_Toc396142485"/>
      <w:r w:rsidRPr="005E1AD8">
        <w:rPr>
          <w:rFonts w:ascii="Times New Roman" w:hAnsi="Times New Roman" w:cs="Times New Roman"/>
          <w:kern w:val="0"/>
          <w:szCs w:val="24"/>
        </w:rPr>
        <w:t xml:space="preserve">4.2 </w:t>
      </w:r>
      <w:r w:rsidRPr="005E1AD8">
        <w:rPr>
          <w:rFonts w:ascii="Times New Roman" w:hAnsi="Times New Roman" w:cs="Times New Roman"/>
          <w:kern w:val="0"/>
          <w:szCs w:val="24"/>
        </w:rPr>
        <w:t>管理人对报告期内本基金运作遵规守信情况的说明</w:t>
      </w:r>
      <w:bookmarkEnd w:id="15"/>
    </w:p>
    <w:p w:rsidR="006F3D43" w:rsidRDefault="00D22364">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6" w:name="_Toc396142486"/>
      <w:r w:rsidRPr="005E1AD8">
        <w:rPr>
          <w:rFonts w:ascii="Times New Roman" w:hAnsi="Times New Roman" w:cs="Times New Roman"/>
          <w:kern w:val="0"/>
          <w:szCs w:val="24"/>
        </w:rPr>
        <w:t xml:space="preserve">4.3 </w:t>
      </w:r>
      <w:r w:rsidRPr="005E1AD8">
        <w:rPr>
          <w:rFonts w:ascii="Times New Roman" w:hAnsi="Times New Roman" w:cs="Times New Roman"/>
          <w:kern w:val="0"/>
          <w:szCs w:val="24"/>
        </w:rPr>
        <w:t>管理人对报告期内公平交易情况的专项说明</w:t>
      </w:r>
      <w:bookmarkEnd w:id="16"/>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4.3.1</w:t>
      </w:r>
      <w:r w:rsidRPr="005E1AD8">
        <w:rPr>
          <w:b/>
          <w:kern w:val="0"/>
          <w:sz w:val="24"/>
        </w:rPr>
        <w:t>公平交易制度的执行情况</w:t>
      </w:r>
    </w:p>
    <w:p w:rsidR="006F3D43" w:rsidRDefault="00D22364">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F3D43" w:rsidRDefault="00D22364">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F3D43" w:rsidRDefault="00D22364">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报告期内本公司严格执行公平交易制度，公平对待旗下各投资组合，未发现任何违反公平交易的行为。</w:t>
      </w:r>
    </w:p>
    <w:p w:rsidR="005A209C" w:rsidRPr="005E1AD8" w:rsidRDefault="005A209C" w:rsidP="006C67B5">
      <w:pPr>
        <w:spacing w:before="29" w:line="288" w:lineRule="auto"/>
        <w:jc w:val="left"/>
        <w:rPr>
          <w:sz w:val="24"/>
        </w:rPr>
      </w:pPr>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4.3.2</w:t>
      </w:r>
      <w:r w:rsidRPr="005E1AD8">
        <w:rPr>
          <w:b/>
          <w:kern w:val="0"/>
          <w:sz w:val="24"/>
        </w:rPr>
        <w:t>异常交易行为的专项说明</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本基金于本报告期内不存在异常交易行为。本报告期内，本公司管理的所有投资组合参与的交易所公开竞价同日反向交易成交较少的单边交易量没有超过该证券当日总成交量</w:t>
      </w:r>
      <w:r w:rsidRPr="005E1AD8">
        <w:rPr>
          <w:kern w:val="0"/>
          <w:sz w:val="24"/>
        </w:rPr>
        <w:t>5%</w:t>
      </w:r>
      <w:r w:rsidRPr="005E1AD8">
        <w:rPr>
          <w:kern w:val="0"/>
          <w:sz w:val="24"/>
        </w:rPr>
        <w:t>的情形，本基金与本公司管理的其他投资组合在不同时间窗下（如日内、</w:t>
      </w:r>
      <w:r w:rsidRPr="005E1AD8">
        <w:rPr>
          <w:kern w:val="0"/>
          <w:sz w:val="24"/>
        </w:rPr>
        <w:t>3</w:t>
      </w:r>
      <w:r w:rsidRPr="005E1AD8">
        <w:rPr>
          <w:kern w:val="0"/>
          <w:sz w:val="24"/>
        </w:rPr>
        <w:t>日内、</w:t>
      </w:r>
      <w:r w:rsidRPr="005E1AD8">
        <w:rPr>
          <w:kern w:val="0"/>
          <w:sz w:val="24"/>
        </w:rPr>
        <w:t>5</w:t>
      </w:r>
      <w:r w:rsidRPr="005E1AD8">
        <w:rPr>
          <w:kern w:val="0"/>
          <w:sz w:val="24"/>
        </w:rPr>
        <w:t>日内）同向交易的交易价差未出现异常。</w:t>
      </w:r>
    </w:p>
    <w:p w:rsidR="005A209C" w:rsidRPr="005E1AD8" w:rsidRDefault="005A209C"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7" w:name="_Toc396142487"/>
      <w:r w:rsidRPr="005E1AD8">
        <w:rPr>
          <w:rFonts w:ascii="Times New Roman" w:hAnsi="Times New Roman" w:cs="Times New Roman"/>
          <w:kern w:val="0"/>
          <w:szCs w:val="24"/>
        </w:rPr>
        <w:t>4.4</w:t>
      </w:r>
      <w:bookmarkStart w:id="18" w:name="_Toc261445694"/>
      <w:bookmarkStart w:id="19" w:name="_Toc364520706"/>
      <w:r w:rsidR="00442A70" w:rsidRPr="005E1AD8">
        <w:rPr>
          <w:rFonts w:ascii="Times New Roman" w:hAnsi="Times New Roman" w:cs="Times New Roman"/>
          <w:szCs w:val="24"/>
        </w:rPr>
        <w:t>管理人对报告期内基金的投资策略和业绩表现说明</w:t>
      </w:r>
      <w:bookmarkEnd w:id="17"/>
      <w:bookmarkEnd w:id="18"/>
      <w:bookmarkEnd w:id="19"/>
    </w:p>
    <w:p w:rsidR="00223DFB" w:rsidRPr="005E1AD8" w:rsidRDefault="00223DFB" w:rsidP="006C67B5">
      <w:pPr>
        <w:spacing w:before="29" w:line="288" w:lineRule="auto"/>
        <w:rPr>
          <w:b/>
          <w:sz w:val="24"/>
        </w:rPr>
      </w:pPr>
      <w:r w:rsidRPr="005E1AD8">
        <w:rPr>
          <w:b/>
          <w:sz w:val="24"/>
        </w:rPr>
        <w:t>4.4.1</w:t>
      </w:r>
      <w:r w:rsidRPr="005E1AD8">
        <w:rPr>
          <w:b/>
          <w:sz w:val="24"/>
        </w:rPr>
        <w:t>报告期内基金投资策略和运作分析</w:t>
      </w:r>
    </w:p>
    <w:p w:rsidR="006F3D43" w:rsidRDefault="00D22364">
      <w:pPr>
        <w:tabs>
          <w:tab w:val="left" w:pos="426"/>
        </w:tabs>
        <w:spacing w:before="29" w:line="288" w:lineRule="auto"/>
        <w:ind w:firstLineChars="200" w:firstLine="480"/>
        <w:rPr>
          <w:kern w:val="0"/>
          <w:sz w:val="24"/>
        </w:rPr>
      </w:pPr>
      <w:r>
        <w:rPr>
          <w:kern w:val="0"/>
          <w:sz w:val="24"/>
        </w:rPr>
        <w:t>本报告期内，经济增长动能驱弱。一季度工业增加值延续去年四季度疲弱的表现，通胀及</w:t>
      </w:r>
      <w:r>
        <w:rPr>
          <w:kern w:val="0"/>
          <w:sz w:val="24"/>
        </w:rPr>
        <w:t>PPI</w:t>
      </w:r>
      <w:r>
        <w:rPr>
          <w:kern w:val="0"/>
          <w:sz w:val="24"/>
        </w:rPr>
        <w:t>都处于较低水平，而货币政策较去年发生了较大的变化，市场流动性出现了较大的改善。至二季度，经济基本面进一步驱弱，</w:t>
      </w:r>
      <w:r>
        <w:rPr>
          <w:kern w:val="0"/>
          <w:sz w:val="24"/>
        </w:rPr>
        <w:t>4</w:t>
      </w:r>
      <w:r>
        <w:rPr>
          <w:kern w:val="0"/>
          <w:sz w:val="24"/>
        </w:rPr>
        <w:t>、</w:t>
      </w:r>
      <w:r>
        <w:rPr>
          <w:kern w:val="0"/>
          <w:sz w:val="24"/>
        </w:rPr>
        <w:t>5</w:t>
      </w:r>
      <w:r>
        <w:rPr>
          <w:kern w:val="0"/>
          <w:sz w:val="24"/>
        </w:rPr>
        <w:t>月工业增加值为</w:t>
      </w:r>
      <w:r>
        <w:rPr>
          <w:kern w:val="0"/>
          <w:sz w:val="24"/>
        </w:rPr>
        <w:t>8.7%</w:t>
      </w:r>
      <w:r>
        <w:rPr>
          <w:kern w:val="0"/>
          <w:sz w:val="24"/>
        </w:rPr>
        <w:t>、</w:t>
      </w:r>
      <w:r>
        <w:rPr>
          <w:kern w:val="0"/>
          <w:sz w:val="24"/>
        </w:rPr>
        <w:t>8.8%</w:t>
      </w:r>
      <w:r>
        <w:rPr>
          <w:kern w:val="0"/>
          <w:sz w:val="24"/>
        </w:rPr>
        <w:t>，</w:t>
      </w:r>
      <w:r>
        <w:rPr>
          <w:kern w:val="0"/>
          <w:sz w:val="24"/>
        </w:rPr>
        <w:t>PPI</w:t>
      </w:r>
      <w:r>
        <w:rPr>
          <w:kern w:val="0"/>
          <w:sz w:val="24"/>
        </w:rPr>
        <w:t>今年以来连续</w:t>
      </w:r>
      <w:r>
        <w:rPr>
          <w:kern w:val="0"/>
          <w:sz w:val="24"/>
        </w:rPr>
        <w:t>5</w:t>
      </w:r>
      <w:r>
        <w:rPr>
          <w:kern w:val="0"/>
          <w:sz w:val="24"/>
        </w:rPr>
        <w:t>个月环比为负，这些都体现了经济下行的压力较一季度进一步加大。而二季度房地产销售、新开工面积同比不断下降，房价也在高位出现下跌迹象。房地产投资严重下滑使得今年保增长的压力显得尤为突出。与经济下行相对应的是，二季度各种结构性政策的频频出台。自</w:t>
      </w:r>
      <w:r>
        <w:rPr>
          <w:kern w:val="0"/>
          <w:sz w:val="24"/>
        </w:rPr>
        <w:t>4</w:t>
      </w:r>
      <w:r>
        <w:rPr>
          <w:kern w:val="0"/>
          <w:sz w:val="24"/>
        </w:rPr>
        <w:t>月</w:t>
      </w:r>
      <w:r>
        <w:rPr>
          <w:kern w:val="0"/>
          <w:sz w:val="24"/>
        </w:rPr>
        <w:t>16</w:t>
      </w:r>
      <w:r>
        <w:rPr>
          <w:kern w:val="0"/>
          <w:sz w:val="24"/>
        </w:rPr>
        <w:t>日起，央行降低了部分农信社、城商行、部分股份制银行的存款准备金率。政策的连续出台在下半年或将起到积极的作用。</w:t>
      </w:r>
    </w:p>
    <w:p w:rsidR="006F3D43" w:rsidRDefault="00D22364">
      <w:pPr>
        <w:tabs>
          <w:tab w:val="left" w:pos="426"/>
        </w:tabs>
        <w:spacing w:before="29" w:line="288" w:lineRule="auto"/>
        <w:ind w:firstLineChars="200" w:firstLine="480"/>
        <w:rPr>
          <w:kern w:val="0"/>
          <w:sz w:val="24"/>
        </w:rPr>
      </w:pPr>
      <w:r>
        <w:rPr>
          <w:kern w:val="0"/>
          <w:sz w:val="24"/>
        </w:rPr>
        <w:t>本报告期内，受经济下滑、货币政策加码、流动性充沛三方面影响，债券市场经历了较为明显的涨幅，中债总财富指数上涨</w:t>
      </w:r>
      <w:r>
        <w:rPr>
          <w:kern w:val="0"/>
          <w:sz w:val="24"/>
        </w:rPr>
        <w:t>6.05%</w:t>
      </w:r>
      <w:r>
        <w:rPr>
          <w:kern w:val="0"/>
          <w:sz w:val="24"/>
        </w:rPr>
        <w:t>。从产品类属上，长久期政策性金融债以及城投在二季度的表现尤为突出。然而，在二季度末，由于稳增长的政策不断加码，债券市场的预期发生了微妙的变化。出于对下半年政策进一步加码的担忧，从宽货币到宽信用的路径似乎在二季度末正在政策指导下发生，债券市场在二季度末收益出现了一些震荡。</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基金在本报告期内大幅增加了企业短期融资券以及短期政策性金融债的配置，主要考虑因素为再投资风险。在报告期内，本基金也较好的享受到了货币市场收益率下行带来的债券资本利得。另外，货币市场流动性在本报告期内保持了较为稳定宽松的情况，</w:t>
      </w:r>
      <w:r w:rsidRPr="005E1AD8">
        <w:rPr>
          <w:kern w:val="0"/>
          <w:sz w:val="24"/>
        </w:rPr>
        <w:t>6</w:t>
      </w:r>
      <w:r w:rsidRPr="005E1AD8">
        <w:rPr>
          <w:kern w:val="0"/>
          <w:sz w:val="24"/>
        </w:rPr>
        <w:t>月底季末流动性适度紧张，但总体仍表现为因季末导致的正常波动范畴。</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spacing w:before="29" w:line="288" w:lineRule="auto"/>
        <w:rPr>
          <w:b/>
          <w:sz w:val="24"/>
        </w:rPr>
      </w:pPr>
      <w:r w:rsidRPr="005E1AD8">
        <w:rPr>
          <w:b/>
          <w:sz w:val="24"/>
        </w:rPr>
        <w:t>4.4.2</w:t>
      </w:r>
      <w:r w:rsidRPr="005E1AD8">
        <w:rPr>
          <w:b/>
          <w:sz w:val="24"/>
        </w:rPr>
        <w:t>报告期内基金的业绩表现</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本报告期内，交银</w:t>
      </w:r>
      <w:r w:rsidRPr="005E1AD8">
        <w:rPr>
          <w:kern w:val="0"/>
          <w:sz w:val="24"/>
        </w:rPr>
        <w:t>21</w:t>
      </w:r>
      <w:r w:rsidRPr="005E1AD8">
        <w:rPr>
          <w:kern w:val="0"/>
          <w:sz w:val="24"/>
        </w:rPr>
        <w:t>天理财</w:t>
      </w:r>
      <w:r w:rsidRPr="005E1AD8">
        <w:rPr>
          <w:kern w:val="0"/>
          <w:sz w:val="24"/>
        </w:rPr>
        <w:t>A</w:t>
      </w:r>
      <w:r w:rsidRPr="005E1AD8">
        <w:rPr>
          <w:kern w:val="0"/>
          <w:sz w:val="24"/>
        </w:rPr>
        <w:t>净值收益率为</w:t>
      </w:r>
      <w:r w:rsidRPr="005E1AD8">
        <w:rPr>
          <w:kern w:val="0"/>
          <w:sz w:val="24"/>
        </w:rPr>
        <w:t>2.1619%</w:t>
      </w:r>
      <w:r w:rsidRPr="005E1AD8">
        <w:rPr>
          <w:kern w:val="0"/>
          <w:sz w:val="24"/>
        </w:rPr>
        <w:t>，同期业绩比较基准增长率为</w:t>
      </w:r>
      <w:r w:rsidRPr="005E1AD8">
        <w:rPr>
          <w:kern w:val="0"/>
          <w:sz w:val="24"/>
        </w:rPr>
        <w:t>0.6695%</w:t>
      </w:r>
      <w:r w:rsidRPr="005E1AD8">
        <w:rPr>
          <w:kern w:val="0"/>
          <w:sz w:val="24"/>
        </w:rPr>
        <w:t>；交银</w:t>
      </w:r>
      <w:r w:rsidRPr="005E1AD8">
        <w:rPr>
          <w:kern w:val="0"/>
          <w:sz w:val="24"/>
        </w:rPr>
        <w:t>21</w:t>
      </w:r>
      <w:r w:rsidRPr="005E1AD8">
        <w:rPr>
          <w:kern w:val="0"/>
          <w:sz w:val="24"/>
        </w:rPr>
        <w:t>天理财</w:t>
      </w:r>
      <w:r w:rsidRPr="005E1AD8">
        <w:rPr>
          <w:kern w:val="0"/>
          <w:sz w:val="24"/>
        </w:rPr>
        <w:t>B</w:t>
      </w:r>
      <w:r w:rsidRPr="005E1AD8">
        <w:rPr>
          <w:kern w:val="0"/>
          <w:sz w:val="24"/>
        </w:rPr>
        <w:t>净值收益率</w:t>
      </w:r>
      <w:r w:rsidRPr="005E1AD8">
        <w:rPr>
          <w:kern w:val="0"/>
          <w:sz w:val="24"/>
        </w:rPr>
        <w:t>1.7510%</w:t>
      </w:r>
      <w:r w:rsidRPr="005E1AD8">
        <w:rPr>
          <w:kern w:val="0"/>
          <w:sz w:val="24"/>
        </w:rPr>
        <w:t>，同期业绩比较基准增长率为</w:t>
      </w:r>
      <w:r w:rsidRPr="005E1AD8">
        <w:rPr>
          <w:kern w:val="0"/>
          <w:sz w:val="24"/>
        </w:rPr>
        <w:t>0.6695%</w:t>
      </w:r>
      <w:r w:rsidRPr="005E1AD8">
        <w:rPr>
          <w:kern w:val="0"/>
          <w:sz w:val="24"/>
        </w:rPr>
        <w:t>。</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20" w:name="_Toc396142488"/>
      <w:r w:rsidRPr="005E1AD8">
        <w:rPr>
          <w:rFonts w:ascii="Times New Roman" w:hAnsi="Times New Roman" w:cs="Times New Roman"/>
          <w:kern w:val="0"/>
          <w:szCs w:val="24"/>
        </w:rPr>
        <w:t xml:space="preserve">4.5 </w:t>
      </w:r>
      <w:r w:rsidRPr="005E1AD8">
        <w:rPr>
          <w:rFonts w:ascii="Times New Roman" w:hAnsi="Times New Roman" w:cs="Times New Roman"/>
          <w:kern w:val="0"/>
          <w:szCs w:val="24"/>
        </w:rPr>
        <w:t>管理人对宏观经济、证券市场及行业走势的简要展望</w:t>
      </w:r>
      <w:bookmarkEnd w:id="20"/>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展望三季度，在稳增长的背景下，较为宽松的货币政策出现变化的可能性不大，货币市场大概率仍将保持较为充沛的流动性，因此，再投资风险需要在三季度特别关注。在组合自身流动性可控的前提下，本基金在三季度计划将增加债券的持仓，适度增加组合久期，力求保持收益和流动性的平稳。</w:t>
      </w:r>
    </w:p>
    <w:p w:rsidR="00223DFB" w:rsidRPr="005E1AD8" w:rsidRDefault="00223DFB" w:rsidP="006C67B5">
      <w:pPr>
        <w:spacing w:before="29" w:line="288" w:lineRule="auto"/>
        <w:ind w:firstLineChars="200" w:firstLine="480"/>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396142489"/>
      <w:r w:rsidRPr="005E1AD8">
        <w:rPr>
          <w:rFonts w:ascii="Times New Roman" w:hAnsi="Times New Roman" w:cs="Times New Roman"/>
          <w:kern w:val="0"/>
          <w:szCs w:val="24"/>
        </w:rPr>
        <w:t xml:space="preserve">4.6 </w:t>
      </w:r>
      <w:r w:rsidRPr="005E1AD8">
        <w:rPr>
          <w:rFonts w:ascii="Times New Roman" w:hAnsi="Times New Roman" w:cs="Times New Roman"/>
          <w:kern w:val="0"/>
          <w:szCs w:val="24"/>
        </w:rPr>
        <w:t>管理人对报告期内基金估值程序等事项的说明</w:t>
      </w:r>
      <w:bookmarkEnd w:id="21"/>
      <w:bookmarkEnd w:id="22"/>
      <w:bookmarkEnd w:id="23"/>
      <w:bookmarkEnd w:id="24"/>
    </w:p>
    <w:p w:rsidR="006F3D43" w:rsidRDefault="00D22364">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F3D43" w:rsidRDefault="00D22364">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5E1AD8" w:rsidRDefault="008E2CAE" w:rsidP="008373A8">
      <w:pPr>
        <w:tabs>
          <w:tab w:val="left" w:pos="426"/>
        </w:tabs>
        <w:spacing w:before="29" w:line="288" w:lineRule="auto"/>
        <w:ind w:firstLineChars="200" w:firstLine="480"/>
        <w:rPr>
          <w:kern w:val="0"/>
          <w:sz w:val="24"/>
        </w:rPr>
      </w:pPr>
      <w:r w:rsidRPr="005E1AD8">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5E1AD8" w:rsidRDefault="008E2CAE" w:rsidP="006C67B5">
      <w:pPr>
        <w:autoSpaceDE w:val="0"/>
        <w:autoSpaceDN w:val="0"/>
        <w:adjustRightInd w:val="0"/>
        <w:spacing w:before="29" w:line="288" w:lineRule="auto"/>
        <w:ind w:firstLine="482"/>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396142490"/>
      <w:r w:rsidRPr="005E1AD8">
        <w:rPr>
          <w:rFonts w:ascii="Times New Roman" w:hAnsi="Times New Roman" w:cs="Times New Roman"/>
          <w:kern w:val="0"/>
          <w:szCs w:val="24"/>
        </w:rPr>
        <w:t xml:space="preserve">4.7 </w:t>
      </w:r>
      <w:r w:rsidRPr="005E1AD8">
        <w:rPr>
          <w:rFonts w:ascii="Times New Roman" w:hAnsi="Times New Roman" w:cs="Times New Roman"/>
          <w:kern w:val="0"/>
          <w:szCs w:val="24"/>
        </w:rPr>
        <w:t>管理人对报告期内基金利润分配情况的说明</w:t>
      </w:r>
      <w:bookmarkEnd w:id="25"/>
      <w:bookmarkEnd w:id="26"/>
      <w:bookmarkEnd w:id="27"/>
      <w:bookmarkEnd w:id="28"/>
    </w:p>
    <w:p w:rsidR="008E2CAE" w:rsidRPr="005E1AD8" w:rsidRDefault="008E2CAE" w:rsidP="008373A8">
      <w:pPr>
        <w:tabs>
          <w:tab w:val="left" w:pos="426"/>
        </w:tabs>
        <w:spacing w:before="29" w:line="288" w:lineRule="auto"/>
        <w:ind w:firstLineChars="200" w:firstLine="480"/>
        <w:rPr>
          <w:kern w:val="0"/>
          <w:sz w:val="24"/>
        </w:rPr>
      </w:pPr>
      <w:r w:rsidRPr="005E1AD8">
        <w:rPr>
          <w:kern w:val="0"/>
          <w:sz w:val="24"/>
        </w:rPr>
        <w:t>遵照法律法规及基金合同的约定，本基金每日分配收益，按运作期结转份额。本基金本报告期内利润分配情况参见</w:t>
      </w:r>
      <w:r w:rsidRPr="005E1AD8">
        <w:rPr>
          <w:kern w:val="0"/>
          <w:sz w:val="24"/>
        </w:rPr>
        <w:t>6.4.7.10</w:t>
      </w:r>
      <w:r w:rsidRPr="005E1AD8">
        <w:rPr>
          <w:kern w:val="0"/>
          <w:sz w:val="24"/>
        </w:rPr>
        <w:t>。</w:t>
      </w:r>
    </w:p>
    <w:p w:rsidR="00C028CD" w:rsidRPr="005E1AD8" w:rsidRDefault="00C028CD" w:rsidP="00CC0A5E">
      <w:pPr>
        <w:tabs>
          <w:tab w:val="left" w:pos="426"/>
        </w:tabs>
        <w:spacing w:before="29" w:line="288" w:lineRule="auto"/>
        <w:rPr>
          <w:kern w:val="0"/>
          <w:sz w:val="24"/>
        </w:rPr>
      </w:pPr>
    </w:p>
    <w:p w:rsidR="00223DFB" w:rsidRPr="005E1AD8" w:rsidRDefault="00CA4E1C" w:rsidP="00A4485A">
      <w:pPr>
        <w:pStyle w:val="1"/>
        <w:keepNext/>
        <w:keepLines/>
        <w:widowControl w:val="0"/>
        <w:spacing w:beforeLines="100" w:before="312" w:afterLines="100" w:after="312" w:line="288" w:lineRule="auto"/>
        <w:jc w:val="center"/>
        <w:rPr>
          <w:b/>
          <w:bCs/>
          <w:szCs w:val="24"/>
          <w:lang w:val="en-US"/>
        </w:rPr>
      </w:pPr>
      <w:bookmarkStart w:id="29" w:name="_Toc396142491"/>
      <w:r w:rsidRPr="005E1AD8">
        <w:rPr>
          <w:b/>
          <w:bCs/>
          <w:szCs w:val="24"/>
          <w:lang w:val="en-US"/>
        </w:rPr>
        <w:t xml:space="preserve">§5   </w:t>
      </w:r>
      <w:r w:rsidR="00223DFB" w:rsidRPr="005E1AD8">
        <w:rPr>
          <w:b/>
          <w:bCs/>
          <w:szCs w:val="24"/>
          <w:lang w:val="en-US"/>
        </w:rPr>
        <w:t>托管人报告</w:t>
      </w:r>
      <w:bookmarkEnd w:id="29"/>
    </w:p>
    <w:p w:rsidR="00223DFB" w:rsidRPr="005E1AD8" w:rsidRDefault="00223DFB" w:rsidP="006C67B5">
      <w:pPr>
        <w:pStyle w:val="20"/>
        <w:spacing w:before="29" w:after="0" w:line="288" w:lineRule="auto"/>
        <w:rPr>
          <w:rFonts w:ascii="Times New Roman" w:hAnsi="Times New Roman" w:cs="Times New Roman"/>
          <w:kern w:val="0"/>
          <w:szCs w:val="24"/>
        </w:rPr>
      </w:pPr>
      <w:bookmarkStart w:id="30" w:name="_Toc396142492"/>
      <w:r w:rsidRPr="005E1AD8">
        <w:rPr>
          <w:rFonts w:ascii="Times New Roman" w:hAnsi="Times New Roman" w:cs="Times New Roman"/>
          <w:kern w:val="0"/>
          <w:szCs w:val="24"/>
        </w:rPr>
        <w:t xml:space="preserve">5.1 </w:t>
      </w:r>
      <w:r w:rsidRPr="005E1AD8">
        <w:rPr>
          <w:rFonts w:ascii="Times New Roman" w:hAnsi="Times New Roman" w:cs="Times New Roman"/>
          <w:kern w:val="0"/>
          <w:szCs w:val="24"/>
        </w:rPr>
        <w:t>报告期内本基金托管人遵规守信情况声明</w:t>
      </w:r>
      <w:bookmarkEnd w:id="30"/>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1" w:name="_Toc396142493"/>
      <w:r w:rsidRPr="005E1AD8">
        <w:rPr>
          <w:rFonts w:ascii="Times New Roman" w:hAnsi="Times New Roman" w:cs="Times New Roman"/>
          <w:kern w:val="0"/>
          <w:szCs w:val="24"/>
        </w:rPr>
        <w:t xml:space="preserve">5.2 </w:t>
      </w:r>
      <w:r w:rsidRPr="005E1AD8">
        <w:rPr>
          <w:rFonts w:ascii="Times New Roman" w:hAnsi="Times New Roman" w:cs="Times New Roman"/>
          <w:kern w:val="0"/>
          <w:szCs w:val="24"/>
        </w:rPr>
        <w:t>托管人对报告期内本基金投资运作遵规守信、净值计算、利润分配等情况的说明</w:t>
      </w:r>
      <w:bookmarkEnd w:id="31"/>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2" w:name="_Toc396142494"/>
      <w:r w:rsidRPr="005E1AD8">
        <w:rPr>
          <w:rFonts w:ascii="Times New Roman" w:hAnsi="Times New Roman" w:cs="Times New Roman"/>
          <w:kern w:val="0"/>
          <w:szCs w:val="24"/>
        </w:rPr>
        <w:t xml:space="preserve">5.3 </w:t>
      </w:r>
      <w:r w:rsidRPr="005E1AD8">
        <w:rPr>
          <w:rFonts w:ascii="Times New Roman" w:hAnsi="Times New Roman" w:cs="Times New Roman"/>
          <w:kern w:val="0"/>
          <w:szCs w:val="24"/>
        </w:rPr>
        <w:t>托管人对本</w:t>
      </w:r>
      <w:r w:rsidR="00912A71" w:rsidRPr="005E1AD8">
        <w:rPr>
          <w:rFonts w:ascii="Times New Roman" w:hAnsi="Times New Roman" w:cs="Times New Roman"/>
          <w:kern w:val="0"/>
          <w:szCs w:val="24"/>
        </w:rPr>
        <w:t>半</w:t>
      </w:r>
      <w:r w:rsidRPr="005E1AD8">
        <w:rPr>
          <w:rFonts w:ascii="Times New Roman" w:hAnsi="Times New Roman" w:cs="Times New Roman"/>
          <w:kern w:val="0"/>
          <w:szCs w:val="24"/>
        </w:rPr>
        <w:t>年度报告中财务信息等内容的真实、准确和完整发表意见</w:t>
      </w:r>
      <w:bookmarkEnd w:id="32"/>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C32D60" w:rsidRPr="005E1AD8" w:rsidRDefault="00C32D60" w:rsidP="00CC0A5E">
      <w:pPr>
        <w:tabs>
          <w:tab w:val="left" w:pos="426"/>
        </w:tabs>
        <w:spacing w:before="29" w:line="288" w:lineRule="auto"/>
        <w:rPr>
          <w:kern w:val="0"/>
          <w:sz w:val="24"/>
        </w:rPr>
      </w:pPr>
    </w:p>
    <w:p w:rsidR="00223DFB" w:rsidRPr="005E1AD8" w:rsidRDefault="00223DFB" w:rsidP="00A4485A">
      <w:pPr>
        <w:pStyle w:val="1"/>
        <w:keepNext/>
        <w:keepLines/>
        <w:widowControl w:val="0"/>
        <w:spacing w:beforeLines="100" w:before="312" w:afterLines="100" w:after="312" w:line="288" w:lineRule="auto"/>
        <w:jc w:val="center"/>
        <w:rPr>
          <w:b/>
          <w:bCs/>
          <w:szCs w:val="24"/>
          <w:lang w:val="en-US"/>
        </w:rPr>
      </w:pPr>
      <w:bookmarkStart w:id="33" w:name="_Toc396142495"/>
      <w:r w:rsidRPr="005E1AD8">
        <w:rPr>
          <w:b/>
          <w:bCs/>
          <w:szCs w:val="24"/>
          <w:lang w:val="en-US"/>
        </w:rPr>
        <w:t>§</w:t>
      </w:r>
      <w:r w:rsidR="005A4B4C" w:rsidRPr="005E1AD8">
        <w:rPr>
          <w:b/>
          <w:bCs/>
          <w:szCs w:val="24"/>
          <w:lang w:val="en-US"/>
        </w:rPr>
        <w:t>6</w:t>
      </w:r>
      <w:r w:rsidR="00753F05" w:rsidRPr="005E1AD8">
        <w:rPr>
          <w:b/>
          <w:bCs/>
          <w:szCs w:val="24"/>
          <w:lang w:val="en-US"/>
        </w:rPr>
        <w:t>半年度财务会计报告（未经审计）</w:t>
      </w:r>
      <w:bookmarkEnd w:id="33"/>
    </w:p>
    <w:p w:rsidR="00223DFB" w:rsidRPr="005E1AD8" w:rsidRDefault="005A5417" w:rsidP="006C67B5">
      <w:pPr>
        <w:pStyle w:val="20"/>
        <w:spacing w:before="29" w:after="0" w:line="288" w:lineRule="auto"/>
        <w:rPr>
          <w:rFonts w:ascii="Times New Roman" w:hAnsi="Times New Roman" w:cs="Times New Roman"/>
          <w:kern w:val="0"/>
          <w:szCs w:val="24"/>
        </w:rPr>
      </w:pPr>
      <w:bookmarkStart w:id="34" w:name="_Toc396142496"/>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.1 </w:t>
      </w:r>
      <w:r w:rsidR="00223DFB" w:rsidRPr="005E1AD8">
        <w:rPr>
          <w:rFonts w:ascii="Times New Roman" w:hAnsi="Times New Roman" w:cs="Times New Roman"/>
          <w:kern w:val="0"/>
          <w:szCs w:val="24"/>
        </w:rPr>
        <w:t>资产负债表</w:t>
      </w:r>
      <w:bookmarkEnd w:id="34"/>
    </w:p>
    <w:p w:rsidR="00223DFB" w:rsidRPr="005E1AD8" w:rsidRDefault="00223DFB" w:rsidP="006C67B5">
      <w:pPr>
        <w:spacing w:before="29" w:line="288" w:lineRule="auto"/>
        <w:rPr>
          <w:sz w:val="24"/>
        </w:rPr>
      </w:pPr>
      <w:r w:rsidRPr="005E1AD8">
        <w:rPr>
          <w:sz w:val="24"/>
        </w:rPr>
        <w:t>会计主体：交银施罗德理财</w:t>
      </w:r>
      <w:r w:rsidRPr="005E1AD8">
        <w:rPr>
          <w:sz w:val="24"/>
        </w:rPr>
        <w:t>21</w:t>
      </w:r>
      <w:r w:rsidRPr="005E1AD8">
        <w:rPr>
          <w:sz w:val="24"/>
        </w:rPr>
        <w:t>天债券型证券投资基金</w:t>
      </w:r>
    </w:p>
    <w:p w:rsidR="00223DFB" w:rsidRPr="005E1AD8" w:rsidRDefault="00223DFB" w:rsidP="006C67B5">
      <w:pPr>
        <w:spacing w:before="29" w:line="288" w:lineRule="auto"/>
        <w:rPr>
          <w:sz w:val="24"/>
        </w:rPr>
      </w:pPr>
      <w:r w:rsidRPr="005E1AD8">
        <w:rPr>
          <w:sz w:val="24"/>
        </w:rPr>
        <w:t>报告截止日：</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pStyle w:val="af6"/>
              <w:spacing w:before="29" w:beforeAutospacing="0" w:line="288" w:lineRule="auto"/>
              <w:jc w:val="center"/>
              <w:rPr>
                <w:rFonts w:ascii="Times New Roman" w:hAnsi="Times New Roman"/>
                <w:b/>
              </w:rPr>
            </w:pPr>
            <w:r w:rsidRPr="005E1AD8">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2014</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2013</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spacing w:before="29" w:line="288" w:lineRule="auto"/>
              <w:rPr>
                <w:sz w:val="24"/>
              </w:rPr>
            </w:pPr>
            <w:r w:rsidRPr="005E1AD8">
              <w:rPr>
                <w:color w:val="000000"/>
                <w:sz w:val="24"/>
              </w:rPr>
              <w:t>资产</w:t>
            </w:r>
            <w:r w:rsidR="00223DFB"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5E1AD8"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r>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875,995,260.91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82,544,514.47</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44,000.00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210,673,560.36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9,997,027.85</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pStyle w:val="af6"/>
              <w:spacing w:before="29" w:beforeAutospacing="0" w:line="288" w:lineRule="auto"/>
              <w:ind w:firstLineChars="300" w:firstLine="720"/>
              <w:rPr>
                <w:rFonts w:ascii="Times New Roman" w:hAnsi="Times New Roman"/>
              </w:rPr>
            </w:pPr>
            <w:r w:rsidRPr="005E1AD8">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210,673,560.36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9,997,027.85</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CE6C1C">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10,000,000.00</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4,008,166.67</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7,299,185.70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714,386.71</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33,555.00</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b/>
                <w:sz w:val="24"/>
              </w:rPr>
            </w:pPr>
            <w:r w:rsidRPr="005E1AD8">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1,094,012,006.97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107,297,650.70</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2014</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2013</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b/>
                <w:sz w:val="24"/>
              </w:rPr>
              <w:t>负债</w:t>
            </w:r>
            <w:r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37,999,861.00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251.64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4,464,280.57</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233,889.63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30,330.18</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69,300.66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8,986.70</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21,309.66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27,125.97</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5,376.77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11,330.82</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3,179.00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1,444,495.93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106,970.08</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153,495.97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381,886.75</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39,931,160.26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5,030,911.07</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1,054,080,846.71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102,266,739.63</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1,054,080,846.71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102,266,739.63</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1,094,012,006.97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107,297,650.70</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注：报告截止日</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日，基金份额净值</w:t>
      </w:r>
      <w:r w:rsidRPr="005E1AD8">
        <w:rPr>
          <w:kern w:val="0"/>
          <w:sz w:val="24"/>
        </w:rPr>
        <w:t>1.0000</w:t>
      </w:r>
      <w:r w:rsidRPr="005E1AD8">
        <w:rPr>
          <w:kern w:val="0"/>
          <w:sz w:val="24"/>
        </w:rPr>
        <w:t>元，基金份额总额</w:t>
      </w:r>
      <w:r w:rsidRPr="005E1AD8">
        <w:rPr>
          <w:kern w:val="0"/>
          <w:sz w:val="24"/>
        </w:rPr>
        <w:t>A</w:t>
      </w:r>
      <w:r w:rsidR="001B7596">
        <w:rPr>
          <w:kern w:val="0"/>
          <w:sz w:val="24"/>
        </w:rPr>
        <w:t>类</w:t>
      </w:r>
      <w:r w:rsidRPr="005E1AD8">
        <w:rPr>
          <w:kern w:val="0"/>
          <w:sz w:val="24"/>
        </w:rPr>
        <w:t>：</w:t>
      </w:r>
      <w:r w:rsidRPr="005E1AD8">
        <w:rPr>
          <w:kern w:val="0"/>
          <w:sz w:val="24"/>
        </w:rPr>
        <w:t>51,659,971.35</w:t>
      </w:r>
      <w:r w:rsidRPr="005E1AD8">
        <w:rPr>
          <w:kern w:val="0"/>
          <w:sz w:val="24"/>
        </w:rPr>
        <w:t>份，</w:t>
      </w:r>
      <w:r w:rsidRPr="005E1AD8">
        <w:rPr>
          <w:kern w:val="0"/>
          <w:sz w:val="24"/>
        </w:rPr>
        <w:t>B</w:t>
      </w:r>
      <w:r w:rsidR="001B7596">
        <w:rPr>
          <w:kern w:val="0"/>
          <w:sz w:val="24"/>
        </w:rPr>
        <w:t>类</w:t>
      </w:r>
      <w:r w:rsidRPr="005E1AD8">
        <w:rPr>
          <w:kern w:val="0"/>
          <w:sz w:val="24"/>
        </w:rPr>
        <w:t>：</w:t>
      </w:r>
      <w:r w:rsidRPr="005E1AD8">
        <w:rPr>
          <w:kern w:val="0"/>
          <w:sz w:val="24"/>
        </w:rPr>
        <w:t>1,002,420,875.36</w:t>
      </w:r>
      <w:r w:rsidRPr="005E1AD8">
        <w:rPr>
          <w:kern w:val="0"/>
          <w:sz w:val="24"/>
        </w:rPr>
        <w:t>份。</w:t>
      </w:r>
    </w:p>
    <w:p w:rsidR="00223DFB" w:rsidRPr="005E1AD8" w:rsidRDefault="00223DFB" w:rsidP="006C67B5">
      <w:pPr>
        <w:spacing w:before="29" w:line="288" w:lineRule="auto"/>
        <w:rPr>
          <w:kern w:val="0"/>
          <w:sz w:val="24"/>
        </w:rPr>
      </w:pPr>
    </w:p>
    <w:p w:rsidR="00223DFB" w:rsidRPr="005E1AD8" w:rsidRDefault="005A5417" w:rsidP="006C67B5">
      <w:pPr>
        <w:pStyle w:val="20"/>
        <w:spacing w:before="29" w:after="0" w:line="288" w:lineRule="auto"/>
        <w:rPr>
          <w:rFonts w:ascii="Times New Roman" w:hAnsi="Times New Roman" w:cs="Times New Roman"/>
          <w:kern w:val="0"/>
          <w:szCs w:val="24"/>
        </w:rPr>
      </w:pPr>
      <w:bookmarkStart w:id="35" w:name="_Toc396142497"/>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.2 </w:t>
      </w:r>
      <w:r w:rsidR="00223DFB" w:rsidRPr="005E1AD8">
        <w:rPr>
          <w:rFonts w:ascii="Times New Roman" w:hAnsi="Times New Roman" w:cs="Times New Roman"/>
          <w:kern w:val="0"/>
          <w:szCs w:val="24"/>
        </w:rPr>
        <w:t>利润表</w:t>
      </w:r>
      <w:bookmarkEnd w:id="35"/>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交银施罗德理财</w:t>
      </w:r>
      <w:r w:rsidRPr="005E1AD8">
        <w:rPr>
          <w:kern w:val="0"/>
          <w:sz w:val="24"/>
        </w:rPr>
        <w:t>21</w:t>
      </w:r>
      <w:r w:rsidRPr="005E1AD8">
        <w:rPr>
          <w:kern w:val="0"/>
          <w:sz w:val="24"/>
        </w:rPr>
        <w:t>天债券型证券投资基金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2014</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2014</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2014</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上年度可比期间</w:t>
            </w:r>
          </w:p>
          <w:p w:rsidR="00223DFB" w:rsidRPr="005E1AD8" w:rsidRDefault="00223DFB" w:rsidP="006C67B5">
            <w:pPr>
              <w:pStyle w:val="af6"/>
              <w:spacing w:before="29" w:beforeAutospacing="0" w:after="0" w:afterAutospacing="0" w:line="288" w:lineRule="auto"/>
              <w:jc w:val="center"/>
              <w:rPr>
                <w:rFonts w:ascii="Times New Roman" w:hAnsi="Times New Roman"/>
              </w:rPr>
            </w:pPr>
            <w:r w:rsidRPr="005E1AD8">
              <w:rPr>
                <w:rFonts w:ascii="Times New Roman" w:hAnsi="Times New Roman"/>
              </w:rPr>
              <w:t>2013</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2013</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6,172,813.33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30,292,890.12</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6,173,796.99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26,258,901.06</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5,253,867.62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14,414,439.06</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778,381.93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10,465,228.15</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141,547.44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1,379,233.85</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投资收益（损失以</w:t>
            </w:r>
            <w:r w:rsidRPr="005E1AD8">
              <w:rPr>
                <w:sz w:val="24"/>
              </w:rPr>
              <w:t>“-”</w:t>
            </w:r>
            <w:r w:rsidRPr="005E1AD8">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-983.66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3,642,712.92</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-983.66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3,642,712.92</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ind w:firstLineChars="300" w:firstLine="720"/>
              <w:rPr>
                <w:color w:val="000000"/>
                <w:sz w:val="24"/>
              </w:rPr>
            </w:pPr>
            <w:r w:rsidRPr="00035D71">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公允价值变动收益（损失以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4.</w:t>
            </w:r>
            <w:r w:rsidRPr="005E1AD8">
              <w:rPr>
                <w:rFonts w:ascii="Times New Roman" w:hAnsi="Times New Roman"/>
              </w:rPr>
              <w:t>汇兑收益（损失以</w:t>
            </w:r>
            <w:r w:rsidRPr="00C51A36">
              <w:rPr>
                <w:rFonts w:ascii="Times New Roman" w:hAnsi="Times New Roman"/>
              </w:rPr>
              <w:t>“-”</w:t>
            </w:r>
            <w:r w:rsidRPr="005E1AD8">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其他收入（损失以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391,276.14</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831,401.40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5,232,151.93</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330,772.05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1,768,715.80</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98,006.45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524,063.82</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103,620.08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869,335.12</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4</w:t>
            </w:r>
            <w:r w:rsidRPr="005E1AD8">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126,999.32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1,814,625.95</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126,999.32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1,814,625.95</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6</w:t>
            </w:r>
            <w:r w:rsidRPr="005E1AD8">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172,003.50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255,411.24</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三、利润总额（亏损总额以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5,341,411.93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25,060,738.19</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四、净利润（净亏损以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5E1AD8"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5,341,411.93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25,060,738.19</w:t>
            </w:r>
          </w:p>
        </w:tc>
      </w:tr>
    </w:tbl>
    <w:p w:rsidR="00223DFB" w:rsidRPr="005E1AD8" w:rsidRDefault="00223DFB" w:rsidP="006C67B5">
      <w:pPr>
        <w:spacing w:before="29" w:line="288" w:lineRule="auto"/>
        <w:rPr>
          <w:sz w:val="24"/>
        </w:rPr>
      </w:pPr>
    </w:p>
    <w:p w:rsidR="00223DFB" w:rsidRPr="005E1AD8" w:rsidRDefault="00227D61" w:rsidP="006C67B5">
      <w:pPr>
        <w:pStyle w:val="20"/>
        <w:spacing w:before="29" w:after="0" w:line="288" w:lineRule="auto"/>
        <w:rPr>
          <w:rFonts w:ascii="Times New Roman" w:hAnsi="Times New Roman" w:cs="Times New Roman"/>
          <w:kern w:val="0"/>
          <w:szCs w:val="24"/>
        </w:rPr>
      </w:pPr>
      <w:bookmarkStart w:id="36" w:name="_Toc396142498"/>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.3 </w:t>
      </w:r>
      <w:r w:rsidR="00223DFB" w:rsidRPr="005E1AD8">
        <w:rPr>
          <w:rFonts w:ascii="Times New Roman" w:hAnsi="Times New Roman" w:cs="Times New Roman"/>
          <w:kern w:val="0"/>
          <w:szCs w:val="24"/>
        </w:rPr>
        <w:t>所有者权益（基金净值）变动表</w:t>
      </w:r>
      <w:bookmarkEnd w:id="36"/>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交银施罗德理财</w:t>
      </w:r>
      <w:r w:rsidRPr="005E1AD8">
        <w:rPr>
          <w:kern w:val="0"/>
          <w:sz w:val="24"/>
        </w:rPr>
        <w:t>21</w:t>
      </w:r>
      <w:r w:rsidRPr="005E1AD8">
        <w:rPr>
          <w:kern w:val="0"/>
          <w:sz w:val="24"/>
        </w:rPr>
        <w:t>天债券型证券投资基金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2014</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2014</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2014</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102,266,739.63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102,266,739.63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5,341,411.93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5,341,411.93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951,814,107.08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951,814,107.08</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1,072,840,051.15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1,072,840,051.15</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-121,025,944.07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-121,025,944.07</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-5,341,411.93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-5,341,411.93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1,054,080,846.71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957246" w:rsidP="006C67B5">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1,054,080,846.71</w:t>
            </w:r>
          </w:p>
        </w:tc>
      </w:tr>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上年度可比期间</w:t>
            </w:r>
          </w:p>
          <w:p w:rsidR="00223DFB" w:rsidRPr="005E1AD8" w:rsidRDefault="00223DFB" w:rsidP="006C67B5">
            <w:pPr>
              <w:pStyle w:val="af6"/>
              <w:spacing w:before="29" w:beforeAutospacing="0" w:after="0" w:afterAutospacing="0" w:line="288" w:lineRule="auto"/>
              <w:jc w:val="center"/>
              <w:rPr>
                <w:rFonts w:ascii="Times New Roman" w:hAnsi="Times New Roman"/>
              </w:rPr>
            </w:pPr>
            <w:r w:rsidRPr="005E1AD8">
              <w:rPr>
                <w:rFonts w:ascii="Times New Roman" w:hAnsi="Times New Roman"/>
              </w:rPr>
              <w:t>2013</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2013</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1,274,213,061.31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1,274,213,061.31</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25,060,738.19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25,060,738.19</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-400,864,104.73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-400,864,104.73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4,302,951,524.70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4,302,951,524.70</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-4,703,815,629.43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-4,703,815,629.43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-25,060,738.19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-25,060,738.19</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873,348,956.58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873,348,956.58</w:t>
            </w:r>
          </w:p>
        </w:tc>
      </w:tr>
    </w:tbl>
    <w:p w:rsidR="00223DFB" w:rsidRPr="005E1AD8" w:rsidRDefault="00223DFB" w:rsidP="006C67B5">
      <w:pPr>
        <w:tabs>
          <w:tab w:val="left" w:pos="426"/>
        </w:tabs>
        <w:spacing w:before="29" w:line="288" w:lineRule="auto"/>
        <w:jc w:val="left"/>
        <w:rPr>
          <w:kern w:val="0"/>
          <w:sz w:val="24"/>
        </w:rPr>
      </w:pPr>
    </w:p>
    <w:p w:rsidR="00B57305" w:rsidRPr="005E1AD8" w:rsidRDefault="00B57305" w:rsidP="006C67B5">
      <w:pPr>
        <w:spacing w:before="29" w:line="288" w:lineRule="auto"/>
        <w:rPr>
          <w:sz w:val="24"/>
        </w:rPr>
      </w:pPr>
      <w:r w:rsidRPr="005E1AD8">
        <w:rPr>
          <w:sz w:val="24"/>
        </w:rPr>
        <w:t>报表附注为财务报表的组成部分。</w:t>
      </w:r>
    </w:p>
    <w:p w:rsidR="00B57305" w:rsidRPr="005E1AD8" w:rsidRDefault="00B57305" w:rsidP="006C67B5">
      <w:pPr>
        <w:spacing w:before="29" w:line="288" w:lineRule="auto"/>
        <w:rPr>
          <w:sz w:val="24"/>
        </w:rPr>
      </w:pPr>
      <w:r w:rsidRPr="005E1AD8">
        <w:rPr>
          <w:sz w:val="24"/>
        </w:rPr>
        <w:t>本报告</w:t>
      </w:r>
      <w:r w:rsidRPr="005E1AD8">
        <w:rPr>
          <w:sz w:val="24"/>
        </w:rPr>
        <w:t>6.1</w:t>
      </w:r>
      <w:r w:rsidRPr="005E1AD8">
        <w:rPr>
          <w:sz w:val="24"/>
        </w:rPr>
        <w:t>至</w:t>
      </w:r>
      <w:r w:rsidRPr="005E1AD8">
        <w:rPr>
          <w:sz w:val="24"/>
        </w:rPr>
        <w:t>6.4</w:t>
      </w:r>
      <w:r w:rsidRPr="005E1AD8">
        <w:rPr>
          <w:sz w:val="24"/>
        </w:rPr>
        <w:t>，财务报表由下列负责人签署：</w:t>
      </w:r>
    </w:p>
    <w:p w:rsidR="00B57305" w:rsidRPr="005E1AD8" w:rsidRDefault="00A86819" w:rsidP="006C67B5">
      <w:pPr>
        <w:spacing w:before="29" w:line="288" w:lineRule="auto"/>
        <w:rPr>
          <w:sz w:val="24"/>
        </w:rPr>
      </w:pPr>
      <w:r w:rsidRPr="005E1AD8">
        <w:rPr>
          <w:sz w:val="24"/>
        </w:rPr>
        <w:t>基金管理人</w:t>
      </w:r>
      <w:r w:rsidR="00B57305" w:rsidRPr="005E1AD8">
        <w:rPr>
          <w:sz w:val="24"/>
        </w:rPr>
        <w:t>负责人：战龙，主管会计工作负责人：许珊燕，会计机构负责人：朱鸣</w:t>
      </w:r>
    </w:p>
    <w:p w:rsidR="00223DFB" w:rsidRPr="005E1AD8" w:rsidRDefault="00223DFB" w:rsidP="006C67B5">
      <w:pPr>
        <w:spacing w:before="29" w:line="288" w:lineRule="auto"/>
        <w:ind w:firstLineChars="200" w:firstLine="480"/>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396142499"/>
      <w:r w:rsidRPr="005E1AD8">
        <w:rPr>
          <w:rFonts w:ascii="Times New Roman" w:hAnsi="Times New Roman" w:cs="Times New Roman"/>
          <w:kern w:val="0"/>
          <w:szCs w:val="24"/>
        </w:rPr>
        <w:t xml:space="preserve">6.4 </w:t>
      </w:r>
      <w:r w:rsidRPr="005E1AD8">
        <w:rPr>
          <w:rFonts w:ascii="Times New Roman" w:hAnsi="Times New Roman" w:cs="Times New Roman"/>
          <w:kern w:val="0"/>
          <w:szCs w:val="24"/>
        </w:rPr>
        <w:t>报表附注</w:t>
      </w:r>
      <w:bookmarkEnd w:id="37"/>
      <w:bookmarkEnd w:id="38"/>
      <w:bookmarkEnd w:id="39"/>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6.4.1</w:t>
      </w:r>
      <w:r w:rsidRPr="005E1AD8">
        <w:rPr>
          <w:b/>
          <w:kern w:val="0"/>
          <w:sz w:val="24"/>
        </w:rPr>
        <w:t>基金基本情况</w:t>
      </w:r>
    </w:p>
    <w:p w:rsidR="00974346" w:rsidRDefault="00974346" w:rsidP="00974346">
      <w:pPr>
        <w:spacing w:before="29" w:line="288" w:lineRule="auto"/>
        <w:ind w:firstLineChars="200" w:firstLine="480"/>
        <w:rPr>
          <w:kern w:val="0"/>
          <w:sz w:val="24"/>
        </w:rPr>
      </w:pPr>
      <w:r>
        <w:rPr>
          <w:rFonts w:hint="eastAsia"/>
          <w:kern w:val="0"/>
          <w:sz w:val="24"/>
        </w:rPr>
        <w:t>交银施罗德理财</w:t>
      </w:r>
      <w:r>
        <w:rPr>
          <w:kern w:val="0"/>
          <w:sz w:val="24"/>
        </w:rPr>
        <w:t>21</w:t>
      </w:r>
      <w:r>
        <w:rPr>
          <w:rFonts w:hint="eastAsia"/>
          <w:kern w:val="0"/>
          <w:sz w:val="24"/>
        </w:rPr>
        <w:t>天债券型证券投资基金</w:t>
      </w:r>
      <w:r>
        <w:rPr>
          <w:kern w:val="0"/>
          <w:sz w:val="24"/>
        </w:rPr>
        <w:t>(</w:t>
      </w:r>
      <w:r>
        <w:rPr>
          <w:rFonts w:hint="eastAsia"/>
          <w:kern w:val="0"/>
          <w:sz w:val="24"/>
        </w:rPr>
        <w:t>以下简称</w:t>
      </w:r>
      <w:r>
        <w:rPr>
          <w:kern w:val="0"/>
          <w:sz w:val="24"/>
        </w:rPr>
        <w:t>“</w:t>
      </w:r>
      <w:r>
        <w:rPr>
          <w:rFonts w:hint="eastAsia"/>
          <w:kern w:val="0"/>
          <w:sz w:val="24"/>
        </w:rPr>
        <w:t>本基金</w:t>
      </w:r>
      <w:r>
        <w:rPr>
          <w:kern w:val="0"/>
          <w:sz w:val="24"/>
        </w:rPr>
        <w:t>”)</w:t>
      </w:r>
      <w:r>
        <w:rPr>
          <w:rFonts w:hint="eastAsia"/>
          <w:kern w:val="0"/>
          <w:sz w:val="24"/>
        </w:rPr>
        <w:t>经中国证券监督管理委员会</w:t>
      </w:r>
      <w:r>
        <w:rPr>
          <w:kern w:val="0"/>
          <w:sz w:val="24"/>
        </w:rPr>
        <w:t>(</w:t>
      </w:r>
      <w:r>
        <w:rPr>
          <w:rFonts w:hint="eastAsia"/>
          <w:kern w:val="0"/>
          <w:sz w:val="24"/>
        </w:rPr>
        <w:t>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[2012]</w:t>
      </w:r>
      <w:r w:rsidRPr="00012B11">
        <w:rPr>
          <w:rFonts w:hint="eastAsia"/>
        </w:rPr>
        <w:t xml:space="preserve"> </w:t>
      </w:r>
      <w:r w:rsidRPr="00012B11">
        <w:rPr>
          <w:rFonts w:hint="eastAsia"/>
          <w:kern w:val="0"/>
          <w:sz w:val="24"/>
        </w:rPr>
        <w:t>第</w:t>
      </w:r>
      <w:r>
        <w:rPr>
          <w:kern w:val="0"/>
          <w:sz w:val="24"/>
        </w:rPr>
        <w:t>1282</w:t>
      </w:r>
      <w:r>
        <w:rPr>
          <w:rFonts w:hint="eastAsia"/>
          <w:kern w:val="0"/>
          <w:sz w:val="24"/>
        </w:rPr>
        <w:t>号《关于核准交银施罗德理财</w:t>
      </w:r>
      <w:r>
        <w:rPr>
          <w:kern w:val="0"/>
          <w:sz w:val="24"/>
        </w:rPr>
        <w:t>21</w:t>
      </w:r>
      <w:r>
        <w:rPr>
          <w:rFonts w:hint="eastAsia"/>
          <w:kern w:val="0"/>
          <w:sz w:val="24"/>
        </w:rPr>
        <w:t>天债券型证券投资基金募集的批复》核准，由交银施罗德基金管理有限公司依照《中华人民共和国证券投资基金法》和《交银施罗德理财</w:t>
      </w:r>
      <w:r>
        <w:rPr>
          <w:kern w:val="0"/>
          <w:sz w:val="24"/>
        </w:rPr>
        <w:t>21</w:t>
      </w:r>
      <w:r>
        <w:rPr>
          <w:rFonts w:hint="eastAsia"/>
          <w:kern w:val="0"/>
          <w:sz w:val="24"/>
        </w:rPr>
        <w:t>天债券型证券投资基金基金合同》负责公开募集。本基金为契约型开放式</w:t>
      </w:r>
      <w:r w:rsidRPr="00012B11">
        <w:rPr>
          <w:rFonts w:hint="eastAsia"/>
          <w:kern w:val="0"/>
          <w:sz w:val="24"/>
        </w:rPr>
        <w:t>基金</w:t>
      </w:r>
      <w:r>
        <w:rPr>
          <w:rFonts w:hint="eastAsia"/>
          <w:kern w:val="0"/>
          <w:sz w:val="24"/>
        </w:rPr>
        <w:t>，存续期限不定，首次设立募集不包括认购资金利息共募集人民币</w:t>
      </w:r>
      <w:r>
        <w:rPr>
          <w:kern w:val="0"/>
          <w:sz w:val="24"/>
        </w:rPr>
        <w:t>8,503,647,851.36</w:t>
      </w:r>
      <w:r>
        <w:rPr>
          <w:rFonts w:hint="eastAsia"/>
          <w:kern w:val="0"/>
          <w:sz w:val="24"/>
        </w:rPr>
        <w:t>元，业经普华永道中天会计师事务所</w:t>
      </w:r>
      <w:r w:rsidRPr="00012B11">
        <w:rPr>
          <w:rFonts w:hint="eastAsia"/>
          <w:kern w:val="0"/>
          <w:sz w:val="24"/>
        </w:rPr>
        <w:t>有限公司</w:t>
      </w:r>
      <w:r>
        <w:rPr>
          <w:rFonts w:hint="eastAsia"/>
          <w:kern w:val="0"/>
          <w:sz w:val="24"/>
        </w:rPr>
        <w:t>普华永道中天验字</w:t>
      </w:r>
      <w:r>
        <w:rPr>
          <w:kern w:val="0"/>
          <w:sz w:val="24"/>
        </w:rPr>
        <w:t>(2012)</w:t>
      </w:r>
      <w:r>
        <w:rPr>
          <w:rFonts w:hint="eastAsia"/>
          <w:kern w:val="0"/>
          <w:sz w:val="24"/>
        </w:rPr>
        <w:t>第</w:t>
      </w:r>
      <w:r>
        <w:rPr>
          <w:kern w:val="0"/>
          <w:sz w:val="24"/>
        </w:rPr>
        <w:t>428</w:t>
      </w:r>
      <w:r>
        <w:rPr>
          <w:rFonts w:hint="eastAsia"/>
          <w:kern w:val="0"/>
          <w:sz w:val="24"/>
        </w:rPr>
        <w:t>号验资报告予以验证。经向中国证监会备案，《交银施罗德理财</w:t>
      </w:r>
      <w:r>
        <w:rPr>
          <w:kern w:val="0"/>
          <w:sz w:val="24"/>
        </w:rPr>
        <w:t>21</w:t>
      </w:r>
      <w:r>
        <w:rPr>
          <w:rFonts w:hint="eastAsia"/>
          <w:kern w:val="0"/>
          <w:sz w:val="24"/>
        </w:rPr>
        <w:t>天债券型证券投资基金基金合同》于</w:t>
      </w:r>
      <w:r>
        <w:rPr>
          <w:kern w:val="0"/>
          <w:sz w:val="24"/>
        </w:rPr>
        <w:t>2012</w:t>
      </w:r>
      <w:r>
        <w:rPr>
          <w:rFonts w:hint="eastAsia"/>
          <w:kern w:val="0"/>
          <w:sz w:val="24"/>
        </w:rPr>
        <w:t>年</w:t>
      </w:r>
      <w:r>
        <w:rPr>
          <w:kern w:val="0"/>
          <w:sz w:val="24"/>
        </w:rPr>
        <w:t>11</w:t>
      </w:r>
      <w:r>
        <w:rPr>
          <w:rFonts w:hint="eastAsia"/>
          <w:kern w:val="0"/>
          <w:sz w:val="24"/>
        </w:rPr>
        <w:t>月</w:t>
      </w:r>
      <w:r>
        <w:rPr>
          <w:kern w:val="0"/>
          <w:sz w:val="24"/>
        </w:rPr>
        <w:t>5</w:t>
      </w:r>
      <w:r>
        <w:rPr>
          <w:rFonts w:hint="eastAsia"/>
          <w:kern w:val="0"/>
          <w:sz w:val="24"/>
        </w:rPr>
        <w:t>日正式生效，基金合同生效日的基金份额总额为</w:t>
      </w:r>
      <w:r>
        <w:rPr>
          <w:kern w:val="0"/>
          <w:sz w:val="24"/>
        </w:rPr>
        <w:t>8,505,567,812.46</w:t>
      </w:r>
      <w:r>
        <w:rPr>
          <w:rFonts w:hint="eastAsia"/>
          <w:kern w:val="0"/>
          <w:sz w:val="24"/>
        </w:rPr>
        <w:t>份基金份额，其中认购资金利息折合</w:t>
      </w:r>
      <w:r>
        <w:rPr>
          <w:kern w:val="0"/>
          <w:sz w:val="24"/>
        </w:rPr>
        <w:t>1,919,961.10</w:t>
      </w:r>
      <w:r>
        <w:rPr>
          <w:rFonts w:hint="eastAsia"/>
          <w:kern w:val="0"/>
          <w:sz w:val="24"/>
        </w:rPr>
        <w:t>份基金份额。本基金的基金管理人为交银施罗德基金管理有限公司，基金托管人为中国农业银行股份有限公司。</w:t>
      </w:r>
    </w:p>
    <w:p w:rsidR="00974346" w:rsidRPr="00012B11" w:rsidRDefault="00974346" w:rsidP="00974346">
      <w:pPr>
        <w:tabs>
          <w:tab w:val="left" w:pos="2265"/>
        </w:tabs>
        <w:spacing w:line="288" w:lineRule="auto"/>
        <w:ind w:firstLineChars="200" w:firstLine="480"/>
        <w:rPr>
          <w:color w:val="000000"/>
          <w:sz w:val="24"/>
        </w:rPr>
      </w:pPr>
      <w:r>
        <w:rPr>
          <w:rFonts w:hint="eastAsia"/>
          <w:color w:val="000000"/>
          <w:sz w:val="24"/>
        </w:rPr>
        <w:t>经与本基金托管人中国农业银行股份有限公司协商一致，并报中国证监会备案，本基金管理人自</w:t>
      </w: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9</w:t>
      </w:r>
      <w:r>
        <w:rPr>
          <w:rFonts w:hint="eastAsia"/>
          <w:color w:val="000000"/>
          <w:sz w:val="24"/>
        </w:rPr>
        <w:t>日起对本基金实施基金份额分类，并对《交银施罗德理财</w:t>
      </w:r>
      <w:r>
        <w:rPr>
          <w:color w:val="000000"/>
          <w:sz w:val="24"/>
        </w:rPr>
        <w:t>21</w:t>
      </w:r>
      <w:r>
        <w:rPr>
          <w:rFonts w:hint="eastAsia"/>
          <w:color w:val="000000"/>
          <w:sz w:val="24"/>
        </w:rPr>
        <w:t>天债券型证券投资基金基金合同》、《交银施罗德理财</w:t>
      </w:r>
      <w:r>
        <w:rPr>
          <w:color w:val="000000"/>
          <w:sz w:val="24"/>
        </w:rPr>
        <w:t>21</w:t>
      </w:r>
      <w:r>
        <w:rPr>
          <w:rFonts w:hint="eastAsia"/>
          <w:color w:val="000000"/>
          <w:sz w:val="24"/>
        </w:rPr>
        <w:t>天债券型证券投资基金托管协议》和《交银施罗德理财</w:t>
      </w:r>
      <w:r>
        <w:rPr>
          <w:color w:val="000000"/>
          <w:sz w:val="24"/>
        </w:rPr>
        <w:t>21</w:t>
      </w:r>
      <w:r>
        <w:rPr>
          <w:rFonts w:hint="eastAsia"/>
          <w:color w:val="00000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color w:val="000000"/>
          <w:sz w:val="24"/>
        </w:rPr>
        <w:t>A</w:t>
      </w:r>
      <w:r>
        <w:rPr>
          <w:rFonts w:hint="eastAsia"/>
          <w:color w:val="000000"/>
          <w:sz w:val="24"/>
        </w:rPr>
        <w:t>类和</w:t>
      </w:r>
      <w:r>
        <w:rPr>
          <w:color w:val="000000"/>
          <w:sz w:val="24"/>
        </w:rPr>
        <w:t>B</w:t>
      </w:r>
      <w:r>
        <w:rPr>
          <w:rFonts w:hint="eastAsia"/>
          <w:color w:val="000000"/>
          <w:sz w:val="24"/>
        </w:rPr>
        <w:t>类两类基金份额。两类基金份额分别公布每万份基金净收益和七日年化收益率。</w:t>
      </w:r>
    </w:p>
    <w:p w:rsidR="00974346" w:rsidRDefault="00974346" w:rsidP="00974346">
      <w:pPr>
        <w:spacing w:before="29" w:line="288" w:lineRule="auto"/>
        <w:ind w:firstLineChars="200" w:firstLine="480"/>
        <w:rPr>
          <w:kern w:val="0"/>
          <w:sz w:val="24"/>
        </w:rPr>
      </w:pPr>
      <w:r>
        <w:rPr>
          <w:rFonts w:hint="eastAsia"/>
          <w:kern w:val="0"/>
          <w:sz w:val="24"/>
        </w:rPr>
        <w:t>根据《中华人民共和国证券投资基金法》和《交银施罗德理财</w:t>
      </w:r>
      <w:r>
        <w:rPr>
          <w:kern w:val="0"/>
          <w:sz w:val="24"/>
        </w:rPr>
        <w:t>21</w:t>
      </w:r>
      <w:r>
        <w:rPr>
          <w:rFonts w:hint="eastAsia"/>
          <w:kern w:val="0"/>
          <w:sz w:val="24"/>
        </w:rPr>
        <w:t>天债券型证券投资基金基金合同》的有关规定，本基金的投资范围为法律法规允许的金融工具，包括现金，通知存款，一年以内（含一年）的银行定期存款和大额存单，剩余期限（或回售期限）在</w:t>
      </w:r>
      <w:r>
        <w:rPr>
          <w:kern w:val="0"/>
          <w:sz w:val="24"/>
        </w:rPr>
        <w:t xml:space="preserve"> 397</w:t>
      </w:r>
      <w:r>
        <w:rPr>
          <w:rFonts w:hint="eastAsia"/>
          <w:kern w:val="0"/>
          <w:sz w:val="24"/>
        </w:rPr>
        <w:t>天以内（含</w:t>
      </w:r>
      <w:r>
        <w:rPr>
          <w:kern w:val="0"/>
          <w:sz w:val="24"/>
        </w:rPr>
        <w:t xml:space="preserve"> 397</w:t>
      </w:r>
      <w:r>
        <w:rPr>
          <w:rFonts w:hint="eastAsia"/>
          <w:kern w:val="0"/>
          <w:sz w:val="24"/>
        </w:rPr>
        <w:t>天）的债券、资产支持证券和中期票据，期限在一年以内（含一年）的债券回购，期限在一年以内（含一年）的中央银行票据和短期融资券，以及法律法规或中国证监会允许基金投资的其他固定收益类金融工具及相关衍生工具（但须符合中国证监会相关规定）。本基金的业绩比较基准为：七天通知存款税后利率。</w:t>
      </w:r>
    </w:p>
    <w:p w:rsidR="00223DFB" w:rsidRPr="00974346" w:rsidRDefault="00223DFB" w:rsidP="006C67B5">
      <w:pPr>
        <w:tabs>
          <w:tab w:val="left" w:pos="2265"/>
        </w:tabs>
        <w:spacing w:before="29" w:line="288" w:lineRule="auto"/>
        <w:ind w:firstLineChars="200" w:firstLine="480"/>
        <w:rPr>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6.4.2</w:t>
      </w:r>
      <w:r w:rsidRPr="005E1AD8">
        <w:rPr>
          <w:b/>
          <w:kern w:val="0"/>
          <w:sz w:val="24"/>
        </w:rPr>
        <w:t>会计报表的编制基础</w:t>
      </w:r>
    </w:p>
    <w:p w:rsidR="00223DFB" w:rsidRPr="005E1AD8" w:rsidRDefault="00223DFB" w:rsidP="005D0799">
      <w:pPr>
        <w:tabs>
          <w:tab w:val="left" w:pos="426"/>
        </w:tabs>
        <w:spacing w:before="29" w:line="288" w:lineRule="auto"/>
        <w:ind w:firstLineChars="200" w:firstLine="480"/>
        <w:rPr>
          <w:kern w:val="0"/>
          <w:sz w:val="24"/>
        </w:rPr>
      </w:pPr>
      <w:r w:rsidRPr="005E1AD8">
        <w:rPr>
          <w:kern w:val="0"/>
          <w:sz w:val="24"/>
        </w:rPr>
        <w:t>本基金的财务报表按照财政部于</w:t>
      </w:r>
      <w:r w:rsidRPr="005E1AD8">
        <w:rPr>
          <w:kern w:val="0"/>
          <w:sz w:val="24"/>
        </w:rPr>
        <w:t>2006</w:t>
      </w:r>
      <w:r w:rsidRPr="005E1AD8">
        <w:rPr>
          <w:kern w:val="0"/>
          <w:sz w:val="24"/>
        </w:rPr>
        <w:t>年</w:t>
      </w:r>
      <w:r w:rsidRPr="005E1AD8">
        <w:rPr>
          <w:kern w:val="0"/>
          <w:sz w:val="24"/>
        </w:rPr>
        <w:t>2</w:t>
      </w:r>
      <w:r w:rsidRPr="005E1AD8">
        <w:rPr>
          <w:kern w:val="0"/>
          <w:sz w:val="24"/>
        </w:rPr>
        <w:t>月</w:t>
      </w:r>
      <w:r w:rsidRPr="005E1AD8">
        <w:rPr>
          <w:kern w:val="0"/>
          <w:sz w:val="24"/>
        </w:rPr>
        <w:t>15</w:t>
      </w:r>
      <w:r w:rsidRPr="005E1AD8">
        <w:rPr>
          <w:kern w:val="0"/>
          <w:sz w:val="24"/>
        </w:rPr>
        <w:t>日颁布的《企业会计准则－基本准则》和</w:t>
      </w:r>
      <w:r w:rsidRPr="005E1AD8">
        <w:rPr>
          <w:kern w:val="0"/>
          <w:sz w:val="24"/>
        </w:rPr>
        <w:t>38</w:t>
      </w:r>
      <w:r w:rsidRPr="005E1AD8">
        <w:rPr>
          <w:kern w:val="0"/>
          <w:sz w:val="24"/>
        </w:rPr>
        <w:t>项具体会计准则、其后颁布的企业会计准则应用指南、企业会计准则解释以及其他相关规定</w:t>
      </w:r>
      <w:r w:rsidRPr="005E1AD8">
        <w:rPr>
          <w:kern w:val="0"/>
          <w:sz w:val="24"/>
        </w:rPr>
        <w:t>(</w:t>
      </w:r>
      <w:r w:rsidRPr="005E1AD8">
        <w:rPr>
          <w:kern w:val="0"/>
          <w:sz w:val="24"/>
        </w:rPr>
        <w:t>以下合称</w:t>
      </w:r>
      <w:r w:rsidRPr="005E1AD8">
        <w:rPr>
          <w:kern w:val="0"/>
          <w:sz w:val="24"/>
        </w:rPr>
        <w:t>“</w:t>
      </w:r>
      <w:r w:rsidRPr="005E1AD8">
        <w:rPr>
          <w:kern w:val="0"/>
          <w:sz w:val="24"/>
        </w:rPr>
        <w:t>企业会计准则</w:t>
      </w:r>
      <w:r w:rsidRPr="005E1AD8">
        <w:rPr>
          <w:kern w:val="0"/>
          <w:sz w:val="24"/>
        </w:rPr>
        <w:t>”)</w:t>
      </w:r>
      <w:r w:rsidRPr="005E1AD8">
        <w:rPr>
          <w:kern w:val="0"/>
          <w:sz w:val="24"/>
        </w:rPr>
        <w:t>、中国证监会颁布的《证券投资基金信息披露</w:t>
      </w:r>
      <w:r w:rsidRPr="005E1AD8">
        <w:rPr>
          <w:kern w:val="0"/>
          <w:sz w:val="24"/>
        </w:rPr>
        <w:t>XBRL</w:t>
      </w:r>
      <w:r w:rsidRPr="005E1AD8">
        <w:rPr>
          <w:kern w:val="0"/>
          <w:sz w:val="24"/>
        </w:rPr>
        <w:t>模板第</w:t>
      </w:r>
      <w:r w:rsidRPr="005E1AD8">
        <w:rPr>
          <w:kern w:val="0"/>
          <w:sz w:val="24"/>
        </w:rPr>
        <w:t>3</w:t>
      </w:r>
      <w:r w:rsidRPr="005E1AD8">
        <w:rPr>
          <w:kern w:val="0"/>
          <w:sz w:val="24"/>
        </w:rPr>
        <w:t>号</w:t>
      </w:r>
      <w:r w:rsidRPr="005E1AD8">
        <w:rPr>
          <w:kern w:val="0"/>
          <w:sz w:val="24"/>
        </w:rPr>
        <w:t>&lt;</w:t>
      </w:r>
      <w:r w:rsidRPr="005E1AD8">
        <w:rPr>
          <w:kern w:val="0"/>
          <w:sz w:val="24"/>
        </w:rPr>
        <w:t>年度报告和半年度报告</w:t>
      </w:r>
      <w:r w:rsidRPr="005E1AD8">
        <w:rPr>
          <w:kern w:val="0"/>
          <w:sz w:val="24"/>
        </w:rPr>
        <w:t>&gt;</w:t>
      </w:r>
      <w:r w:rsidRPr="005E1AD8">
        <w:rPr>
          <w:kern w:val="0"/>
          <w:sz w:val="24"/>
        </w:rPr>
        <w:t>》、中国证券投资基金业协会颁布的《证券投资基金会计核算业务指引》、《交银施罗德理财</w:t>
      </w:r>
      <w:r w:rsidRPr="005E1AD8">
        <w:rPr>
          <w:kern w:val="0"/>
          <w:sz w:val="24"/>
        </w:rPr>
        <w:t>21</w:t>
      </w:r>
      <w:r w:rsidRPr="005E1AD8">
        <w:rPr>
          <w:kern w:val="0"/>
          <w:sz w:val="24"/>
        </w:rPr>
        <w:t>天债券型证券投资基金基金合同》和中国证监会发布的有关规定及允许的基金行业实务操作编制。</w:t>
      </w:r>
    </w:p>
    <w:p w:rsidR="00B01642" w:rsidRPr="005E1AD8" w:rsidRDefault="00B01642" w:rsidP="00B01642">
      <w:pPr>
        <w:autoSpaceDE w:val="0"/>
        <w:autoSpaceDN w:val="0"/>
        <w:adjustRightInd w:val="0"/>
        <w:spacing w:before="29" w:line="288" w:lineRule="auto"/>
        <w:jc w:val="left"/>
        <w:rPr>
          <w:kern w:val="0"/>
          <w:sz w:val="24"/>
        </w:rPr>
      </w:pPr>
    </w:p>
    <w:p w:rsidR="00B01642" w:rsidRPr="005E1AD8" w:rsidRDefault="00223DFB" w:rsidP="00B01642">
      <w:pPr>
        <w:autoSpaceDE w:val="0"/>
        <w:autoSpaceDN w:val="0"/>
        <w:adjustRightInd w:val="0"/>
        <w:spacing w:before="29" w:line="288" w:lineRule="auto"/>
        <w:jc w:val="left"/>
        <w:rPr>
          <w:b/>
          <w:kern w:val="0"/>
          <w:sz w:val="24"/>
        </w:rPr>
      </w:pPr>
      <w:r w:rsidRPr="005E1AD8">
        <w:rPr>
          <w:b/>
          <w:bCs/>
          <w:kern w:val="0"/>
          <w:sz w:val="24"/>
        </w:rPr>
        <w:t>6.4.3</w:t>
      </w:r>
      <w:r w:rsidRPr="005E1AD8">
        <w:rPr>
          <w:b/>
          <w:kern w:val="0"/>
          <w:sz w:val="24"/>
        </w:rPr>
        <w:t>遵循企业会计准则及其他有关规定的声明</w:t>
      </w:r>
    </w:p>
    <w:p w:rsidR="00974346" w:rsidRDefault="00974346" w:rsidP="00974346">
      <w:pPr>
        <w:spacing w:before="29" w:line="288" w:lineRule="auto"/>
        <w:ind w:firstLineChars="200" w:firstLine="480"/>
        <w:rPr>
          <w:color w:val="000000"/>
          <w:sz w:val="24"/>
        </w:rPr>
      </w:pPr>
      <w:r>
        <w:rPr>
          <w:rFonts w:hint="eastAsia"/>
          <w:color w:val="000000"/>
          <w:sz w:val="24"/>
        </w:rPr>
        <w:t>本基金</w:t>
      </w:r>
      <w:r>
        <w:rPr>
          <w:color w:val="000000"/>
          <w:sz w:val="24"/>
        </w:rPr>
        <w:t>2014</w:t>
      </w:r>
      <w:r>
        <w:rPr>
          <w:rFonts w:hint="eastAsia"/>
          <w:color w:val="000000"/>
          <w:sz w:val="24"/>
        </w:rPr>
        <w:t>年上半年度财务报表符合企业会计准则的要求，真实、完整地反映了本基金</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日的财务状况以及</w:t>
      </w:r>
      <w:r>
        <w:rPr>
          <w:color w:val="000000"/>
          <w:sz w:val="24"/>
        </w:rPr>
        <w:t>2014</w:t>
      </w:r>
      <w:r>
        <w:rPr>
          <w:rFonts w:hint="eastAsia"/>
          <w:color w:val="000000"/>
          <w:sz w:val="24"/>
        </w:rPr>
        <w:t>年上半年度的经营成果和基金净值变动情况</w:t>
      </w:r>
      <w:r w:rsidRPr="00C50376">
        <w:rPr>
          <w:rFonts w:hint="eastAsia"/>
          <w:color w:val="000000"/>
          <w:sz w:val="24"/>
        </w:rPr>
        <w:t>等有关信息</w:t>
      </w:r>
      <w:r>
        <w:rPr>
          <w:rFonts w:hint="eastAsia"/>
          <w:color w:val="000000"/>
          <w:sz w:val="24"/>
        </w:rPr>
        <w:t>。</w:t>
      </w:r>
    </w:p>
    <w:p w:rsidR="00223DFB" w:rsidRPr="00974346" w:rsidRDefault="00223DFB" w:rsidP="006C67B5">
      <w:pPr>
        <w:spacing w:before="29" w:line="288" w:lineRule="auto"/>
        <w:ind w:firstLineChars="200" w:firstLine="482"/>
        <w:rPr>
          <w:b/>
          <w:sz w:val="24"/>
        </w:rPr>
      </w:pPr>
    </w:p>
    <w:p w:rsidR="00223DFB" w:rsidRPr="005E1AD8" w:rsidRDefault="00223DFB" w:rsidP="006C67B5">
      <w:pPr>
        <w:autoSpaceDE w:val="0"/>
        <w:autoSpaceDN w:val="0"/>
        <w:adjustRightInd w:val="0"/>
        <w:snapToGrid w:val="0"/>
        <w:spacing w:before="29" w:line="288" w:lineRule="auto"/>
        <w:jc w:val="left"/>
        <w:rPr>
          <w:b/>
          <w:kern w:val="0"/>
          <w:sz w:val="24"/>
        </w:rPr>
      </w:pPr>
      <w:r w:rsidRPr="005E1AD8">
        <w:rPr>
          <w:b/>
          <w:bCs/>
          <w:kern w:val="0"/>
          <w:sz w:val="24"/>
        </w:rPr>
        <w:t>6.4.4</w:t>
      </w:r>
      <w:r w:rsidR="00C51A36">
        <w:rPr>
          <w:b/>
          <w:kern w:val="0"/>
          <w:sz w:val="24"/>
        </w:rPr>
        <w:t>本报告期所采用的会计政策、会计估计与最近一</w:t>
      </w:r>
      <w:r w:rsidR="00C51A36">
        <w:rPr>
          <w:rFonts w:hint="eastAsia"/>
          <w:b/>
          <w:kern w:val="0"/>
          <w:sz w:val="24"/>
        </w:rPr>
        <w:t>期</w:t>
      </w:r>
      <w:r w:rsidR="005A71C9" w:rsidRPr="005E1AD8">
        <w:rPr>
          <w:b/>
          <w:kern w:val="0"/>
          <w:sz w:val="24"/>
        </w:rPr>
        <w:t>年度报告相一致的说明</w:t>
      </w:r>
    </w:p>
    <w:p w:rsidR="00223DFB" w:rsidRPr="005E1AD8" w:rsidRDefault="00223DFB" w:rsidP="005D0799">
      <w:pPr>
        <w:spacing w:before="29" w:line="288" w:lineRule="auto"/>
        <w:ind w:firstLineChars="200" w:firstLine="480"/>
        <w:rPr>
          <w:kern w:val="0"/>
          <w:sz w:val="24"/>
        </w:rPr>
      </w:pPr>
      <w:r w:rsidRPr="005E1AD8">
        <w:rPr>
          <w:kern w:val="0"/>
          <w:sz w:val="24"/>
        </w:rPr>
        <w:t>本报告期所采用的会计政策、会计估计与最近一期年度报告相一致。</w:t>
      </w:r>
    </w:p>
    <w:p w:rsidR="00B32E0C" w:rsidRPr="005E1AD8" w:rsidRDefault="00B32E0C" w:rsidP="006C67B5">
      <w:pPr>
        <w:widowControl/>
        <w:spacing w:before="29" w:line="288" w:lineRule="auto"/>
        <w:ind w:firstLine="420"/>
        <w:jc w:val="left"/>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w:t>
      </w:r>
      <w:r w:rsidRPr="005E1AD8">
        <w:rPr>
          <w:b/>
          <w:kern w:val="0"/>
          <w:sz w:val="24"/>
        </w:rPr>
        <w:t>会计政策和会计估计变更以及差错更正的说明</w:t>
      </w: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6.4.5.1</w:t>
      </w:r>
      <w:r w:rsidRPr="005E1AD8">
        <w:rPr>
          <w:b/>
          <w:kern w:val="0"/>
          <w:sz w:val="24"/>
        </w:rPr>
        <w:t>会计政策变更的说明</w:t>
      </w:r>
    </w:p>
    <w:p w:rsidR="00223DFB" w:rsidRPr="005E1AD8" w:rsidRDefault="00223DFB" w:rsidP="005D0799">
      <w:pPr>
        <w:spacing w:before="29" w:line="288" w:lineRule="auto"/>
        <w:ind w:firstLineChars="200" w:firstLine="480"/>
        <w:rPr>
          <w:kern w:val="0"/>
          <w:sz w:val="24"/>
        </w:rPr>
      </w:pPr>
      <w:r w:rsidRPr="005E1AD8">
        <w:rPr>
          <w:kern w:val="0"/>
          <w:sz w:val="24"/>
        </w:rPr>
        <w:t>本基金本报告期未发生会计政策变更。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6.4.5.2</w:t>
      </w:r>
      <w:r w:rsidRPr="005E1AD8">
        <w:rPr>
          <w:b/>
          <w:kern w:val="0"/>
          <w:sz w:val="24"/>
        </w:rPr>
        <w:t>会计估计变更的说明</w:t>
      </w:r>
    </w:p>
    <w:p w:rsidR="00223DFB" w:rsidRPr="005E1AD8" w:rsidRDefault="00223DFB" w:rsidP="005D0799">
      <w:pPr>
        <w:tabs>
          <w:tab w:val="left" w:pos="60"/>
        </w:tabs>
        <w:spacing w:before="29" w:line="288" w:lineRule="auto"/>
        <w:ind w:firstLineChars="200" w:firstLine="480"/>
        <w:rPr>
          <w:kern w:val="0"/>
          <w:sz w:val="24"/>
        </w:rPr>
      </w:pPr>
      <w:r w:rsidRPr="005E1AD8">
        <w:rPr>
          <w:kern w:val="0"/>
          <w:sz w:val="24"/>
        </w:rPr>
        <w:t>本基金本报告期未发生会计估计变更。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6.4.5.3</w:t>
      </w:r>
      <w:r w:rsidRPr="005E1AD8">
        <w:rPr>
          <w:b/>
          <w:kern w:val="0"/>
          <w:sz w:val="24"/>
        </w:rPr>
        <w:t>差错更正的说明</w:t>
      </w:r>
    </w:p>
    <w:p w:rsidR="00223DFB" w:rsidRPr="005E1AD8" w:rsidRDefault="00223DFB" w:rsidP="005D0799">
      <w:pPr>
        <w:spacing w:before="29" w:line="288" w:lineRule="auto"/>
        <w:ind w:firstLineChars="200" w:firstLine="480"/>
        <w:rPr>
          <w:kern w:val="0"/>
          <w:sz w:val="24"/>
        </w:rPr>
      </w:pPr>
      <w:r w:rsidRPr="005E1AD8">
        <w:rPr>
          <w:kern w:val="0"/>
          <w:sz w:val="24"/>
        </w:rPr>
        <w:t>本基金在本报告期间无需说明的会计差错更正。</w:t>
      </w:r>
    </w:p>
    <w:p w:rsidR="00223DFB" w:rsidRPr="005E1AD8" w:rsidRDefault="00223DFB" w:rsidP="006C67B5">
      <w:pPr>
        <w:spacing w:before="29" w:line="288" w:lineRule="auto"/>
        <w:ind w:firstLineChars="200" w:firstLine="480"/>
        <w:rPr>
          <w:bCs/>
          <w:sz w:val="24"/>
        </w:rPr>
      </w:pPr>
    </w:p>
    <w:p w:rsidR="00F165AA" w:rsidRPr="005E1AD8" w:rsidRDefault="00223DFB" w:rsidP="00F165AA">
      <w:pPr>
        <w:autoSpaceDE w:val="0"/>
        <w:autoSpaceDN w:val="0"/>
        <w:adjustRightInd w:val="0"/>
        <w:spacing w:before="29" w:line="288" w:lineRule="auto"/>
        <w:jc w:val="left"/>
        <w:rPr>
          <w:b/>
          <w:kern w:val="0"/>
          <w:sz w:val="24"/>
        </w:rPr>
      </w:pPr>
      <w:r w:rsidRPr="005E1AD8">
        <w:rPr>
          <w:b/>
          <w:bCs/>
          <w:kern w:val="0"/>
          <w:sz w:val="24"/>
        </w:rPr>
        <w:t>6.4.6</w:t>
      </w:r>
      <w:r w:rsidRPr="005E1AD8">
        <w:rPr>
          <w:b/>
          <w:kern w:val="0"/>
          <w:sz w:val="24"/>
        </w:rPr>
        <w:t>税项</w:t>
      </w:r>
    </w:p>
    <w:p w:rsidR="006F3D43" w:rsidRDefault="00D22364">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号《关于企业所得税若干优惠政策的通知》及其他相关财税法规和实务操作，主要税项列示如下：</w:t>
      </w:r>
    </w:p>
    <w:p w:rsidR="006F3D43" w:rsidRDefault="00D22364">
      <w:pPr>
        <w:autoSpaceDE w:val="0"/>
        <w:autoSpaceDN w:val="0"/>
        <w:adjustRightInd w:val="0"/>
        <w:spacing w:before="29" w:line="288" w:lineRule="auto"/>
        <w:ind w:firstLineChars="200" w:firstLine="480"/>
        <w:jc w:val="left"/>
        <w:rPr>
          <w:b/>
          <w:kern w:val="0"/>
          <w:sz w:val="24"/>
        </w:rPr>
      </w:pPr>
      <w:r>
        <w:rPr>
          <w:kern w:val="0"/>
          <w:sz w:val="24"/>
        </w:rPr>
        <w:t xml:space="preserve"> (1)</w:t>
      </w:r>
      <w:r>
        <w:rPr>
          <w:kern w:val="0"/>
          <w:sz w:val="24"/>
        </w:rPr>
        <w:t>以发行基金方式募集资金不属于营业税征收范围，不征收营业税。基金买卖债券的差价收入不予征收营业税。</w:t>
      </w:r>
    </w:p>
    <w:p w:rsidR="006F3D43" w:rsidRDefault="00D22364">
      <w:pPr>
        <w:autoSpaceDE w:val="0"/>
        <w:autoSpaceDN w:val="0"/>
        <w:adjustRightInd w:val="0"/>
        <w:spacing w:before="29" w:line="288" w:lineRule="auto"/>
        <w:ind w:firstLineChars="200" w:firstLine="480"/>
        <w:jc w:val="left"/>
        <w:rPr>
          <w:b/>
          <w:kern w:val="0"/>
          <w:sz w:val="24"/>
        </w:rPr>
      </w:pPr>
      <w:r>
        <w:rPr>
          <w:kern w:val="0"/>
          <w:sz w:val="24"/>
        </w:rPr>
        <w:t xml:space="preserve"> (2)</w:t>
      </w:r>
      <w:r>
        <w:rPr>
          <w:kern w:val="0"/>
          <w:sz w:val="24"/>
        </w:rPr>
        <w:t>对基金从证券市场中取得的收入，包括买卖债券的差价收入，债券的利息收入及其他收入，暂不征收企业所得税。</w:t>
      </w:r>
    </w:p>
    <w:p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 xml:space="preserve"> (3)</w:t>
      </w:r>
      <w:r w:rsidRPr="005E1AD8">
        <w:rPr>
          <w:kern w:val="0"/>
          <w:sz w:val="24"/>
        </w:rPr>
        <w:t>对基金取得的企业债券利息收入，由发行债券的企业在向基金支付利息时代扣代缴</w:t>
      </w:r>
      <w:r w:rsidRPr="005E1AD8">
        <w:rPr>
          <w:kern w:val="0"/>
          <w:sz w:val="24"/>
        </w:rPr>
        <w:t>20%</w:t>
      </w:r>
      <w:r w:rsidRPr="005E1AD8">
        <w:rPr>
          <w:kern w:val="0"/>
          <w:sz w:val="24"/>
        </w:rPr>
        <w:t>的个人所得税。</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6.4.7</w:t>
      </w:r>
      <w:r w:rsidRPr="005E1AD8">
        <w:rPr>
          <w:b/>
          <w:kern w:val="0"/>
          <w:sz w:val="24"/>
        </w:rPr>
        <w:t>重要财务报表项目的说明</w:t>
      </w:r>
    </w:p>
    <w:p w:rsidR="00223DFB" w:rsidRPr="005E1AD8" w:rsidRDefault="00223DFB" w:rsidP="006C67B5">
      <w:pPr>
        <w:spacing w:before="29" w:line="288" w:lineRule="auto"/>
        <w:rPr>
          <w:b/>
          <w:sz w:val="24"/>
        </w:rPr>
      </w:pPr>
      <w:r w:rsidRPr="005E1AD8">
        <w:rPr>
          <w:b/>
          <w:bCs/>
          <w:kern w:val="0"/>
          <w:sz w:val="24"/>
        </w:rPr>
        <w:t>6.4.7.1</w:t>
      </w:r>
      <w:r w:rsidRPr="005E1AD8">
        <w:rPr>
          <w:b/>
          <w:sz w:val="24"/>
        </w:rPr>
        <w:t>银行存款</w:t>
      </w:r>
    </w:p>
    <w:p w:rsidR="00223DFB" w:rsidRPr="005E1AD8" w:rsidRDefault="00223DFB" w:rsidP="006C67B5">
      <w:pPr>
        <w:autoSpaceDE w:val="0"/>
        <w:autoSpaceDN w:val="0"/>
        <w:adjustRightInd w:val="0"/>
        <w:spacing w:before="29" w:line="288" w:lineRule="auto"/>
        <w:ind w:left="15"/>
        <w:jc w:val="right"/>
        <w:rPr>
          <w:b/>
          <w:kern w:val="0"/>
          <w:sz w:val="24"/>
        </w:rPr>
      </w:pPr>
      <w:r w:rsidRPr="005E1AD8">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6B4A69" w:rsidRPr="005E1AD8" w:rsidTr="00460AB0">
        <w:trPr>
          <w:trHeight w:val="34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jc w:val="center"/>
              <w:rPr>
                <w:sz w:val="24"/>
              </w:rPr>
            </w:pPr>
            <w:r w:rsidRPr="005E1AD8">
              <w:rPr>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9A165C">
            <w:pPr>
              <w:wordWrap w:val="0"/>
              <w:spacing w:before="29" w:line="288" w:lineRule="auto"/>
              <w:jc w:val="right"/>
              <w:rPr>
                <w:kern w:val="0"/>
                <w:sz w:val="24"/>
              </w:rPr>
            </w:pPr>
            <w:r w:rsidRPr="005E1AD8">
              <w:rPr>
                <w:kern w:val="0"/>
                <w:sz w:val="24"/>
              </w:rPr>
              <w:t>995,260.91</w:t>
            </w:r>
            <w:r w:rsidR="009A165C">
              <w:rPr>
                <w:kern w:val="0"/>
                <w:sz w:val="24"/>
              </w:rPr>
              <w:t xml:space="preserve"> </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9A165C">
            <w:pPr>
              <w:wordWrap w:val="0"/>
              <w:spacing w:before="29" w:line="288" w:lineRule="auto"/>
              <w:jc w:val="right"/>
              <w:rPr>
                <w:kern w:val="0"/>
                <w:sz w:val="24"/>
              </w:rPr>
            </w:pPr>
            <w:r w:rsidRPr="005E1AD8">
              <w:rPr>
                <w:kern w:val="0"/>
                <w:sz w:val="24"/>
              </w:rPr>
              <w:t>875,000,000.00</w:t>
            </w:r>
            <w:r w:rsidR="009A165C">
              <w:rPr>
                <w:kern w:val="0"/>
                <w:sz w:val="24"/>
              </w:rPr>
              <w:t xml:space="preserve"> </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9A165C">
            <w:pPr>
              <w:wordWrap w:val="0"/>
              <w:spacing w:before="29" w:line="288" w:lineRule="auto"/>
              <w:jc w:val="right"/>
              <w:rPr>
                <w:kern w:val="0"/>
                <w:sz w:val="24"/>
              </w:rPr>
            </w:pPr>
            <w:r w:rsidRPr="005E1AD8">
              <w:rPr>
                <w:kern w:val="0"/>
                <w:sz w:val="24"/>
              </w:rPr>
              <w:t>875,995,260.91</w:t>
            </w:r>
            <w:r w:rsidR="009A165C">
              <w:rPr>
                <w:kern w:val="0"/>
                <w:sz w:val="24"/>
              </w:rPr>
              <w:t xml:space="preserve"> </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注：本基金持有的其他存款，均为有存款期限，但根据协议可提前支取且没有利息损失的银行存款。</w:t>
      </w:r>
    </w:p>
    <w:p w:rsidR="00223DFB" w:rsidRPr="005E1AD8" w:rsidRDefault="00223DFB" w:rsidP="006C67B5">
      <w:pPr>
        <w:spacing w:before="29" w:line="288" w:lineRule="auto"/>
        <w:rPr>
          <w:bCs/>
          <w:sz w:val="24"/>
        </w:rPr>
      </w:pPr>
      <w:r w:rsidRPr="005E1AD8">
        <w:rPr>
          <w:bCs/>
          <w:sz w:val="24"/>
        </w:rPr>
        <w:tab/>
      </w:r>
    </w:p>
    <w:p w:rsidR="00223DFB" w:rsidRPr="005E1AD8" w:rsidRDefault="00223DFB" w:rsidP="006C67B5">
      <w:pPr>
        <w:spacing w:before="29" w:line="288" w:lineRule="auto"/>
        <w:rPr>
          <w:b/>
          <w:sz w:val="24"/>
        </w:rPr>
      </w:pPr>
      <w:r w:rsidRPr="005E1AD8">
        <w:rPr>
          <w:b/>
          <w:bCs/>
          <w:kern w:val="0"/>
          <w:sz w:val="24"/>
        </w:rPr>
        <w:t>6.4.7.2</w:t>
      </w:r>
      <w:r w:rsidRPr="005E1AD8">
        <w:rPr>
          <w:b/>
          <w:sz w:val="24"/>
        </w:rPr>
        <w:t>交易性金融资产</w:t>
      </w:r>
    </w:p>
    <w:p w:rsidR="00223DFB" w:rsidRPr="005E1AD8" w:rsidRDefault="00223DFB" w:rsidP="006C67B5">
      <w:pPr>
        <w:autoSpaceDE w:val="0"/>
        <w:autoSpaceDN w:val="0"/>
        <w:adjustRightInd w:val="0"/>
        <w:spacing w:before="29" w:line="288" w:lineRule="auto"/>
        <w:ind w:left="15"/>
        <w:jc w:val="right"/>
        <w:rPr>
          <w:bCs/>
          <w:sz w:val="24"/>
        </w:rPr>
      </w:pPr>
      <w:r w:rsidRPr="005E1AD8">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5E1AD8" w:rsidTr="00C1637A">
        <w:trPr>
          <w:trHeight w:val="716"/>
        </w:trPr>
        <w:tc>
          <w:tcPr>
            <w:tcW w:w="2127" w:type="dxa"/>
            <w:gridSpan w:val="2"/>
            <w:vMerge w:val="restart"/>
            <w:vAlign w:val="center"/>
          </w:tcPr>
          <w:p w:rsidR="009B2251" w:rsidRPr="005E1AD8" w:rsidRDefault="009B2251" w:rsidP="006C67B5">
            <w:pPr>
              <w:widowControl/>
              <w:spacing w:before="29" w:line="288" w:lineRule="auto"/>
              <w:jc w:val="center"/>
              <w:rPr>
                <w:kern w:val="0"/>
                <w:sz w:val="24"/>
              </w:rPr>
            </w:pPr>
            <w:r w:rsidRPr="005E1AD8">
              <w:rPr>
                <w:kern w:val="0"/>
                <w:sz w:val="24"/>
              </w:rPr>
              <w:t>项目</w:t>
            </w:r>
          </w:p>
        </w:tc>
        <w:tc>
          <w:tcPr>
            <w:tcW w:w="6871" w:type="dxa"/>
            <w:gridSpan w:val="4"/>
            <w:vAlign w:val="center"/>
          </w:tcPr>
          <w:p w:rsidR="009B2251" w:rsidRPr="005E1AD8" w:rsidRDefault="009B2251" w:rsidP="006C67B5">
            <w:pPr>
              <w:widowControl/>
              <w:spacing w:before="29" w:line="288" w:lineRule="auto"/>
              <w:jc w:val="center"/>
              <w:rPr>
                <w:kern w:val="0"/>
                <w:sz w:val="24"/>
              </w:rPr>
            </w:pPr>
            <w:r w:rsidRPr="005E1AD8">
              <w:rPr>
                <w:kern w:val="0"/>
                <w:sz w:val="24"/>
              </w:rPr>
              <w:t>本期末</w:t>
            </w:r>
          </w:p>
          <w:p w:rsidR="009B2251" w:rsidRPr="005E1AD8" w:rsidRDefault="009B2251" w:rsidP="006C67B5">
            <w:pPr>
              <w:widowControl/>
              <w:spacing w:before="29" w:line="288" w:lineRule="auto"/>
              <w:jc w:val="center"/>
              <w:rPr>
                <w:kern w:val="0"/>
                <w:sz w:val="24"/>
              </w:rPr>
            </w:pP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tc>
      </w:tr>
      <w:tr w:rsidR="009B2251" w:rsidRPr="005E1AD8" w:rsidTr="00596405">
        <w:tc>
          <w:tcPr>
            <w:tcW w:w="2127" w:type="dxa"/>
            <w:gridSpan w:val="2"/>
            <w:vMerge/>
            <w:vAlign w:val="center"/>
          </w:tcPr>
          <w:p w:rsidR="009B2251" w:rsidRPr="005E1AD8" w:rsidRDefault="009B2251" w:rsidP="006C67B5">
            <w:pPr>
              <w:widowControl/>
              <w:spacing w:before="29" w:line="288" w:lineRule="auto"/>
              <w:jc w:val="center"/>
              <w:rPr>
                <w:kern w:val="0"/>
                <w:sz w:val="24"/>
              </w:rPr>
            </w:pPr>
          </w:p>
        </w:tc>
        <w:tc>
          <w:tcPr>
            <w:tcW w:w="1984" w:type="dxa"/>
            <w:vAlign w:val="center"/>
          </w:tcPr>
          <w:p w:rsidR="009B2251" w:rsidRPr="005E1AD8" w:rsidRDefault="009B2251" w:rsidP="006C67B5">
            <w:pPr>
              <w:widowControl/>
              <w:spacing w:before="29" w:line="288" w:lineRule="auto"/>
              <w:jc w:val="center"/>
              <w:rPr>
                <w:kern w:val="0"/>
                <w:sz w:val="24"/>
              </w:rPr>
            </w:pPr>
            <w:r w:rsidRPr="005E1AD8">
              <w:rPr>
                <w:kern w:val="0"/>
                <w:sz w:val="24"/>
              </w:rPr>
              <w:t>摊余成本</w:t>
            </w:r>
          </w:p>
        </w:tc>
        <w:tc>
          <w:tcPr>
            <w:tcW w:w="1985" w:type="dxa"/>
            <w:vAlign w:val="center"/>
          </w:tcPr>
          <w:p w:rsidR="009B2251" w:rsidRPr="005E1AD8" w:rsidRDefault="009B2251" w:rsidP="006C67B5">
            <w:pPr>
              <w:widowControl/>
              <w:spacing w:before="29" w:line="288" w:lineRule="auto"/>
              <w:jc w:val="center"/>
              <w:rPr>
                <w:kern w:val="0"/>
                <w:sz w:val="24"/>
              </w:rPr>
            </w:pPr>
            <w:r w:rsidRPr="005E1AD8">
              <w:rPr>
                <w:kern w:val="0"/>
                <w:sz w:val="24"/>
              </w:rPr>
              <w:t>影子定价</w:t>
            </w:r>
          </w:p>
        </w:tc>
        <w:tc>
          <w:tcPr>
            <w:tcW w:w="17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偏离金额</w:t>
            </w:r>
          </w:p>
        </w:tc>
        <w:tc>
          <w:tcPr>
            <w:tcW w:w="12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偏离度</w:t>
            </w:r>
            <w:r w:rsidR="007A4B66" w:rsidRPr="005E1AD8">
              <w:rPr>
                <w:bCs/>
                <w:color w:val="000000"/>
                <w:kern w:val="0"/>
                <w:sz w:val="24"/>
              </w:rPr>
              <w:t>（％）</w:t>
            </w:r>
          </w:p>
        </w:tc>
      </w:tr>
      <w:tr w:rsidR="00254679" w:rsidRPr="005E1AD8" w:rsidTr="00721B75">
        <w:tc>
          <w:tcPr>
            <w:tcW w:w="709" w:type="dxa"/>
            <w:vMerge w:val="restart"/>
            <w:vAlign w:val="center"/>
          </w:tcPr>
          <w:p w:rsidR="00254679" w:rsidRPr="005E1AD8" w:rsidRDefault="00254679" w:rsidP="006C67B5">
            <w:pPr>
              <w:widowControl/>
              <w:spacing w:before="29" w:line="288" w:lineRule="auto"/>
              <w:jc w:val="center"/>
              <w:rPr>
                <w:kern w:val="0"/>
                <w:sz w:val="24"/>
              </w:rPr>
            </w:pPr>
            <w:r w:rsidRPr="005E1AD8">
              <w:rPr>
                <w:kern w:val="0"/>
                <w:sz w:val="24"/>
              </w:rPr>
              <w:t>债券</w:t>
            </w: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交易所市场</w:t>
            </w:r>
          </w:p>
        </w:tc>
        <w:tc>
          <w:tcPr>
            <w:tcW w:w="1984" w:type="dxa"/>
            <w:vAlign w:val="center"/>
          </w:tcPr>
          <w:p w:rsidR="00254679" w:rsidRPr="005E1AD8" w:rsidRDefault="00254679" w:rsidP="006409C5">
            <w:pPr>
              <w:spacing w:before="29" w:line="288" w:lineRule="auto"/>
              <w:jc w:val="right"/>
              <w:rPr>
                <w:bCs/>
                <w:sz w:val="24"/>
              </w:rPr>
            </w:pPr>
            <w:r w:rsidRPr="005E1AD8">
              <w:rPr>
                <w:bCs/>
                <w:sz w:val="24"/>
              </w:rPr>
              <w:t>-</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w:t>
            </w:r>
          </w:p>
        </w:tc>
      </w:tr>
      <w:tr w:rsidR="00254679" w:rsidRPr="005E1AD8" w:rsidTr="00721B75">
        <w:tc>
          <w:tcPr>
            <w:tcW w:w="709" w:type="dxa"/>
            <w:vMerge/>
            <w:vAlign w:val="center"/>
          </w:tcPr>
          <w:p w:rsidR="00254679" w:rsidRPr="005E1AD8" w:rsidRDefault="00254679" w:rsidP="006C67B5">
            <w:pPr>
              <w:widowControl/>
              <w:spacing w:before="29" w:line="288" w:lineRule="auto"/>
              <w:jc w:val="center"/>
              <w:rPr>
                <w:kern w:val="0"/>
                <w:sz w:val="24"/>
              </w:rPr>
            </w:pP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银行间市场</w:t>
            </w:r>
          </w:p>
        </w:tc>
        <w:tc>
          <w:tcPr>
            <w:tcW w:w="1984" w:type="dxa"/>
            <w:vAlign w:val="center"/>
          </w:tcPr>
          <w:p w:rsidR="00254679" w:rsidRPr="005E1AD8" w:rsidRDefault="00F74C38" w:rsidP="006409C5">
            <w:pPr>
              <w:spacing w:before="29" w:line="288" w:lineRule="auto"/>
              <w:jc w:val="right"/>
              <w:rPr>
                <w:bCs/>
                <w:sz w:val="24"/>
              </w:rPr>
            </w:pPr>
            <w:r w:rsidRPr="005E1AD8">
              <w:rPr>
                <w:bCs/>
                <w:sz w:val="24"/>
              </w:rPr>
              <w:t>210,673,560.36</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210,914,000.00</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240,439.64</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0.0228</w:t>
            </w:r>
          </w:p>
        </w:tc>
      </w:tr>
      <w:tr w:rsidR="009B2251" w:rsidRPr="005E1AD8" w:rsidTr="00721B75">
        <w:tc>
          <w:tcPr>
            <w:tcW w:w="709" w:type="dxa"/>
            <w:vMerge/>
            <w:vAlign w:val="center"/>
          </w:tcPr>
          <w:p w:rsidR="009B2251" w:rsidRPr="005E1AD8" w:rsidRDefault="009B2251" w:rsidP="006C67B5">
            <w:pPr>
              <w:widowControl/>
              <w:spacing w:before="29" w:line="288" w:lineRule="auto"/>
              <w:jc w:val="center"/>
              <w:rPr>
                <w:kern w:val="0"/>
                <w:sz w:val="24"/>
              </w:rPr>
            </w:pPr>
          </w:p>
        </w:tc>
        <w:tc>
          <w:tcPr>
            <w:tcW w:w="1418" w:type="dxa"/>
            <w:vAlign w:val="center"/>
          </w:tcPr>
          <w:p w:rsidR="009B2251" w:rsidRPr="005E1AD8" w:rsidRDefault="009B2251" w:rsidP="006C67B5">
            <w:pPr>
              <w:widowControl/>
              <w:spacing w:before="29" w:line="288" w:lineRule="auto"/>
              <w:jc w:val="center"/>
              <w:rPr>
                <w:kern w:val="0"/>
                <w:sz w:val="24"/>
              </w:rPr>
            </w:pPr>
            <w:r w:rsidRPr="005E1AD8">
              <w:rPr>
                <w:kern w:val="0"/>
                <w:sz w:val="24"/>
              </w:rPr>
              <w:t>合计</w:t>
            </w:r>
          </w:p>
        </w:tc>
        <w:tc>
          <w:tcPr>
            <w:tcW w:w="1984" w:type="dxa"/>
            <w:vAlign w:val="center"/>
          </w:tcPr>
          <w:p w:rsidR="009B2251" w:rsidRPr="005E1AD8" w:rsidRDefault="00254679" w:rsidP="006409C5">
            <w:pPr>
              <w:widowControl/>
              <w:spacing w:before="29" w:line="288" w:lineRule="auto"/>
              <w:jc w:val="right"/>
              <w:rPr>
                <w:kern w:val="0"/>
                <w:sz w:val="24"/>
              </w:rPr>
            </w:pPr>
            <w:r w:rsidRPr="005E1AD8">
              <w:rPr>
                <w:kern w:val="0"/>
                <w:sz w:val="24"/>
              </w:rPr>
              <w:t>210,673,560.36</w:t>
            </w:r>
          </w:p>
        </w:tc>
        <w:tc>
          <w:tcPr>
            <w:tcW w:w="1985" w:type="dxa"/>
            <w:vAlign w:val="center"/>
          </w:tcPr>
          <w:p w:rsidR="009B2251" w:rsidRPr="005E1AD8" w:rsidRDefault="00254679" w:rsidP="006409C5">
            <w:pPr>
              <w:widowControl/>
              <w:spacing w:before="29" w:line="288" w:lineRule="auto"/>
              <w:jc w:val="right"/>
              <w:rPr>
                <w:kern w:val="0"/>
                <w:sz w:val="24"/>
              </w:rPr>
            </w:pPr>
            <w:r w:rsidRPr="005E1AD8">
              <w:rPr>
                <w:kern w:val="0"/>
                <w:sz w:val="24"/>
              </w:rPr>
              <w:t>210,914,000.00</w:t>
            </w:r>
          </w:p>
        </w:tc>
        <w:tc>
          <w:tcPr>
            <w:tcW w:w="1701" w:type="dxa"/>
            <w:vAlign w:val="center"/>
          </w:tcPr>
          <w:p w:rsidR="009B2251" w:rsidRPr="005E1AD8" w:rsidRDefault="00254679" w:rsidP="006409C5">
            <w:pPr>
              <w:widowControl/>
              <w:spacing w:before="29" w:line="288" w:lineRule="auto"/>
              <w:jc w:val="right"/>
              <w:rPr>
                <w:kern w:val="0"/>
                <w:sz w:val="24"/>
              </w:rPr>
            </w:pPr>
            <w:r w:rsidRPr="005E1AD8">
              <w:rPr>
                <w:kern w:val="0"/>
                <w:sz w:val="24"/>
              </w:rPr>
              <w:t>240,439.64</w:t>
            </w:r>
          </w:p>
        </w:tc>
        <w:tc>
          <w:tcPr>
            <w:tcW w:w="1201" w:type="dxa"/>
            <w:vAlign w:val="center"/>
          </w:tcPr>
          <w:p w:rsidR="009B2251" w:rsidRPr="005E1AD8" w:rsidRDefault="00254679" w:rsidP="006409C5">
            <w:pPr>
              <w:widowControl/>
              <w:spacing w:before="29" w:line="288" w:lineRule="auto"/>
              <w:jc w:val="right"/>
              <w:rPr>
                <w:kern w:val="0"/>
                <w:sz w:val="24"/>
              </w:rPr>
            </w:pPr>
            <w:r w:rsidRPr="005E1AD8">
              <w:rPr>
                <w:kern w:val="0"/>
                <w:sz w:val="24"/>
              </w:rPr>
              <w:t>0.0228</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6.4.7.3</w:t>
      </w:r>
      <w:r w:rsidRPr="005E1AD8">
        <w:rPr>
          <w:b/>
          <w:sz w:val="24"/>
        </w:rPr>
        <w:t>衍生金融资产</w:t>
      </w:r>
      <w:r w:rsidRPr="005E1AD8">
        <w:rPr>
          <w:b/>
          <w:sz w:val="24"/>
        </w:rPr>
        <w:t>/</w:t>
      </w:r>
      <w:r w:rsidRPr="005E1AD8">
        <w:rPr>
          <w:b/>
          <w:sz w:val="24"/>
        </w:rPr>
        <w:t>负债</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本基金本报告期末未持有衍生金融工具。</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6.4.7.4</w:t>
      </w:r>
      <w:r w:rsidRPr="005E1AD8">
        <w:rPr>
          <w:b/>
          <w:sz w:val="24"/>
        </w:rPr>
        <w:t>买入返售金融资产</w:t>
      </w:r>
    </w:p>
    <w:p w:rsidR="00633B4E" w:rsidRDefault="00353629" w:rsidP="006C67B5">
      <w:pPr>
        <w:spacing w:before="29" w:line="288" w:lineRule="auto"/>
        <w:rPr>
          <w:kern w:val="0"/>
          <w:sz w:val="24"/>
        </w:rPr>
      </w:pPr>
      <w:r w:rsidRPr="00977F4F">
        <w:rPr>
          <w:rFonts w:hint="eastAsia"/>
          <w:kern w:val="0"/>
          <w:sz w:val="24"/>
        </w:rPr>
        <w:t>本基金本报告期末未持有买入返售金融资产。</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6.4.7.5</w:t>
      </w:r>
      <w:r w:rsidRPr="005E1AD8">
        <w:rPr>
          <w:b/>
          <w:sz w:val="24"/>
        </w:rPr>
        <w:t>应收利息</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sz w:val="24"/>
              </w:rPr>
            </w:pPr>
            <w:r w:rsidRPr="005E1AD8">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166.05</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3,918,764.23</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19.80</w:t>
            </w:r>
          </w:p>
        </w:tc>
      </w:tr>
      <w:tr w:rsidR="006B4A69" w:rsidRPr="005E1AD8"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3,380,235.62</w:t>
            </w:r>
          </w:p>
        </w:tc>
      </w:tr>
      <w:tr w:rsidR="006B4A69" w:rsidRPr="005E1AD8"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rPr>
                <w:sz w:val="24"/>
              </w:rPr>
            </w:pPr>
            <w:r w:rsidRPr="00035D71">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jc w:val="right"/>
              <w:rPr>
                <w:sz w:val="24"/>
              </w:rPr>
            </w:pPr>
            <w:r w:rsidRPr="00035D71">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rPr>
                <w:sz w:val="24"/>
              </w:rPr>
            </w:pPr>
            <w:r w:rsidRPr="005E1AD8">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w:t>
            </w:r>
          </w:p>
        </w:tc>
      </w:tr>
      <w:tr w:rsidR="00174D03"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center"/>
              <w:rPr>
                <w:sz w:val="24"/>
              </w:rPr>
            </w:pPr>
            <w:r w:rsidRPr="005E1AD8">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7,299,185.70</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6.4.7.6</w:t>
      </w:r>
      <w:r w:rsidRPr="005E1AD8">
        <w:rPr>
          <w:b/>
          <w:sz w:val="24"/>
        </w:rPr>
        <w:t>其他资产</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本基金本报告期末未持有其他资产。</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6.4.7.7</w:t>
      </w:r>
      <w:r w:rsidRPr="005E1AD8">
        <w:rPr>
          <w:b/>
          <w:sz w:val="24"/>
        </w:rPr>
        <w:t>应付交易费用</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本期末</w:t>
            </w:r>
          </w:p>
          <w:p w:rsidR="006F0F3C" w:rsidRPr="005E1AD8" w:rsidRDefault="006F0F3C" w:rsidP="006C67B5">
            <w:pPr>
              <w:spacing w:before="29" w:line="288" w:lineRule="auto"/>
              <w:jc w:val="center"/>
              <w:rPr>
                <w:sz w:val="24"/>
              </w:rPr>
            </w:pP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5,376.77</w:t>
            </w:r>
          </w:p>
        </w:tc>
      </w:tr>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5,376.77</w:t>
            </w:r>
          </w:p>
        </w:tc>
      </w:tr>
    </w:tbl>
    <w:p w:rsidR="006D141C" w:rsidRPr="005E1AD8" w:rsidRDefault="006D141C" w:rsidP="006C67B5">
      <w:pPr>
        <w:spacing w:before="29" w:line="288" w:lineRule="auto"/>
        <w:rPr>
          <w:b/>
          <w:bCs/>
          <w:sz w:val="24"/>
        </w:rPr>
      </w:pPr>
    </w:p>
    <w:p w:rsidR="006D141C" w:rsidRPr="005E1AD8" w:rsidRDefault="006D141C" w:rsidP="006C67B5">
      <w:pPr>
        <w:spacing w:before="29" w:line="288" w:lineRule="auto"/>
        <w:rPr>
          <w:b/>
          <w:sz w:val="24"/>
        </w:rPr>
      </w:pPr>
      <w:r w:rsidRPr="005E1AD8">
        <w:rPr>
          <w:b/>
          <w:bCs/>
          <w:kern w:val="0"/>
          <w:sz w:val="24"/>
        </w:rPr>
        <w:t>6.4.7.8</w:t>
      </w:r>
      <w:r w:rsidRPr="005E1AD8">
        <w:rPr>
          <w:b/>
          <w:sz w:val="24"/>
        </w:rPr>
        <w:t>其他负债</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5E1AD8"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kern w:val="0"/>
                <w:sz w:val="24"/>
              </w:rPr>
            </w:pPr>
            <w:r w:rsidRPr="005E1AD8">
              <w:rPr>
                <w:kern w:val="0"/>
                <w:sz w:val="24"/>
              </w:rPr>
              <w:t>本期末</w:t>
            </w:r>
          </w:p>
          <w:p w:rsidR="006F0F3C" w:rsidRPr="005E1AD8" w:rsidRDefault="006F0F3C" w:rsidP="006C67B5">
            <w:pPr>
              <w:spacing w:before="29" w:line="288" w:lineRule="auto"/>
              <w:jc w:val="center"/>
              <w:rPr>
                <w:sz w:val="24"/>
              </w:rPr>
            </w:pP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F3D43">
        <w:tc>
          <w:tcPr>
            <w:tcW w:w="3610" w:type="dxa"/>
            <w:vAlign w:val="center"/>
          </w:tcPr>
          <w:p w:rsidR="006F3D43" w:rsidRDefault="00D22364">
            <w:pPr>
              <w:jc w:val="left"/>
            </w:pPr>
            <w:r>
              <w:rPr>
                <w:sz w:val="24"/>
              </w:rPr>
              <w:t>预提信息披露费</w:t>
            </w:r>
          </w:p>
        </w:tc>
        <w:tc>
          <w:tcPr>
            <w:tcW w:w="5388" w:type="dxa"/>
            <w:vAlign w:val="center"/>
          </w:tcPr>
          <w:p w:rsidR="006F3D43" w:rsidRDefault="00D22364" w:rsidP="00701C34">
            <w:pPr>
              <w:wordWrap w:val="0"/>
              <w:jc w:val="right"/>
            </w:pPr>
            <w:r>
              <w:rPr>
                <w:sz w:val="24"/>
              </w:rPr>
              <w:t>119,710.22</w:t>
            </w:r>
            <w:r w:rsidR="00701C34">
              <w:rPr>
                <w:sz w:val="24"/>
              </w:rPr>
              <w:t xml:space="preserve"> </w:t>
            </w:r>
          </w:p>
        </w:tc>
      </w:tr>
      <w:tr w:rsidR="006F3D43">
        <w:tc>
          <w:tcPr>
            <w:tcW w:w="3610" w:type="dxa"/>
            <w:vAlign w:val="center"/>
          </w:tcPr>
          <w:p w:rsidR="006F3D43" w:rsidRDefault="00D22364">
            <w:pPr>
              <w:jc w:val="left"/>
            </w:pPr>
            <w:r>
              <w:rPr>
                <w:sz w:val="24"/>
              </w:rPr>
              <w:t>预提审计费</w:t>
            </w:r>
          </w:p>
        </w:tc>
        <w:tc>
          <w:tcPr>
            <w:tcW w:w="5388" w:type="dxa"/>
            <w:vAlign w:val="center"/>
          </w:tcPr>
          <w:p w:rsidR="006F3D43" w:rsidRDefault="00D22364" w:rsidP="00701C34">
            <w:pPr>
              <w:wordWrap w:val="0"/>
              <w:jc w:val="right"/>
            </w:pPr>
            <w:r>
              <w:rPr>
                <w:sz w:val="24"/>
              </w:rPr>
              <w:t>24,184.25</w:t>
            </w:r>
            <w:r w:rsidR="00701C34">
              <w:rPr>
                <w:sz w:val="24"/>
              </w:rPr>
              <w:t xml:space="preserve"> </w:t>
            </w:r>
          </w:p>
        </w:tc>
      </w:tr>
      <w:tr w:rsidR="006F3D43">
        <w:tc>
          <w:tcPr>
            <w:tcW w:w="3610" w:type="dxa"/>
            <w:vAlign w:val="center"/>
          </w:tcPr>
          <w:p w:rsidR="006F3D43" w:rsidRDefault="00D22364">
            <w:pPr>
              <w:jc w:val="left"/>
            </w:pPr>
            <w:r>
              <w:rPr>
                <w:sz w:val="24"/>
              </w:rPr>
              <w:t>预提账户维护费</w:t>
            </w:r>
          </w:p>
        </w:tc>
        <w:tc>
          <w:tcPr>
            <w:tcW w:w="5388" w:type="dxa"/>
            <w:vAlign w:val="center"/>
          </w:tcPr>
          <w:p w:rsidR="006F3D43" w:rsidRDefault="00D22364" w:rsidP="00701C34">
            <w:pPr>
              <w:wordWrap w:val="0"/>
              <w:jc w:val="right"/>
            </w:pPr>
            <w:r>
              <w:rPr>
                <w:sz w:val="24"/>
              </w:rPr>
              <w:t>9,000.00</w:t>
            </w:r>
            <w:r w:rsidR="00701C34">
              <w:rPr>
                <w:sz w:val="24"/>
              </w:rPr>
              <w:t xml:space="preserve"> </w:t>
            </w:r>
          </w:p>
        </w:tc>
      </w:tr>
      <w:tr w:rsidR="006F3D43">
        <w:tc>
          <w:tcPr>
            <w:tcW w:w="3610" w:type="dxa"/>
            <w:vAlign w:val="center"/>
          </w:tcPr>
          <w:p w:rsidR="006F3D43" w:rsidRDefault="00D22364">
            <w:pPr>
              <w:jc w:val="left"/>
            </w:pPr>
            <w:r>
              <w:rPr>
                <w:sz w:val="24"/>
              </w:rPr>
              <w:t>预提银行手续费</w:t>
            </w:r>
          </w:p>
        </w:tc>
        <w:tc>
          <w:tcPr>
            <w:tcW w:w="5388" w:type="dxa"/>
            <w:vAlign w:val="center"/>
          </w:tcPr>
          <w:p w:rsidR="006F3D43" w:rsidRDefault="00D22364" w:rsidP="00701C34">
            <w:pPr>
              <w:wordWrap w:val="0"/>
              <w:jc w:val="right"/>
            </w:pPr>
            <w:r>
              <w:rPr>
                <w:sz w:val="24"/>
              </w:rPr>
              <w:t>601.50</w:t>
            </w:r>
            <w:r w:rsidR="00701C34">
              <w:rPr>
                <w:sz w:val="24"/>
              </w:rPr>
              <w:t xml:space="preserve"> </w:t>
            </w:r>
          </w:p>
        </w:tc>
      </w:tr>
      <w:tr w:rsidR="006B4A69" w:rsidRPr="005E1AD8"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FA76DE">
            <w:pPr>
              <w:spacing w:before="29" w:line="288" w:lineRule="auto"/>
              <w:jc w:val="left"/>
              <w:rPr>
                <w:sz w:val="24"/>
              </w:rPr>
            </w:pPr>
            <w:r w:rsidRPr="005E1AD8">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701C34">
            <w:pPr>
              <w:wordWrap w:val="0"/>
              <w:spacing w:before="29" w:line="288" w:lineRule="auto"/>
              <w:jc w:val="right"/>
              <w:rPr>
                <w:sz w:val="24"/>
              </w:rPr>
            </w:pPr>
            <w:r w:rsidRPr="005E1AD8">
              <w:rPr>
                <w:sz w:val="24"/>
              </w:rPr>
              <w:t>153,495.97</w:t>
            </w:r>
          </w:p>
        </w:tc>
      </w:tr>
    </w:tbl>
    <w:p w:rsidR="002E2664" w:rsidRDefault="002E2664" w:rsidP="006C67B5">
      <w:pPr>
        <w:spacing w:before="29" w:line="288" w:lineRule="auto"/>
        <w:rPr>
          <w:b/>
          <w:bCs/>
          <w:sz w:val="24"/>
        </w:rPr>
      </w:pPr>
    </w:p>
    <w:p w:rsidR="001970FC" w:rsidRDefault="001970FC" w:rsidP="006C67B5">
      <w:pPr>
        <w:spacing w:before="29" w:line="288" w:lineRule="auto"/>
        <w:rPr>
          <w:b/>
          <w:sz w:val="24"/>
        </w:rPr>
      </w:pPr>
      <w:r w:rsidRPr="005E1AD8">
        <w:rPr>
          <w:b/>
          <w:bCs/>
          <w:kern w:val="0"/>
          <w:sz w:val="24"/>
        </w:rPr>
        <w:t>6.4.7.9</w:t>
      </w:r>
      <w:r w:rsidRPr="005E1AD8">
        <w:rPr>
          <w:b/>
          <w:sz w:val="24"/>
        </w:rPr>
        <w:t>实收基金</w:t>
      </w: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交银理财</w:t>
      </w:r>
      <w:r w:rsidRPr="00CC7508">
        <w:rPr>
          <w:rFonts w:eastAsiaTheme="minorEastAsia"/>
          <w:b/>
          <w:sz w:val="24"/>
        </w:rPr>
        <w:t>21</w:t>
      </w:r>
      <w:r w:rsidRPr="00CC7508">
        <w:rPr>
          <w:rFonts w:eastAsiaTheme="minorEastAsia"/>
          <w:b/>
          <w:sz w:val="24"/>
        </w:rPr>
        <w:t>天债券</w:t>
      </w:r>
      <w:r w:rsidRPr="00CC7508">
        <w:rPr>
          <w:rFonts w:eastAsiaTheme="minorEastAsia"/>
          <w:b/>
          <w:sz w:val="24"/>
        </w:rPr>
        <w:t>A</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115725">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2014</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2014</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84,634,331.81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84,634,331.81</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43,179,672.62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43,179,672.62</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-76,154,033.08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-76,154,033.08</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51,659,971.35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51,659,971.35</w:t>
            </w:r>
          </w:p>
        </w:tc>
      </w:tr>
    </w:tbl>
    <w:p w:rsidR="00FC630B" w:rsidRPr="0034574E" w:rsidRDefault="00FC630B" w:rsidP="0034574E">
      <w:pPr>
        <w:tabs>
          <w:tab w:val="left" w:pos="426"/>
        </w:tabs>
        <w:spacing w:before="29" w:line="288" w:lineRule="auto"/>
        <w:jc w:val="left"/>
        <w:rPr>
          <w:kern w:val="0"/>
          <w:sz w:val="24"/>
        </w:rPr>
      </w:pP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交银理财</w:t>
      </w:r>
      <w:r w:rsidRPr="00CC7508">
        <w:rPr>
          <w:rFonts w:eastAsiaTheme="minorEastAsia"/>
          <w:b/>
          <w:sz w:val="24"/>
        </w:rPr>
        <w:t>21</w:t>
      </w:r>
      <w:r w:rsidRPr="00CC7508">
        <w:rPr>
          <w:rFonts w:eastAsiaTheme="minorEastAsia"/>
          <w:b/>
          <w:sz w:val="24"/>
        </w:rPr>
        <w:t>天债券</w:t>
      </w:r>
      <w:r w:rsidRPr="00CC7508">
        <w:rPr>
          <w:rFonts w:eastAsiaTheme="minorEastAsia"/>
          <w:b/>
          <w:sz w:val="24"/>
        </w:rPr>
        <w:t>B</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2014</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2014</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17,632,407.82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17,632,407.82</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1,029,660,378.53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1,029,660,378.53</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-44,871,910.99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-44,871,910.99</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1,002,420,875.36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1,002,420,875.36</w:t>
            </w:r>
          </w:p>
        </w:tc>
      </w:tr>
    </w:tbl>
    <w:p w:rsidR="006F3D43" w:rsidRDefault="00D2236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p>
    <w:p w:rsidR="006F3D43" w:rsidRDefault="00D22364">
      <w:pPr>
        <w:tabs>
          <w:tab w:val="left" w:pos="426"/>
        </w:tabs>
        <w:spacing w:before="29" w:line="288" w:lineRule="auto"/>
        <w:jc w:val="left"/>
        <w:rPr>
          <w:kern w:val="0"/>
          <w:sz w:val="24"/>
        </w:rPr>
      </w:pPr>
      <w:r>
        <w:rPr>
          <w:kern w:val="0"/>
          <w:sz w:val="24"/>
        </w:rPr>
        <w:t xml:space="preserve">    2</w:t>
      </w:r>
      <w:r>
        <w:rPr>
          <w:kern w:val="0"/>
          <w:sz w:val="24"/>
        </w:rPr>
        <w:t>、如果本报告期间发生转换出、份额类别调整业务，则总赎回份额中包含该业务。</w:t>
      </w:r>
    </w:p>
    <w:p w:rsidR="00C42363" w:rsidRPr="00CC7508" w:rsidRDefault="00C42363" w:rsidP="006C67B5">
      <w:pPr>
        <w:tabs>
          <w:tab w:val="left" w:pos="426"/>
        </w:tabs>
        <w:spacing w:before="29" w:line="288" w:lineRule="auto"/>
        <w:jc w:val="left"/>
        <w:rPr>
          <w:kern w:val="0"/>
          <w:sz w:val="24"/>
        </w:rPr>
      </w:pPr>
      <w:r w:rsidRPr="00CC7508">
        <w:rPr>
          <w:kern w:val="0"/>
          <w:sz w:val="24"/>
        </w:rPr>
        <w:t xml:space="preserve">    3</w:t>
      </w:r>
      <w:r w:rsidRPr="00CC7508">
        <w:rPr>
          <w:kern w:val="0"/>
          <w:sz w:val="24"/>
        </w:rPr>
        <w:t>、自</w:t>
      </w:r>
      <w:r w:rsidRPr="00CC7508">
        <w:rPr>
          <w:kern w:val="0"/>
          <w:sz w:val="24"/>
        </w:rPr>
        <w:t>2013</w:t>
      </w:r>
      <w:r w:rsidRPr="00CC7508">
        <w:rPr>
          <w:kern w:val="0"/>
          <w:sz w:val="24"/>
        </w:rPr>
        <w:t>年</w:t>
      </w:r>
      <w:r w:rsidRPr="00CC7508">
        <w:rPr>
          <w:kern w:val="0"/>
          <w:sz w:val="24"/>
        </w:rPr>
        <w:t>1</w:t>
      </w:r>
      <w:r w:rsidRPr="00CC7508">
        <w:rPr>
          <w:kern w:val="0"/>
          <w:sz w:val="24"/>
        </w:rPr>
        <w:t>月</w:t>
      </w:r>
      <w:r w:rsidRPr="00CC7508">
        <w:rPr>
          <w:kern w:val="0"/>
          <w:sz w:val="24"/>
        </w:rPr>
        <w:t>9</w:t>
      </w:r>
      <w:r w:rsidRPr="00CC7508">
        <w:rPr>
          <w:kern w:val="0"/>
          <w:sz w:val="24"/>
        </w:rPr>
        <w:t>日起，本基金实行销售服务费分类收费方式，分设两类基金份额：</w:t>
      </w:r>
      <w:r w:rsidRPr="00CC7508">
        <w:rPr>
          <w:kern w:val="0"/>
          <w:sz w:val="24"/>
        </w:rPr>
        <w:t>A</w:t>
      </w:r>
      <w:r w:rsidRPr="00CC7508">
        <w:rPr>
          <w:kern w:val="0"/>
          <w:sz w:val="24"/>
        </w:rPr>
        <w:t>类基金份额和</w:t>
      </w:r>
      <w:r w:rsidRPr="00CC7508">
        <w:rPr>
          <w:kern w:val="0"/>
          <w:sz w:val="24"/>
        </w:rPr>
        <w:t>B</w:t>
      </w:r>
      <w:r w:rsidRPr="00CC7508">
        <w:rPr>
          <w:kern w:val="0"/>
          <w:sz w:val="24"/>
        </w:rPr>
        <w:t>类基金份额。</w:t>
      </w:r>
    </w:p>
    <w:p w:rsidR="006D141C" w:rsidRPr="005E1AD8" w:rsidRDefault="006D141C" w:rsidP="006C67B5">
      <w:pPr>
        <w:spacing w:before="29" w:line="288" w:lineRule="auto"/>
        <w:jc w:val="left"/>
        <w:rPr>
          <w:bCs/>
          <w:sz w:val="24"/>
        </w:rPr>
      </w:pPr>
    </w:p>
    <w:p w:rsidR="006D141C" w:rsidRPr="005E1AD8" w:rsidRDefault="006D141C" w:rsidP="006C67B5">
      <w:pPr>
        <w:spacing w:before="29" w:line="288" w:lineRule="auto"/>
        <w:rPr>
          <w:b/>
          <w:sz w:val="24"/>
        </w:rPr>
      </w:pPr>
      <w:r w:rsidRPr="005E1AD8">
        <w:rPr>
          <w:b/>
          <w:bCs/>
          <w:kern w:val="0"/>
          <w:sz w:val="24"/>
        </w:rPr>
        <w:t>6.4.7.10</w:t>
      </w:r>
      <w:r w:rsidRPr="005E1AD8">
        <w:rPr>
          <w:b/>
          <w:sz w:val="24"/>
        </w:rPr>
        <w:t>未分配利润</w:t>
      </w:r>
    </w:p>
    <w:p w:rsidR="006D141C" w:rsidRPr="005E1AD8" w:rsidRDefault="006D141C" w:rsidP="006C67B5">
      <w:pPr>
        <w:spacing w:before="29" w:line="288" w:lineRule="auto"/>
        <w:rPr>
          <w:sz w:val="24"/>
        </w:rPr>
      </w:pPr>
      <w:r w:rsidRPr="005E1AD8">
        <w:rPr>
          <w:sz w:val="24"/>
        </w:rPr>
        <w:t>交银理财</w:t>
      </w:r>
      <w:r w:rsidRPr="005E1AD8">
        <w:rPr>
          <w:sz w:val="24"/>
        </w:rPr>
        <w:t>21</w:t>
      </w:r>
      <w:r w:rsidRPr="005E1AD8">
        <w:rPr>
          <w:sz w:val="24"/>
        </w:rPr>
        <w:t>天债券</w:t>
      </w:r>
      <w:r w:rsidRPr="005E1AD8">
        <w:rPr>
          <w:sz w:val="24"/>
        </w:rPr>
        <w:t>A</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22482C"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22482C" w:rsidRPr="005E1AD8" w:rsidRDefault="0022482C" w:rsidP="006C67B5">
            <w:pPr>
              <w:spacing w:before="29" w:line="288" w:lineRule="auto"/>
              <w:rPr>
                <w:color w:val="000000"/>
                <w:sz w:val="24"/>
              </w:rPr>
            </w:pPr>
            <w:r w:rsidRPr="005E1AD8">
              <w:rPr>
                <w:color w:val="000000"/>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BD5E1F" w:rsidP="006C67B5">
            <w:pPr>
              <w:spacing w:before="29" w:line="288" w:lineRule="auto"/>
              <w:jc w:val="right"/>
              <w:rPr>
                <w:sz w:val="24"/>
              </w:rPr>
            </w:pPr>
            <w:r w:rsidRPr="00BF53D0">
              <w:rPr>
                <w:color w:val="000000"/>
                <w:sz w:val="24"/>
              </w:rPr>
              <w:t>1,387,277.71</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color w:val="000000"/>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BD5E1F" w:rsidP="006C67B5">
            <w:pPr>
              <w:spacing w:before="29" w:line="288" w:lineRule="auto"/>
              <w:jc w:val="right"/>
              <w:rPr>
                <w:sz w:val="24"/>
              </w:rPr>
            </w:pPr>
            <w:r w:rsidRPr="00BF53D0">
              <w:rPr>
                <w:color w:val="000000"/>
                <w:sz w:val="24"/>
              </w:rPr>
              <w:t>1,387,277.71</w:t>
            </w:r>
          </w:p>
        </w:tc>
      </w:tr>
      <w:tr w:rsidR="00850C94"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22482C"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22482C" w:rsidRPr="005E1AD8" w:rsidRDefault="0022482C" w:rsidP="006C67B5">
            <w:pPr>
              <w:spacing w:before="29" w:line="288" w:lineRule="auto"/>
              <w:rPr>
                <w:color w:val="000000"/>
                <w:sz w:val="24"/>
              </w:rPr>
            </w:pPr>
            <w:r w:rsidRPr="005E1AD8">
              <w:rPr>
                <w:color w:val="000000"/>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BD5E1F" w:rsidP="006C67B5">
            <w:pPr>
              <w:spacing w:before="29" w:line="288" w:lineRule="auto"/>
              <w:jc w:val="right"/>
              <w:rPr>
                <w:sz w:val="24"/>
              </w:rPr>
            </w:pPr>
            <w:r w:rsidRPr="00BF53D0">
              <w:rPr>
                <w:color w:val="000000"/>
                <w:sz w:val="24"/>
              </w:rPr>
              <w:t>-1,387,277.71</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color w:val="000000"/>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BD5E1F" w:rsidP="006C67B5">
            <w:pPr>
              <w:spacing w:before="29" w:line="288" w:lineRule="auto"/>
              <w:jc w:val="right"/>
              <w:rPr>
                <w:sz w:val="24"/>
              </w:rPr>
            </w:pPr>
            <w:r w:rsidRPr="00BF53D0">
              <w:rPr>
                <w:color w:val="000000"/>
                <w:sz w:val="24"/>
              </w:rPr>
              <w:t>-1,387,277.71</w:t>
            </w:r>
          </w:p>
        </w:tc>
      </w:tr>
      <w:tr w:rsidR="00850C94"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bl>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sz w:val="24"/>
        </w:rPr>
      </w:pPr>
      <w:r w:rsidRPr="005E1AD8">
        <w:rPr>
          <w:sz w:val="24"/>
        </w:rPr>
        <w:t>交银理财</w:t>
      </w:r>
      <w:r w:rsidRPr="005E1AD8">
        <w:rPr>
          <w:sz w:val="24"/>
        </w:rPr>
        <w:t>21</w:t>
      </w:r>
      <w:r w:rsidRPr="005E1AD8">
        <w:rPr>
          <w:sz w:val="24"/>
        </w:rPr>
        <w:t>天债券</w:t>
      </w:r>
      <w:r w:rsidRPr="005E1AD8">
        <w:rPr>
          <w:sz w:val="24"/>
        </w:rPr>
        <w:t>B</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22482C"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22482C" w:rsidRPr="005E1AD8" w:rsidRDefault="0022482C" w:rsidP="006C67B5">
            <w:pPr>
              <w:spacing w:before="29" w:line="288" w:lineRule="auto"/>
              <w:rPr>
                <w:color w:val="000000"/>
                <w:sz w:val="24"/>
              </w:rPr>
            </w:pPr>
            <w:r w:rsidRPr="005E1AD8">
              <w:rPr>
                <w:color w:val="000000"/>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BD5E1F" w:rsidP="006C67B5">
            <w:pPr>
              <w:spacing w:before="29" w:line="288" w:lineRule="auto"/>
              <w:jc w:val="right"/>
              <w:rPr>
                <w:sz w:val="24"/>
              </w:rPr>
            </w:pPr>
            <w:r w:rsidRPr="00BF53D0">
              <w:rPr>
                <w:color w:val="000000"/>
                <w:sz w:val="24"/>
              </w:rPr>
              <w:t>3,954,134.22</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color w:val="000000"/>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BD5E1F" w:rsidP="006C67B5">
            <w:pPr>
              <w:spacing w:before="29" w:line="288" w:lineRule="auto"/>
              <w:jc w:val="right"/>
              <w:rPr>
                <w:sz w:val="24"/>
              </w:rPr>
            </w:pPr>
            <w:r w:rsidRPr="00BF53D0">
              <w:rPr>
                <w:color w:val="000000"/>
                <w:sz w:val="24"/>
              </w:rPr>
              <w:t>3,954,134.22</w:t>
            </w:r>
          </w:p>
        </w:tc>
      </w:tr>
      <w:tr w:rsidR="0022482C"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22482C" w:rsidRPr="005E1AD8" w:rsidRDefault="0022482C" w:rsidP="006C67B5">
            <w:pPr>
              <w:spacing w:before="29" w:line="288" w:lineRule="auto"/>
              <w:rPr>
                <w:color w:val="000000"/>
                <w:sz w:val="24"/>
              </w:rPr>
            </w:pPr>
            <w:r w:rsidRPr="005E1AD8">
              <w:rPr>
                <w:color w:val="000000"/>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sz w:val="24"/>
              </w:rPr>
              <w:t>-</w:t>
            </w:r>
          </w:p>
        </w:tc>
      </w:tr>
      <w:tr w:rsidR="0022482C"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22482C" w:rsidRPr="005E1AD8" w:rsidRDefault="0022482C" w:rsidP="006C67B5">
            <w:pPr>
              <w:spacing w:before="29" w:line="288" w:lineRule="auto"/>
              <w:rPr>
                <w:color w:val="000000"/>
                <w:sz w:val="24"/>
              </w:rPr>
            </w:pPr>
            <w:r w:rsidRPr="005E1AD8">
              <w:rPr>
                <w:color w:val="000000"/>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sz w:val="24"/>
              </w:rPr>
              <w:t>-</w:t>
            </w:r>
          </w:p>
        </w:tc>
      </w:tr>
      <w:tr w:rsidR="0022482C"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22482C" w:rsidRPr="005E1AD8" w:rsidRDefault="0022482C" w:rsidP="00437A74">
            <w:pPr>
              <w:spacing w:before="29" w:line="288" w:lineRule="auto"/>
              <w:ind w:right="480"/>
              <w:jc w:val="right"/>
              <w:rPr>
                <w:color w:val="000000"/>
                <w:sz w:val="24"/>
              </w:rPr>
            </w:pPr>
            <w:r w:rsidRPr="005E1AD8">
              <w:rPr>
                <w:color w:val="000000"/>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sz w:val="24"/>
              </w:rPr>
              <w:t>-</w:t>
            </w:r>
          </w:p>
        </w:tc>
      </w:tr>
      <w:tr w:rsidR="0022482C"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22482C" w:rsidRPr="005E1AD8" w:rsidRDefault="0022482C" w:rsidP="006C67B5">
            <w:pPr>
              <w:spacing w:before="29" w:line="288" w:lineRule="auto"/>
              <w:rPr>
                <w:color w:val="000000"/>
                <w:sz w:val="24"/>
              </w:rPr>
            </w:pPr>
            <w:r w:rsidRPr="005E1AD8">
              <w:rPr>
                <w:color w:val="000000"/>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BD5E1F" w:rsidP="006C67B5">
            <w:pPr>
              <w:spacing w:before="29" w:line="288" w:lineRule="auto"/>
              <w:jc w:val="right"/>
              <w:rPr>
                <w:sz w:val="24"/>
              </w:rPr>
            </w:pPr>
            <w:r w:rsidRPr="00BF53D0">
              <w:rPr>
                <w:color w:val="000000"/>
                <w:sz w:val="24"/>
              </w:rPr>
              <w:t>-3,954,134.22</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5850C8" w:rsidP="006C67B5">
            <w:pPr>
              <w:spacing w:before="29" w:line="288" w:lineRule="auto"/>
              <w:jc w:val="right"/>
              <w:rPr>
                <w:sz w:val="24"/>
              </w:rPr>
            </w:pPr>
            <w:r>
              <w:rPr>
                <w:color w:val="000000"/>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22482C" w:rsidRPr="0022482C" w:rsidRDefault="00BD5E1F" w:rsidP="006C67B5">
            <w:pPr>
              <w:spacing w:before="29" w:line="288" w:lineRule="auto"/>
              <w:jc w:val="right"/>
              <w:rPr>
                <w:sz w:val="24"/>
              </w:rPr>
            </w:pPr>
            <w:r w:rsidRPr="00BF53D0">
              <w:rPr>
                <w:color w:val="000000"/>
                <w:sz w:val="24"/>
              </w:rPr>
              <w:t>-3,954,134.22</w:t>
            </w:r>
          </w:p>
        </w:tc>
      </w:tr>
      <w:tr w:rsidR="00850C94" w:rsidRPr="005E1AD8" w:rsidTr="0022482C">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6.4.7.11</w:t>
      </w:r>
      <w:r w:rsidRPr="005E1AD8">
        <w:rPr>
          <w:b/>
          <w:sz w:val="24"/>
        </w:rPr>
        <w:t>存款利息收入</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本期</w:t>
            </w:r>
          </w:p>
          <w:p w:rsidR="00E92BE5" w:rsidRPr="005E1AD8" w:rsidRDefault="00E92BE5" w:rsidP="006C67B5">
            <w:pPr>
              <w:spacing w:before="29" w:line="288" w:lineRule="auto"/>
              <w:jc w:val="center"/>
              <w:rPr>
                <w:b/>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18,981.91</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5,229,747.77</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5,137.94</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5,253,867.62</w:t>
            </w:r>
          </w:p>
        </w:tc>
      </w:tr>
    </w:tbl>
    <w:p w:rsidR="006D141C" w:rsidRPr="005E1AD8" w:rsidRDefault="003C0892" w:rsidP="006C67B5">
      <w:pPr>
        <w:spacing w:before="29" w:line="288" w:lineRule="auto"/>
        <w:rPr>
          <w:sz w:val="24"/>
        </w:rPr>
      </w:pPr>
      <w:r w:rsidRPr="005E1AD8">
        <w:rPr>
          <w:sz w:val="24"/>
        </w:rPr>
        <w:tab/>
      </w:r>
    </w:p>
    <w:p w:rsidR="006D141C" w:rsidRPr="005E1AD8" w:rsidRDefault="00C73391" w:rsidP="006C67B5">
      <w:pPr>
        <w:spacing w:before="29" w:line="288" w:lineRule="auto"/>
        <w:rPr>
          <w:b/>
          <w:sz w:val="24"/>
        </w:rPr>
      </w:pPr>
      <w:r w:rsidRPr="005E1AD8">
        <w:rPr>
          <w:b/>
          <w:bCs/>
          <w:kern w:val="0"/>
          <w:sz w:val="24"/>
        </w:rPr>
        <w:t>6.4.7.</w:t>
      </w:r>
      <w:r w:rsidR="006D141C" w:rsidRPr="005E1AD8">
        <w:rPr>
          <w:b/>
          <w:bCs/>
          <w:kern w:val="0"/>
          <w:sz w:val="24"/>
        </w:rPr>
        <w:t>12</w:t>
      </w:r>
      <w:r w:rsidR="006D141C" w:rsidRPr="005E1AD8">
        <w:rPr>
          <w:b/>
          <w:sz w:val="24"/>
        </w:rPr>
        <w:t>债券投资收益</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87"/>
        <w:gridCol w:w="3611"/>
      </w:tblGrid>
      <w:tr w:rsidR="006B4A69" w:rsidRPr="005E1AD8" w:rsidTr="009D31AA">
        <w:trPr>
          <w:trHeight w:val="315"/>
        </w:trPr>
        <w:tc>
          <w:tcPr>
            <w:tcW w:w="53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autoSpaceDE w:val="0"/>
              <w:autoSpaceDN w:val="0"/>
              <w:spacing w:before="29" w:line="288" w:lineRule="auto"/>
              <w:jc w:val="center"/>
              <w:textAlignment w:val="bottom"/>
              <w:rPr>
                <w:kern w:val="0"/>
                <w:sz w:val="24"/>
              </w:rPr>
            </w:pPr>
            <w:r w:rsidRPr="005E1AD8">
              <w:rPr>
                <w:kern w:val="0"/>
                <w:sz w:val="24"/>
              </w:rPr>
              <w:t>项目</w:t>
            </w:r>
          </w:p>
        </w:tc>
        <w:tc>
          <w:tcPr>
            <w:tcW w:w="36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spacing w:before="29" w:line="288" w:lineRule="auto"/>
              <w:jc w:val="center"/>
              <w:rPr>
                <w:sz w:val="24"/>
              </w:rPr>
            </w:pPr>
            <w:r w:rsidRPr="005E1AD8">
              <w:rPr>
                <w:sz w:val="24"/>
              </w:rPr>
              <w:t>本期</w:t>
            </w:r>
          </w:p>
          <w:p w:rsidR="00A61AB1" w:rsidRPr="005E1AD8" w:rsidRDefault="00A61AB1"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9D31AA">
        <w:trPr>
          <w:trHeight w:val="315"/>
        </w:trPr>
        <w:tc>
          <w:tcPr>
            <w:tcW w:w="53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4D229E">
            <w:pPr>
              <w:widowControl/>
              <w:autoSpaceDE w:val="0"/>
              <w:autoSpaceDN w:val="0"/>
              <w:spacing w:before="29" w:line="288" w:lineRule="auto"/>
              <w:jc w:val="left"/>
              <w:textAlignment w:val="bottom"/>
              <w:rPr>
                <w:kern w:val="0"/>
                <w:sz w:val="24"/>
              </w:rPr>
            </w:pPr>
            <w:r w:rsidRPr="005E1AD8">
              <w:rPr>
                <w:kern w:val="0"/>
                <w:sz w:val="24"/>
              </w:rPr>
              <w:t>卖出债券（债转股及债券到期兑付）成交总额</w:t>
            </w:r>
          </w:p>
        </w:tc>
        <w:tc>
          <w:tcPr>
            <w:tcW w:w="36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spacing w:before="29" w:line="288" w:lineRule="auto"/>
              <w:jc w:val="right"/>
              <w:rPr>
                <w:sz w:val="24"/>
              </w:rPr>
            </w:pPr>
            <w:r w:rsidRPr="005E1AD8">
              <w:rPr>
                <w:sz w:val="24"/>
              </w:rPr>
              <w:t>10,326,056.64</w:t>
            </w:r>
          </w:p>
        </w:tc>
      </w:tr>
      <w:tr w:rsidR="006B4A69" w:rsidRPr="005E1AD8" w:rsidTr="009D31AA">
        <w:trPr>
          <w:trHeight w:val="996"/>
        </w:trPr>
        <w:tc>
          <w:tcPr>
            <w:tcW w:w="53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4D229E">
            <w:pPr>
              <w:widowControl/>
              <w:autoSpaceDE w:val="0"/>
              <w:autoSpaceDN w:val="0"/>
              <w:spacing w:before="29" w:line="288" w:lineRule="auto"/>
              <w:ind w:leftChars="-11" w:left="1" w:hangingChars="10" w:hanging="24"/>
              <w:jc w:val="left"/>
              <w:textAlignment w:val="bottom"/>
              <w:rPr>
                <w:kern w:val="0"/>
                <w:sz w:val="24"/>
              </w:rPr>
            </w:pPr>
            <w:r w:rsidRPr="005E1AD8">
              <w:rPr>
                <w:kern w:val="0"/>
                <w:sz w:val="24"/>
              </w:rPr>
              <w:t>减：卖出债券（债转股及债券到期兑付）成本总额</w:t>
            </w:r>
          </w:p>
        </w:tc>
        <w:tc>
          <w:tcPr>
            <w:tcW w:w="36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spacing w:before="29" w:line="288" w:lineRule="auto"/>
              <w:jc w:val="right"/>
              <w:rPr>
                <w:sz w:val="24"/>
              </w:rPr>
            </w:pPr>
            <w:r w:rsidRPr="005E1AD8">
              <w:rPr>
                <w:sz w:val="24"/>
              </w:rPr>
              <w:t>9,998,678.66</w:t>
            </w:r>
          </w:p>
        </w:tc>
      </w:tr>
      <w:tr w:rsidR="006B4A69" w:rsidRPr="005E1AD8" w:rsidTr="009D31AA">
        <w:trPr>
          <w:trHeight w:val="315"/>
        </w:trPr>
        <w:tc>
          <w:tcPr>
            <w:tcW w:w="53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4D229E">
            <w:pPr>
              <w:widowControl/>
              <w:autoSpaceDE w:val="0"/>
              <w:autoSpaceDN w:val="0"/>
              <w:spacing w:before="29" w:line="288" w:lineRule="auto"/>
              <w:jc w:val="left"/>
              <w:textAlignment w:val="bottom"/>
              <w:rPr>
                <w:kern w:val="0"/>
                <w:sz w:val="24"/>
              </w:rPr>
            </w:pPr>
            <w:r w:rsidRPr="005E1AD8">
              <w:rPr>
                <w:kern w:val="0"/>
                <w:sz w:val="24"/>
              </w:rPr>
              <w:t>减：应收利息总额</w:t>
            </w:r>
          </w:p>
        </w:tc>
        <w:tc>
          <w:tcPr>
            <w:tcW w:w="36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spacing w:before="29" w:line="288" w:lineRule="auto"/>
              <w:jc w:val="right"/>
              <w:rPr>
                <w:sz w:val="24"/>
              </w:rPr>
            </w:pPr>
            <w:r w:rsidRPr="005E1AD8">
              <w:rPr>
                <w:sz w:val="24"/>
              </w:rPr>
              <w:t>328,361.64</w:t>
            </w:r>
          </w:p>
        </w:tc>
      </w:tr>
      <w:tr w:rsidR="006B4A69" w:rsidRPr="005E1AD8" w:rsidTr="009D31AA">
        <w:trPr>
          <w:trHeight w:val="315"/>
        </w:trPr>
        <w:tc>
          <w:tcPr>
            <w:tcW w:w="53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4D229E">
            <w:pPr>
              <w:widowControl/>
              <w:autoSpaceDE w:val="0"/>
              <w:autoSpaceDN w:val="0"/>
              <w:spacing w:before="29" w:line="288" w:lineRule="auto"/>
              <w:jc w:val="left"/>
              <w:textAlignment w:val="bottom"/>
              <w:rPr>
                <w:kern w:val="0"/>
                <w:sz w:val="24"/>
              </w:rPr>
            </w:pPr>
            <w:r w:rsidRPr="005E1AD8">
              <w:rPr>
                <w:kern w:val="0"/>
                <w:sz w:val="24"/>
              </w:rPr>
              <w:t>债券投资收益</w:t>
            </w:r>
          </w:p>
        </w:tc>
        <w:tc>
          <w:tcPr>
            <w:tcW w:w="36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spacing w:before="29" w:line="288" w:lineRule="auto"/>
              <w:jc w:val="right"/>
              <w:rPr>
                <w:sz w:val="24"/>
              </w:rPr>
            </w:pPr>
            <w:r w:rsidRPr="005E1AD8">
              <w:rPr>
                <w:sz w:val="24"/>
              </w:rPr>
              <w:t>-983.66</w:t>
            </w:r>
          </w:p>
        </w:tc>
      </w:tr>
    </w:tbl>
    <w:p w:rsidR="006D141C" w:rsidRDefault="006D141C" w:rsidP="006C67B5">
      <w:pPr>
        <w:spacing w:before="29" w:line="288" w:lineRule="auto"/>
        <w:rPr>
          <w:sz w:val="24"/>
        </w:rPr>
      </w:pPr>
    </w:p>
    <w:p w:rsidR="00563377" w:rsidRPr="00612F30" w:rsidRDefault="00563377" w:rsidP="00563377">
      <w:pPr>
        <w:spacing w:line="288" w:lineRule="auto"/>
        <w:rPr>
          <w:b/>
          <w:color w:val="000000"/>
          <w:kern w:val="0"/>
          <w:sz w:val="24"/>
        </w:rPr>
      </w:pPr>
      <w:r w:rsidRPr="005E1AD8">
        <w:rPr>
          <w:b/>
          <w:bCs/>
          <w:kern w:val="0"/>
          <w:sz w:val="24"/>
        </w:rPr>
        <w:t>6.4.7.13</w:t>
      </w:r>
      <w:r w:rsidRPr="00612F30">
        <w:rPr>
          <w:rFonts w:hint="eastAsia"/>
          <w:b/>
          <w:color w:val="000000"/>
          <w:kern w:val="0"/>
          <w:sz w:val="24"/>
        </w:rPr>
        <w:t>资产支持证券投资收益</w:t>
      </w:r>
    </w:p>
    <w:p w:rsidR="00563377" w:rsidRPr="00612F30" w:rsidRDefault="00563377" w:rsidP="00563377">
      <w:pPr>
        <w:autoSpaceDE w:val="0"/>
        <w:autoSpaceDN w:val="0"/>
        <w:adjustRightInd w:val="0"/>
        <w:spacing w:line="288" w:lineRule="auto"/>
        <w:jc w:val="left"/>
        <w:rPr>
          <w:color w:val="000000"/>
          <w:kern w:val="0"/>
          <w:sz w:val="24"/>
        </w:rPr>
      </w:pPr>
      <w:r w:rsidRPr="00612F30">
        <w:rPr>
          <w:rFonts w:hint="eastAsia"/>
          <w:color w:val="000000"/>
          <w:kern w:val="0"/>
          <w:sz w:val="24"/>
        </w:rPr>
        <w:t>本基金本报告期内无资产支持证券投资收益。</w:t>
      </w:r>
    </w:p>
    <w:p w:rsidR="00563377" w:rsidRDefault="00563377" w:rsidP="00563377">
      <w:pPr>
        <w:spacing w:before="29" w:line="288" w:lineRule="auto"/>
        <w:rPr>
          <w:b/>
          <w:bCs/>
          <w:kern w:val="0"/>
          <w:sz w:val="24"/>
        </w:rPr>
      </w:pPr>
    </w:p>
    <w:p w:rsidR="00563377" w:rsidRPr="00523FC2" w:rsidRDefault="00563377" w:rsidP="00563377">
      <w:pPr>
        <w:spacing w:before="29" w:line="288" w:lineRule="auto"/>
        <w:rPr>
          <w:b/>
          <w:bCs/>
          <w:kern w:val="0"/>
          <w:sz w:val="24"/>
        </w:rPr>
      </w:pPr>
      <w:r>
        <w:rPr>
          <w:b/>
          <w:bCs/>
          <w:kern w:val="0"/>
          <w:sz w:val="24"/>
        </w:rPr>
        <w:t>6.4.7.14</w:t>
      </w:r>
      <w:r w:rsidRPr="00035D71">
        <w:rPr>
          <w:rFonts w:hint="eastAsia"/>
          <w:b/>
          <w:color w:val="000000"/>
          <w:sz w:val="24"/>
        </w:rPr>
        <w:t>其他收入</w:t>
      </w:r>
    </w:p>
    <w:p w:rsidR="00563377" w:rsidRPr="00A0156B" w:rsidRDefault="00563377" w:rsidP="00563377">
      <w:pPr>
        <w:adjustRightInd w:val="0"/>
        <w:snapToGrid w:val="0"/>
        <w:spacing w:line="288" w:lineRule="auto"/>
        <w:jc w:val="left"/>
        <w:rPr>
          <w:sz w:val="24"/>
        </w:rPr>
      </w:pPr>
      <w:r w:rsidRPr="00A0156B">
        <w:rPr>
          <w:rFonts w:hint="eastAsia"/>
          <w:bCs/>
          <w:color w:val="000000"/>
          <w:sz w:val="24"/>
        </w:rPr>
        <w:t>本基金本报告期内无</w:t>
      </w:r>
      <w:r>
        <w:rPr>
          <w:rFonts w:hint="eastAsia"/>
          <w:bCs/>
          <w:color w:val="000000"/>
          <w:sz w:val="24"/>
        </w:rPr>
        <w:t>其他收入</w:t>
      </w:r>
      <w:r w:rsidRPr="00A0156B">
        <w:rPr>
          <w:rFonts w:hint="eastAsia"/>
          <w:bCs/>
          <w:color w:val="000000"/>
          <w:sz w:val="24"/>
        </w:rPr>
        <w:t>。</w:t>
      </w:r>
    </w:p>
    <w:p w:rsidR="00563377" w:rsidRPr="00563377" w:rsidRDefault="00563377"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6.4.7.1</w:t>
      </w:r>
      <w:r w:rsidR="00563377">
        <w:rPr>
          <w:rFonts w:hint="eastAsia"/>
          <w:b/>
          <w:bCs/>
          <w:kern w:val="0"/>
          <w:sz w:val="24"/>
        </w:rPr>
        <w:t>5</w:t>
      </w:r>
      <w:r w:rsidRPr="005E1AD8">
        <w:rPr>
          <w:b/>
          <w:sz w:val="24"/>
        </w:rPr>
        <w:t>其他费用</w:t>
      </w:r>
    </w:p>
    <w:p w:rsidR="006D141C" w:rsidRPr="005E1AD8" w:rsidRDefault="005B4215" w:rsidP="006C67B5">
      <w:pPr>
        <w:tabs>
          <w:tab w:val="left" w:pos="7200"/>
          <w:tab w:val="left" w:pos="8280"/>
          <w:tab w:val="left" w:pos="9000"/>
        </w:tabs>
        <w:spacing w:before="29" w:line="288" w:lineRule="auto"/>
        <w:ind w:rightChars="-52" w:right="-109"/>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本期</w:t>
            </w:r>
          </w:p>
          <w:p w:rsidR="001D1B40" w:rsidRPr="005E1AD8" w:rsidRDefault="001D1B40"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24,184.25</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119,710.22</w:t>
            </w:r>
          </w:p>
        </w:tc>
      </w:tr>
      <w:tr w:rsidR="006F3D43">
        <w:tc>
          <w:tcPr>
            <w:tcW w:w="3815" w:type="dxa"/>
            <w:vAlign w:val="center"/>
          </w:tcPr>
          <w:p w:rsidR="006F3D43" w:rsidRDefault="00D22364">
            <w:pPr>
              <w:jc w:val="left"/>
            </w:pPr>
            <w:r>
              <w:rPr>
                <w:sz w:val="24"/>
              </w:rPr>
              <w:t>银行汇划费</w:t>
            </w:r>
          </w:p>
        </w:tc>
        <w:tc>
          <w:tcPr>
            <w:tcW w:w="5183" w:type="dxa"/>
            <w:vAlign w:val="center"/>
          </w:tcPr>
          <w:p w:rsidR="006F3D43" w:rsidRDefault="00D22364">
            <w:pPr>
              <w:jc w:val="right"/>
            </w:pPr>
            <w:r>
              <w:rPr>
                <w:sz w:val="24"/>
              </w:rPr>
              <w:t>9,529.03</w:t>
            </w:r>
          </w:p>
        </w:tc>
      </w:tr>
      <w:tr w:rsidR="006F3D43">
        <w:tc>
          <w:tcPr>
            <w:tcW w:w="3815" w:type="dxa"/>
            <w:vAlign w:val="center"/>
          </w:tcPr>
          <w:p w:rsidR="006F3D43" w:rsidRDefault="00D22364">
            <w:pPr>
              <w:jc w:val="left"/>
            </w:pPr>
            <w:r>
              <w:rPr>
                <w:sz w:val="24"/>
              </w:rPr>
              <w:t>债券帐户维护费</w:t>
            </w:r>
          </w:p>
        </w:tc>
        <w:tc>
          <w:tcPr>
            <w:tcW w:w="5183" w:type="dxa"/>
            <w:vAlign w:val="center"/>
          </w:tcPr>
          <w:p w:rsidR="006F3D43" w:rsidRDefault="00D22364">
            <w:pPr>
              <w:jc w:val="right"/>
            </w:pPr>
            <w:r>
              <w:rPr>
                <w:sz w:val="24"/>
              </w:rPr>
              <w:t>18,400.00</w:t>
            </w:r>
          </w:p>
        </w:tc>
      </w:tr>
      <w:tr w:rsidR="006F3D43">
        <w:tc>
          <w:tcPr>
            <w:tcW w:w="3815" w:type="dxa"/>
            <w:vAlign w:val="center"/>
          </w:tcPr>
          <w:p w:rsidR="006F3D43" w:rsidRDefault="00D22364">
            <w:pPr>
              <w:jc w:val="left"/>
            </w:pPr>
            <w:r>
              <w:rPr>
                <w:sz w:val="24"/>
              </w:rPr>
              <w:t>其他</w:t>
            </w:r>
          </w:p>
        </w:tc>
        <w:tc>
          <w:tcPr>
            <w:tcW w:w="5183" w:type="dxa"/>
            <w:vAlign w:val="center"/>
          </w:tcPr>
          <w:p w:rsidR="006F3D43" w:rsidRDefault="00D22364">
            <w:pPr>
              <w:jc w:val="right"/>
            </w:pPr>
            <w:r>
              <w:rPr>
                <w:sz w:val="24"/>
              </w:rPr>
              <w:t>180.00</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rPr>
                <w:sz w:val="24"/>
              </w:rPr>
            </w:pPr>
            <w:r w:rsidRPr="005E1AD8">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D47714">
            <w:pPr>
              <w:spacing w:before="29" w:line="288" w:lineRule="auto"/>
              <w:jc w:val="right"/>
              <w:rPr>
                <w:sz w:val="24"/>
              </w:rPr>
            </w:pPr>
            <w:r w:rsidRPr="005E1AD8">
              <w:rPr>
                <w:sz w:val="24"/>
              </w:rPr>
              <w:t>172,003.50</w:t>
            </w:r>
          </w:p>
        </w:tc>
      </w:tr>
    </w:tbl>
    <w:p w:rsidR="006D141C" w:rsidRPr="005E1AD8" w:rsidRDefault="006D141C" w:rsidP="006C67B5">
      <w:pPr>
        <w:spacing w:before="29" w:line="288" w:lineRule="auto"/>
        <w:rPr>
          <w:sz w:val="24"/>
        </w:rPr>
      </w:pPr>
    </w:p>
    <w:p w:rsidR="0089207A"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w:t>
      </w:r>
      <w:r w:rsidRPr="005E1AD8">
        <w:rPr>
          <w:b/>
          <w:kern w:val="0"/>
          <w:sz w:val="24"/>
        </w:rPr>
        <w:t>或有事项、资产负债表日后事项的说明</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6.4.8.1</w:t>
      </w:r>
      <w:r w:rsidRPr="005E1AD8">
        <w:rPr>
          <w:b/>
          <w:kern w:val="0"/>
          <w:sz w:val="24"/>
        </w:rPr>
        <w:t>或有事项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6.4.8.2</w:t>
      </w:r>
      <w:r w:rsidRPr="005E1AD8">
        <w:rPr>
          <w:b/>
          <w:kern w:val="0"/>
          <w:sz w:val="24"/>
        </w:rPr>
        <w:t>资产负债表日后事项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64872" w:rsidRPr="005E1AD8" w:rsidRDefault="00664872" w:rsidP="006C67B5">
      <w:pPr>
        <w:autoSpaceDE w:val="0"/>
        <w:autoSpaceDN w:val="0"/>
        <w:adjustRightInd w:val="0"/>
        <w:spacing w:before="29" w:line="288" w:lineRule="auto"/>
        <w:jc w:val="left"/>
        <w:rPr>
          <w:b/>
          <w:kern w:val="0"/>
          <w:sz w:val="24"/>
        </w:rPr>
      </w:pPr>
      <w:r w:rsidRPr="005E1AD8">
        <w:rPr>
          <w:b/>
          <w:bCs/>
          <w:kern w:val="0"/>
          <w:sz w:val="24"/>
        </w:rPr>
        <w:t>6.4.9</w:t>
      </w:r>
      <w:r w:rsidRPr="005E1AD8">
        <w:rPr>
          <w:b/>
          <w:kern w:val="0"/>
          <w:sz w:val="24"/>
        </w:rPr>
        <w:t>关联方关系</w:t>
      </w:r>
    </w:p>
    <w:p w:rsidR="00664872" w:rsidRPr="005E1AD8" w:rsidRDefault="00664872" w:rsidP="006C67B5">
      <w:pPr>
        <w:spacing w:before="29" w:line="288" w:lineRule="auto"/>
        <w:rPr>
          <w:b/>
          <w:kern w:val="0"/>
          <w:sz w:val="24"/>
        </w:rPr>
      </w:pPr>
      <w:r w:rsidRPr="005E1AD8">
        <w:rPr>
          <w:b/>
          <w:bCs/>
          <w:kern w:val="0"/>
          <w:sz w:val="24"/>
        </w:rPr>
        <w:t>6.4.9.1</w:t>
      </w:r>
      <w:r w:rsidRPr="005E1AD8">
        <w:rPr>
          <w:b/>
          <w:kern w:val="0"/>
          <w:sz w:val="24"/>
        </w:rPr>
        <w:t>本报告期存在控制关系或其他重大利害关系的关联方发生变化的情况</w:t>
      </w:r>
    </w:p>
    <w:p w:rsidR="00664872" w:rsidRPr="005E1AD8" w:rsidRDefault="00664872" w:rsidP="005315B7">
      <w:pPr>
        <w:spacing w:before="29" w:line="288" w:lineRule="auto"/>
        <w:ind w:firstLineChars="200" w:firstLine="480"/>
        <w:rPr>
          <w:kern w:val="0"/>
          <w:sz w:val="24"/>
        </w:rPr>
      </w:pPr>
      <w:r w:rsidRPr="005E1AD8">
        <w:rPr>
          <w:kern w:val="0"/>
          <w:sz w:val="24"/>
        </w:rPr>
        <w:t>本基金本报告期内存在控制关系或其他重大利害关系的关联方未发生变化。</w:t>
      </w:r>
    </w:p>
    <w:p w:rsidR="00664872" w:rsidRPr="005E1AD8" w:rsidRDefault="00664872" w:rsidP="006C67B5">
      <w:pPr>
        <w:autoSpaceDE w:val="0"/>
        <w:autoSpaceDN w:val="0"/>
        <w:adjustRightInd w:val="0"/>
        <w:spacing w:before="29" w:line="288" w:lineRule="auto"/>
        <w:ind w:firstLine="405"/>
        <w:jc w:val="left"/>
        <w:rPr>
          <w:b/>
          <w:kern w:val="0"/>
          <w:sz w:val="24"/>
        </w:rPr>
      </w:pPr>
    </w:p>
    <w:p w:rsidR="00664872" w:rsidRPr="005E1AD8" w:rsidRDefault="00664872" w:rsidP="006C67B5">
      <w:pPr>
        <w:spacing w:before="29" w:line="288" w:lineRule="auto"/>
        <w:rPr>
          <w:b/>
          <w:kern w:val="0"/>
          <w:sz w:val="24"/>
        </w:rPr>
      </w:pPr>
      <w:r w:rsidRPr="005E1AD8">
        <w:rPr>
          <w:b/>
          <w:bCs/>
          <w:kern w:val="0"/>
          <w:sz w:val="24"/>
        </w:rPr>
        <w:t>6.4.9.2</w:t>
      </w:r>
      <w:r w:rsidRPr="005E1A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5E1AD8"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与本基金的关系</w:t>
            </w:r>
          </w:p>
        </w:tc>
      </w:tr>
      <w:tr w:rsidR="006F3D43">
        <w:tc>
          <w:tcPr>
            <w:tcW w:w="5219" w:type="dxa"/>
            <w:vAlign w:val="center"/>
          </w:tcPr>
          <w:p w:rsidR="006F3D43" w:rsidRDefault="00D22364">
            <w:pPr>
              <w:jc w:val="left"/>
            </w:pPr>
            <w:r>
              <w:rPr>
                <w:sz w:val="24"/>
              </w:rPr>
              <w:t>交银施罗德基金管理有限公司</w:t>
            </w:r>
          </w:p>
        </w:tc>
        <w:tc>
          <w:tcPr>
            <w:tcW w:w="3779" w:type="dxa"/>
            <w:vAlign w:val="center"/>
          </w:tcPr>
          <w:p w:rsidR="006F3D43" w:rsidRDefault="00D22364">
            <w:pPr>
              <w:jc w:val="left"/>
            </w:pPr>
            <w:r>
              <w:rPr>
                <w:sz w:val="24"/>
              </w:rPr>
              <w:t>基金管理人、基金销售机构</w:t>
            </w:r>
          </w:p>
        </w:tc>
      </w:tr>
      <w:tr w:rsidR="006F3D43">
        <w:tc>
          <w:tcPr>
            <w:tcW w:w="5219" w:type="dxa"/>
            <w:vAlign w:val="center"/>
          </w:tcPr>
          <w:p w:rsidR="006F3D43" w:rsidRDefault="00D22364">
            <w:pPr>
              <w:jc w:val="left"/>
            </w:pPr>
            <w:r>
              <w:rPr>
                <w:sz w:val="24"/>
              </w:rPr>
              <w:t>中国农业银行股份有限公司</w:t>
            </w:r>
            <w:r>
              <w:rPr>
                <w:sz w:val="24"/>
              </w:rPr>
              <w:t>(“</w:t>
            </w:r>
            <w:r>
              <w:rPr>
                <w:sz w:val="24"/>
              </w:rPr>
              <w:t>中国农业银行</w:t>
            </w:r>
            <w:r>
              <w:rPr>
                <w:sz w:val="24"/>
              </w:rPr>
              <w:t>”)</w:t>
            </w:r>
          </w:p>
        </w:tc>
        <w:tc>
          <w:tcPr>
            <w:tcW w:w="3779" w:type="dxa"/>
            <w:vAlign w:val="center"/>
          </w:tcPr>
          <w:p w:rsidR="006F3D43" w:rsidRDefault="00D22364">
            <w:pPr>
              <w:jc w:val="left"/>
            </w:pPr>
            <w:r>
              <w:rPr>
                <w:sz w:val="24"/>
              </w:rPr>
              <w:t>基金托管人、基金代销机构</w:t>
            </w:r>
          </w:p>
        </w:tc>
      </w:tr>
      <w:tr w:rsidR="006F3D43">
        <w:tc>
          <w:tcPr>
            <w:tcW w:w="5219" w:type="dxa"/>
            <w:vAlign w:val="center"/>
          </w:tcPr>
          <w:p w:rsidR="006F3D43" w:rsidRDefault="00D22364">
            <w:pPr>
              <w:jc w:val="left"/>
            </w:pPr>
            <w:r>
              <w:rPr>
                <w:sz w:val="24"/>
              </w:rPr>
              <w:t>交通银行股份有限公司</w:t>
            </w:r>
            <w:r>
              <w:rPr>
                <w:sz w:val="24"/>
              </w:rPr>
              <w:t>(“</w:t>
            </w:r>
            <w:r>
              <w:rPr>
                <w:sz w:val="24"/>
              </w:rPr>
              <w:t>交通银行</w:t>
            </w:r>
            <w:r>
              <w:rPr>
                <w:sz w:val="24"/>
              </w:rPr>
              <w:t>”)</w:t>
            </w:r>
          </w:p>
        </w:tc>
        <w:tc>
          <w:tcPr>
            <w:tcW w:w="3779" w:type="dxa"/>
            <w:vAlign w:val="center"/>
          </w:tcPr>
          <w:p w:rsidR="006F3D43" w:rsidRDefault="00D22364">
            <w:pPr>
              <w:jc w:val="left"/>
            </w:pPr>
            <w:r>
              <w:rPr>
                <w:sz w:val="24"/>
              </w:rPr>
              <w:t>基金管理人的股东、基金代销机构</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注：下述关联交易均在正常业务范围内按一般商业条款订立。</w:t>
      </w:r>
    </w:p>
    <w:p w:rsidR="006D141C" w:rsidRPr="005E1AD8" w:rsidRDefault="007D0C4D" w:rsidP="006C67B5">
      <w:pPr>
        <w:spacing w:before="29" w:line="288" w:lineRule="auto"/>
        <w:rPr>
          <w:sz w:val="24"/>
        </w:rPr>
      </w:pPr>
      <w:r w:rsidRPr="005E1AD8">
        <w:rPr>
          <w:sz w:val="24"/>
        </w:rPr>
        <w:tab/>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w:t>
      </w:r>
      <w:r w:rsidRPr="005E1AD8">
        <w:rPr>
          <w:b/>
          <w:kern w:val="0"/>
          <w:sz w:val="24"/>
        </w:rPr>
        <w:t>本报告期及上年度可比期间的关联方交易</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6.4.10.1</w:t>
      </w:r>
      <w:r w:rsidRPr="005E1AD8">
        <w:rPr>
          <w:b/>
          <w:kern w:val="0"/>
          <w:sz w:val="24"/>
        </w:rPr>
        <w:t>通过关联方交易单元进行的交易</w:t>
      </w:r>
    </w:p>
    <w:p w:rsidR="00563377" w:rsidRDefault="00563377" w:rsidP="00563377">
      <w:pPr>
        <w:spacing w:before="29" w:line="288" w:lineRule="auto"/>
        <w:ind w:firstLineChars="200" w:firstLine="480"/>
        <w:rPr>
          <w:kern w:val="0"/>
          <w:sz w:val="24"/>
        </w:rPr>
      </w:pPr>
      <w:r w:rsidRPr="00DA6D44">
        <w:rPr>
          <w:rFonts w:hint="eastAsia"/>
          <w:kern w:val="0"/>
          <w:sz w:val="24"/>
        </w:rPr>
        <w:t>本基金本报告期内及上年度可比期间无通过关联方交易单元进行的交易。</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w:t>
      </w:r>
      <w:r w:rsidRPr="005E1AD8">
        <w:rPr>
          <w:b/>
          <w:kern w:val="0"/>
          <w:sz w:val="24"/>
        </w:rPr>
        <w:t>关联方报酬</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6.4.10.2.1</w:t>
      </w:r>
      <w:r w:rsidRPr="005E1AD8">
        <w:rPr>
          <w:b/>
          <w:kern w:val="0"/>
          <w:sz w:val="24"/>
        </w:rPr>
        <w:t>基金管理费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2013</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2013</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330,772.05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1,768,715.80</w:t>
            </w:r>
          </w:p>
        </w:tc>
      </w:tr>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34,844.65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391,286.55</w:t>
            </w:r>
          </w:p>
        </w:tc>
      </w:tr>
    </w:tbl>
    <w:p w:rsidR="006F3D43" w:rsidRDefault="00D2236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0.27%</w:t>
      </w:r>
      <w:r>
        <w:rPr>
          <w:kern w:val="0"/>
          <w:sz w:val="24"/>
        </w:rPr>
        <w:t>的年费率计提，逐日累计至每月月底，按月支付。其计算公式为：</w:t>
      </w:r>
    </w:p>
    <w:p w:rsidR="006D141C" w:rsidRPr="005E1AD8" w:rsidRDefault="006D141C" w:rsidP="006C67B5">
      <w:pPr>
        <w:tabs>
          <w:tab w:val="left" w:pos="426"/>
        </w:tabs>
        <w:spacing w:before="29" w:line="288" w:lineRule="auto"/>
        <w:jc w:val="left"/>
        <w:rPr>
          <w:kern w:val="0"/>
          <w:sz w:val="24"/>
        </w:rPr>
      </w:pPr>
      <w:r w:rsidRPr="005E1AD8">
        <w:rPr>
          <w:kern w:val="0"/>
          <w:sz w:val="24"/>
        </w:rPr>
        <w:t>日管理人报酬＝前一日基金资产净值</w:t>
      </w:r>
      <w:r w:rsidRPr="005E1AD8">
        <w:rPr>
          <w:kern w:val="0"/>
          <w:sz w:val="24"/>
        </w:rPr>
        <w:t>×0.27%÷</w:t>
      </w:r>
      <w:r w:rsidRPr="005E1AD8">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6.4.10.2.2</w:t>
      </w:r>
      <w:r w:rsidRPr="005E1AD8">
        <w:rPr>
          <w:b/>
          <w:kern w:val="0"/>
          <w:sz w:val="24"/>
        </w:rPr>
        <w:t>基金托管费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5E1AD8"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2013</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2013</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kern w:val="0"/>
                <w:sz w:val="24"/>
              </w:rPr>
            </w:pPr>
            <w:r w:rsidRPr="005E1AD8">
              <w:rPr>
                <w:sz w:val="24"/>
              </w:rPr>
              <w:t>98,006.45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524,063.82</w:t>
            </w:r>
          </w:p>
        </w:tc>
      </w:tr>
    </w:tbl>
    <w:p w:rsidR="006F3D43" w:rsidRDefault="00D2236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5E1AD8" w:rsidRDefault="006D141C" w:rsidP="006C67B5">
      <w:pPr>
        <w:tabs>
          <w:tab w:val="left" w:pos="426"/>
        </w:tabs>
        <w:spacing w:before="29" w:line="288" w:lineRule="auto"/>
        <w:jc w:val="left"/>
        <w:rPr>
          <w:kern w:val="0"/>
          <w:sz w:val="24"/>
        </w:rPr>
      </w:pPr>
      <w:r w:rsidRPr="005E1AD8">
        <w:rPr>
          <w:kern w:val="0"/>
          <w:sz w:val="24"/>
        </w:rPr>
        <w:t>日托管费＝前一日基金资产净值</w:t>
      </w:r>
      <w:r w:rsidRPr="005E1AD8">
        <w:rPr>
          <w:kern w:val="0"/>
          <w:sz w:val="24"/>
        </w:rPr>
        <w:t>×0.08%÷</w:t>
      </w:r>
      <w:r w:rsidRPr="005E1AD8">
        <w:rPr>
          <w:kern w:val="0"/>
          <w:sz w:val="24"/>
        </w:rPr>
        <w:t>当年天数。</w:t>
      </w:r>
    </w:p>
    <w:p w:rsidR="006D141C" w:rsidRPr="005E1AD8" w:rsidRDefault="006D141C" w:rsidP="006C67B5">
      <w:pPr>
        <w:spacing w:before="29" w:line="288" w:lineRule="auto"/>
        <w:rPr>
          <w:sz w:val="24"/>
        </w:rPr>
      </w:pPr>
    </w:p>
    <w:p w:rsidR="006D141C" w:rsidRDefault="006D141C" w:rsidP="006C67B5">
      <w:pPr>
        <w:autoSpaceDE w:val="0"/>
        <w:autoSpaceDN w:val="0"/>
        <w:adjustRightInd w:val="0"/>
        <w:spacing w:before="29" w:line="288" w:lineRule="auto"/>
        <w:jc w:val="left"/>
        <w:rPr>
          <w:b/>
          <w:kern w:val="0"/>
          <w:sz w:val="24"/>
        </w:rPr>
      </w:pPr>
      <w:r w:rsidRPr="005E1AD8">
        <w:rPr>
          <w:b/>
          <w:bCs/>
          <w:kern w:val="0"/>
          <w:sz w:val="24"/>
        </w:rPr>
        <w:t>6.4.10.2.3</w:t>
      </w:r>
      <w:r w:rsidRPr="005E1AD8">
        <w:rPr>
          <w:b/>
          <w:kern w:val="0"/>
          <w:sz w:val="24"/>
        </w:rPr>
        <w:t>销售服务费</w:t>
      </w:r>
    </w:p>
    <w:p w:rsidR="00C838EC" w:rsidRPr="00C838EC" w:rsidRDefault="00C838EC" w:rsidP="00C838EC">
      <w:pPr>
        <w:autoSpaceDE w:val="0"/>
        <w:autoSpaceDN w:val="0"/>
        <w:adjustRightInd w:val="0"/>
        <w:spacing w:before="29" w:line="288" w:lineRule="auto"/>
        <w:ind w:left="15" w:right="210"/>
        <w:jc w:val="right"/>
        <w:rPr>
          <w:sz w:val="24"/>
        </w:rPr>
      </w:pPr>
      <w:r w:rsidRPr="00C838EC">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287"/>
        <w:gridCol w:w="2409"/>
        <w:gridCol w:w="2268"/>
      </w:tblGrid>
      <w:tr w:rsidR="00C838EC" w:rsidRPr="00CB464C" w:rsidTr="009C3C81">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widowControl/>
              <w:spacing w:before="29" w:line="288" w:lineRule="auto"/>
              <w:ind w:leftChars="-51" w:left="-107" w:rightChars="-51" w:right="-107"/>
              <w:jc w:val="center"/>
              <w:rPr>
                <w:rFonts w:eastAsiaTheme="minorEastAsia"/>
                <w:szCs w:val="21"/>
              </w:rPr>
            </w:pPr>
            <w:r w:rsidRPr="009C3C81">
              <w:rPr>
                <w:szCs w:val="21"/>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C838EC">
            <w:pPr>
              <w:widowControl/>
              <w:autoSpaceDE w:val="0"/>
              <w:autoSpaceDN w:val="0"/>
              <w:spacing w:before="29" w:line="288" w:lineRule="auto"/>
              <w:ind w:leftChars="-51" w:left="-107" w:rightChars="-51" w:right="-107"/>
              <w:jc w:val="center"/>
              <w:textAlignment w:val="bottom"/>
              <w:rPr>
                <w:szCs w:val="21"/>
              </w:rPr>
            </w:pPr>
            <w:r w:rsidRPr="009C3C81">
              <w:rPr>
                <w:szCs w:val="21"/>
              </w:rPr>
              <w:t>本期</w:t>
            </w:r>
          </w:p>
          <w:p w:rsidR="00C838EC" w:rsidRPr="009C3C81"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9C3C81">
              <w:rPr>
                <w:szCs w:val="21"/>
              </w:rPr>
              <w:t>2014</w:t>
            </w:r>
            <w:r w:rsidRPr="009C3C81">
              <w:rPr>
                <w:szCs w:val="21"/>
              </w:rPr>
              <w:t>年</w:t>
            </w:r>
            <w:r w:rsidRPr="009C3C81">
              <w:rPr>
                <w:szCs w:val="21"/>
              </w:rPr>
              <w:t>1</w:t>
            </w:r>
            <w:r w:rsidRPr="009C3C81">
              <w:rPr>
                <w:szCs w:val="21"/>
              </w:rPr>
              <w:t>月</w:t>
            </w:r>
            <w:r w:rsidRPr="009C3C81">
              <w:rPr>
                <w:szCs w:val="21"/>
              </w:rPr>
              <w:t>1</w:t>
            </w:r>
            <w:r w:rsidRPr="009C3C81">
              <w:rPr>
                <w:szCs w:val="21"/>
              </w:rPr>
              <w:t>日至</w:t>
            </w:r>
            <w:r w:rsidRPr="009C3C81">
              <w:rPr>
                <w:szCs w:val="21"/>
              </w:rPr>
              <w:t>2014</w:t>
            </w:r>
            <w:r w:rsidRPr="009C3C81">
              <w:rPr>
                <w:szCs w:val="21"/>
              </w:rPr>
              <w:t>年</w:t>
            </w:r>
            <w:r w:rsidRPr="009C3C81">
              <w:rPr>
                <w:szCs w:val="21"/>
              </w:rPr>
              <w:t>6</w:t>
            </w:r>
            <w:r w:rsidRPr="009C3C81">
              <w:rPr>
                <w:szCs w:val="21"/>
              </w:rPr>
              <w:t>月</w:t>
            </w:r>
            <w:r w:rsidRPr="009C3C81">
              <w:rPr>
                <w:szCs w:val="21"/>
              </w:rPr>
              <w:t>30</w:t>
            </w:r>
            <w:r w:rsidRPr="009C3C81">
              <w:rPr>
                <w:szCs w:val="21"/>
              </w:rPr>
              <w:t>日</w:t>
            </w:r>
          </w:p>
        </w:tc>
      </w:tr>
      <w:tr w:rsidR="00C838EC" w:rsidRPr="00CB464C" w:rsidTr="009C3C81">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9C3C81">
              <w:rPr>
                <w:szCs w:val="21"/>
              </w:rPr>
              <w:t>当期发生的基金应支付的销售服务费</w:t>
            </w:r>
          </w:p>
        </w:tc>
      </w:tr>
      <w:tr w:rsidR="00C838EC" w:rsidRPr="00CB464C" w:rsidTr="009C3C81">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widowControl/>
              <w:jc w:val="left"/>
              <w:rPr>
                <w:rFonts w:eastAsiaTheme="minorEastAsia"/>
                <w:szCs w:val="21"/>
              </w:rPr>
            </w:pPr>
          </w:p>
        </w:tc>
        <w:tc>
          <w:tcPr>
            <w:tcW w:w="2287"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spacing w:before="29" w:line="288" w:lineRule="auto"/>
              <w:jc w:val="center"/>
              <w:rPr>
                <w:szCs w:val="21"/>
              </w:rPr>
            </w:pPr>
            <w:r w:rsidRPr="009C3C81">
              <w:rPr>
                <w:szCs w:val="21"/>
              </w:rPr>
              <w:t>交银理财</w:t>
            </w:r>
            <w:r w:rsidRPr="009C3C81">
              <w:rPr>
                <w:szCs w:val="21"/>
              </w:rPr>
              <w:t>21</w:t>
            </w:r>
            <w:r w:rsidRPr="009C3C81">
              <w:rPr>
                <w:szCs w:val="21"/>
              </w:rPr>
              <w:t>天债券</w:t>
            </w:r>
            <w:r w:rsidRPr="009C3C81">
              <w:rPr>
                <w:szCs w:val="21"/>
              </w:rPr>
              <w:t>A</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spacing w:before="29" w:line="288" w:lineRule="auto"/>
              <w:jc w:val="center"/>
              <w:rPr>
                <w:szCs w:val="21"/>
              </w:rPr>
            </w:pPr>
            <w:r w:rsidRPr="009C3C81">
              <w:rPr>
                <w:szCs w:val="21"/>
              </w:rPr>
              <w:t>交银理财</w:t>
            </w:r>
            <w:r w:rsidRPr="009C3C81">
              <w:rPr>
                <w:szCs w:val="21"/>
              </w:rPr>
              <w:t>21</w:t>
            </w:r>
            <w:r w:rsidRPr="009C3C81">
              <w:rPr>
                <w:szCs w:val="21"/>
              </w:rPr>
              <w:t>天债券</w:t>
            </w:r>
            <w:r w:rsidRPr="009C3C81">
              <w:rPr>
                <w:szCs w:val="21"/>
              </w:rPr>
              <w:t>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spacing w:before="29" w:line="288" w:lineRule="auto"/>
              <w:jc w:val="center"/>
              <w:rPr>
                <w:szCs w:val="21"/>
              </w:rPr>
            </w:pPr>
            <w:r w:rsidRPr="009C3C81">
              <w:rPr>
                <w:szCs w:val="21"/>
              </w:rPr>
              <w:t>合计</w:t>
            </w:r>
          </w:p>
        </w:tc>
      </w:tr>
      <w:tr w:rsidR="006F3D43" w:rsidTr="009C3C81">
        <w:tc>
          <w:tcPr>
            <w:tcW w:w="2108" w:type="dxa"/>
            <w:vAlign w:val="center"/>
          </w:tcPr>
          <w:p w:rsidR="006F3D43" w:rsidRPr="009C3C81" w:rsidRDefault="00D22364">
            <w:pPr>
              <w:jc w:val="left"/>
              <w:rPr>
                <w:szCs w:val="21"/>
              </w:rPr>
            </w:pPr>
            <w:r w:rsidRPr="009C3C81">
              <w:rPr>
                <w:szCs w:val="21"/>
              </w:rPr>
              <w:t>中国农业银行</w:t>
            </w:r>
          </w:p>
        </w:tc>
        <w:tc>
          <w:tcPr>
            <w:tcW w:w="2287" w:type="dxa"/>
            <w:vAlign w:val="center"/>
          </w:tcPr>
          <w:p w:rsidR="006F3D43" w:rsidRPr="009C3C81" w:rsidRDefault="00D22364" w:rsidP="00D22364">
            <w:pPr>
              <w:jc w:val="right"/>
              <w:rPr>
                <w:szCs w:val="21"/>
              </w:rPr>
            </w:pPr>
            <w:r w:rsidRPr="009C3C81">
              <w:rPr>
                <w:szCs w:val="21"/>
              </w:rPr>
              <w:t>35,426.18</w:t>
            </w:r>
          </w:p>
        </w:tc>
        <w:tc>
          <w:tcPr>
            <w:tcW w:w="2409" w:type="dxa"/>
            <w:vAlign w:val="center"/>
          </w:tcPr>
          <w:p w:rsidR="006F3D43" w:rsidRPr="009C3C81" w:rsidRDefault="00D22364" w:rsidP="00D22364">
            <w:pPr>
              <w:jc w:val="right"/>
              <w:rPr>
                <w:szCs w:val="21"/>
              </w:rPr>
            </w:pPr>
            <w:r w:rsidRPr="009C3C81">
              <w:rPr>
                <w:szCs w:val="21"/>
              </w:rPr>
              <w:t>-</w:t>
            </w:r>
          </w:p>
        </w:tc>
        <w:tc>
          <w:tcPr>
            <w:tcW w:w="2268" w:type="dxa"/>
            <w:vAlign w:val="center"/>
          </w:tcPr>
          <w:p w:rsidR="006F3D43" w:rsidRPr="009C3C81" w:rsidRDefault="00D22364" w:rsidP="00D22364">
            <w:pPr>
              <w:jc w:val="right"/>
              <w:rPr>
                <w:szCs w:val="21"/>
              </w:rPr>
            </w:pPr>
            <w:r w:rsidRPr="009C3C81">
              <w:rPr>
                <w:szCs w:val="21"/>
              </w:rPr>
              <w:t>35,426.18</w:t>
            </w:r>
          </w:p>
        </w:tc>
      </w:tr>
      <w:tr w:rsidR="006F3D43" w:rsidTr="009C3C81">
        <w:tc>
          <w:tcPr>
            <w:tcW w:w="2108" w:type="dxa"/>
            <w:vAlign w:val="center"/>
          </w:tcPr>
          <w:p w:rsidR="006F3D43" w:rsidRPr="009C3C81" w:rsidRDefault="00D22364">
            <w:pPr>
              <w:jc w:val="left"/>
              <w:rPr>
                <w:szCs w:val="21"/>
              </w:rPr>
            </w:pPr>
            <w:r w:rsidRPr="009C3C81">
              <w:rPr>
                <w:szCs w:val="21"/>
              </w:rPr>
              <w:t>交通银行</w:t>
            </w:r>
          </w:p>
        </w:tc>
        <w:tc>
          <w:tcPr>
            <w:tcW w:w="2287" w:type="dxa"/>
            <w:vAlign w:val="center"/>
          </w:tcPr>
          <w:p w:rsidR="006F3D43" w:rsidRPr="009C3C81" w:rsidRDefault="00D22364" w:rsidP="00D22364">
            <w:pPr>
              <w:jc w:val="right"/>
              <w:rPr>
                <w:szCs w:val="21"/>
              </w:rPr>
            </w:pPr>
            <w:r w:rsidRPr="009C3C81">
              <w:rPr>
                <w:szCs w:val="21"/>
              </w:rPr>
              <w:t>43,866.36</w:t>
            </w:r>
          </w:p>
        </w:tc>
        <w:tc>
          <w:tcPr>
            <w:tcW w:w="2409" w:type="dxa"/>
            <w:vAlign w:val="center"/>
          </w:tcPr>
          <w:p w:rsidR="006F3D43" w:rsidRPr="009C3C81" w:rsidRDefault="00D22364" w:rsidP="00D22364">
            <w:pPr>
              <w:jc w:val="right"/>
              <w:rPr>
                <w:szCs w:val="21"/>
              </w:rPr>
            </w:pPr>
            <w:r w:rsidRPr="009C3C81">
              <w:rPr>
                <w:szCs w:val="21"/>
              </w:rPr>
              <w:t>195.97</w:t>
            </w:r>
          </w:p>
        </w:tc>
        <w:tc>
          <w:tcPr>
            <w:tcW w:w="2268" w:type="dxa"/>
            <w:vAlign w:val="center"/>
          </w:tcPr>
          <w:p w:rsidR="006F3D43" w:rsidRPr="009C3C81" w:rsidRDefault="00D22364" w:rsidP="00D22364">
            <w:pPr>
              <w:jc w:val="right"/>
              <w:rPr>
                <w:szCs w:val="21"/>
              </w:rPr>
            </w:pPr>
            <w:r w:rsidRPr="009C3C81">
              <w:rPr>
                <w:szCs w:val="21"/>
              </w:rPr>
              <w:t>44,062.33</w:t>
            </w:r>
          </w:p>
        </w:tc>
      </w:tr>
      <w:tr w:rsidR="006F3D43" w:rsidTr="009C3C81">
        <w:tc>
          <w:tcPr>
            <w:tcW w:w="2108" w:type="dxa"/>
            <w:vAlign w:val="center"/>
          </w:tcPr>
          <w:p w:rsidR="006F3D43" w:rsidRPr="009C3C81" w:rsidRDefault="00D22364" w:rsidP="009B2DC1">
            <w:pPr>
              <w:jc w:val="left"/>
              <w:rPr>
                <w:szCs w:val="21"/>
              </w:rPr>
            </w:pPr>
            <w:r w:rsidRPr="009C3C81">
              <w:rPr>
                <w:szCs w:val="21"/>
              </w:rPr>
              <w:t>交银施罗德基金公司</w:t>
            </w:r>
          </w:p>
        </w:tc>
        <w:tc>
          <w:tcPr>
            <w:tcW w:w="2287" w:type="dxa"/>
            <w:vAlign w:val="center"/>
          </w:tcPr>
          <w:p w:rsidR="006F3D43" w:rsidRPr="009C3C81" w:rsidRDefault="00D22364" w:rsidP="00D22364">
            <w:pPr>
              <w:jc w:val="right"/>
              <w:rPr>
                <w:szCs w:val="21"/>
              </w:rPr>
            </w:pPr>
            <w:r w:rsidRPr="009C3C81">
              <w:rPr>
                <w:szCs w:val="21"/>
              </w:rPr>
              <w:t>10,461.91</w:t>
            </w:r>
          </w:p>
        </w:tc>
        <w:tc>
          <w:tcPr>
            <w:tcW w:w="2409" w:type="dxa"/>
            <w:vAlign w:val="center"/>
          </w:tcPr>
          <w:p w:rsidR="006F3D43" w:rsidRPr="009C3C81" w:rsidRDefault="00D22364" w:rsidP="00D22364">
            <w:pPr>
              <w:jc w:val="right"/>
              <w:rPr>
                <w:szCs w:val="21"/>
              </w:rPr>
            </w:pPr>
            <w:r w:rsidRPr="009C3C81">
              <w:rPr>
                <w:szCs w:val="21"/>
              </w:rPr>
              <w:t>8,904.19</w:t>
            </w:r>
          </w:p>
        </w:tc>
        <w:tc>
          <w:tcPr>
            <w:tcW w:w="2268" w:type="dxa"/>
            <w:vAlign w:val="center"/>
          </w:tcPr>
          <w:p w:rsidR="006F3D43" w:rsidRPr="009C3C81" w:rsidRDefault="00D22364" w:rsidP="00D22364">
            <w:pPr>
              <w:jc w:val="right"/>
              <w:rPr>
                <w:szCs w:val="21"/>
              </w:rPr>
            </w:pPr>
            <w:r w:rsidRPr="009C3C81">
              <w:rPr>
                <w:szCs w:val="21"/>
              </w:rPr>
              <w:t>19,366.10</w:t>
            </w:r>
          </w:p>
        </w:tc>
      </w:tr>
      <w:tr w:rsidR="00C838EC" w:rsidRPr="00CB464C" w:rsidTr="009C3C81">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spacing w:before="29" w:line="288" w:lineRule="auto"/>
              <w:jc w:val="center"/>
              <w:rPr>
                <w:szCs w:val="21"/>
              </w:rPr>
            </w:pPr>
            <w:r w:rsidRPr="009C3C81">
              <w:rPr>
                <w:szCs w:val="21"/>
              </w:rPr>
              <w:t>合计</w:t>
            </w:r>
          </w:p>
        </w:tc>
        <w:tc>
          <w:tcPr>
            <w:tcW w:w="2287"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D22364">
            <w:pPr>
              <w:spacing w:before="29" w:line="288" w:lineRule="auto"/>
              <w:jc w:val="right"/>
              <w:rPr>
                <w:szCs w:val="21"/>
              </w:rPr>
            </w:pPr>
            <w:r w:rsidRPr="009C3C81">
              <w:rPr>
                <w:szCs w:val="21"/>
              </w:rPr>
              <w:t>89,754.45</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D22364">
            <w:pPr>
              <w:spacing w:before="29" w:line="288" w:lineRule="auto"/>
              <w:jc w:val="right"/>
              <w:rPr>
                <w:szCs w:val="21"/>
              </w:rPr>
            </w:pPr>
            <w:r w:rsidRPr="009C3C81">
              <w:rPr>
                <w:szCs w:val="21"/>
              </w:rPr>
              <w:t>9,100.16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D22364">
            <w:pPr>
              <w:spacing w:before="29" w:line="288" w:lineRule="auto"/>
              <w:jc w:val="right"/>
              <w:rPr>
                <w:szCs w:val="21"/>
              </w:rPr>
            </w:pPr>
            <w:r w:rsidRPr="009C3C81">
              <w:rPr>
                <w:szCs w:val="21"/>
              </w:rPr>
              <w:t>98,854.61</w:t>
            </w:r>
          </w:p>
        </w:tc>
      </w:tr>
      <w:tr w:rsidR="00C838EC" w:rsidRPr="00CB464C" w:rsidTr="009C3C81">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widowControl/>
              <w:spacing w:before="29" w:line="288" w:lineRule="auto"/>
              <w:ind w:leftChars="-51" w:left="-107" w:rightChars="-51" w:right="-107"/>
              <w:jc w:val="center"/>
              <w:rPr>
                <w:szCs w:val="21"/>
              </w:rPr>
            </w:pPr>
            <w:r w:rsidRPr="009C3C81">
              <w:rPr>
                <w:szCs w:val="21"/>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C838EC">
            <w:pPr>
              <w:widowControl/>
              <w:autoSpaceDE w:val="0"/>
              <w:autoSpaceDN w:val="0"/>
              <w:spacing w:before="29" w:line="288" w:lineRule="auto"/>
              <w:ind w:leftChars="-51" w:left="-107" w:rightChars="-51" w:right="-107"/>
              <w:jc w:val="center"/>
              <w:textAlignment w:val="bottom"/>
              <w:rPr>
                <w:szCs w:val="21"/>
              </w:rPr>
            </w:pPr>
            <w:r w:rsidRPr="009C3C81">
              <w:rPr>
                <w:szCs w:val="21"/>
              </w:rPr>
              <w:t>上年度可比期间</w:t>
            </w:r>
          </w:p>
          <w:p w:rsidR="00C838EC" w:rsidRPr="009C3C81" w:rsidRDefault="00C838EC" w:rsidP="00C838EC">
            <w:pPr>
              <w:widowControl/>
              <w:autoSpaceDE w:val="0"/>
              <w:autoSpaceDN w:val="0"/>
              <w:spacing w:before="29" w:line="288" w:lineRule="auto"/>
              <w:ind w:leftChars="-51" w:left="-107" w:rightChars="-51" w:right="-107"/>
              <w:jc w:val="center"/>
              <w:textAlignment w:val="bottom"/>
              <w:rPr>
                <w:szCs w:val="21"/>
              </w:rPr>
            </w:pPr>
            <w:r w:rsidRPr="009C3C81">
              <w:rPr>
                <w:szCs w:val="21"/>
              </w:rPr>
              <w:t>2013</w:t>
            </w:r>
            <w:r w:rsidRPr="009C3C81">
              <w:rPr>
                <w:szCs w:val="21"/>
              </w:rPr>
              <w:t>年</w:t>
            </w:r>
            <w:r w:rsidRPr="009C3C81">
              <w:rPr>
                <w:szCs w:val="21"/>
              </w:rPr>
              <w:t>1</w:t>
            </w:r>
            <w:r w:rsidRPr="009C3C81">
              <w:rPr>
                <w:szCs w:val="21"/>
              </w:rPr>
              <w:t>月</w:t>
            </w:r>
            <w:r w:rsidRPr="009C3C81">
              <w:rPr>
                <w:szCs w:val="21"/>
              </w:rPr>
              <w:t>1</w:t>
            </w:r>
            <w:r w:rsidRPr="009C3C81">
              <w:rPr>
                <w:szCs w:val="21"/>
              </w:rPr>
              <w:t>日至</w:t>
            </w:r>
            <w:r w:rsidRPr="009C3C81">
              <w:rPr>
                <w:szCs w:val="21"/>
              </w:rPr>
              <w:t>2013</w:t>
            </w:r>
            <w:r w:rsidRPr="009C3C81">
              <w:rPr>
                <w:szCs w:val="21"/>
              </w:rPr>
              <w:t>年</w:t>
            </w:r>
            <w:r w:rsidRPr="009C3C81">
              <w:rPr>
                <w:szCs w:val="21"/>
              </w:rPr>
              <w:t>6</w:t>
            </w:r>
            <w:r w:rsidRPr="009C3C81">
              <w:rPr>
                <w:szCs w:val="21"/>
              </w:rPr>
              <w:t>月</w:t>
            </w:r>
            <w:r w:rsidRPr="009C3C81">
              <w:rPr>
                <w:szCs w:val="21"/>
              </w:rPr>
              <w:t>30</w:t>
            </w:r>
            <w:r w:rsidRPr="009C3C81">
              <w:rPr>
                <w:szCs w:val="21"/>
              </w:rPr>
              <w:t>日</w:t>
            </w:r>
          </w:p>
        </w:tc>
      </w:tr>
      <w:tr w:rsidR="00C838EC" w:rsidRPr="00CB464C" w:rsidTr="009C3C81">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widowControl/>
              <w:spacing w:before="29" w:line="288" w:lineRule="auto"/>
              <w:ind w:leftChars="-51" w:left="-107" w:rightChars="-51" w:right="-107"/>
              <w:jc w:val="center"/>
              <w:rPr>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widowControl/>
              <w:autoSpaceDE w:val="0"/>
              <w:autoSpaceDN w:val="0"/>
              <w:spacing w:before="29" w:line="288" w:lineRule="auto"/>
              <w:ind w:leftChars="-51" w:left="-107" w:rightChars="-51" w:right="-107"/>
              <w:jc w:val="center"/>
              <w:textAlignment w:val="bottom"/>
              <w:rPr>
                <w:szCs w:val="21"/>
              </w:rPr>
            </w:pPr>
            <w:r w:rsidRPr="009C3C81">
              <w:rPr>
                <w:szCs w:val="21"/>
              </w:rPr>
              <w:t>当期发生的基金应支付的销售服务费</w:t>
            </w:r>
          </w:p>
        </w:tc>
      </w:tr>
      <w:tr w:rsidR="00C838EC" w:rsidRPr="00CB464C" w:rsidTr="009C3C81">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widowControl/>
              <w:spacing w:before="29" w:line="288" w:lineRule="auto"/>
              <w:ind w:leftChars="-51" w:left="-107" w:rightChars="-51" w:right="-107"/>
              <w:jc w:val="center"/>
              <w:rPr>
                <w:szCs w:val="21"/>
              </w:rPr>
            </w:pPr>
          </w:p>
        </w:tc>
        <w:tc>
          <w:tcPr>
            <w:tcW w:w="2287"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spacing w:before="29" w:line="288" w:lineRule="auto"/>
              <w:jc w:val="center"/>
              <w:rPr>
                <w:szCs w:val="21"/>
              </w:rPr>
            </w:pPr>
            <w:r w:rsidRPr="009C3C81">
              <w:rPr>
                <w:szCs w:val="21"/>
              </w:rPr>
              <w:t>交银理财</w:t>
            </w:r>
            <w:r w:rsidRPr="009C3C81">
              <w:rPr>
                <w:szCs w:val="21"/>
              </w:rPr>
              <w:t>21</w:t>
            </w:r>
            <w:r w:rsidRPr="009C3C81">
              <w:rPr>
                <w:szCs w:val="21"/>
              </w:rPr>
              <w:t>天债券</w:t>
            </w:r>
            <w:r w:rsidRPr="009C3C81">
              <w:rPr>
                <w:szCs w:val="21"/>
              </w:rPr>
              <w:t>A</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spacing w:before="29" w:line="288" w:lineRule="auto"/>
              <w:jc w:val="center"/>
              <w:rPr>
                <w:szCs w:val="21"/>
              </w:rPr>
            </w:pPr>
            <w:r w:rsidRPr="009C3C81">
              <w:rPr>
                <w:szCs w:val="21"/>
              </w:rPr>
              <w:t>交银理财</w:t>
            </w:r>
            <w:r w:rsidRPr="009C3C81">
              <w:rPr>
                <w:szCs w:val="21"/>
              </w:rPr>
              <w:t>21</w:t>
            </w:r>
            <w:r w:rsidRPr="009C3C81">
              <w:rPr>
                <w:szCs w:val="21"/>
              </w:rPr>
              <w:t>天债券</w:t>
            </w:r>
            <w:r w:rsidRPr="009C3C81">
              <w:rPr>
                <w:szCs w:val="21"/>
              </w:rPr>
              <w:t>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370558">
            <w:pPr>
              <w:spacing w:before="29" w:line="288" w:lineRule="auto"/>
              <w:jc w:val="center"/>
              <w:rPr>
                <w:szCs w:val="21"/>
              </w:rPr>
            </w:pPr>
            <w:r w:rsidRPr="009C3C81">
              <w:rPr>
                <w:szCs w:val="21"/>
              </w:rPr>
              <w:t>合计</w:t>
            </w:r>
          </w:p>
        </w:tc>
      </w:tr>
      <w:tr w:rsidR="006F3D43" w:rsidTr="009C3C81">
        <w:tc>
          <w:tcPr>
            <w:tcW w:w="2108" w:type="dxa"/>
            <w:vAlign w:val="center"/>
          </w:tcPr>
          <w:p w:rsidR="006F3D43" w:rsidRPr="009C3C81" w:rsidRDefault="00D22364">
            <w:pPr>
              <w:jc w:val="left"/>
              <w:rPr>
                <w:szCs w:val="21"/>
              </w:rPr>
            </w:pPr>
            <w:r w:rsidRPr="009C3C81">
              <w:rPr>
                <w:szCs w:val="21"/>
              </w:rPr>
              <w:t>中国农业银行</w:t>
            </w:r>
          </w:p>
        </w:tc>
        <w:tc>
          <w:tcPr>
            <w:tcW w:w="2287" w:type="dxa"/>
            <w:vAlign w:val="center"/>
          </w:tcPr>
          <w:p w:rsidR="006F3D43" w:rsidRPr="009C3C81" w:rsidRDefault="00D22364" w:rsidP="00D22364">
            <w:pPr>
              <w:jc w:val="right"/>
              <w:rPr>
                <w:szCs w:val="21"/>
              </w:rPr>
            </w:pPr>
            <w:r w:rsidRPr="009C3C81">
              <w:rPr>
                <w:szCs w:val="21"/>
              </w:rPr>
              <w:t>390,278.92</w:t>
            </w:r>
          </w:p>
        </w:tc>
        <w:tc>
          <w:tcPr>
            <w:tcW w:w="2409" w:type="dxa"/>
            <w:vAlign w:val="center"/>
          </w:tcPr>
          <w:p w:rsidR="006F3D43" w:rsidRPr="009C3C81" w:rsidRDefault="00D22364" w:rsidP="00D22364">
            <w:pPr>
              <w:jc w:val="right"/>
              <w:rPr>
                <w:szCs w:val="21"/>
              </w:rPr>
            </w:pPr>
            <w:r w:rsidRPr="009C3C81">
              <w:rPr>
                <w:szCs w:val="21"/>
              </w:rPr>
              <w:t>3,230.25</w:t>
            </w:r>
          </w:p>
        </w:tc>
        <w:tc>
          <w:tcPr>
            <w:tcW w:w="2268" w:type="dxa"/>
            <w:vAlign w:val="center"/>
          </w:tcPr>
          <w:p w:rsidR="006F3D43" w:rsidRPr="009C3C81" w:rsidRDefault="00D22364" w:rsidP="00D22364">
            <w:pPr>
              <w:jc w:val="right"/>
              <w:rPr>
                <w:szCs w:val="21"/>
              </w:rPr>
            </w:pPr>
            <w:r w:rsidRPr="009C3C81">
              <w:rPr>
                <w:szCs w:val="21"/>
              </w:rPr>
              <w:t>393,509.17</w:t>
            </w:r>
          </w:p>
        </w:tc>
      </w:tr>
      <w:tr w:rsidR="006F3D43" w:rsidTr="009C3C81">
        <w:tc>
          <w:tcPr>
            <w:tcW w:w="2108" w:type="dxa"/>
            <w:vAlign w:val="center"/>
          </w:tcPr>
          <w:p w:rsidR="006F3D43" w:rsidRPr="009C3C81" w:rsidRDefault="00D22364">
            <w:pPr>
              <w:jc w:val="left"/>
              <w:rPr>
                <w:szCs w:val="21"/>
              </w:rPr>
            </w:pPr>
            <w:r w:rsidRPr="009C3C81">
              <w:rPr>
                <w:szCs w:val="21"/>
              </w:rPr>
              <w:t>交通银行</w:t>
            </w:r>
          </w:p>
        </w:tc>
        <w:tc>
          <w:tcPr>
            <w:tcW w:w="2287" w:type="dxa"/>
            <w:vAlign w:val="center"/>
          </w:tcPr>
          <w:p w:rsidR="006F3D43" w:rsidRPr="009C3C81" w:rsidRDefault="00D22364" w:rsidP="00D22364">
            <w:pPr>
              <w:jc w:val="right"/>
              <w:rPr>
                <w:szCs w:val="21"/>
              </w:rPr>
            </w:pPr>
            <w:r w:rsidRPr="009C3C81">
              <w:rPr>
                <w:szCs w:val="21"/>
              </w:rPr>
              <w:t>419,193.95</w:t>
            </w:r>
          </w:p>
        </w:tc>
        <w:tc>
          <w:tcPr>
            <w:tcW w:w="2409" w:type="dxa"/>
            <w:vAlign w:val="center"/>
          </w:tcPr>
          <w:p w:rsidR="006F3D43" w:rsidRPr="009C3C81" w:rsidRDefault="00D22364" w:rsidP="00D22364">
            <w:pPr>
              <w:jc w:val="right"/>
              <w:rPr>
                <w:szCs w:val="21"/>
              </w:rPr>
            </w:pPr>
            <w:r w:rsidRPr="009C3C81">
              <w:rPr>
                <w:szCs w:val="21"/>
              </w:rPr>
              <w:t>3,173.97</w:t>
            </w:r>
          </w:p>
        </w:tc>
        <w:tc>
          <w:tcPr>
            <w:tcW w:w="2268" w:type="dxa"/>
            <w:vAlign w:val="center"/>
          </w:tcPr>
          <w:p w:rsidR="006F3D43" w:rsidRPr="009C3C81" w:rsidRDefault="00D22364" w:rsidP="00D22364">
            <w:pPr>
              <w:jc w:val="right"/>
              <w:rPr>
                <w:szCs w:val="21"/>
              </w:rPr>
            </w:pPr>
            <w:r w:rsidRPr="009C3C81">
              <w:rPr>
                <w:szCs w:val="21"/>
              </w:rPr>
              <w:t>422,367.92</w:t>
            </w:r>
          </w:p>
        </w:tc>
      </w:tr>
      <w:tr w:rsidR="006F3D43" w:rsidTr="009C3C81">
        <w:tc>
          <w:tcPr>
            <w:tcW w:w="2108" w:type="dxa"/>
            <w:vAlign w:val="center"/>
          </w:tcPr>
          <w:p w:rsidR="006F3D43" w:rsidRPr="009C3C81" w:rsidRDefault="00D22364">
            <w:pPr>
              <w:jc w:val="left"/>
              <w:rPr>
                <w:szCs w:val="21"/>
              </w:rPr>
            </w:pPr>
            <w:r w:rsidRPr="009C3C81">
              <w:rPr>
                <w:szCs w:val="21"/>
              </w:rPr>
              <w:t>交银施罗德基金公司</w:t>
            </w:r>
          </w:p>
        </w:tc>
        <w:tc>
          <w:tcPr>
            <w:tcW w:w="2287" w:type="dxa"/>
            <w:vAlign w:val="center"/>
          </w:tcPr>
          <w:p w:rsidR="006F3D43" w:rsidRPr="009C3C81" w:rsidRDefault="00D22364" w:rsidP="00D22364">
            <w:pPr>
              <w:jc w:val="right"/>
              <w:rPr>
                <w:szCs w:val="21"/>
              </w:rPr>
            </w:pPr>
            <w:r w:rsidRPr="009C3C81">
              <w:rPr>
                <w:szCs w:val="21"/>
              </w:rPr>
              <w:t>12,799.73</w:t>
            </w:r>
          </w:p>
        </w:tc>
        <w:tc>
          <w:tcPr>
            <w:tcW w:w="2409" w:type="dxa"/>
            <w:vAlign w:val="center"/>
          </w:tcPr>
          <w:p w:rsidR="006F3D43" w:rsidRPr="009C3C81" w:rsidRDefault="00D22364" w:rsidP="00D22364">
            <w:pPr>
              <w:jc w:val="right"/>
              <w:rPr>
                <w:szCs w:val="21"/>
              </w:rPr>
            </w:pPr>
            <w:r w:rsidRPr="009C3C81">
              <w:rPr>
                <w:szCs w:val="21"/>
              </w:rPr>
              <w:t>31,385.86</w:t>
            </w:r>
          </w:p>
        </w:tc>
        <w:tc>
          <w:tcPr>
            <w:tcW w:w="2268" w:type="dxa"/>
            <w:vAlign w:val="center"/>
          </w:tcPr>
          <w:p w:rsidR="006F3D43" w:rsidRPr="009C3C81" w:rsidRDefault="00D22364" w:rsidP="00D22364">
            <w:pPr>
              <w:jc w:val="right"/>
              <w:rPr>
                <w:szCs w:val="21"/>
              </w:rPr>
            </w:pPr>
            <w:r w:rsidRPr="009C3C81">
              <w:rPr>
                <w:szCs w:val="21"/>
              </w:rPr>
              <w:t>44,185.59</w:t>
            </w:r>
          </w:p>
        </w:tc>
      </w:tr>
      <w:tr w:rsidR="00C838EC" w:rsidRPr="00CB464C" w:rsidTr="009C3C81">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D22364">
            <w:pPr>
              <w:spacing w:before="29" w:line="288" w:lineRule="auto"/>
              <w:jc w:val="left"/>
              <w:rPr>
                <w:szCs w:val="21"/>
              </w:rPr>
            </w:pPr>
            <w:r w:rsidRPr="009C3C81">
              <w:rPr>
                <w:szCs w:val="21"/>
              </w:rPr>
              <w:t>合计</w:t>
            </w:r>
          </w:p>
        </w:tc>
        <w:tc>
          <w:tcPr>
            <w:tcW w:w="2287"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D22364">
            <w:pPr>
              <w:spacing w:before="29" w:line="288" w:lineRule="auto"/>
              <w:jc w:val="right"/>
              <w:rPr>
                <w:szCs w:val="21"/>
              </w:rPr>
            </w:pPr>
            <w:r w:rsidRPr="009C3C81">
              <w:rPr>
                <w:szCs w:val="21"/>
              </w:rPr>
              <w:t>822,272.60</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D22364">
            <w:pPr>
              <w:spacing w:before="29" w:line="288" w:lineRule="auto"/>
              <w:jc w:val="right"/>
              <w:rPr>
                <w:szCs w:val="21"/>
              </w:rPr>
            </w:pPr>
            <w:r w:rsidRPr="009C3C81">
              <w:rPr>
                <w:szCs w:val="21"/>
              </w:rPr>
              <w:t>37,790.08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838EC" w:rsidRPr="009C3C81" w:rsidRDefault="00C838EC" w:rsidP="00D22364">
            <w:pPr>
              <w:spacing w:before="29" w:line="288" w:lineRule="auto"/>
              <w:jc w:val="right"/>
              <w:rPr>
                <w:szCs w:val="21"/>
              </w:rPr>
            </w:pPr>
            <w:r w:rsidRPr="009C3C81">
              <w:rPr>
                <w:szCs w:val="21"/>
              </w:rPr>
              <w:t>860,062.68</w:t>
            </w:r>
          </w:p>
        </w:tc>
      </w:tr>
    </w:tbl>
    <w:p w:rsidR="006F3D43" w:rsidRDefault="00D22364">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6F3D43" w:rsidRDefault="00D22364">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C838EC" w:rsidRPr="00704411" w:rsidRDefault="00C838EC" w:rsidP="00704411">
      <w:pPr>
        <w:tabs>
          <w:tab w:val="left" w:pos="426"/>
        </w:tabs>
        <w:spacing w:before="29" w:line="288" w:lineRule="auto"/>
        <w:jc w:val="left"/>
        <w:rPr>
          <w:kern w:val="0"/>
          <w:sz w:val="24"/>
        </w:rPr>
      </w:pPr>
      <w:r w:rsidRPr="00704411">
        <w:rPr>
          <w:kern w:val="0"/>
          <w:sz w:val="24"/>
        </w:rPr>
        <w:t>B</w:t>
      </w:r>
      <w:r w:rsidRPr="00704411">
        <w:rPr>
          <w:kern w:val="0"/>
          <w:sz w:val="24"/>
        </w:rPr>
        <w:t>类基金日销售服务费＝前一日</w:t>
      </w:r>
      <w:r w:rsidRPr="00704411">
        <w:rPr>
          <w:kern w:val="0"/>
          <w:sz w:val="24"/>
        </w:rPr>
        <w:t>B</w:t>
      </w:r>
      <w:r w:rsidRPr="00704411">
        <w:rPr>
          <w:kern w:val="0"/>
          <w:sz w:val="24"/>
        </w:rPr>
        <w:t>类基金份额对应的资产净值</w:t>
      </w:r>
      <w:r w:rsidRPr="00704411">
        <w:rPr>
          <w:kern w:val="0"/>
          <w:sz w:val="24"/>
        </w:rPr>
        <w:t>×0.01%÷</w:t>
      </w:r>
      <w:r w:rsidRPr="00704411">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6.4.10.3</w:t>
      </w:r>
      <w:r w:rsidRPr="005E1AD8">
        <w:rPr>
          <w:b/>
          <w:bCs/>
          <w:sz w:val="24"/>
        </w:rPr>
        <w:t>与关联方进行银行间同业市场的债券</w:t>
      </w:r>
      <w:r w:rsidRPr="005E1AD8">
        <w:rPr>
          <w:b/>
          <w:bCs/>
          <w:sz w:val="24"/>
        </w:rPr>
        <w:t>(</w:t>
      </w:r>
      <w:r w:rsidRPr="005E1AD8">
        <w:rPr>
          <w:b/>
          <w:bCs/>
          <w:sz w:val="24"/>
        </w:rPr>
        <w:t>含回购</w:t>
      </w:r>
      <w:r w:rsidRPr="005E1AD8">
        <w:rPr>
          <w:b/>
          <w:bCs/>
          <w:sz w:val="24"/>
        </w:rPr>
        <w:t>)</w:t>
      </w:r>
      <w:r w:rsidRPr="005E1AD8">
        <w:rPr>
          <w:b/>
          <w:bCs/>
          <w:sz w:val="24"/>
        </w:rPr>
        <w:t>交易</w:t>
      </w:r>
    </w:p>
    <w:p w:rsidR="006D141C" w:rsidRDefault="006D141C" w:rsidP="006C67B5">
      <w:pPr>
        <w:tabs>
          <w:tab w:val="left" w:pos="426"/>
        </w:tabs>
        <w:spacing w:before="29" w:line="288" w:lineRule="auto"/>
        <w:jc w:val="left"/>
        <w:rPr>
          <w:kern w:val="0"/>
          <w:sz w:val="24"/>
        </w:rPr>
      </w:pPr>
      <w:r w:rsidRPr="005E1AD8">
        <w:rPr>
          <w:kern w:val="0"/>
          <w:sz w:val="24"/>
        </w:rPr>
        <w:t>本基金本报告期内</w:t>
      </w:r>
      <w:r w:rsidR="009B2DC1">
        <w:rPr>
          <w:rFonts w:hint="eastAsia"/>
          <w:kern w:val="0"/>
          <w:sz w:val="24"/>
        </w:rPr>
        <w:t>及上年度可比期间</w:t>
      </w:r>
      <w:r w:rsidRPr="005E1AD8">
        <w:rPr>
          <w:kern w:val="0"/>
          <w:sz w:val="24"/>
        </w:rPr>
        <w:t>未与关联方进行银行间同业市场的债券</w:t>
      </w:r>
      <w:r w:rsidRPr="005E1AD8">
        <w:rPr>
          <w:kern w:val="0"/>
          <w:sz w:val="24"/>
        </w:rPr>
        <w:t>(</w:t>
      </w:r>
      <w:r w:rsidRPr="005E1AD8">
        <w:rPr>
          <w:kern w:val="0"/>
          <w:sz w:val="24"/>
        </w:rPr>
        <w:t>含回购</w:t>
      </w:r>
      <w:r w:rsidRPr="005E1AD8">
        <w:rPr>
          <w:kern w:val="0"/>
          <w:sz w:val="24"/>
        </w:rPr>
        <w:t>)</w:t>
      </w:r>
      <w:r w:rsidRPr="005E1AD8">
        <w:rPr>
          <w:kern w:val="0"/>
          <w:sz w:val="24"/>
        </w:rPr>
        <w:t>交易。</w:t>
      </w:r>
    </w:p>
    <w:p w:rsidR="009B2DC1" w:rsidRPr="005E1AD8" w:rsidRDefault="009B2DC1" w:rsidP="006C67B5">
      <w:pPr>
        <w:tabs>
          <w:tab w:val="left" w:pos="426"/>
        </w:tabs>
        <w:spacing w:before="29" w:line="288" w:lineRule="auto"/>
        <w:jc w:val="left"/>
        <w:rPr>
          <w:kern w:val="0"/>
          <w:sz w:val="24"/>
        </w:rPr>
      </w:pPr>
    </w:p>
    <w:p w:rsidR="006D141C" w:rsidRPr="005E1AD8" w:rsidRDefault="006D141C" w:rsidP="006C67B5">
      <w:pPr>
        <w:spacing w:before="29" w:line="288" w:lineRule="auto"/>
        <w:rPr>
          <w:b/>
          <w:bCs/>
          <w:sz w:val="24"/>
        </w:rPr>
      </w:pPr>
      <w:r w:rsidRPr="005E1AD8">
        <w:rPr>
          <w:b/>
          <w:bCs/>
          <w:kern w:val="0"/>
          <w:sz w:val="24"/>
        </w:rPr>
        <w:t>6.4.10.4</w:t>
      </w:r>
      <w:r w:rsidRPr="005E1AD8">
        <w:rPr>
          <w:b/>
          <w:bCs/>
          <w:sz w:val="24"/>
        </w:rPr>
        <w:t>各关联方投资本基金的情况</w:t>
      </w:r>
    </w:p>
    <w:p w:rsidR="006D141C" w:rsidRPr="005E1AD8" w:rsidRDefault="006D141C" w:rsidP="006C67B5">
      <w:pPr>
        <w:adjustRightInd w:val="0"/>
        <w:snapToGrid w:val="0"/>
        <w:spacing w:before="29" w:line="288" w:lineRule="auto"/>
        <w:rPr>
          <w:b/>
          <w:bCs/>
          <w:sz w:val="24"/>
        </w:rPr>
      </w:pPr>
      <w:r w:rsidRPr="005E1AD8">
        <w:rPr>
          <w:b/>
          <w:bCs/>
          <w:kern w:val="0"/>
          <w:sz w:val="24"/>
        </w:rPr>
        <w:t>6.4.10.4.1</w:t>
      </w:r>
      <w:r w:rsidRPr="005E1AD8">
        <w:rPr>
          <w:b/>
          <w:bCs/>
          <w:sz w:val="24"/>
        </w:rPr>
        <w:t>报告期内基金管理人运用固有资金投资本基金的情况</w:t>
      </w:r>
    </w:p>
    <w:p w:rsidR="006D141C" w:rsidRPr="005E1AD8" w:rsidRDefault="006D141C" w:rsidP="006C67B5">
      <w:pPr>
        <w:tabs>
          <w:tab w:val="left" w:pos="426"/>
        </w:tabs>
        <w:spacing w:before="29" w:line="288" w:lineRule="auto"/>
        <w:jc w:val="left"/>
        <w:rPr>
          <w:kern w:val="0"/>
          <w:sz w:val="24"/>
        </w:rPr>
      </w:pPr>
      <w:r w:rsidRPr="005E1AD8">
        <w:rPr>
          <w:kern w:val="0"/>
          <w:sz w:val="24"/>
        </w:rPr>
        <w:t>本报告期内</w:t>
      </w:r>
      <w:r w:rsidR="009B2DC1">
        <w:rPr>
          <w:rFonts w:hint="eastAsia"/>
          <w:kern w:val="0"/>
          <w:sz w:val="24"/>
        </w:rPr>
        <w:t>及上年度可比期间</w:t>
      </w:r>
      <w:r w:rsidRPr="005E1AD8">
        <w:rPr>
          <w:kern w:val="0"/>
          <w:sz w:val="24"/>
        </w:rPr>
        <w:t>未发生基金管理人运用固有资金投资本基金的情况。</w:t>
      </w:r>
    </w:p>
    <w:p w:rsidR="006D141C" w:rsidRPr="005E1AD8" w:rsidRDefault="007D0C4D" w:rsidP="006C67B5">
      <w:pPr>
        <w:adjustRightInd w:val="0"/>
        <w:snapToGrid w:val="0"/>
        <w:spacing w:before="29" w:line="288" w:lineRule="auto"/>
        <w:jc w:val="left"/>
        <w:rPr>
          <w:bCs/>
          <w:sz w:val="24"/>
        </w:rPr>
      </w:pPr>
      <w:r w:rsidRPr="005E1AD8">
        <w:rPr>
          <w:bCs/>
          <w:sz w:val="24"/>
        </w:rPr>
        <w:tab/>
      </w:r>
    </w:p>
    <w:p w:rsidR="006D141C" w:rsidRPr="005E1AD8" w:rsidRDefault="006D141C" w:rsidP="006C67B5">
      <w:pPr>
        <w:adjustRightInd w:val="0"/>
        <w:snapToGrid w:val="0"/>
        <w:spacing w:before="29" w:line="288" w:lineRule="auto"/>
        <w:rPr>
          <w:b/>
          <w:bCs/>
          <w:sz w:val="24"/>
        </w:rPr>
      </w:pPr>
      <w:r w:rsidRPr="005E1AD8">
        <w:rPr>
          <w:b/>
          <w:bCs/>
          <w:kern w:val="0"/>
          <w:sz w:val="24"/>
        </w:rPr>
        <w:t>6.4.10.4.2</w:t>
      </w:r>
      <w:r w:rsidRPr="005E1AD8">
        <w:rPr>
          <w:b/>
          <w:bCs/>
          <w:sz w:val="24"/>
        </w:rPr>
        <w:t>报告期末除基金管理人之外的其他关联方投资本基金的情况</w:t>
      </w:r>
    </w:p>
    <w:p w:rsidR="009B18AF" w:rsidRDefault="009B18AF" w:rsidP="006C67B5">
      <w:pPr>
        <w:tabs>
          <w:tab w:val="left" w:pos="426"/>
        </w:tabs>
        <w:spacing w:before="29" w:line="288" w:lineRule="auto"/>
        <w:jc w:val="left"/>
        <w:rPr>
          <w:kern w:val="0"/>
          <w:sz w:val="24"/>
        </w:rPr>
      </w:pPr>
      <w:r w:rsidRPr="005E1AD8">
        <w:rPr>
          <w:kern w:val="0"/>
          <w:sz w:val="24"/>
        </w:rPr>
        <w:t>本报告期末及上年度末除基金管理人之外的其他关联方未持有本基金。</w:t>
      </w:r>
    </w:p>
    <w:p w:rsidR="009B2DC1" w:rsidRPr="005E1AD8" w:rsidRDefault="009B2DC1" w:rsidP="006C67B5">
      <w:pPr>
        <w:tabs>
          <w:tab w:val="left" w:pos="426"/>
        </w:tabs>
        <w:spacing w:before="29" w:line="288" w:lineRule="auto"/>
        <w:jc w:val="left"/>
        <w:rPr>
          <w:kern w:val="0"/>
          <w:sz w:val="24"/>
        </w:rPr>
      </w:pPr>
    </w:p>
    <w:p w:rsidR="006D141C" w:rsidRPr="005E1AD8" w:rsidRDefault="006D141C" w:rsidP="006C67B5">
      <w:pPr>
        <w:spacing w:before="29" w:line="288" w:lineRule="auto"/>
        <w:rPr>
          <w:b/>
          <w:bCs/>
          <w:sz w:val="24"/>
        </w:rPr>
      </w:pPr>
      <w:r w:rsidRPr="005E1AD8">
        <w:rPr>
          <w:b/>
          <w:bCs/>
          <w:kern w:val="0"/>
          <w:sz w:val="24"/>
        </w:rPr>
        <w:t>6.4.10.5</w:t>
      </w:r>
      <w:r w:rsidRPr="005E1AD8">
        <w:rPr>
          <w:b/>
          <w:bCs/>
          <w:sz w:val="24"/>
        </w:rPr>
        <w:t>由关联方保管的银行存款余额及当期产生的利息收入</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5E1AD8"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2013</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2013</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当期利息收入</w:t>
            </w:r>
          </w:p>
        </w:tc>
      </w:tr>
      <w:tr w:rsidR="006F3D43">
        <w:tc>
          <w:tcPr>
            <w:tcW w:w="1799" w:type="dxa"/>
            <w:vAlign w:val="center"/>
          </w:tcPr>
          <w:p w:rsidR="006F3D43" w:rsidRDefault="00D22364">
            <w:pPr>
              <w:jc w:val="center"/>
            </w:pPr>
            <w:r>
              <w:rPr>
                <w:sz w:val="24"/>
              </w:rPr>
              <w:t>中国农业银行股份有限公司</w:t>
            </w:r>
          </w:p>
        </w:tc>
        <w:tc>
          <w:tcPr>
            <w:tcW w:w="1799" w:type="dxa"/>
            <w:vAlign w:val="center"/>
          </w:tcPr>
          <w:p w:rsidR="006F3D43" w:rsidRDefault="00D22364">
            <w:pPr>
              <w:jc w:val="center"/>
            </w:pPr>
            <w:r>
              <w:rPr>
                <w:sz w:val="24"/>
              </w:rPr>
              <w:t>995,260.91</w:t>
            </w:r>
          </w:p>
        </w:tc>
        <w:tc>
          <w:tcPr>
            <w:tcW w:w="1800" w:type="dxa"/>
            <w:vAlign w:val="center"/>
          </w:tcPr>
          <w:p w:rsidR="006F3D43" w:rsidRDefault="00D22364">
            <w:pPr>
              <w:jc w:val="center"/>
            </w:pPr>
            <w:r>
              <w:rPr>
                <w:sz w:val="24"/>
              </w:rPr>
              <w:t>18,981.91</w:t>
            </w:r>
          </w:p>
        </w:tc>
        <w:tc>
          <w:tcPr>
            <w:tcW w:w="1800" w:type="dxa"/>
            <w:vAlign w:val="center"/>
          </w:tcPr>
          <w:p w:rsidR="006F3D43" w:rsidRDefault="00D22364">
            <w:pPr>
              <w:jc w:val="center"/>
            </w:pPr>
            <w:r>
              <w:rPr>
                <w:sz w:val="24"/>
              </w:rPr>
              <w:t>12,003,623.98</w:t>
            </w:r>
          </w:p>
        </w:tc>
        <w:tc>
          <w:tcPr>
            <w:tcW w:w="1800" w:type="dxa"/>
            <w:vAlign w:val="center"/>
          </w:tcPr>
          <w:p w:rsidR="006F3D43" w:rsidRDefault="00D22364">
            <w:pPr>
              <w:jc w:val="center"/>
            </w:pPr>
            <w:r>
              <w:rPr>
                <w:sz w:val="24"/>
              </w:rPr>
              <w:t>83,057.88</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注：本基金的银行存款由基金托管人保管，按银行同业利率计息。</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6.4.10.6</w:t>
      </w:r>
      <w:r w:rsidRPr="005E1AD8">
        <w:rPr>
          <w:b/>
          <w:bCs/>
          <w:sz w:val="24"/>
        </w:rPr>
        <w:t>本基金在承销期内参与关联方承销证券的情况</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本基金本报告期内</w:t>
      </w:r>
      <w:r w:rsidR="009B2DC1" w:rsidRPr="009B2DC1">
        <w:rPr>
          <w:rFonts w:hint="eastAsia"/>
          <w:kern w:val="0"/>
          <w:sz w:val="24"/>
        </w:rPr>
        <w:t>及上年度可比期间</w:t>
      </w:r>
      <w:r w:rsidRPr="005E1AD8">
        <w:rPr>
          <w:kern w:val="0"/>
          <w:sz w:val="24"/>
        </w:rPr>
        <w:t>未在承销期内参与关联方承销证券。</w:t>
      </w:r>
    </w:p>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b/>
          <w:sz w:val="24"/>
        </w:rPr>
      </w:pPr>
      <w:r w:rsidRPr="005E1AD8">
        <w:rPr>
          <w:b/>
          <w:bCs/>
          <w:kern w:val="0"/>
          <w:sz w:val="24"/>
        </w:rPr>
        <w:t>6.4.10.7</w:t>
      </w:r>
      <w:r w:rsidRPr="005E1AD8">
        <w:rPr>
          <w:b/>
          <w:sz w:val="24"/>
        </w:rPr>
        <w:t>其他关联交易事项的说明</w:t>
      </w:r>
    </w:p>
    <w:p w:rsidR="00E94860" w:rsidRDefault="006D141C" w:rsidP="00BF53D0">
      <w:pPr>
        <w:tabs>
          <w:tab w:val="left" w:pos="426"/>
        </w:tabs>
        <w:spacing w:before="29" w:line="288" w:lineRule="auto"/>
        <w:rPr>
          <w:kern w:val="0"/>
          <w:sz w:val="24"/>
        </w:rPr>
      </w:pPr>
      <w:r w:rsidRPr="005E1AD8">
        <w:rPr>
          <w:kern w:val="0"/>
          <w:sz w:val="24"/>
        </w:rPr>
        <w:t>本基金本报告期内</w:t>
      </w:r>
      <w:r w:rsidR="009B2DC1" w:rsidRPr="009B2DC1">
        <w:rPr>
          <w:rFonts w:hint="eastAsia"/>
          <w:kern w:val="0"/>
          <w:sz w:val="24"/>
        </w:rPr>
        <w:t>及上年度可比期间</w:t>
      </w:r>
      <w:r w:rsidRPr="005E1AD8">
        <w:rPr>
          <w:kern w:val="0"/>
          <w:sz w:val="24"/>
        </w:rPr>
        <w:t>无其他关联交易事项。</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6.4.11</w:t>
      </w:r>
      <w:r w:rsidRPr="005E1AD8">
        <w:rPr>
          <w:b/>
          <w:bCs/>
          <w:sz w:val="24"/>
        </w:rPr>
        <w:t>利润分配情况</w:t>
      </w:r>
    </w:p>
    <w:p w:rsidR="006D141C" w:rsidRPr="005E1AD8" w:rsidRDefault="00596B2E" w:rsidP="006C67B5">
      <w:pPr>
        <w:spacing w:before="29" w:line="288" w:lineRule="auto"/>
        <w:rPr>
          <w:sz w:val="24"/>
        </w:rPr>
      </w:pPr>
      <w:r w:rsidRPr="005E1AD8">
        <w:rPr>
          <w:sz w:val="24"/>
        </w:rPr>
        <w:t>1</w:t>
      </w:r>
      <w:r w:rsidRPr="005E1AD8">
        <w:rPr>
          <w:sz w:val="24"/>
        </w:rPr>
        <w:t>、交银理财</w:t>
      </w:r>
      <w:r w:rsidRPr="005E1AD8">
        <w:rPr>
          <w:sz w:val="24"/>
        </w:rPr>
        <w:t>21</w:t>
      </w:r>
      <w:r w:rsidRPr="005E1AD8">
        <w:rPr>
          <w:sz w:val="24"/>
        </w:rPr>
        <w:t>天债券</w:t>
      </w:r>
      <w:r w:rsidRPr="005E1AD8">
        <w:rPr>
          <w:sz w:val="24"/>
        </w:rPr>
        <w:t>A</w:t>
      </w:r>
    </w:p>
    <w:p w:rsidR="00596B2E" w:rsidRPr="005E1AD8" w:rsidRDefault="00596B2E"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lang w:val="en-AU"/>
              </w:rPr>
              <w:t>已按再投资形式转实收基金</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赎回款转出金额</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596B2E" w:rsidRPr="005E1AD8" w:rsidRDefault="00596B2E"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596B2E" w:rsidRPr="005E1AD8" w:rsidRDefault="00596B2E"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596B2E" w:rsidRPr="005E1AD8" w:rsidRDefault="00596B2E" w:rsidP="00D22364">
            <w:pPr>
              <w:widowControl/>
              <w:tabs>
                <w:tab w:val="left" w:pos="1680"/>
              </w:tabs>
              <w:autoSpaceDE w:val="0"/>
              <w:autoSpaceDN w:val="0"/>
              <w:spacing w:before="29" w:line="288" w:lineRule="auto"/>
              <w:jc w:val="center"/>
              <w:textAlignment w:val="bottom"/>
              <w:rPr>
                <w:sz w:val="24"/>
                <w:lang w:val="en-AU"/>
              </w:rPr>
            </w:pPr>
            <w:r w:rsidRPr="005E1AD8">
              <w:rPr>
                <w:sz w:val="24"/>
                <w:lang w:val="en-AU"/>
              </w:rPr>
              <w:t>1,211,585.75</w:t>
            </w:r>
          </w:p>
        </w:tc>
        <w:tc>
          <w:tcPr>
            <w:tcW w:w="2156" w:type="dxa"/>
            <w:vAlign w:val="center"/>
          </w:tcPr>
          <w:p w:rsidR="00596B2E" w:rsidRPr="005E1AD8" w:rsidRDefault="00596B2E" w:rsidP="00D22364">
            <w:pPr>
              <w:widowControl/>
              <w:tabs>
                <w:tab w:val="left" w:pos="1680"/>
              </w:tabs>
              <w:autoSpaceDE w:val="0"/>
              <w:autoSpaceDN w:val="0"/>
              <w:spacing w:before="29" w:line="288" w:lineRule="auto"/>
              <w:jc w:val="center"/>
              <w:textAlignment w:val="bottom"/>
              <w:rPr>
                <w:sz w:val="24"/>
                <w:lang w:val="en-AU"/>
              </w:rPr>
            </w:pPr>
            <w:r w:rsidRPr="005E1AD8">
              <w:rPr>
                <w:sz w:val="24"/>
                <w:lang w:val="en-AU"/>
              </w:rPr>
              <w:t>173,080.24</w:t>
            </w:r>
          </w:p>
        </w:tc>
        <w:tc>
          <w:tcPr>
            <w:tcW w:w="2156" w:type="dxa"/>
            <w:vAlign w:val="center"/>
          </w:tcPr>
          <w:p w:rsidR="00596B2E" w:rsidRPr="005E1AD8" w:rsidRDefault="00596B2E" w:rsidP="00D22364">
            <w:pPr>
              <w:widowControl/>
              <w:tabs>
                <w:tab w:val="left" w:pos="1680"/>
              </w:tabs>
              <w:autoSpaceDE w:val="0"/>
              <w:autoSpaceDN w:val="0"/>
              <w:spacing w:before="29" w:line="288" w:lineRule="auto"/>
              <w:jc w:val="center"/>
              <w:textAlignment w:val="bottom"/>
              <w:rPr>
                <w:sz w:val="24"/>
                <w:lang w:val="en-AU"/>
              </w:rPr>
            </w:pPr>
            <w:r w:rsidRPr="005E1AD8">
              <w:rPr>
                <w:sz w:val="24"/>
                <w:lang w:val="en-AU"/>
              </w:rPr>
              <w:t>2,611.72</w:t>
            </w:r>
          </w:p>
        </w:tc>
        <w:tc>
          <w:tcPr>
            <w:tcW w:w="1565" w:type="dxa"/>
            <w:vAlign w:val="center"/>
          </w:tcPr>
          <w:p w:rsidR="00596B2E" w:rsidRPr="005E1AD8" w:rsidRDefault="00596B2E" w:rsidP="00D22364">
            <w:pPr>
              <w:widowControl/>
              <w:tabs>
                <w:tab w:val="left" w:pos="1680"/>
              </w:tabs>
              <w:autoSpaceDE w:val="0"/>
              <w:autoSpaceDN w:val="0"/>
              <w:spacing w:before="29" w:line="288" w:lineRule="auto"/>
              <w:jc w:val="center"/>
              <w:textAlignment w:val="bottom"/>
              <w:rPr>
                <w:sz w:val="24"/>
                <w:lang w:val="en-AU"/>
              </w:rPr>
            </w:pPr>
            <w:r w:rsidRPr="005E1AD8">
              <w:rPr>
                <w:sz w:val="24"/>
                <w:lang w:val="en-AU"/>
              </w:rPr>
              <w:t>1,387,277.71</w:t>
            </w:r>
          </w:p>
        </w:tc>
        <w:tc>
          <w:tcPr>
            <w:tcW w:w="1060" w:type="dxa"/>
            <w:vAlign w:val="center"/>
          </w:tcPr>
          <w:p w:rsidR="00596B2E" w:rsidRPr="005E1AD8" w:rsidRDefault="00596B2E" w:rsidP="00D22364">
            <w:pPr>
              <w:widowControl/>
              <w:tabs>
                <w:tab w:val="left" w:pos="1680"/>
              </w:tabs>
              <w:autoSpaceDE w:val="0"/>
              <w:autoSpaceDN w:val="0"/>
              <w:spacing w:before="29" w:line="288" w:lineRule="auto"/>
              <w:jc w:val="center"/>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9D07F9" w:rsidRPr="005E1AD8" w:rsidRDefault="008F7DBF" w:rsidP="006C67B5">
      <w:pPr>
        <w:spacing w:before="29" w:line="288" w:lineRule="auto"/>
        <w:rPr>
          <w:sz w:val="24"/>
        </w:rPr>
      </w:pPr>
      <w:r w:rsidRPr="005E1AD8">
        <w:rPr>
          <w:sz w:val="24"/>
        </w:rPr>
        <w:t>2</w:t>
      </w:r>
      <w:r w:rsidR="009D07F9" w:rsidRPr="005E1AD8">
        <w:rPr>
          <w:sz w:val="24"/>
        </w:rPr>
        <w:t>、交银理财</w:t>
      </w:r>
      <w:r w:rsidR="009D07F9" w:rsidRPr="005E1AD8">
        <w:rPr>
          <w:sz w:val="24"/>
        </w:rPr>
        <w:t>21</w:t>
      </w:r>
      <w:r w:rsidR="009D07F9" w:rsidRPr="005E1AD8">
        <w:rPr>
          <w:sz w:val="24"/>
        </w:rPr>
        <w:t>天债券</w:t>
      </w:r>
      <w:r w:rsidR="009D07F9" w:rsidRPr="005E1AD8">
        <w:rPr>
          <w:sz w:val="24"/>
        </w:rPr>
        <w:t>B</w:t>
      </w:r>
    </w:p>
    <w:p w:rsidR="009D07F9" w:rsidRPr="005E1AD8" w:rsidRDefault="009D07F9"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lang w:val="en-AU"/>
              </w:rPr>
              <w:t>已按再投资形式转实收基金</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赎回款转出金额</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9D07F9" w:rsidRPr="005E1AD8" w:rsidRDefault="009D07F9"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9D07F9" w:rsidRPr="005E1AD8" w:rsidRDefault="009D07F9"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9D07F9" w:rsidRPr="005E1AD8" w:rsidRDefault="009D07F9" w:rsidP="00D22364">
            <w:pPr>
              <w:widowControl/>
              <w:tabs>
                <w:tab w:val="left" w:pos="1680"/>
              </w:tabs>
              <w:autoSpaceDE w:val="0"/>
              <w:autoSpaceDN w:val="0"/>
              <w:spacing w:before="29" w:line="288" w:lineRule="auto"/>
              <w:jc w:val="center"/>
              <w:textAlignment w:val="bottom"/>
              <w:rPr>
                <w:sz w:val="24"/>
                <w:lang w:val="en-AU"/>
              </w:rPr>
            </w:pPr>
            <w:r w:rsidRPr="005E1AD8">
              <w:rPr>
                <w:sz w:val="24"/>
                <w:lang w:val="en-AU"/>
              </w:rPr>
              <w:t>2,500,178.53</w:t>
            </w:r>
          </w:p>
        </w:tc>
        <w:tc>
          <w:tcPr>
            <w:tcW w:w="2156" w:type="dxa"/>
            <w:vAlign w:val="center"/>
          </w:tcPr>
          <w:p w:rsidR="009D07F9" w:rsidRPr="005E1AD8" w:rsidRDefault="009D07F9" w:rsidP="00D22364">
            <w:pPr>
              <w:widowControl/>
              <w:tabs>
                <w:tab w:val="left" w:pos="1680"/>
              </w:tabs>
              <w:autoSpaceDE w:val="0"/>
              <w:autoSpaceDN w:val="0"/>
              <w:spacing w:before="29" w:line="288" w:lineRule="auto"/>
              <w:jc w:val="center"/>
              <w:textAlignment w:val="bottom"/>
              <w:rPr>
                <w:sz w:val="24"/>
                <w:lang w:val="en-AU"/>
              </w:rPr>
            </w:pPr>
            <w:r w:rsidRPr="005E1AD8">
              <w:rPr>
                <w:sz w:val="24"/>
                <w:lang w:val="en-AU"/>
              </w:rPr>
              <w:t>119,041.56</w:t>
            </w:r>
          </w:p>
        </w:tc>
        <w:tc>
          <w:tcPr>
            <w:tcW w:w="2156" w:type="dxa"/>
            <w:vAlign w:val="center"/>
          </w:tcPr>
          <w:p w:rsidR="009D07F9" w:rsidRPr="005E1AD8" w:rsidRDefault="009D07F9" w:rsidP="00D22364">
            <w:pPr>
              <w:widowControl/>
              <w:tabs>
                <w:tab w:val="left" w:pos="1680"/>
              </w:tabs>
              <w:autoSpaceDE w:val="0"/>
              <w:autoSpaceDN w:val="0"/>
              <w:spacing w:before="29" w:line="288" w:lineRule="auto"/>
              <w:jc w:val="center"/>
              <w:textAlignment w:val="bottom"/>
              <w:rPr>
                <w:sz w:val="24"/>
                <w:lang w:val="en-AU"/>
              </w:rPr>
            </w:pPr>
            <w:r w:rsidRPr="005E1AD8">
              <w:rPr>
                <w:sz w:val="24"/>
                <w:lang w:val="en-AU"/>
              </w:rPr>
              <w:t>1,334,914.13</w:t>
            </w:r>
          </w:p>
        </w:tc>
        <w:tc>
          <w:tcPr>
            <w:tcW w:w="1565" w:type="dxa"/>
            <w:vAlign w:val="center"/>
          </w:tcPr>
          <w:p w:rsidR="009D07F9" w:rsidRPr="005E1AD8" w:rsidRDefault="009D07F9" w:rsidP="00D22364">
            <w:pPr>
              <w:widowControl/>
              <w:tabs>
                <w:tab w:val="left" w:pos="1680"/>
              </w:tabs>
              <w:autoSpaceDE w:val="0"/>
              <w:autoSpaceDN w:val="0"/>
              <w:spacing w:before="29" w:line="288" w:lineRule="auto"/>
              <w:jc w:val="center"/>
              <w:textAlignment w:val="bottom"/>
              <w:rPr>
                <w:sz w:val="24"/>
                <w:lang w:val="en-AU"/>
              </w:rPr>
            </w:pPr>
            <w:r w:rsidRPr="005E1AD8">
              <w:rPr>
                <w:sz w:val="24"/>
                <w:lang w:val="en-AU"/>
              </w:rPr>
              <w:t>3,954,134.22</w:t>
            </w:r>
          </w:p>
        </w:tc>
        <w:tc>
          <w:tcPr>
            <w:tcW w:w="1060" w:type="dxa"/>
            <w:vAlign w:val="center"/>
          </w:tcPr>
          <w:p w:rsidR="009D07F9" w:rsidRPr="005E1AD8" w:rsidRDefault="009D07F9" w:rsidP="00D22364">
            <w:pPr>
              <w:widowControl/>
              <w:tabs>
                <w:tab w:val="left" w:pos="1680"/>
              </w:tabs>
              <w:autoSpaceDE w:val="0"/>
              <w:autoSpaceDN w:val="0"/>
              <w:spacing w:before="29" w:line="288" w:lineRule="auto"/>
              <w:jc w:val="center"/>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w:t>
      </w:r>
      <w:r w:rsidRPr="005E1AD8">
        <w:rPr>
          <w:b/>
          <w:bCs/>
          <w:sz w:val="24"/>
        </w:rPr>
        <w:t>期末（</w:t>
      </w:r>
      <w:r w:rsidRPr="005E1AD8">
        <w:rPr>
          <w:b/>
          <w:bCs/>
          <w:sz w:val="24"/>
        </w:rPr>
        <w:t>2014</w:t>
      </w:r>
      <w:r w:rsidRPr="005E1AD8">
        <w:rPr>
          <w:b/>
          <w:bCs/>
          <w:sz w:val="24"/>
        </w:rPr>
        <w:t>年</w:t>
      </w:r>
      <w:r w:rsidRPr="005E1AD8">
        <w:rPr>
          <w:b/>
          <w:bCs/>
          <w:sz w:val="24"/>
        </w:rPr>
        <w:t>6</w:t>
      </w:r>
      <w:r w:rsidRPr="005E1AD8">
        <w:rPr>
          <w:b/>
          <w:bCs/>
          <w:sz w:val="24"/>
        </w:rPr>
        <w:t>月</w:t>
      </w:r>
      <w:r w:rsidRPr="005E1AD8">
        <w:rPr>
          <w:b/>
          <w:bCs/>
          <w:sz w:val="24"/>
        </w:rPr>
        <w:t>30</w:t>
      </w:r>
      <w:r w:rsidRPr="005E1AD8">
        <w:rPr>
          <w:b/>
          <w:bCs/>
          <w:sz w:val="24"/>
        </w:rPr>
        <w:t>日）本基金持有的流通受限证券</w:t>
      </w:r>
    </w:p>
    <w:p w:rsidR="006D141C" w:rsidRPr="005E1AD8" w:rsidRDefault="006D141C" w:rsidP="006C67B5">
      <w:pPr>
        <w:spacing w:before="29" w:line="288" w:lineRule="auto"/>
        <w:rPr>
          <w:b/>
          <w:bCs/>
          <w:sz w:val="24"/>
        </w:rPr>
      </w:pPr>
      <w:r w:rsidRPr="005E1AD8">
        <w:rPr>
          <w:b/>
          <w:bCs/>
          <w:kern w:val="0"/>
          <w:sz w:val="24"/>
        </w:rPr>
        <w:t>6.4.12.1</w:t>
      </w:r>
      <w:r w:rsidRPr="005E1AD8">
        <w:rPr>
          <w:b/>
          <w:bCs/>
          <w:sz w:val="24"/>
        </w:rPr>
        <w:t>因认购新发</w:t>
      </w:r>
      <w:r w:rsidRPr="005E1AD8">
        <w:rPr>
          <w:b/>
          <w:bCs/>
          <w:sz w:val="24"/>
        </w:rPr>
        <w:t>/</w:t>
      </w:r>
      <w:r w:rsidRPr="005E1AD8">
        <w:rPr>
          <w:b/>
          <w:bCs/>
          <w:sz w:val="24"/>
        </w:rPr>
        <w:t>增发证券而于期末持有的流通受限证券</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本基金本报告期末未持有因认购新发</w:t>
      </w:r>
      <w:r w:rsidRPr="005E1AD8">
        <w:rPr>
          <w:kern w:val="0"/>
          <w:sz w:val="24"/>
        </w:rPr>
        <w:t>/</w:t>
      </w:r>
      <w:r w:rsidRPr="005E1AD8">
        <w:rPr>
          <w:kern w:val="0"/>
          <w:sz w:val="24"/>
        </w:rPr>
        <w:t>增发证券而流通受限的证券。</w:t>
      </w:r>
      <w:r w:rsidRPr="005E1AD8">
        <w:rPr>
          <w:kern w:val="0"/>
          <w:sz w:val="24"/>
        </w:rPr>
        <w:t xml:space="preserve"> </w:t>
      </w:r>
    </w:p>
    <w:p w:rsidR="005D4BE6" w:rsidRPr="005E1AD8" w:rsidRDefault="005D4BE6"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6.4.12.2</w:t>
      </w:r>
      <w:r w:rsidRPr="005E1AD8">
        <w:rPr>
          <w:b/>
          <w:bCs/>
          <w:sz w:val="24"/>
        </w:rPr>
        <w:t>期末持有的暂时停牌等流通受限股票</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本基金本报告期末未持有暂时停牌等流通受限股票。</w:t>
      </w:r>
    </w:p>
    <w:p w:rsidR="006D141C" w:rsidRPr="005E1AD8" w:rsidRDefault="006D141C" w:rsidP="006C67B5">
      <w:pPr>
        <w:spacing w:before="29" w:line="288" w:lineRule="auto"/>
        <w:rPr>
          <w:sz w:val="24"/>
        </w:rPr>
      </w:pPr>
    </w:p>
    <w:p w:rsidR="006D141C" w:rsidRDefault="006D141C" w:rsidP="006C67B5">
      <w:pPr>
        <w:spacing w:before="29" w:line="288" w:lineRule="auto"/>
        <w:rPr>
          <w:b/>
          <w:bCs/>
          <w:sz w:val="24"/>
        </w:rPr>
      </w:pPr>
      <w:r w:rsidRPr="005E1AD8">
        <w:rPr>
          <w:b/>
          <w:bCs/>
          <w:kern w:val="0"/>
          <w:sz w:val="24"/>
        </w:rPr>
        <w:t>6.4.12.3</w:t>
      </w:r>
      <w:r w:rsidRPr="005E1AD8">
        <w:rPr>
          <w:b/>
          <w:bCs/>
          <w:sz w:val="24"/>
        </w:rPr>
        <w:t>期末债券正回购交易中作为抵押的债券</w:t>
      </w:r>
    </w:p>
    <w:p w:rsidR="00B648FA" w:rsidRPr="00BF53D0" w:rsidRDefault="00B648FA" w:rsidP="006C67B5">
      <w:pPr>
        <w:spacing w:before="29" w:line="288" w:lineRule="auto"/>
        <w:rPr>
          <w:b/>
          <w:bCs/>
          <w:color w:val="000000"/>
          <w:sz w:val="24"/>
        </w:rPr>
      </w:pPr>
      <w:r w:rsidRPr="009C503F">
        <w:rPr>
          <w:b/>
          <w:bCs/>
          <w:color w:val="000000"/>
          <w:kern w:val="0"/>
          <w:sz w:val="24"/>
        </w:rPr>
        <w:t xml:space="preserve">6.4.12.3.1 </w:t>
      </w:r>
      <w:r w:rsidRPr="009C503F">
        <w:rPr>
          <w:rFonts w:hint="eastAsia"/>
          <w:b/>
          <w:bCs/>
          <w:color w:val="000000"/>
          <w:sz w:val="24"/>
        </w:rPr>
        <w:t>银行间市场债券正回购</w:t>
      </w:r>
    </w:p>
    <w:p w:rsidR="006D141C" w:rsidRPr="005E1AD8" w:rsidRDefault="006D141C" w:rsidP="00594B99">
      <w:pPr>
        <w:tabs>
          <w:tab w:val="left" w:pos="426"/>
        </w:tabs>
        <w:spacing w:before="29" w:line="288" w:lineRule="auto"/>
        <w:rPr>
          <w:kern w:val="0"/>
          <w:sz w:val="24"/>
        </w:rPr>
      </w:pPr>
      <w:r w:rsidRPr="005E1AD8">
        <w:rPr>
          <w:kern w:val="0"/>
          <w:sz w:val="24"/>
        </w:rPr>
        <w:t>截至本报告期末</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日止，本基金从事银行间市场债券正回购交易形成的卖出回购证券款余额</w:t>
      </w:r>
      <w:r w:rsidRPr="005E1AD8">
        <w:rPr>
          <w:kern w:val="0"/>
          <w:sz w:val="24"/>
        </w:rPr>
        <w:t>37,999</w:t>
      </w:r>
      <w:r w:rsidR="0022482C">
        <w:rPr>
          <w:rFonts w:hint="eastAsia"/>
          <w:kern w:val="0"/>
          <w:sz w:val="24"/>
        </w:rPr>
        <w:t>,</w:t>
      </w:r>
      <w:r w:rsidRPr="005E1AD8">
        <w:rPr>
          <w:kern w:val="0"/>
          <w:sz w:val="24"/>
        </w:rPr>
        <w:t>861.00</w:t>
      </w:r>
      <w:r w:rsidRPr="005E1AD8">
        <w:rPr>
          <w:kern w:val="0"/>
          <w:sz w:val="24"/>
        </w:rPr>
        <w:t>元，是以如下债券作为抵押：</w:t>
      </w:r>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5E1AD8"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期末估值总额</w:t>
            </w:r>
          </w:p>
        </w:tc>
      </w:tr>
      <w:tr w:rsidR="006F3D43" w:rsidTr="009C3C81">
        <w:trPr>
          <w:trHeight w:val="465"/>
        </w:trPr>
        <w:tc>
          <w:tcPr>
            <w:tcW w:w="1493" w:type="dxa"/>
            <w:vAlign w:val="center"/>
          </w:tcPr>
          <w:p w:rsidR="006F3D43" w:rsidRDefault="00D22364" w:rsidP="00D22364">
            <w:pPr>
              <w:jc w:val="center"/>
            </w:pPr>
            <w:r>
              <w:rPr>
                <w:kern w:val="0"/>
                <w:sz w:val="24"/>
              </w:rPr>
              <w:t>140207</w:t>
            </w:r>
          </w:p>
        </w:tc>
        <w:tc>
          <w:tcPr>
            <w:tcW w:w="1494" w:type="dxa"/>
            <w:vAlign w:val="center"/>
          </w:tcPr>
          <w:p w:rsidR="006F3D43" w:rsidRDefault="00D22364" w:rsidP="00D22364">
            <w:pPr>
              <w:jc w:val="center"/>
            </w:pPr>
            <w:r>
              <w:rPr>
                <w:kern w:val="0"/>
                <w:sz w:val="24"/>
              </w:rPr>
              <w:t>14</w:t>
            </w:r>
            <w:r>
              <w:rPr>
                <w:kern w:val="0"/>
                <w:sz w:val="24"/>
              </w:rPr>
              <w:t>国开</w:t>
            </w:r>
            <w:r>
              <w:rPr>
                <w:kern w:val="0"/>
                <w:sz w:val="24"/>
              </w:rPr>
              <w:t>07</w:t>
            </w:r>
          </w:p>
        </w:tc>
        <w:tc>
          <w:tcPr>
            <w:tcW w:w="1494" w:type="dxa"/>
            <w:vAlign w:val="center"/>
          </w:tcPr>
          <w:p w:rsidR="006F3D43" w:rsidRDefault="00D22364" w:rsidP="00D22364">
            <w:pPr>
              <w:jc w:val="center"/>
            </w:pPr>
            <w:r>
              <w:rPr>
                <w:kern w:val="0"/>
                <w:sz w:val="24"/>
              </w:rPr>
              <w:t>2014-07-01</w:t>
            </w:r>
          </w:p>
        </w:tc>
        <w:tc>
          <w:tcPr>
            <w:tcW w:w="1255" w:type="dxa"/>
            <w:vAlign w:val="center"/>
          </w:tcPr>
          <w:p w:rsidR="006F3D43" w:rsidRDefault="00D22364" w:rsidP="00D22364">
            <w:pPr>
              <w:jc w:val="center"/>
            </w:pPr>
            <w:r>
              <w:rPr>
                <w:kern w:val="0"/>
                <w:sz w:val="24"/>
              </w:rPr>
              <w:t>100.28</w:t>
            </w:r>
          </w:p>
        </w:tc>
        <w:tc>
          <w:tcPr>
            <w:tcW w:w="1434" w:type="dxa"/>
            <w:vAlign w:val="center"/>
          </w:tcPr>
          <w:p w:rsidR="006F3D43" w:rsidRDefault="00D22364" w:rsidP="00D22364">
            <w:pPr>
              <w:jc w:val="center"/>
            </w:pPr>
            <w:r>
              <w:rPr>
                <w:kern w:val="0"/>
                <w:sz w:val="24"/>
              </w:rPr>
              <w:t>380,000.00</w:t>
            </w:r>
          </w:p>
        </w:tc>
        <w:tc>
          <w:tcPr>
            <w:tcW w:w="1828" w:type="dxa"/>
            <w:vAlign w:val="center"/>
          </w:tcPr>
          <w:p w:rsidR="006F3D43" w:rsidRDefault="00D22364" w:rsidP="00D22364">
            <w:pPr>
              <w:jc w:val="center"/>
            </w:pPr>
            <w:r>
              <w:rPr>
                <w:kern w:val="0"/>
                <w:sz w:val="24"/>
              </w:rPr>
              <w:t>38,105,431.54</w:t>
            </w:r>
          </w:p>
        </w:tc>
      </w:tr>
      <w:tr w:rsidR="006B4A69" w:rsidRPr="005E1AD8" w:rsidTr="009C3C81">
        <w:trPr>
          <w:trHeight w:val="401"/>
        </w:trPr>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D22364">
            <w:pPr>
              <w:spacing w:before="29" w:line="288" w:lineRule="auto"/>
              <w:jc w:val="center"/>
              <w:rPr>
                <w:kern w:val="0"/>
                <w:sz w:val="24"/>
              </w:rPr>
            </w:pPr>
            <w:r w:rsidRPr="005E1AD8">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D22364">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D22364">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D22364">
            <w:pPr>
              <w:autoSpaceDE w:val="0"/>
              <w:autoSpaceDN w:val="0"/>
              <w:adjustRightInd w:val="0"/>
              <w:spacing w:before="29" w:line="288" w:lineRule="auto"/>
              <w:ind w:left="15"/>
              <w:jc w:val="center"/>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D22364">
            <w:pPr>
              <w:spacing w:before="29" w:line="288" w:lineRule="auto"/>
              <w:jc w:val="center"/>
              <w:rPr>
                <w:sz w:val="24"/>
              </w:rPr>
            </w:pPr>
            <w:r w:rsidRPr="005E1AD8">
              <w:rPr>
                <w:sz w:val="24"/>
              </w:rPr>
              <w:t>380,000.00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D22364">
            <w:pPr>
              <w:spacing w:before="29" w:line="288" w:lineRule="auto"/>
              <w:jc w:val="center"/>
              <w:rPr>
                <w:sz w:val="24"/>
              </w:rPr>
            </w:pPr>
            <w:r w:rsidRPr="005E1AD8">
              <w:rPr>
                <w:sz w:val="24"/>
              </w:rPr>
              <w:t>38,105,431.54</w:t>
            </w:r>
          </w:p>
        </w:tc>
      </w:tr>
    </w:tbl>
    <w:p w:rsidR="006D141C" w:rsidRDefault="006D141C" w:rsidP="006C67B5">
      <w:pPr>
        <w:spacing w:before="29" w:line="288" w:lineRule="auto"/>
        <w:rPr>
          <w:sz w:val="24"/>
        </w:rPr>
      </w:pPr>
    </w:p>
    <w:p w:rsidR="00B648FA" w:rsidRPr="009C503F" w:rsidRDefault="00B648FA" w:rsidP="00B648FA">
      <w:pPr>
        <w:spacing w:before="29" w:line="288" w:lineRule="auto"/>
        <w:rPr>
          <w:b/>
          <w:bCs/>
          <w:color w:val="000000"/>
          <w:sz w:val="24"/>
        </w:rPr>
      </w:pPr>
      <w:r w:rsidRPr="009C503F">
        <w:rPr>
          <w:b/>
          <w:bCs/>
          <w:color w:val="000000"/>
          <w:kern w:val="0"/>
          <w:sz w:val="24"/>
        </w:rPr>
        <w:t xml:space="preserve">6.4.12.3.2 </w:t>
      </w:r>
      <w:r w:rsidRPr="009C503F">
        <w:rPr>
          <w:rFonts w:hint="eastAsia"/>
          <w:b/>
          <w:bCs/>
          <w:color w:val="000000"/>
          <w:sz w:val="24"/>
        </w:rPr>
        <w:t>交易所市场债券正回购</w:t>
      </w:r>
    </w:p>
    <w:p w:rsidR="00B648FA" w:rsidRDefault="00B648FA" w:rsidP="006C67B5">
      <w:pPr>
        <w:spacing w:before="29" w:line="288" w:lineRule="auto"/>
        <w:rPr>
          <w:sz w:val="24"/>
        </w:rPr>
      </w:pPr>
      <w:r>
        <w:rPr>
          <w:rFonts w:hint="eastAsia"/>
          <w:sz w:val="24"/>
        </w:rPr>
        <w:t>本基金本报告期末无从事交易所市场债券正回购交易形成的卖出回购证券款余额。</w:t>
      </w:r>
    </w:p>
    <w:p w:rsidR="00B648FA" w:rsidRPr="005E1AD8" w:rsidRDefault="00B648FA"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6.4.13</w:t>
      </w:r>
      <w:r w:rsidRPr="005E1AD8">
        <w:rPr>
          <w:b/>
          <w:bCs/>
          <w:sz w:val="24"/>
        </w:rPr>
        <w:t>金融工具风险及管理</w:t>
      </w:r>
    </w:p>
    <w:p w:rsidR="006D141C" w:rsidRPr="005E1AD8" w:rsidRDefault="006D141C" w:rsidP="006C67B5">
      <w:pPr>
        <w:spacing w:before="29" w:line="288" w:lineRule="auto"/>
        <w:rPr>
          <w:b/>
          <w:bCs/>
          <w:sz w:val="24"/>
        </w:rPr>
      </w:pPr>
      <w:r w:rsidRPr="005E1AD8">
        <w:rPr>
          <w:b/>
          <w:bCs/>
          <w:kern w:val="0"/>
          <w:sz w:val="24"/>
        </w:rPr>
        <w:t>6.4.13.1</w:t>
      </w:r>
      <w:r w:rsidRPr="005E1AD8">
        <w:rPr>
          <w:b/>
          <w:bCs/>
          <w:sz w:val="24"/>
        </w:rPr>
        <w:t>风险管理政策和组织架构</w:t>
      </w:r>
    </w:p>
    <w:p w:rsidR="006F3D43" w:rsidRDefault="00D22364">
      <w:pPr>
        <w:tabs>
          <w:tab w:val="left" w:pos="60"/>
        </w:tabs>
        <w:spacing w:before="29" w:line="288" w:lineRule="auto"/>
        <w:ind w:firstLineChars="200" w:firstLine="480"/>
        <w:rPr>
          <w:kern w:val="0"/>
          <w:sz w:val="24"/>
        </w:rPr>
      </w:pPr>
      <w:r>
        <w:rPr>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6F3D43" w:rsidRDefault="00D22364">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F3D43" w:rsidRDefault="00D22364">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5E1AD8" w:rsidRDefault="006D141C" w:rsidP="00696087">
      <w:pPr>
        <w:tabs>
          <w:tab w:val="left" w:pos="60"/>
        </w:tabs>
        <w:spacing w:before="29" w:line="288" w:lineRule="auto"/>
        <w:ind w:firstLineChars="200" w:firstLine="480"/>
        <w:rPr>
          <w:kern w:val="0"/>
          <w:sz w:val="24"/>
        </w:rPr>
      </w:pPr>
      <w:r w:rsidRPr="005E1AD8">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5E1AD8" w:rsidRDefault="006D141C" w:rsidP="006C67B5">
      <w:pPr>
        <w:adjustRightInd w:val="0"/>
        <w:spacing w:before="29" w:line="288" w:lineRule="auto"/>
        <w:ind w:firstLineChars="200" w:firstLine="480"/>
        <w:jc w:val="left"/>
        <w:rPr>
          <w:sz w:val="24"/>
        </w:rPr>
      </w:pPr>
    </w:p>
    <w:p w:rsidR="00E061FD" w:rsidRPr="005E1AD8" w:rsidRDefault="006D141C" w:rsidP="00E061FD">
      <w:pPr>
        <w:spacing w:before="29" w:line="288" w:lineRule="auto"/>
        <w:rPr>
          <w:b/>
          <w:bCs/>
          <w:sz w:val="24"/>
        </w:rPr>
      </w:pPr>
      <w:r w:rsidRPr="005E1AD8">
        <w:rPr>
          <w:b/>
          <w:bCs/>
          <w:kern w:val="0"/>
          <w:sz w:val="24"/>
        </w:rPr>
        <w:t>6.4.13.2</w:t>
      </w:r>
      <w:r w:rsidRPr="005E1AD8">
        <w:rPr>
          <w:b/>
          <w:bCs/>
          <w:sz w:val="24"/>
        </w:rPr>
        <w:t>信用风险</w:t>
      </w:r>
    </w:p>
    <w:p w:rsidR="006F3D43" w:rsidRDefault="00D22364">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F3D43" w:rsidRDefault="00D22364">
      <w:pPr>
        <w:spacing w:before="29" w:line="288" w:lineRule="auto"/>
        <w:ind w:firstLine="420"/>
        <w:rPr>
          <w:b/>
          <w:bCs/>
          <w:sz w:val="24"/>
        </w:rPr>
      </w:pPr>
      <w:r>
        <w:rPr>
          <w:kern w:val="0"/>
          <w:sz w:val="24"/>
        </w:rPr>
        <w:t>本基金的基金管理人在交易前对交易对手的资信状况进行了充分的评估。本基金的银行存款存放在本基金的托管行中国农业银行，</w:t>
      </w:r>
      <w:r w:rsidR="005E6FA5">
        <w:rPr>
          <w:rFonts w:hint="eastAsia"/>
          <w:color w:val="000000"/>
          <w:sz w:val="24"/>
        </w:rPr>
        <w:t>协议存款存放在具有托管资格的兴业银行股份有限公司、平安银行股份有限公司、光大银行股份有限公司和中信银行股份有限公司，</w:t>
      </w:r>
      <w:r>
        <w:rPr>
          <w:kern w:val="0"/>
          <w:sz w:val="24"/>
        </w:rPr>
        <w:t>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6D141C" w:rsidRPr="005E1AD8" w:rsidRDefault="00D22364" w:rsidP="00BA162D">
      <w:pPr>
        <w:spacing w:before="29" w:line="288" w:lineRule="auto"/>
        <w:ind w:firstLine="420"/>
        <w:rPr>
          <w:b/>
          <w:bCs/>
          <w:sz w:val="24"/>
        </w:rPr>
      </w:pPr>
      <w:r>
        <w:rPr>
          <w:kern w:val="0"/>
          <w:sz w:val="24"/>
        </w:rPr>
        <w:t>本基金的基金管理人建立了信用风险管理流程，通过对投资品种信用等级评估来控制证券发行人的信用风险，且通过分散化投资以分散信用风险。</w:t>
      </w:r>
      <w:r w:rsidR="006D141C" w:rsidRPr="005E1AD8">
        <w:rPr>
          <w:kern w:val="0"/>
          <w:sz w:val="24"/>
        </w:rPr>
        <w:t>于</w:t>
      </w:r>
      <w:r w:rsidR="006D141C" w:rsidRPr="005E1AD8">
        <w:rPr>
          <w:kern w:val="0"/>
          <w:sz w:val="24"/>
        </w:rPr>
        <w:t>2014</w:t>
      </w:r>
      <w:r w:rsidR="006D141C" w:rsidRPr="005E1AD8">
        <w:rPr>
          <w:kern w:val="0"/>
          <w:sz w:val="24"/>
        </w:rPr>
        <w:t>年</w:t>
      </w:r>
      <w:r w:rsidR="006D141C" w:rsidRPr="005E1AD8">
        <w:rPr>
          <w:kern w:val="0"/>
          <w:sz w:val="24"/>
        </w:rPr>
        <w:t>6</w:t>
      </w:r>
      <w:r w:rsidR="006D141C" w:rsidRPr="005E1AD8">
        <w:rPr>
          <w:kern w:val="0"/>
          <w:sz w:val="24"/>
        </w:rPr>
        <w:t>月</w:t>
      </w:r>
      <w:r w:rsidR="006D141C" w:rsidRPr="005E1AD8">
        <w:rPr>
          <w:kern w:val="0"/>
          <w:sz w:val="24"/>
        </w:rPr>
        <w:t>30</w:t>
      </w:r>
      <w:r w:rsidR="006D141C" w:rsidRPr="005E1AD8">
        <w:rPr>
          <w:kern w:val="0"/>
          <w:sz w:val="24"/>
        </w:rPr>
        <w:t>日，本基金持有的除国债、央行票据和政策性金融债以外的债券占基金资产净值的比例为</w:t>
      </w:r>
      <w:r w:rsidR="006D141C" w:rsidRPr="005E1AD8">
        <w:rPr>
          <w:kern w:val="0"/>
          <w:sz w:val="24"/>
        </w:rPr>
        <w:t>5.71%(2013</w:t>
      </w:r>
      <w:r w:rsidR="006D141C" w:rsidRPr="005E1AD8">
        <w:rPr>
          <w:kern w:val="0"/>
          <w:sz w:val="24"/>
        </w:rPr>
        <w:t>年</w:t>
      </w:r>
      <w:r w:rsidR="006D141C" w:rsidRPr="005E1AD8">
        <w:rPr>
          <w:kern w:val="0"/>
          <w:sz w:val="24"/>
        </w:rPr>
        <w:t>12</w:t>
      </w:r>
      <w:r w:rsidR="006D141C" w:rsidRPr="005E1AD8">
        <w:rPr>
          <w:kern w:val="0"/>
          <w:sz w:val="24"/>
        </w:rPr>
        <w:t>月</w:t>
      </w:r>
      <w:r w:rsidR="006D141C" w:rsidRPr="005E1AD8">
        <w:rPr>
          <w:kern w:val="0"/>
          <w:sz w:val="24"/>
        </w:rPr>
        <w:t>31</w:t>
      </w:r>
      <w:r w:rsidR="006D141C" w:rsidRPr="005E1AD8">
        <w:rPr>
          <w:kern w:val="0"/>
          <w:sz w:val="24"/>
        </w:rPr>
        <w:t>日：无</w:t>
      </w:r>
      <w:r w:rsidR="006D141C" w:rsidRPr="005E1AD8">
        <w:rPr>
          <w:kern w:val="0"/>
          <w:sz w:val="24"/>
        </w:rPr>
        <w:t>)</w:t>
      </w:r>
      <w:r w:rsidR="006D141C" w:rsidRPr="005E1AD8">
        <w:rPr>
          <w:kern w:val="0"/>
          <w:sz w:val="24"/>
        </w:rPr>
        <w:t>。</w:t>
      </w:r>
    </w:p>
    <w:p w:rsidR="00E061FD" w:rsidRPr="005E1AD8" w:rsidRDefault="00E061FD" w:rsidP="00E061FD">
      <w:pPr>
        <w:tabs>
          <w:tab w:val="left" w:pos="426"/>
        </w:tabs>
        <w:spacing w:before="29" w:line="288" w:lineRule="auto"/>
        <w:rPr>
          <w:kern w:val="0"/>
          <w:sz w:val="24"/>
        </w:rPr>
      </w:pPr>
    </w:p>
    <w:p w:rsidR="00BE7650" w:rsidRPr="005E1AD8" w:rsidRDefault="006D141C" w:rsidP="00BE7650">
      <w:pPr>
        <w:spacing w:before="29" w:line="288" w:lineRule="auto"/>
        <w:rPr>
          <w:b/>
          <w:bCs/>
          <w:sz w:val="24"/>
        </w:rPr>
      </w:pPr>
      <w:r w:rsidRPr="005E1AD8">
        <w:rPr>
          <w:b/>
          <w:bCs/>
          <w:kern w:val="0"/>
          <w:sz w:val="24"/>
        </w:rPr>
        <w:t>6.4.13.3</w:t>
      </w:r>
      <w:r w:rsidRPr="005E1AD8">
        <w:rPr>
          <w:b/>
          <w:bCs/>
          <w:sz w:val="24"/>
        </w:rPr>
        <w:t>流动性风险</w:t>
      </w:r>
    </w:p>
    <w:p w:rsidR="006F3D43" w:rsidRDefault="00D22364">
      <w:pPr>
        <w:spacing w:before="29" w:line="288" w:lineRule="auto"/>
        <w:ind w:firstLine="420"/>
        <w:rPr>
          <w:kern w:val="0"/>
          <w:sz w:val="24"/>
        </w:rPr>
      </w:pPr>
      <w:r>
        <w:rPr>
          <w:kern w:val="0"/>
          <w:sz w:val="24"/>
        </w:rPr>
        <w:t xml:space="preserve"> </w:t>
      </w:r>
      <w:r>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6F3D43" w:rsidRDefault="00D22364">
      <w:pPr>
        <w:spacing w:before="29" w:line="288" w:lineRule="auto"/>
        <w:ind w:firstLine="420"/>
        <w:rPr>
          <w:kern w:val="0"/>
          <w:sz w:val="24"/>
        </w:rPr>
      </w:pPr>
      <w:r>
        <w:rPr>
          <w:kern w:val="0"/>
          <w:sz w:val="24"/>
        </w:rPr>
        <w:t xml:space="preserve"> </w:t>
      </w: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F3D43" w:rsidRDefault="00D22364">
      <w:pPr>
        <w:spacing w:before="29" w:line="288" w:lineRule="auto"/>
        <w:ind w:firstLine="420"/>
        <w:rPr>
          <w:kern w:val="0"/>
          <w:sz w:val="24"/>
        </w:rPr>
      </w:pPr>
      <w:r>
        <w:rPr>
          <w:kern w:val="0"/>
          <w:sz w:val="24"/>
        </w:rPr>
        <w:t xml:space="preserve"> </w:t>
      </w:r>
      <w:r>
        <w:rPr>
          <w:kern w:val="0"/>
          <w:sz w:val="24"/>
        </w:rPr>
        <w:t>针对投资品种变现的流动性风险，本基金的基金管理人主要通过限制、跟踪和控制基金投资交易的不活跃品种</w:t>
      </w:r>
      <w:r>
        <w:rPr>
          <w:kern w:val="0"/>
          <w:sz w:val="24"/>
        </w:rPr>
        <w:t>(</w:t>
      </w:r>
      <w:r>
        <w:rPr>
          <w:kern w:val="0"/>
          <w:sz w:val="24"/>
        </w:rPr>
        <w:t>企业债或短期融资券</w:t>
      </w:r>
      <w:r>
        <w:rPr>
          <w:kern w:val="0"/>
          <w:sz w:val="24"/>
        </w:rPr>
        <w:t>)</w:t>
      </w:r>
      <w:r>
        <w:rPr>
          <w:kern w:val="0"/>
          <w:sz w:val="24"/>
        </w:rPr>
        <w:t>来实现。本基金投资于一家公司发行的短期企业债券市值不超过基金资产净值的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。本基金投资组合的平均剩余期限在每个交易日均不得超过</w:t>
      </w:r>
      <w:r>
        <w:rPr>
          <w:kern w:val="0"/>
          <w:sz w:val="24"/>
        </w:rPr>
        <w:t xml:space="preserve">141 </w:t>
      </w:r>
      <w:r>
        <w:rPr>
          <w:kern w:val="0"/>
          <w:sz w:val="24"/>
        </w:rPr>
        <w:t>天，且能够通过出售所持有的银行间同业市场交易债券应对流动性需求。此外，本基金可通过卖出回购金融资产方式借入短期资金应对流动性需求，正回购上限一般不超过基金资产净值的</w:t>
      </w:r>
      <w:r>
        <w:rPr>
          <w:kern w:val="0"/>
          <w:sz w:val="24"/>
        </w:rPr>
        <w:t>40%</w:t>
      </w:r>
      <w:r>
        <w:rPr>
          <w:kern w:val="0"/>
          <w:sz w:val="24"/>
        </w:rPr>
        <w:t>。</w:t>
      </w:r>
    </w:p>
    <w:p w:rsidR="006D141C" w:rsidRPr="005E1AD8" w:rsidRDefault="00237ED1" w:rsidP="00BE7650">
      <w:pPr>
        <w:spacing w:before="29" w:line="288" w:lineRule="auto"/>
        <w:ind w:firstLine="420"/>
        <w:rPr>
          <w:kern w:val="0"/>
          <w:sz w:val="24"/>
        </w:rPr>
      </w:pPr>
      <w:r w:rsidRPr="00237ED1">
        <w:rPr>
          <w:rFonts w:hint="eastAsia"/>
          <w:kern w:val="0"/>
          <w:sz w:val="24"/>
        </w:rPr>
        <w:t>除卖出回购金融资产款余额中有</w:t>
      </w:r>
      <w:r>
        <w:rPr>
          <w:kern w:val="0"/>
          <w:sz w:val="24"/>
        </w:rPr>
        <w:t>37</w:t>
      </w:r>
      <w:r>
        <w:rPr>
          <w:rFonts w:hint="eastAsia"/>
          <w:kern w:val="0"/>
          <w:sz w:val="24"/>
        </w:rPr>
        <w:t>,</w:t>
      </w:r>
      <w:r>
        <w:rPr>
          <w:kern w:val="0"/>
          <w:sz w:val="24"/>
        </w:rPr>
        <w:t>999</w:t>
      </w:r>
      <w:r>
        <w:rPr>
          <w:rFonts w:hint="eastAsia"/>
          <w:kern w:val="0"/>
          <w:sz w:val="24"/>
        </w:rPr>
        <w:t>,861</w:t>
      </w:r>
      <w:r w:rsidRPr="00237ED1">
        <w:rPr>
          <w:rFonts w:hint="eastAsia"/>
          <w:kern w:val="0"/>
          <w:sz w:val="24"/>
        </w:rPr>
        <w:t>.</w:t>
      </w:r>
      <w:r>
        <w:rPr>
          <w:kern w:val="0"/>
          <w:sz w:val="24"/>
        </w:rPr>
        <w:t>00</w:t>
      </w:r>
      <w:r w:rsidRPr="00237ED1">
        <w:rPr>
          <w:rFonts w:hint="eastAsia"/>
          <w:kern w:val="0"/>
          <w:sz w:val="24"/>
        </w:rPr>
        <w:t>元将在一个月以内到期且计息</w:t>
      </w:r>
      <w:r w:rsidRPr="00237ED1">
        <w:rPr>
          <w:rFonts w:hint="eastAsia"/>
          <w:kern w:val="0"/>
          <w:sz w:val="24"/>
        </w:rPr>
        <w:t>(</w:t>
      </w:r>
      <w:r w:rsidRPr="00237ED1">
        <w:rPr>
          <w:rFonts w:hint="eastAsia"/>
          <w:kern w:val="0"/>
          <w:sz w:val="24"/>
        </w:rPr>
        <w:t>该利息金额不重大</w:t>
      </w:r>
      <w:r w:rsidRPr="00237ED1">
        <w:rPr>
          <w:rFonts w:hint="eastAsia"/>
          <w:kern w:val="0"/>
          <w:sz w:val="24"/>
        </w:rPr>
        <w:t>)</w:t>
      </w:r>
      <w:r w:rsidRPr="00237ED1">
        <w:rPr>
          <w:rFonts w:hint="eastAsia"/>
          <w:kern w:val="0"/>
          <w:sz w:val="24"/>
        </w:rPr>
        <w:t>，应交税费为无固定到期日外，</w:t>
      </w:r>
      <w:r w:rsidR="006D141C" w:rsidRPr="005E1AD8">
        <w:rPr>
          <w:kern w:val="0"/>
          <w:sz w:val="24"/>
        </w:rPr>
        <w:t>本基金所承担的其他金融负债的合约约定到期日均为一个月以内且不计息，可赎回基金份额净值</w:t>
      </w:r>
      <w:r w:rsidR="006D141C" w:rsidRPr="005E1AD8">
        <w:rPr>
          <w:kern w:val="0"/>
          <w:sz w:val="24"/>
        </w:rPr>
        <w:t>(</w:t>
      </w:r>
      <w:r w:rsidR="006D141C" w:rsidRPr="005E1AD8">
        <w:rPr>
          <w:kern w:val="0"/>
          <w:sz w:val="24"/>
        </w:rPr>
        <w:t>所有者权益</w:t>
      </w:r>
      <w:r w:rsidR="006D141C" w:rsidRPr="005E1AD8">
        <w:rPr>
          <w:kern w:val="0"/>
          <w:sz w:val="24"/>
        </w:rPr>
        <w:t>)</w:t>
      </w:r>
      <w:r w:rsidR="006D141C" w:rsidRPr="005E1AD8">
        <w:rPr>
          <w:kern w:val="0"/>
          <w:sz w:val="24"/>
        </w:rPr>
        <w:t>无固定到期日且不计息，因此账面余额约为未折现的合约到期现金流量。</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spacing w:before="29" w:line="288" w:lineRule="auto"/>
        <w:rPr>
          <w:b/>
          <w:bCs/>
          <w:sz w:val="24"/>
        </w:rPr>
      </w:pPr>
      <w:r w:rsidRPr="005E1AD8">
        <w:rPr>
          <w:b/>
          <w:bCs/>
          <w:kern w:val="0"/>
          <w:sz w:val="24"/>
        </w:rPr>
        <w:t>6.4.13.4</w:t>
      </w:r>
      <w:r w:rsidRPr="005E1AD8">
        <w:rPr>
          <w:b/>
          <w:bCs/>
          <w:sz w:val="24"/>
        </w:rPr>
        <w:t>市场风险</w:t>
      </w:r>
    </w:p>
    <w:p w:rsidR="006D141C" w:rsidRPr="005E1AD8" w:rsidRDefault="006D141C" w:rsidP="006A755E">
      <w:pPr>
        <w:spacing w:before="29" w:line="288" w:lineRule="auto"/>
        <w:ind w:firstLineChars="200" w:firstLine="480"/>
        <w:rPr>
          <w:kern w:val="0"/>
          <w:sz w:val="24"/>
        </w:rPr>
      </w:pPr>
      <w:r w:rsidRPr="005E1AD8">
        <w:rPr>
          <w:kern w:val="0"/>
          <w:sz w:val="24"/>
        </w:rPr>
        <w:t>市场风险是指基金所持金融工具的公允价值或未来现金流量因所处市场各类价格因素的变动而发生波动的风险，包括利率风险、外汇风险和其他价格风险。</w:t>
      </w:r>
    </w:p>
    <w:p w:rsidR="006D141C" w:rsidRPr="005E1AD8" w:rsidRDefault="006D141C" w:rsidP="006C67B5">
      <w:pPr>
        <w:spacing w:before="29" w:line="288" w:lineRule="auto"/>
        <w:ind w:firstLineChars="200" w:firstLine="480"/>
        <w:jc w:val="left"/>
        <w:rPr>
          <w:sz w:val="24"/>
        </w:rPr>
      </w:pPr>
    </w:p>
    <w:p w:rsidR="006D141C" w:rsidRPr="005E1AD8" w:rsidRDefault="006D141C" w:rsidP="006C67B5">
      <w:pPr>
        <w:spacing w:before="29" w:line="288" w:lineRule="auto"/>
        <w:rPr>
          <w:b/>
          <w:bCs/>
          <w:sz w:val="24"/>
        </w:rPr>
      </w:pPr>
      <w:r w:rsidRPr="005E1AD8">
        <w:rPr>
          <w:b/>
          <w:bCs/>
          <w:kern w:val="0"/>
          <w:sz w:val="24"/>
        </w:rPr>
        <w:t>6.4.13.4.1</w:t>
      </w:r>
      <w:r w:rsidRPr="005E1AD8">
        <w:rPr>
          <w:b/>
          <w:bCs/>
          <w:sz w:val="24"/>
        </w:rPr>
        <w:t>利率风险</w:t>
      </w:r>
    </w:p>
    <w:p w:rsidR="006F3D43" w:rsidRDefault="00D22364">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F3D43" w:rsidRDefault="00D22364">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6D141C" w:rsidRPr="005E1AD8" w:rsidRDefault="006D141C" w:rsidP="006A755E">
      <w:pPr>
        <w:spacing w:before="29" w:line="288" w:lineRule="auto"/>
        <w:ind w:firstLineChars="200" w:firstLine="480"/>
        <w:rPr>
          <w:kern w:val="0"/>
          <w:sz w:val="24"/>
        </w:rPr>
      </w:pPr>
      <w:r w:rsidRPr="005E1AD8">
        <w:rPr>
          <w:kern w:val="0"/>
          <w:sz w:val="24"/>
        </w:rPr>
        <w:t>本基金主要投资于银行存款及银行间市场交易的固定收益品种，因此存在相应的利率风险。</w:t>
      </w:r>
    </w:p>
    <w:p w:rsidR="00211244" w:rsidRPr="005E1AD8" w:rsidRDefault="00211244" w:rsidP="00211244">
      <w:pPr>
        <w:spacing w:before="29" w:line="288" w:lineRule="auto"/>
        <w:jc w:val="left"/>
        <w:rPr>
          <w:sz w:val="24"/>
        </w:rPr>
      </w:pPr>
    </w:p>
    <w:p w:rsidR="00211244" w:rsidRPr="005E1AD8" w:rsidRDefault="006D141C" w:rsidP="006C67B5">
      <w:pPr>
        <w:spacing w:before="29" w:line="288" w:lineRule="auto"/>
        <w:rPr>
          <w:b/>
          <w:bCs/>
          <w:sz w:val="24"/>
        </w:rPr>
      </w:pPr>
      <w:r w:rsidRPr="005E1AD8">
        <w:rPr>
          <w:b/>
          <w:bCs/>
          <w:kern w:val="0"/>
          <w:sz w:val="24"/>
        </w:rPr>
        <w:t>6.4.13.4.1.1</w:t>
      </w:r>
      <w:r w:rsidRPr="005E1AD8">
        <w:rPr>
          <w:b/>
          <w:bCs/>
          <w:sz w:val="24"/>
        </w:rPr>
        <w:t>利率风险敞口</w:t>
      </w:r>
    </w:p>
    <w:p w:rsidR="006D141C" w:rsidRPr="005E1AD8" w:rsidRDefault="005B4215" w:rsidP="00A36F79">
      <w:pPr>
        <w:wordWrap w:val="0"/>
        <w:autoSpaceDE w:val="0"/>
        <w:autoSpaceDN w:val="0"/>
        <w:adjustRightInd w:val="0"/>
        <w:spacing w:before="29" w:line="288" w:lineRule="auto"/>
        <w:ind w:left="15"/>
        <w:jc w:val="right"/>
        <w:rPr>
          <w:sz w:val="24"/>
        </w:rPr>
      </w:pPr>
      <w:r w:rsidRPr="005E1AD8">
        <w:rPr>
          <w:sz w:val="24"/>
        </w:rPr>
        <w:t>单位：人民币元</w:t>
      </w:r>
      <w:r w:rsidR="00A36F79">
        <w:rPr>
          <w:rFonts w:hint="eastAsia"/>
          <w:sz w:val="24"/>
        </w:rPr>
        <w:t xml:space="preserve"> </w:t>
      </w:r>
    </w:p>
    <w:tbl>
      <w:tblPr>
        <w:tblStyle w:val="af7"/>
        <w:tblW w:w="5127" w:type="pct"/>
        <w:tblLook w:val="04A0" w:firstRow="1" w:lastRow="0" w:firstColumn="1" w:lastColumn="0" w:noHBand="0" w:noVBand="1"/>
      </w:tblPr>
      <w:tblGrid>
        <w:gridCol w:w="1870"/>
        <w:gridCol w:w="1341"/>
        <w:gridCol w:w="1251"/>
        <w:gridCol w:w="1341"/>
        <w:gridCol w:w="1050"/>
        <w:gridCol w:w="1193"/>
        <w:gridCol w:w="1476"/>
      </w:tblGrid>
      <w:tr w:rsidR="00D96E53" w:rsidRPr="00D22364" w:rsidTr="00D96E53">
        <w:tc>
          <w:tcPr>
            <w:tcW w:w="1026" w:type="pct"/>
            <w:vAlign w:val="center"/>
          </w:tcPr>
          <w:p w:rsidR="00D96E53" w:rsidRPr="00D96E53" w:rsidRDefault="00D96E53" w:rsidP="006C67B5">
            <w:pPr>
              <w:spacing w:before="29" w:line="288" w:lineRule="auto"/>
              <w:jc w:val="center"/>
              <w:rPr>
                <w:b/>
                <w:sz w:val="18"/>
                <w:szCs w:val="18"/>
              </w:rPr>
            </w:pPr>
            <w:r w:rsidRPr="00D96E53">
              <w:rPr>
                <w:b/>
                <w:sz w:val="18"/>
                <w:szCs w:val="18"/>
              </w:rPr>
              <w:t>本期末</w:t>
            </w:r>
          </w:p>
          <w:p w:rsidR="00D96E53" w:rsidRPr="00D96E53" w:rsidRDefault="00D96E53" w:rsidP="006C67B5">
            <w:pPr>
              <w:spacing w:before="29" w:line="288" w:lineRule="auto"/>
              <w:jc w:val="center"/>
              <w:rPr>
                <w:b/>
                <w:sz w:val="18"/>
                <w:szCs w:val="18"/>
              </w:rPr>
            </w:pPr>
            <w:r w:rsidRPr="00D96E53">
              <w:rPr>
                <w:b/>
                <w:color w:val="000000"/>
                <w:sz w:val="18"/>
                <w:szCs w:val="18"/>
              </w:rPr>
              <w:t>2014</w:t>
            </w:r>
            <w:r w:rsidRPr="00D96E53">
              <w:rPr>
                <w:b/>
                <w:color w:val="000000"/>
                <w:sz w:val="18"/>
                <w:szCs w:val="18"/>
              </w:rPr>
              <w:t>年</w:t>
            </w:r>
            <w:r w:rsidRPr="00D96E53">
              <w:rPr>
                <w:b/>
                <w:color w:val="000000"/>
                <w:sz w:val="18"/>
                <w:szCs w:val="18"/>
              </w:rPr>
              <w:t>6</w:t>
            </w:r>
            <w:r w:rsidRPr="00D96E53">
              <w:rPr>
                <w:b/>
                <w:color w:val="000000"/>
                <w:sz w:val="18"/>
                <w:szCs w:val="18"/>
              </w:rPr>
              <w:t>月</w:t>
            </w:r>
            <w:r w:rsidRPr="00D96E53">
              <w:rPr>
                <w:b/>
                <w:color w:val="000000"/>
                <w:sz w:val="18"/>
                <w:szCs w:val="18"/>
              </w:rPr>
              <w:t>30</w:t>
            </w:r>
            <w:r w:rsidRPr="00D96E53">
              <w:rPr>
                <w:b/>
                <w:color w:val="000000"/>
                <w:sz w:val="18"/>
                <w:szCs w:val="18"/>
              </w:rPr>
              <w:t>日</w:t>
            </w:r>
          </w:p>
        </w:tc>
        <w:tc>
          <w:tcPr>
            <w:tcW w:w="704" w:type="pct"/>
            <w:vAlign w:val="center"/>
          </w:tcPr>
          <w:p w:rsidR="00D96E53" w:rsidRPr="00D96E53" w:rsidRDefault="00D96E53" w:rsidP="006C67B5">
            <w:pPr>
              <w:spacing w:before="29" w:line="288" w:lineRule="auto"/>
              <w:jc w:val="center"/>
              <w:rPr>
                <w:b/>
                <w:sz w:val="18"/>
                <w:szCs w:val="18"/>
              </w:rPr>
            </w:pPr>
            <w:r w:rsidRPr="00D96E53">
              <w:rPr>
                <w:b/>
                <w:color w:val="000000"/>
                <w:sz w:val="18"/>
                <w:szCs w:val="18"/>
                <w:lang w:val="en-GB"/>
              </w:rPr>
              <w:t>1</w:t>
            </w:r>
            <w:r w:rsidRPr="00D96E53">
              <w:rPr>
                <w:b/>
                <w:color w:val="000000"/>
                <w:sz w:val="18"/>
                <w:szCs w:val="18"/>
                <w:lang w:val="en-GB"/>
              </w:rPr>
              <w:t>个月以内</w:t>
            </w:r>
          </w:p>
        </w:tc>
        <w:tc>
          <w:tcPr>
            <w:tcW w:w="657" w:type="pct"/>
            <w:vAlign w:val="center"/>
          </w:tcPr>
          <w:p w:rsidR="00D96E53" w:rsidRPr="00D96E53" w:rsidRDefault="00D96E53" w:rsidP="006C67B5">
            <w:pPr>
              <w:spacing w:before="29" w:line="288" w:lineRule="auto"/>
              <w:jc w:val="center"/>
              <w:rPr>
                <w:b/>
                <w:color w:val="000000"/>
                <w:sz w:val="18"/>
                <w:szCs w:val="18"/>
              </w:rPr>
            </w:pPr>
            <w:r w:rsidRPr="00D96E53">
              <w:rPr>
                <w:b/>
                <w:color w:val="000000"/>
                <w:sz w:val="18"/>
                <w:szCs w:val="18"/>
              </w:rPr>
              <w:t>1-3</w:t>
            </w:r>
            <w:r w:rsidRPr="00D96E53">
              <w:rPr>
                <w:b/>
                <w:color w:val="000000"/>
                <w:sz w:val="18"/>
                <w:szCs w:val="18"/>
              </w:rPr>
              <w:t>个月</w:t>
            </w:r>
          </w:p>
        </w:tc>
        <w:tc>
          <w:tcPr>
            <w:tcW w:w="573" w:type="pct"/>
            <w:vAlign w:val="center"/>
          </w:tcPr>
          <w:p w:rsidR="00D96E53" w:rsidRPr="00D96E53" w:rsidRDefault="00D96E53" w:rsidP="006C67B5">
            <w:pPr>
              <w:spacing w:before="29" w:line="288" w:lineRule="auto"/>
              <w:jc w:val="center"/>
              <w:rPr>
                <w:b/>
                <w:color w:val="000000"/>
                <w:sz w:val="18"/>
                <w:szCs w:val="18"/>
              </w:rPr>
            </w:pPr>
            <w:r w:rsidRPr="00D96E53">
              <w:rPr>
                <w:b/>
                <w:color w:val="000000"/>
                <w:sz w:val="18"/>
                <w:szCs w:val="18"/>
              </w:rPr>
              <w:t>3</w:t>
            </w:r>
            <w:r w:rsidRPr="00D96E53">
              <w:rPr>
                <w:b/>
                <w:color w:val="000000"/>
                <w:sz w:val="18"/>
                <w:szCs w:val="18"/>
              </w:rPr>
              <w:t>个月</w:t>
            </w:r>
            <w:r w:rsidRPr="00D96E53">
              <w:rPr>
                <w:b/>
                <w:color w:val="000000"/>
                <w:sz w:val="18"/>
                <w:szCs w:val="18"/>
              </w:rPr>
              <w:t>-1</w:t>
            </w:r>
            <w:r w:rsidRPr="00D96E53">
              <w:rPr>
                <w:b/>
                <w:color w:val="000000"/>
                <w:sz w:val="18"/>
                <w:szCs w:val="18"/>
              </w:rPr>
              <w:t>年</w:t>
            </w:r>
          </w:p>
        </w:tc>
        <w:tc>
          <w:tcPr>
            <w:tcW w:w="595" w:type="pct"/>
            <w:vAlign w:val="center"/>
          </w:tcPr>
          <w:p w:rsidR="00D96E53" w:rsidRPr="00D96E53" w:rsidRDefault="00D96E53" w:rsidP="006C67B5">
            <w:pPr>
              <w:spacing w:before="29" w:line="288" w:lineRule="auto"/>
              <w:jc w:val="center"/>
              <w:rPr>
                <w:b/>
                <w:sz w:val="18"/>
                <w:szCs w:val="18"/>
              </w:rPr>
            </w:pPr>
            <w:r w:rsidRPr="00D96E53">
              <w:rPr>
                <w:b/>
                <w:color w:val="000000"/>
                <w:sz w:val="18"/>
                <w:szCs w:val="18"/>
              </w:rPr>
              <w:t>1</w:t>
            </w:r>
            <w:r w:rsidRPr="00D96E53">
              <w:rPr>
                <w:rFonts w:hint="eastAsia"/>
                <w:b/>
                <w:color w:val="000000"/>
                <w:sz w:val="18"/>
                <w:szCs w:val="18"/>
              </w:rPr>
              <w:t>年</w:t>
            </w:r>
            <w:r w:rsidRPr="00D96E53">
              <w:rPr>
                <w:b/>
                <w:color w:val="000000"/>
                <w:sz w:val="18"/>
                <w:szCs w:val="18"/>
              </w:rPr>
              <w:t>以上</w:t>
            </w:r>
          </w:p>
        </w:tc>
        <w:tc>
          <w:tcPr>
            <w:tcW w:w="670" w:type="pct"/>
            <w:vAlign w:val="center"/>
          </w:tcPr>
          <w:p w:rsidR="00D96E53" w:rsidRPr="00D96E53" w:rsidRDefault="00D96E53" w:rsidP="006C67B5">
            <w:pPr>
              <w:spacing w:before="29" w:line="288" w:lineRule="auto"/>
              <w:jc w:val="center"/>
              <w:rPr>
                <w:b/>
                <w:sz w:val="18"/>
                <w:szCs w:val="18"/>
              </w:rPr>
            </w:pPr>
            <w:r w:rsidRPr="00D96E53">
              <w:rPr>
                <w:b/>
                <w:color w:val="000000"/>
                <w:sz w:val="18"/>
                <w:szCs w:val="18"/>
              </w:rPr>
              <w:t>不计息</w:t>
            </w:r>
          </w:p>
        </w:tc>
        <w:tc>
          <w:tcPr>
            <w:tcW w:w="775" w:type="pct"/>
            <w:vAlign w:val="center"/>
          </w:tcPr>
          <w:p w:rsidR="00D96E53" w:rsidRPr="00D96E53" w:rsidRDefault="00D96E53" w:rsidP="006C67B5">
            <w:pPr>
              <w:spacing w:before="29" w:line="288" w:lineRule="auto"/>
              <w:jc w:val="center"/>
              <w:rPr>
                <w:b/>
                <w:sz w:val="18"/>
                <w:szCs w:val="18"/>
              </w:rPr>
            </w:pPr>
            <w:r w:rsidRPr="00D96E53">
              <w:rPr>
                <w:b/>
                <w:color w:val="000000"/>
                <w:sz w:val="18"/>
                <w:szCs w:val="18"/>
              </w:rPr>
              <w:t>合计</w:t>
            </w:r>
          </w:p>
        </w:tc>
      </w:tr>
      <w:tr w:rsidR="00F56D5E" w:rsidRPr="00D22364" w:rsidTr="00D96E53">
        <w:tc>
          <w:tcPr>
            <w:tcW w:w="1026" w:type="pct"/>
            <w:vAlign w:val="center"/>
          </w:tcPr>
          <w:p w:rsidR="00F56D5E" w:rsidRPr="00D22364" w:rsidRDefault="00F56D5E" w:rsidP="00F56D5E">
            <w:pPr>
              <w:spacing w:before="29" w:line="288" w:lineRule="auto"/>
              <w:jc w:val="left"/>
              <w:rPr>
                <w:sz w:val="18"/>
                <w:szCs w:val="18"/>
              </w:rPr>
            </w:pPr>
            <w:r w:rsidRPr="00D22364">
              <w:rPr>
                <w:b/>
                <w:color w:val="000000"/>
                <w:sz w:val="18"/>
                <w:szCs w:val="18"/>
              </w:rPr>
              <w:t>资产</w:t>
            </w:r>
          </w:p>
        </w:tc>
        <w:tc>
          <w:tcPr>
            <w:tcW w:w="704" w:type="pct"/>
            <w:vAlign w:val="center"/>
          </w:tcPr>
          <w:p w:rsidR="00F56D5E" w:rsidRPr="00D22364" w:rsidRDefault="00F56D5E" w:rsidP="00F56D5E">
            <w:pPr>
              <w:spacing w:before="29" w:line="288" w:lineRule="auto"/>
              <w:jc w:val="right"/>
              <w:rPr>
                <w:sz w:val="18"/>
                <w:szCs w:val="18"/>
              </w:rPr>
            </w:pPr>
          </w:p>
        </w:tc>
        <w:tc>
          <w:tcPr>
            <w:tcW w:w="657" w:type="pct"/>
            <w:vAlign w:val="center"/>
          </w:tcPr>
          <w:p w:rsidR="00F56D5E" w:rsidRPr="00D22364" w:rsidRDefault="00F56D5E" w:rsidP="00F56D5E">
            <w:pPr>
              <w:spacing w:before="29" w:line="288" w:lineRule="auto"/>
              <w:jc w:val="right"/>
              <w:rPr>
                <w:sz w:val="18"/>
                <w:szCs w:val="18"/>
              </w:rPr>
            </w:pPr>
          </w:p>
        </w:tc>
        <w:tc>
          <w:tcPr>
            <w:tcW w:w="573" w:type="pct"/>
            <w:vAlign w:val="center"/>
          </w:tcPr>
          <w:p w:rsidR="00F56D5E" w:rsidRPr="005E1AD8" w:rsidRDefault="00F56D5E" w:rsidP="00F56D5E">
            <w:pPr>
              <w:spacing w:before="29" w:line="288" w:lineRule="auto"/>
              <w:rPr>
                <w:sz w:val="18"/>
                <w:szCs w:val="18"/>
              </w:rPr>
            </w:pPr>
          </w:p>
        </w:tc>
        <w:tc>
          <w:tcPr>
            <w:tcW w:w="595" w:type="pct"/>
            <w:vAlign w:val="center"/>
          </w:tcPr>
          <w:p w:rsidR="00F56D5E" w:rsidRPr="00D22364" w:rsidRDefault="00F56D5E" w:rsidP="00F56D5E">
            <w:pPr>
              <w:spacing w:before="29" w:line="288" w:lineRule="auto"/>
              <w:jc w:val="right"/>
              <w:rPr>
                <w:sz w:val="18"/>
                <w:szCs w:val="18"/>
              </w:rPr>
            </w:pPr>
          </w:p>
        </w:tc>
        <w:tc>
          <w:tcPr>
            <w:tcW w:w="670" w:type="pct"/>
            <w:vAlign w:val="center"/>
          </w:tcPr>
          <w:p w:rsidR="00F56D5E" w:rsidRPr="00D22364" w:rsidRDefault="00F56D5E" w:rsidP="00F56D5E">
            <w:pPr>
              <w:spacing w:before="29" w:line="288" w:lineRule="auto"/>
              <w:jc w:val="right"/>
              <w:rPr>
                <w:sz w:val="18"/>
                <w:szCs w:val="18"/>
              </w:rPr>
            </w:pPr>
          </w:p>
        </w:tc>
        <w:tc>
          <w:tcPr>
            <w:tcW w:w="775" w:type="pct"/>
            <w:vAlign w:val="center"/>
          </w:tcPr>
          <w:p w:rsidR="00F56D5E" w:rsidRPr="00D22364" w:rsidRDefault="00F56D5E" w:rsidP="00F56D5E">
            <w:pPr>
              <w:spacing w:before="29" w:line="288" w:lineRule="auto"/>
              <w:jc w:val="right"/>
              <w:rPr>
                <w:sz w:val="18"/>
                <w:szCs w:val="18"/>
              </w:rPr>
            </w:pP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银行存款</w:t>
            </w:r>
          </w:p>
        </w:tc>
        <w:tc>
          <w:tcPr>
            <w:tcW w:w="704" w:type="pct"/>
            <w:vAlign w:val="center"/>
          </w:tcPr>
          <w:p w:rsidR="00F56D5E" w:rsidRPr="00D22364" w:rsidRDefault="00F56D5E" w:rsidP="00F56D5E">
            <w:pPr>
              <w:jc w:val="right"/>
              <w:rPr>
                <w:sz w:val="18"/>
                <w:szCs w:val="18"/>
              </w:rPr>
            </w:pPr>
            <w:r w:rsidRPr="00D22364">
              <w:rPr>
                <w:color w:val="000000"/>
                <w:sz w:val="18"/>
                <w:szCs w:val="18"/>
              </w:rPr>
              <w:t>850,995,260.91</w:t>
            </w:r>
          </w:p>
        </w:tc>
        <w:tc>
          <w:tcPr>
            <w:tcW w:w="657" w:type="pct"/>
            <w:vAlign w:val="center"/>
          </w:tcPr>
          <w:p w:rsidR="00F56D5E" w:rsidRPr="00D22364" w:rsidRDefault="00F56D5E" w:rsidP="00F56D5E">
            <w:pPr>
              <w:jc w:val="right"/>
              <w:rPr>
                <w:sz w:val="18"/>
                <w:szCs w:val="18"/>
              </w:rPr>
            </w:pPr>
            <w:r w:rsidRPr="00D22364">
              <w:rPr>
                <w:color w:val="000000"/>
                <w:sz w:val="18"/>
                <w:szCs w:val="18"/>
              </w:rPr>
              <w:t>10,000,000.00</w:t>
            </w:r>
          </w:p>
        </w:tc>
        <w:tc>
          <w:tcPr>
            <w:tcW w:w="573" w:type="pct"/>
            <w:vAlign w:val="center"/>
          </w:tcPr>
          <w:p w:rsidR="00F56D5E" w:rsidRDefault="00F56D5E" w:rsidP="00F56D5E">
            <w:pPr>
              <w:jc w:val="left"/>
            </w:pPr>
            <w:r>
              <w:rPr>
                <w:color w:val="000000"/>
                <w:sz w:val="18"/>
                <w:szCs w:val="18"/>
              </w:rPr>
              <w:t>15,000,000.00</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w:t>
            </w:r>
          </w:p>
        </w:tc>
        <w:tc>
          <w:tcPr>
            <w:tcW w:w="775" w:type="pct"/>
            <w:vAlign w:val="center"/>
          </w:tcPr>
          <w:p w:rsidR="00F56D5E" w:rsidRPr="00D22364" w:rsidRDefault="00F56D5E" w:rsidP="00F56D5E">
            <w:pPr>
              <w:jc w:val="right"/>
              <w:rPr>
                <w:sz w:val="18"/>
                <w:szCs w:val="18"/>
              </w:rPr>
            </w:pPr>
            <w:r w:rsidRPr="00D22364">
              <w:rPr>
                <w:color w:val="000000"/>
                <w:sz w:val="18"/>
                <w:szCs w:val="18"/>
              </w:rPr>
              <w:t>875,995,260.91</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结算备付金</w:t>
            </w:r>
          </w:p>
        </w:tc>
        <w:tc>
          <w:tcPr>
            <w:tcW w:w="704" w:type="pct"/>
            <w:vAlign w:val="center"/>
          </w:tcPr>
          <w:p w:rsidR="00F56D5E" w:rsidRPr="00D22364" w:rsidRDefault="00F56D5E" w:rsidP="00F56D5E">
            <w:pPr>
              <w:jc w:val="right"/>
              <w:rPr>
                <w:sz w:val="18"/>
                <w:szCs w:val="18"/>
              </w:rPr>
            </w:pPr>
            <w:r w:rsidRPr="00D22364">
              <w:rPr>
                <w:color w:val="000000"/>
                <w:sz w:val="18"/>
                <w:szCs w:val="18"/>
              </w:rPr>
              <w:t>44,000.00</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w:t>
            </w:r>
          </w:p>
        </w:tc>
        <w:tc>
          <w:tcPr>
            <w:tcW w:w="775" w:type="pct"/>
            <w:vAlign w:val="center"/>
          </w:tcPr>
          <w:p w:rsidR="00F56D5E" w:rsidRPr="00D22364" w:rsidRDefault="00F56D5E" w:rsidP="00F56D5E">
            <w:pPr>
              <w:jc w:val="right"/>
              <w:rPr>
                <w:sz w:val="18"/>
                <w:szCs w:val="18"/>
              </w:rPr>
            </w:pPr>
            <w:r w:rsidRPr="00D22364">
              <w:rPr>
                <w:color w:val="000000"/>
                <w:sz w:val="18"/>
                <w:szCs w:val="18"/>
              </w:rPr>
              <w:t>44,000.00</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交易性金融资产</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210,673,560.36</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w:t>
            </w:r>
          </w:p>
        </w:tc>
        <w:tc>
          <w:tcPr>
            <w:tcW w:w="775" w:type="pct"/>
            <w:vAlign w:val="center"/>
          </w:tcPr>
          <w:p w:rsidR="00F56D5E" w:rsidRPr="00D22364" w:rsidRDefault="00F56D5E" w:rsidP="00F56D5E">
            <w:pPr>
              <w:jc w:val="right"/>
              <w:rPr>
                <w:sz w:val="18"/>
                <w:szCs w:val="18"/>
              </w:rPr>
            </w:pPr>
            <w:r w:rsidRPr="00D22364">
              <w:rPr>
                <w:color w:val="000000"/>
                <w:sz w:val="18"/>
                <w:szCs w:val="18"/>
              </w:rPr>
              <w:t>210,673,560.36</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应收利息</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7,299,185.70</w:t>
            </w:r>
          </w:p>
        </w:tc>
        <w:tc>
          <w:tcPr>
            <w:tcW w:w="775" w:type="pct"/>
            <w:vAlign w:val="center"/>
          </w:tcPr>
          <w:p w:rsidR="00F56D5E" w:rsidRPr="00D22364" w:rsidRDefault="00F56D5E" w:rsidP="00F56D5E">
            <w:pPr>
              <w:jc w:val="right"/>
              <w:rPr>
                <w:sz w:val="18"/>
                <w:szCs w:val="18"/>
              </w:rPr>
            </w:pPr>
            <w:r w:rsidRPr="00D22364">
              <w:rPr>
                <w:color w:val="000000"/>
                <w:sz w:val="18"/>
                <w:szCs w:val="18"/>
              </w:rPr>
              <w:t>7,299,185.70</w:t>
            </w:r>
          </w:p>
        </w:tc>
      </w:tr>
      <w:tr w:rsidR="00F56D5E" w:rsidRPr="00D22364" w:rsidTr="00D96E53">
        <w:tc>
          <w:tcPr>
            <w:tcW w:w="1026" w:type="pct"/>
            <w:vAlign w:val="center"/>
          </w:tcPr>
          <w:p w:rsidR="00F56D5E" w:rsidRPr="00D22364" w:rsidRDefault="00F56D5E" w:rsidP="00F56D5E">
            <w:pPr>
              <w:spacing w:before="29" w:line="288" w:lineRule="auto"/>
              <w:rPr>
                <w:sz w:val="18"/>
                <w:szCs w:val="18"/>
              </w:rPr>
            </w:pPr>
            <w:r w:rsidRPr="00D22364">
              <w:rPr>
                <w:b/>
                <w:color w:val="000000"/>
                <w:sz w:val="18"/>
                <w:szCs w:val="18"/>
              </w:rPr>
              <w:t>资产总计</w:t>
            </w:r>
          </w:p>
        </w:tc>
        <w:tc>
          <w:tcPr>
            <w:tcW w:w="704" w:type="pct"/>
            <w:vAlign w:val="center"/>
          </w:tcPr>
          <w:p w:rsidR="00F56D5E" w:rsidRPr="00D22364" w:rsidRDefault="00F56D5E" w:rsidP="00F56D5E">
            <w:pPr>
              <w:spacing w:before="29" w:line="288" w:lineRule="auto"/>
              <w:jc w:val="right"/>
              <w:rPr>
                <w:b/>
                <w:sz w:val="18"/>
                <w:szCs w:val="18"/>
              </w:rPr>
            </w:pPr>
            <w:r w:rsidRPr="00D22364">
              <w:rPr>
                <w:b/>
                <w:sz w:val="18"/>
                <w:szCs w:val="18"/>
              </w:rPr>
              <w:t>851,039,260.91</w:t>
            </w:r>
          </w:p>
        </w:tc>
        <w:tc>
          <w:tcPr>
            <w:tcW w:w="657" w:type="pct"/>
            <w:vAlign w:val="center"/>
          </w:tcPr>
          <w:p w:rsidR="00F56D5E" w:rsidRPr="00D22364" w:rsidRDefault="00F56D5E" w:rsidP="00F56D5E">
            <w:pPr>
              <w:spacing w:before="29" w:line="288" w:lineRule="auto"/>
              <w:jc w:val="right"/>
              <w:rPr>
                <w:color w:val="000000"/>
                <w:sz w:val="18"/>
                <w:szCs w:val="18"/>
              </w:rPr>
            </w:pPr>
            <w:r w:rsidRPr="00D22364">
              <w:rPr>
                <w:b/>
                <w:sz w:val="18"/>
                <w:szCs w:val="18"/>
              </w:rPr>
              <w:t>10,000,000.00</w:t>
            </w:r>
          </w:p>
        </w:tc>
        <w:tc>
          <w:tcPr>
            <w:tcW w:w="573" w:type="pct"/>
            <w:vAlign w:val="center"/>
          </w:tcPr>
          <w:p w:rsidR="00F56D5E" w:rsidRPr="005E1AD8" w:rsidRDefault="00F56D5E" w:rsidP="00F56D5E">
            <w:pPr>
              <w:spacing w:before="29" w:line="288" w:lineRule="auto"/>
              <w:jc w:val="right"/>
              <w:rPr>
                <w:color w:val="000000"/>
                <w:sz w:val="18"/>
                <w:szCs w:val="18"/>
              </w:rPr>
            </w:pPr>
            <w:r w:rsidRPr="005E1AD8">
              <w:rPr>
                <w:b/>
                <w:sz w:val="18"/>
                <w:szCs w:val="18"/>
              </w:rPr>
              <w:t>225,673,560.36</w:t>
            </w:r>
          </w:p>
        </w:tc>
        <w:tc>
          <w:tcPr>
            <w:tcW w:w="595" w:type="pct"/>
            <w:vAlign w:val="center"/>
          </w:tcPr>
          <w:p w:rsidR="00F56D5E" w:rsidRPr="00D22364" w:rsidRDefault="00F56D5E" w:rsidP="00F56D5E">
            <w:pPr>
              <w:spacing w:before="29" w:line="288" w:lineRule="auto"/>
              <w:jc w:val="right"/>
              <w:rPr>
                <w:sz w:val="18"/>
                <w:szCs w:val="18"/>
              </w:rPr>
            </w:pPr>
            <w:r w:rsidRPr="00D22364">
              <w:rPr>
                <w:b/>
                <w:sz w:val="18"/>
                <w:szCs w:val="18"/>
              </w:rPr>
              <w:t>-</w:t>
            </w:r>
          </w:p>
        </w:tc>
        <w:tc>
          <w:tcPr>
            <w:tcW w:w="670" w:type="pct"/>
            <w:vAlign w:val="center"/>
          </w:tcPr>
          <w:p w:rsidR="00F56D5E" w:rsidRPr="00D22364" w:rsidRDefault="00F56D5E" w:rsidP="00F56D5E">
            <w:pPr>
              <w:spacing w:before="29" w:line="288" w:lineRule="auto"/>
              <w:jc w:val="right"/>
              <w:rPr>
                <w:sz w:val="18"/>
                <w:szCs w:val="18"/>
              </w:rPr>
            </w:pPr>
            <w:r w:rsidRPr="00D22364">
              <w:rPr>
                <w:b/>
                <w:sz w:val="18"/>
                <w:szCs w:val="18"/>
              </w:rPr>
              <w:t>7,299,185.70</w:t>
            </w:r>
          </w:p>
        </w:tc>
        <w:tc>
          <w:tcPr>
            <w:tcW w:w="775" w:type="pct"/>
            <w:vAlign w:val="center"/>
          </w:tcPr>
          <w:p w:rsidR="00F56D5E" w:rsidRPr="00D22364" w:rsidRDefault="00F56D5E" w:rsidP="00F56D5E">
            <w:pPr>
              <w:spacing w:before="29" w:line="288" w:lineRule="auto"/>
              <w:jc w:val="right"/>
              <w:rPr>
                <w:sz w:val="18"/>
                <w:szCs w:val="18"/>
              </w:rPr>
            </w:pPr>
            <w:r w:rsidRPr="00D22364">
              <w:rPr>
                <w:b/>
                <w:sz w:val="18"/>
                <w:szCs w:val="18"/>
              </w:rPr>
              <w:t>1,094,012,006.97</w:t>
            </w:r>
          </w:p>
        </w:tc>
      </w:tr>
      <w:tr w:rsidR="00F56D5E" w:rsidRPr="00D22364" w:rsidTr="00D96E53">
        <w:tc>
          <w:tcPr>
            <w:tcW w:w="1026" w:type="pct"/>
            <w:vAlign w:val="center"/>
          </w:tcPr>
          <w:p w:rsidR="00F56D5E" w:rsidRPr="00D96E53" w:rsidRDefault="00F56D5E" w:rsidP="00F56D5E">
            <w:pPr>
              <w:spacing w:before="29" w:line="288" w:lineRule="auto"/>
              <w:jc w:val="left"/>
              <w:rPr>
                <w:b/>
                <w:sz w:val="18"/>
                <w:szCs w:val="18"/>
              </w:rPr>
            </w:pPr>
            <w:r w:rsidRPr="00D96E53">
              <w:rPr>
                <w:b/>
                <w:color w:val="000000"/>
                <w:sz w:val="18"/>
                <w:szCs w:val="18"/>
              </w:rPr>
              <w:t>负债</w:t>
            </w:r>
          </w:p>
        </w:tc>
        <w:tc>
          <w:tcPr>
            <w:tcW w:w="704" w:type="pct"/>
            <w:vAlign w:val="center"/>
          </w:tcPr>
          <w:p w:rsidR="00F56D5E" w:rsidRPr="00D22364" w:rsidRDefault="00F56D5E" w:rsidP="00F56D5E">
            <w:pPr>
              <w:spacing w:before="29" w:line="288" w:lineRule="auto"/>
              <w:jc w:val="right"/>
              <w:rPr>
                <w:sz w:val="18"/>
                <w:szCs w:val="18"/>
              </w:rPr>
            </w:pPr>
          </w:p>
        </w:tc>
        <w:tc>
          <w:tcPr>
            <w:tcW w:w="657" w:type="pct"/>
            <w:vAlign w:val="center"/>
          </w:tcPr>
          <w:p w:rsidR="00F56D5E" w:rsidRPr="00D22364" w:rsidRDefault="00F56D5E" w:rsidP="00F56D5E">
            <w:pPr>
              <w:spacing w:before="29" w:line="288" w:lineRule="auto"/>
              <w:jc w:val="right"/>
              <w:rPr>
                <w:color w:val="000000"/>
                <w:sz w:val="18"/>
                <w:szCs w:val="18"/>
              </w:rPr>
            </w:pPr>
          </w:p>
        </w:tc>
        <w:tc>
          <w:tcPr>
            <w:tcW w:w="573" w:type="pct"/>
            <w:vAlign w:val="center"/>
          </w:tcPr>
          <w:p w:rsidR="00F56D5E" w:rsidRPr="005E1AD8" w:rsidRDefault="00F56D5E" w:rsidP="00F56D5E">
            <w:pPr>
              <w:spacing w:before="29" w:line="288" w:lineRule="auto"/>
              <w:jc w:val="center"/>
              <w:rPr>
                <w:color w:val="000000"/>
                <w:sz w:val="18"/>
                <w:szCs w:val="18"/>
              </w:rPr>
            </w:pPr>
          </w:p>
        </w:tc>
        <w:tc>
          <w:tcPr>
            <w:tcW w:w="595" w:type="pct"/>
            <w:vAlign w:val="center"/>
          </w:tcPr>
          <w:p w:rsidR="00F56D5E" w:rsidRPr="00D22364" w:rsidRDefault="00F56D5E" w:rsidP="00F56D5E">
            <w:pPr>
              <w:spacing w:before="29" w:line="288" w:lineRule="auto"/>
              <w:jc w:val="right"/>
              <w:rPr>
                <w:sz w:val="18"/>
                <w:szCs w:val="18"/>
              </w:rPr>
            </w:pPr>
          </w:p>
        </w:tc>
        <w:tc>
          <w:tcPr>
            <w:tcW w:w="670" w:type="pct"/>
            <w:vAlign w:val="center"/>
          </w:tcPr>
          <w:p w:rsidR="00F56D5E" w:rsidRPr="00D22364" w:rsidRDefault="00F56D5E" w:rsidP="00F56D5E">
            <w:pPr>
              <w:spacing w:before="29" w:line="288" w:lineRule="auto"/>
              <w:jc w:val="right"/>
              <w:rPr>
                <w:sz w:val="18"/>
                <w:szCs w:val="18"/>
              </w:rPr>
            </w:pPr>
          </w:p>
        </w:tc>
        <w:tc>
          <w:tcPr>
            <w:tcW w:w="775" w:type="pct"/>
            <w:vAlign w:val="center"/>
          </w:tcPr>
          <w:p w:rsidR="00F56D5E" w:rsidRPr="00D22364" w:rsidRDefault="00F56D5E" w:rsidP="00F56D5E">
            <w:pPr>
              <w:spacing w:before="29" w:line="288" w:lineRule="auto"/>
              <w:jc w:val="right"/>
              <w:rPr>
                <w:sz w:val="18"/>
                <w:szCs w:val="18"/>
              </w:rPr>
            </w:pP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卖出回购金融资产款</w:t>
            </w:r>
          </w:p>
        </w:tc>
        <w:tc>
          <w:tcPr>
            <w:tcW w:w="704" w:type="pct"/>
            <w:vAlign w:val="center"/>
          </w:tcPr>
          <w:p w:rsidR="00F56D5E" w:rsidRPr="00D22364" w:rsidRDefault="00F56D5E" w:rsidP="00F56D5E">
            <w:pPr>
              <w:jc w:val="right"/>
              <w:rPr>
                <w:sz w:val="18"/>
                <w:szCs w:val="18"/>
              </w:rPr>
            </w:pPr>
            <w:r w:rsidRPr="00D22364">
              <w:rPr>
                <w:color w:val="000000"/>
                <w:sz w:val="18"/>
                <w:szCs w:val="18"/>
              </w:rPr>
              <w:t>37,999,861.00</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w:t>
            </w:r>
          </w:p>
        </w:tc>
        <w:tc>
          <w:tcPr>
            <w:tcW w:w="775" w:type="pct"/>
            <w:vAlign w:val="center"/>
          </w:tcPr>
          <w:p w:rsidR="00F56D5E" w:rsidRPr="00D22364" w:rsidRDefault="00F56D5E" w:rsidP="00F56D5E">
            <w:pPr>
              <w:jc w:val="right"/>
              <w:rPr>
                <w:sz w:val="18"/>
                <w:szCs w:val="18"/>
              </w:rPr>
            </w:pPr>
            <w:r w:rsidRPr="00D22364">
              <w:rPr>
                <w:color w:val="000000"/>
                <w:sz w:val="18"/>
                <w:szCs w:val="18"/>
              </w:rPr>
              <w:t>37,999,861.00</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应付赎回款</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251.64</w:t>
            </w:r>
          </w:p>
        </w:tc>
        <w:tc>
          <w:tcPr>
            <w:tcW w:w="775" w:type="pct"/>
            <w:vAlign w:val="center"/>
          </w:tcPr>
          <w:p w:rsidR="00F56D5E" w:rsidRPr="00D22364" w:rsidRDefault="00F56D5E" w:rsidP="00F56D5E">
            <w:pPr>
              <w:jc w:val="right"/>
              <w:rPr>
                <w:sz w:val="18"/>
                <w:szCs w:val="18"/>
              </w:rPr>
            </w:pPr>
            <w:r w:rsidRPr="00D22364">
              <w:rPr>
                <w:color w:val="000000"/>
                <w:sz w:val="18"/>
                <w:szCs w:val="18"/>
              </w:rPr>
              <w:t>251.64</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应付管理人报酬</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233,889.63</w:t>
            </w:r>
          </w:p>
        </w:tc>
        <w:tc>
          <w:tcPr>
            <w:tcW w:w="775" w:type="pct"/>
            <w:vAlign w:val="center"/>
          </w:tcPr>
          <w:p w:rsidR="00F56D5E" w:rsidRPr="00D22364" w:rsidRDefault="00F56D5E" w:rsidP="00F56D5E">
            <w:pPr>
              <w:jc w:val="right"/>
              <w:rPr>
                <w:sz w:val="18"/>
                <w:szCs w:val="18"/>
              </w:rPr>
            </w:pPr>
            <w:r w:rsidRPr="00D22364">
              <w:rPr>
                <w:color w:val="000000"/>
                <w:sz w:val="18"/>
                <w:szCs w:val="18"/>
              </w:rPr>
              <w:t>233,889.63</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应付托管费</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69,300.66</w:t>
            </w:r>
          </w:p>
        </w:tc>
        <w:tc>
          <w:tcPr>
            <w:tcW w:w="775" w:type="pct"/>
            <w:vAlign w:val="center"/>
          </w:tcPr>
          <w:p w:rsidR="00F56D5E" w:rsidRPr="00D22364" w:rsidRDefault="00F56D5E" w:rsidP="00F56D5E">
            <w:pPr>
              <w:jc w:val="right"/>
              <w:rPr>
                <w:sz w:val="18"/>
                <w:szCs w:val="18"/>
              </w:rPr>
            </w:pPr>
            <w:r w:rsidRPr="00D22364">
              <w:rPr>
                <w:color w:val="000000"/>
                <w:sz w:val="18"/>
                <w:szCs w:val="18"/>
              </w:rPr>
              <w:t>69,300.66</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应付销售服务费</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21,309.66</w:t>
            </w:r>
          </w:p>
        </w:tc>
        <w:tc>
          <w:tcPr>
            <w:tcW w:w="775" w:type="pct"/>
            <w:vAlign w:val="center"/>
          </w:tcPr>
          <w:p w:rsidR="00F56D5E" w:rsidRPr="00D22364" w:rsidRDefault="00F56D5E" w:rsidP="00F56D5E">
            <w:pPr>
              <w:jc w:val="right"/>
              <w:rPr>
                <w:sz w:val="18"/>
                <w:szCs w:val="18"/>
              </w:rPr>
            </w:pPr>
            <w:r w:rsidRPr="00D22364">
              <w:rPr>
                <w:color w:val="000000"/>
                <w:sz w:val="18"/>
                <w:szCs w:val="18"/>
              </w:rPr>
              <w:t>21,309.66</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应付交易费用</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5,376.77</w:t>
            </w:r>
          </w:p>
        </w:tc>
        <w:tc>
          <w:tcPr>
            <w:tcW w:w="775" w:type="pct"/>
            <w:vAlign w:val="center"/>
          </w:tcPr>
          <w:p w:rsidR="00F56D5E" w:rsidRPr="00D22364" w:rsidRDefault="00F56D5E" w:rsidP="00F56D5E">
            <w:pPr>
              <w:jc w:val="right"/>
              <w:rPr>
                <w:sz w:val="18"/>
                <w:szCs w:val="18"/>
              </w:rPr>
            </w:pPr>
            <w:r w:rsidRPr="00D22364">
              <w:rPr>
                <w:color w:val="000000"/>
                <w:sz w:val="18"/>
                <w:szCs w:val="18"/>
              </w:rPr>
              <w:t>5,376.77</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应付利息</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3,179.00</w:t>
            </w:r>
          </w:p>
        </w:tc>
        <w:tc>
          <w:tcPr>
            <w:tcW w:w="775" w:type="pct"/>
            <w:vAlign w:val="center"/>
          </w:tcPr>
          <w:p w:rsidR="00F56D5E" w:rsidRPr="00D22364" w:rsidRDefault="00F56D5E" w:rsidP="00F56D5E">
            <w:pPr>
              <w:jc w:val="right"/>
              <w:rPr>
                <w:sz w:val="18"/>
                <w:szCs w:val="18"/>
              </w:rPr>
            </w:pPr>
            <w:r w:rsidRPr="00D22364">
              <w:rPr>
                <w:color w:val="000000"/>
                <w:sz w:val="18"/>
                <w:szCs w:val="18"/>
              </w:rPr>
              <w:t>3,179.00</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应付利润</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1,444,495.93</w:t>
            </w:r>
          </w:p>
        </w:tc>
        <w:tc>
          <w:tcPr>
            <w:tcW w:w="775" w:type="pct"/>
            <w:vAlign w:val="center"/>
          </w:tcPr>
          <w:p w:rsidR="00F56D5E" w:rsidRPr="00D22364" w:rsidRDefault="00F56D5E" w:rsidP="00F56D5E">
            <w:pPr>
              <w:jc w:val="right"/>
              <w:rPr>
                <w:sz w:val="18"/>
                <w:szCs w:val="18"/>
              </w:rPr>
            </w:pPr>
            <w:r w:rsidRPr="00D22364">
              <w:rPr>
                <w:color w:val="000000"/>
                <w:sz w:val="18"/>
                <w:szCs w:val="18"/>
              </w:rPr>
              <w:t>1,444,495.93</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其他负债</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Default="00F56D5E" w:rsidP="00F56D5E">
            <w:pPr>
              <w:jc w:val="left"/>
            </w:pPr>
            <w:r>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153,495.97</w:t>
            </w:r>
          </w:p>
        </w:tc>
        <w:tc>
          <w:tcPr>
            <w:tcW w:w="775" w:type="pct"/>
            <w:vAlign w:val="center"/>
          </w:tcPr>
          <w:p w:rsidR="00F56D5E" w:rsidRPr="00D22364" w:rsidRDefault="00F56D5E" w:rsidP="00F56D5E">
            <w:pPr>
              <w:jc w:val="right"/>
              <w:rPr>
                <w:sz w:val="18"/>
                <w:szCs w:val="18"/>
              </w:rPr>
            </w:pPr>
            <w:r w:rsidRPr="00D22364">
              <w:rPr>
                <w:color w:val="000000"/>
                <w:sz w:val="18"/>
                <w:szCs w:val="18"/>
              </w:rPr>
              <w:t>153,495.97</w:t>
            </w:r>
          </w:p>
        </w:tc>
      </w:tr>
      <w:tr w:rsidR="00F56D5E" w:rsidRPr="00D22364" w:rsidTr="00D96E53">
        <w:tc>
          <w:tcPr>
            <w:tcW w:w="1026" w:type="pct"/>
            <w:vAlign w:val="center"/>
          </w:tcPr>
          <w:p w:rsidR="00F56D5E" w:rsidRPr="00D96E53" w:rsidRDefault="00F56D5E" w:rsidP="00F56D5E">
            <w:pPr>
              <w:spacing w:before="29" w:line="288" w:lineRule="auto"/>
              <w:jc w:val="left"/>
              <w:rPr>
                <w:b/>
                <w:sz w:val="18"/>
                <w:szCs w:val="18"/>
              </w:rPr>
            </w:pPr>
            <w:r w:rsidRPr="00D96E53">
              <w:rPr>
                <w:b/>
                <w:color w:val="000000"/>
                <w:sz w:val="18"/>
                <w:szCs w:val="18"/>
              </w:rPr>
              <w:t>负债总计</w:t>
            </w:r>
          </w:p>
        </w:tc>
        <w:tc>
          <w:tcPr>
            <w:tcW w:w="704" w:type="pct"/>
            <w:vAlign w:val="center"/>
          </w:tcPr>
          <w:p w:rsidR="00F56D5E" w:rsidRPr="00D22364" w:rsidRDefault="00F56D5E" w:rsidP="00F56D5E">
            <w:pPr>
              <w:spacing w:before="29" w:line="288" w:lineRule="auto"/>
              <w:jc w:val="right"/>
              <w:rPr>
                <w:b/>
                <w:sz w:val="18"/>
                <w:szCs w:val="18"/>
              </w:rPr>
            </w:pPr>
            <w:r w:rsidRPr="00D22364">
              <w:rPr>
                <w:b/>
                <w:sz w:val="18"/>
                <w:szCs w:val="18"/>
              </w:rPr>
              <w:t>37,999,861.00</w:t>
            </w:r>
          </w:p>
        </w:tc>
        <w:tc>
          <w:tcPr>
            <w:tcW w:w="657"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573" w:type="pct"/>
            <w:vAlign w:val="center"/>
          </w:tcPr>
          <w:p w:rsidR="00F56D5E" w:rsidRPr="005E1AD8" w:rsidRDefault="00F56D5E" w:rsidP="00F56D5E">
            <w:pPr>
              <w:spacing w:before="29" w:line="288" w:lineRule="auto"/>
              <w:jc w:val="right"/>
              <w:rPr>
                <w:b/>
                <w:sz w:val="18"/>
                <w:szCs w:val="18"/>
              </w:rPr>
            </w:pPr>
            <w:r w:rsidRPr="005E1AD8">
              <w:rPr>
                <w:b/>
                <w:sz w:val="18"/>
                <w:szCs w:val="18"/>
              </w:rPr>
              <w:t>-</w:t>
            </w:r>
          </w:p>
        </w:tc>
        <w:tc>
          <w:tcPr>
            <w:tcW w:w="595"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670" w:type="pct"/>
            <w:vAlign w:val="center"/>
          </w:tcPr>
          <w:p w:rsidR="00F56D5E" w:rsidRPr="00D22364" w:rsidRDefault="00F56D5E" w:rsidP="00F56D5E">
            <w:pPr>
              <w:spacing w:before="29" w:line="288" w:lineRule="auto"/>
              <w:jc w:val="right"/>
              <w:rPr>
                <w:b/>
                <w:sz w:val="18"/>
                <w:szCs w:val="18"/>
              </w:rPr>
            </w:pPr>
            <w:r w:rsidRPr="00D22364">
              <w:rPr>
                <w:b/>
                <w:sz w:val="18"/>
                <w:szCs w:val="18"/>
              </w:rPr>
              <w:t>1,931,299.26</w:t>
            </w:r>
          </w:p>
        </w:tc>
        <w:tc>
          <w:tcPr>
            <w:tcW w:w="775" w:type="pct"/>
            <w:vAlign w:val="center"/>
          </w:tcPr>
          <w:p w:rsidR="00F56D5E" w:rsidRPr="00D22364" w:rsidRDefault="00F56D5E" w:rsidP="00F56D5E">
            <w:pPr>
              <w:spacing w:before="29" w:line="288" w:lineRule="auto"/>
              <w:jc w:val="right"/>
              <w:rPr>
                <w:b/>
                <w:sz w:val="18"/>
                <w:szCs w:val="18"/>
              </w:rPr>
            </w:pPr>
            <w:r w:rsidRPr="00D22364">
              <w:rPr>
                <w:b/>
                <w:sz w:val="18"/>
                <w:szCs w:val="18"/>
              </w:rPr>
              <w:t>39,931,160.26</w:t>
            </w:r>
          </w:p>
        </w:tc>
      </w:tr>
      <w:tr w:rsidR="00F56D5E" w:rsidRPr="00D22364" w:rsidTr="00D96E53">
        <w:tc>
          <w:tcPr>
            <w:tcW w:w="1026" w:type="pct"/>
            <w:vAlign w:val="center"/>
          </w:tcPr>
          <w:p w:rsidR="00F56D5E" w:rsidRPr="00D96E53" w:rsidRDefault="00F56D5E" w:rsidP="00F56D5E">
            <w:pPr>
              <w:spacing w:before="29" w:line="288" w:lineRule="auto"/>
              <w:jc w:val="left"/>
              <w:rPr>
                <w:b/>
                <w:color w:val="000000"/>
                <w:sz w:val="18"/>
                <w:szCs w:val="18"/>
              </w:rPr>
            </w:pPr>
            <w:r w:rsidRPr="00D96E53">
              <w:rPr>
                <w:b/>
                <w:color w:val="000000"/>
                <w:sz w:val="18"/>
                <w:szCs w:val="18"/>
              </w:rPr>
              <w:t>利率敏感度缺口</w:t>
            </w:r>
          </w:p>
        </w:tc>
        <w:tc>
          <w:tcPr>
            <w:tcW w:w="704" w:type="pct"/>
            <w:vAlign w:val="center"/>
          </w:tcPr>
          <w:p w:rsidR="00F56D5E" w:rsidRPr="00D22364" w:rsidRDefault="00F56D5E" w:rsidP="00F56D5E">
            <w:pPr>
              <w:spacing w:before="29" w:line="288" w:lineRule="auto"/>
              <w:jc w:val="right"/>
              <w:rPr>
                <w:b/>
                <w:sz w:val="18"/>
                <w:szCs w:val="18"/>
              </w:rPr>
            </w:pPr>
            <w:r w:rsidRPr="00D22364">
              <w:rPr>
                <w:b/>
                <w:sz w:val="18"/>
                <w:szCs w:val="18"/>
              </w:rPr>
              <w:t>813,039,399.91</w:t>
            </w:r>
          </w:p>
        </w:tc>
        <w:tc>
          <w:tcPr>
            <w:tcW w:w="657" w:type="pct"/>
            <w:vAlign w:val="center"/>
          </w:tcPr>
          <w:p w:rsidR="00F56D5E" w:rsidRPr="00D22364" w:rsidRDefault="00F56D5E" w:rsidP="00F56D5E">
            <w:pPr>
              <w:spacing w:before="29" w:line="288" w:lineRule="auto"/>
              <w:jc w:val="right"/>
              <w:rPr>
                <w:b/>
                <w:sz w:val="18"/>
                <w:szCs w:val="18"/>
              </w:rPr>
            </w:pPr>
            <w:r w:rsidRPr="00D22364">
              <w:rPr>
                <w:b/>
                <w:sz w:val="18"/>
                <w:szCs w:val="18"/>
              </w:rPr>
              <w:t>10,000,000.00</w:t>
            </w:r>
          </w:p>
        </w:tc>
        <w:tc>
          <w:tcPr>
            <w:tcW w:w="573" w:type="pct"/>
            <w:vAlign w:val="center"/>
          </w:tcPr>
          <w:p w:rsidR="00F56D5E" w:rsidRPr="005E1AD8" w:rsidRDefault="00F56D5E" w:rsidP="00F56D5E">
            <w:pPr>
              <w:spacing w:before="29" w:line="288" w:lineRule="auto"/>
              <w:jc w:val="right"/>
              <w:rPr>
                <w:b/>
                <w:sz w:val="18"/>
                <w:szCs w:val="18"/>
              </w:rPr>
            </w:pPr>
            <w:r w:rsidRPr="005E1AD8">
              <w:rPr>
                <w:b/>
                <w:sz w:val="18"/>
                <w:szCs w:val="18"/>
              </w:rPr>
              <w:t>225,673,560.36</w:t>
            </w:r>
          </w:p>
        </w:tc>
        <w:tc>
          <w:tcPr>
            <w:tcW w:w="595"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670" w:type="pct"/>
            <w:vAlign w:val="center"/>
          </w:tcPr>
          <w:p w:rsidR="00F56D5E" w:rsidRPr="00D22364" w:rsidRDefault="00F56D5E" w:rsidP="00F56D5E">
            <w:pPr>
              <w:spacing w:before="29" w:line="288" w:lineRule="auto"/>
              <w:jc w:val="right"/>
              <w:rPr>
                <w:b/>
                <w:sz w:val="18"/>
                <w:szCs w:val="18"/>
              </w:rPr>
            </w:pPr>
            <w:r w:rsidRPr="00D22364">
              <w:rPr>
                <w:b/>
                <w:sz w:val="18"/>
                <w:szCs w:val="18"/>
              </w:rPr>
              <w:t>5,367,886.44</w:t>
            </w:r>
          </w:p>
        </w:tc>
        <w:tc>
          <w:tcPr>
            <w:tcW w:w="775" w:type="pct"/>
            <w:vAlign w:val="center"/>
          </w:tcPr>
          <w:p w:rsidR="00F56D5E" w:rsidRPr="00D22364" w:rsidRDefault="00F56D5E" w:rsidP="00F56D5E">
            <w:pPr>
              <w:spacing w:before="29" w:line="288" w:lineRule="auto"/>
              <w:jc w:val="right"/>
              <w:rPr>
                <w:b/>
                <w:sz w:val="18"/>
                <w:szCs w:val="18"/>
              </w:rPr>
            </w:pPr>
            <w:r w:rsidRPr="00D22364">
              <w:rPr>
                <w:b/>
                <w:sz w:val="18"/>
                <w:szCs w:val="18"/>
              </w:rPr>
              <w:t>1,054,080,846.71</w:t>
            </w:r>
          </w:p>
        </w:tc>
      </w:tr>
      <w:tr w:rsidR="00F56D5E" w:rsidRPr="00D22364" w:rsidTr="00D96E53">
        <w:tc>
          <w:tcPr>
            <w:tcW w:w="1026" w:type="pct"/>
            <w:vAlign w:val="center"/>
          </w:tcPr>
          <w:p w:rsidR="00F56D5E" w:rsidRPr="00D22364" w:rsidRDefault="00F56D5E" w:rsidP="00F56D5E">
            <w:pPr>
              <w:spacing w:before="29" w:line="288" w:lineRule="auto"/>
              <w:jc w:val="center"/>
              <w:rPr>
                <w:b/>
                <w:sz w:val="18"/>
                <w:szCs w:val="18"/>
              </w:rPr>
            </w:pPr>
            <w:r w:rsidRPr="00D22364">
              <w:rPr>
                <w:b/>
                <w:sz w:val="18"/>
                <w:szCs w:val="18"/>
              </w:rPr>
              <w:t>上年度末</w:t>
            </w:r>
          </w:p>
          <w:p w:rsidR="00F56D5E" w:rsidRPr="00D22364" w:rsidRDefault="00F56D5E" w:rsidP="00F56D5E">
            <w:pPr>
              <w:spacing w:before="29" w:line="288" w:lineRule="auto"/>
              <w:jc w:val="center"/>
              <w:rPr>
                <w:sz w:val="18"/>
                <w:szCs w:val="18"/>
              </w:rPr>
            </w:pPr>
            <w:r w:rsidRPr="00D22364">
              <w:rPr>
                <w:b/>
                <w:sz w:val="18"/>
                <w:szCs w:val="18"/>
              </w:rPr>
              <w:t>2013</w:t>
            </w:r>
            <w:r w:rsidRPr="00D22364">
              <w:rPr>
                <w:b/>
                <w:sz w:val="18"/>
                <w:szCs w:val="18"/>
              </w:rPr>
              <w:t>年</w:t>
            </w:r>
            <w:r w:rsidRPr="00D22364">
              <w:rPr>
                <w:b/>
                <w:sz w:val="18"/>
                <w:szCs w:val="18"/>
              </w:rPr>
              <w:t>12</w:t>
            </w:r>
            <w:r w:rsidRPr="00D22364">
              <w:rPr>
                <w:b/>
                <w:sz w:val="18"/>
                <w:szCs w:val="18"/>
              </w:rPr>
              <w:t>月</w:t>
            </w:r>
            <w:r w:rsidRPr="00D22364">
              <w:rPr>
                <w:b/>
                <w:sz w:val="18"/>
                <w:szCs w:val="18"/>
              </w:rPr>
              <w:t>31</w:t>
            </w:r>
            <w:r w:rsidRPr="00D22364">
              <w:rPr>
                <w:b/>
                <w:sz w:val="18"/>
                <w:szCs w:val="18"/>
              </w:rPr>
              <w:t>日</w:t>
            </w:r>
          </w:p>
        </w:tc>
        <w:tc>
          <w:tcPr>
            <w:tcW w:w="704" w:type="pct"/>
            <w:vAlign w:val="center"/>
          </w:tcPr>
          <w:p w:rsidR="00F56D5E" w:rsidRPr="00D96E53" w:rsidRDefault="00F56D5E" w:rsidP="00F56D5E">
            <w:pPr>
              <w:spacing w:before="29" w:line="288" w:lineRule="auto"/>
              <w:jc w:val="center"/>
              <w:rPr>
                <w:b/>
                <w:sz w:val="18"/>
                <w:szCs w:val="18"/>
              </w:rPr>
            </w:pPr>
            <w:r w:rsidRPr="00D96E53">
              <w:rPr>
                <w:b/>
                <w:color w:val="000000"/>
                <w:sz w:val="18"/>
                <w:szCs w:val="18"/>
                <w:lang w:val="en-GB"/>
              </w:rPr>
              <w:t>1</w:t>
            </w:r>
            <w:r w:rsidRPr="00D96E53">
              <w:rPr>
                <w:b/>
                <w:color w:val="000000"/>
                <w:sz w:val="18"/>
                <w:szCs w:val="18"/>
                <w:lang w:val="en-GB"/>
              </w:rPr>
              <w:t>个月以内</w:t>
            </w:r>
          </w:p>
        </w:tc>
        <w:tc>
          <w:tcPr>
            <w:tcW w:w="657" w:type="pct"/>
            <w:vAlign w:val="center"/>
          </w:tcPr>
          <w:p w:rsidR="00F56D5E" w:rsidRPr="00D96E53" w:rsidRDefault="00F56D5E" w:rsidP="00F56D5E">
            <w:pPr>
              <w:spacing w:before="29" w:line="288" w:lineRule="auto"/>
              <w:jc w:val="center"/>
              <w:rPr>
                <w:b/>
                <w:color w:val="000000"/>
                <w:sz w:val="18"/>
                <w:szCs w:val="18"/>
              </w:rPr>
            </w:pPr>
            <w:r w:rsidRPr="00D96E53">
              <w:rPr>
                <w:b/>
                <w:color w:val="000000"/>
                <w:sz w:val="18"/>
                <w:szCs w:val="18"/>
              </w:rPr>
              <w:t>1-3</w:t>
            </w:r>
            <w:r w:rsidRPr="00D96E53">
              <w:rPr>
                <w:b/>
                <w:color w:val="000000"/>
                <w:sz w:val="18"/>
                <w:szCs w:val="18"/>
              </w:rPr>
              <w:t>个月</w:t>
            </w:r>
          </w:p>
        </w:tc>
        <w:tc>
          <w:tcPr>
            <w:tcW w:w="573" w:type="pct"/>
            <w:vAlign w:val="center"/>
          </w:tcPr>
          <w:p w:rsidR="00F56D5E" w:rsidRPr="00D96E53" w:rsidRDefault="00F56D5E" w:rsidP="00F56D5E">
            <w:pPr>
              <w:spacing w:before="29" w:line="288" w:lineRule="auto"/>
              <w:jc w:val="center"/>
              <w:rPr>
                <w:b/>
                <w:color w:val="000000"/>
                <w:sz w:val="18"/>
                <w:szCs w:val="18"/>
              </w:rPr>
            </w:pPr>
            <w:r w:rsidRPr="00D96E53">
              <w:rPr>
                <w:b/>
                <w:color w:val="000000"/>
                <w:sz w:val="18"/>
                <w:szCs w:val="18"/>
              </w:rPr>
              <w:t>3</w:t>
            </w:r>
            <w:r w:rsidRPr="00D96E53">
              <w:rPr>
                <w:b/>
                <w:color w:val="000000"/>
                <w:sz w:val="18"/>
                <w:szCs w:val="18"/>
              </w:rPr>
              <w:t>个月</w:t>
            </w:r>
            <w:r w:rsidRPr="00D96E53">
              <w:rPr>
                <w:b/>
                <w:color w:val="000000"/>
                <w:sz w:val="18"/>
                <w:szCs w:val="18"/>
              </w:rPr>
              <w:t>-1</w:t>
            </w:r>
            <w:r w:rsidRPr="00D96E53">
              <w:rPr>
                <w:b/>
                <w:color w:val="000000"/>
                <w:sz w:val="18"/>
                <w:szCs w:val="18"/>
              </w:rPr>
              <w:t>年</w:t>
            </w:r>
          </w:p>
        </w:tc>
        <w:tc>
          <w:tcPr>
            <w:tcW w:w="595" w:type="pct"/>
            <w:vAlign w:val="center"/>
          </w:tcPr>
          <w:p w:rsidR="00F56D5E" w:rsidRPr="00D96E53" w:rsidRDefault="00F56D5E" w:rsidP="00F56D5E">
            <w:pPr>
              <w:spacing w:before="29" w:line="288" w:lineRule="auto"/>
              <w:jc w:val="center"/>
              <w:rPr>
                <w:b/>
                <w:sz w:val="18"/>
                <w:szCs w:val="18"/>
              </w:rPr>
            </w:pPr>
            <w:r w:rsidRPr="00D96E53">
              <w:rPr>
                <w:b/>
                <w:color w:val="000000"/>
                <w:sz w:val="18"/>
                <w:szCs w:val="18"/>
              </w:rPr>
              <w:t>1</w:t>
            </w:r>
            <w:r w:rsidRPr="00D96E53">
              <w:rPr>
                <w:rFonts w:hint="eastAsia"/>
                <w:b/>
                <w:color w:val="000000"/>
                <w:sz w:val="18"/>
                <w:szCs w:val="18"/>
              </w:rPr>
              <w:t>年</w:t>
            </w:r>
            <w:r w:rsidRPr="00D96E53">
              <w:rPr>
                <w:b/>
                <w:color w:val="000000"/>
                <w:sz w:val="18"/>
                <w:szCs w:val="18"/>
              </w:rPr>
              <w:t>以上</w:t>
            </w:r>
          </w:p>
        </w:tc>
        <w:tc>
          <w:tcPr>
            <w:tcW w:w="670" w:type="pct"/>
            <w:vAlign w:val="center"/>
          </w:tcPr>
          <w:p w:rsidR="00F56D5E" w:rsidRPr="00D96E53" w:rsidRDefault="00F56D5E" w:rsidP="00F56D5E">
            <w:pPr>
              <w:spacing w:before="29" w:line="288" w:lineRule="auto"/>
              <w:jc w:val="center"/>
              <w:rPr>
                <w:b/>
                <w:sz w:val="18"/>
                <w:szCs w:val="18"/>
              </w:rPr>
            </w:pPr>
            <w:r w:rsidRPr="00D96E53">
              <w:rPr>
                <w:b/>
                <w:color w:val="000000"/>
                <w:sz w:val="18"/>
                <w:szCs w:val="18"/>
              </w:rPr>
              <w:t>不计息</w:t>
            </w:r>
          </w:p>
        </w:tc>
        <w:tc>
          <w:tcPr>
            <w:tcW w:w="775" w:type="pct"/>
            <w:vAlign w:val="center"/>
          </w:tcPr>
          <w:p w:rsidR="00F56D5E" w:rsidRPr="00D96E53" w:rsidRDefault="00F56D5E" w:rsidP="00F56D5E">
            <w:pPr>
              <w:spacing w:before="29" w:line="288" w:lineRule="auto"/>
              <w:jc w:val="center"/>
              <w:rPr>
                <w:b/>
                <w:sz w:val="18"/>
                <w:szCs w:val="18"/>
              </w:rPr>
            </w:pPr>
            <w:r w:rsidRPr="00D96E53">
              <w:rPr>
                <w:b/>
                <w:color w:val="000000"/>
                <w:sz w:val="18"/>
                <w:szCs w:val="18"/>
              </w:rPr>
              <w:t>合计</w:t>
            </w:r>
          </w:p>
        </w:tc>
      </w:tr>
      <w:tr w:rsidR="00F56D5E" w:rsidRPr="00D22364" w:rsidTr="00D96E53">
        <w:tc>
          <w:tcPr>
            <w:tcW w:w="1026" w:type="pct"/>
            <w:vAlign w:val="center"/>
          </w:tcPr>
          <w:p w:rsidR="00F56D5E" w:rsidRPr="00D22364" w:rsidRDefault="00F56D5E" w:rsidP="00F56D5E">
            <w:pPr>
              <w:spacing w:before="29" w:line="288" w:lineRule="auto"/>
              <w:rPr>
                <w:sz w:val="18"/>
                <w:szCs w:val="18"/>
              </w:rPr>
            </w:pPr>
            <w:r w:rsidRPr="00D22364">
              <w:rPr>
                <w:b/>
                <w:color w:val="000000"/>
                <w:sz w:val="18"/>
                <w:szCs w:val="18"/>
              </w:rPr>
              <w:t>资产</w:t>
            </w:r>
          </w:p>
        </w:tc>
        <w:tc>
          <w:tcPr>
            <w:tcW w:w="704" w:type="pct"/>
            <w:vAlign w:val="center"/>
          </w:tcPr>
          <w:p w:rsidR="00F56D5E" w:rsidRPr="00D22364" w:rsidRDefault="00F56D5E" w:rsidP="00F56D5E">
            <w:pPr>
              <w:spacing w:before="29" w:line="288" w:lineRule="auto"/>
              <w:jc w:val="right"/>
              <w:rPr>
                <w:sz w:val="18"/>
                <w:szCs w:val="18"/>
              </w:rPr>
            </w:pPr>
          </w:p>
        </w:tc>
        <w:tc>
          <w:tcPr>
            <w:tcW w:w="657" w:type="pct"/>
            <w:vAlign w:val="center"/>
          </w:tcPr>
          <w:p w:rsidR="00F56D5E" w:rsidRPr="00D22364" w:rsidRDefault="00F56D5E" w:rsidP="00F56D5E">
            <w:pPr>
              <w:spacing w:before="29" w:line="288" w:lineRule="auto"/>
              <w:jc w:val="right"/>
              <w:rPr>
                <w:sz w:val="18"/>
                <w:szCs w:val="18"/>
              </w:rPr>
            </w:pPr>
          </w:p>
        </w:tc>
        <w:tc>
          <w:tcPr>
            <w:tcW w:w="573" w:type="pct"/>
            <w:vAlign w:val="center"/>
          </w:tcPr>
          <w:p w:rsidR="00F56D5E" w:rsidRPr="00D22364" w:rsidRDefault="00F56D5E" w:rsidP="00F56D5E">
            <w:pPr>
              <w:spacing w:before="29" w:line="288" w:lineRule="auto"/>
              <w:jc w:val="right"/>
              <w:rPr>
                <w:sz w:val="18"/>
                <w:szCs w:val="18"/>
              </w:rPr>
            </w:pPr>
          </w:p>
        </w:tc>
        <w:tc>
          <w:tcPr>
            <w:tcW w:w="595" w:type="pct"/>
            <w:vAlign w:val="center"/>
          </w:tcPr>
          <w:p w:rsidR="00F56D5E" w:rsidRPr="00D22364" w:rsidRDefault="00F56D5E" w:rsidP="00F56D5E">
            <w:pPr>
              <w:spacing w:before="29" w:line="288" w:lineRule="auto"/>
              <w:jc w:val="right"/>
              <w:rPr>
                <w:sz w:val="18"/>
                <w:szCs w:val="18"/>
              </w:rPr>
            </w:pPr>
          </w:p>
        </w:tc>
        <w:tc>
          <w:tcPr>
            <w:tcW w:w="670" w:type="pct"/>
            <w:vAlign w:val="center"/>
          </w:tcPr>
          <w:p w:rsidR="00F56D5E" w:rsidRPr="00D22364" w:rsidRDefault="00F56D5E" w:rsidP="00F56D5E">
            <w:pPr>
              <w:spacing w:before="29" w:line="288" w:lineRule="auto"/>
              <w:jc w:val="right"/>
              <w:rPr>
                <w:sz w:val="18"/>
                <w:szCs w:val="18"/>
              </w:rPr>
            </w:pPr>
          </w:p>
        </w:tc>
        <w:tc>
          <w:tcPr>
            <w:tcW w:w="775" w:type="pct"/>
            <w:vAlign w:val="center"/>
          </w:tcPr>
          <w:p w:rsidR="00F56D5E" w:rsidRPr="00D22364" w:rsidRDefault="00F56D5E" w:rsidP="00F56D5E">
            <w:pPr>
              <w:spacing w:before="29" w:line="288" w:lineRule="auto"/>
              <w:jc w:val="right"/>
              <w:rPr>
                <w:sz w:val="18"/>
                <w:szCs w:val="18"/>
              </w:rPr>
            </w:pP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银行存款</w:t>
            </w:r>
          </w:p>
        </w:tc>
        <w:tc>
          <w:tcPr>
            <w:tcW w:w="704" w:type="pct"/>
            <w:vAlign w:val="center"/>
          </w:tcPr>
          <w:p w:rsidR="00F56D5E" w:rsidRPr="00D22364" w:rsidRDefault="00F56D5E" w:rsidP="00F56D5E">
            <w:pPr>
              <w:jc w:val="right"/>
              <w:rPr>
                <w:sz w:val="18"/>
                <w:szCs w:val="18"/>
              </w:rPr>
            </w:pPr>
            <w:r w:rsidRPr="00D22364">
              <w:rPr>
                <w:color w:val="000000"/>
                <w:sz w:val="18"/>
                <w:szCs w:val="18"/>
              </w:rPr>
              <w:t>82,544,514.47</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w:t>
            </w:r>
          </w:p>
        </w:tc>
        <w:tc>
          <w:tcPr>
            <w:tcW w:w="775" w:type="pct"/>
            <w:vAlign w:val="center"/>
          </w:tcPr>
          <w:p w:rsidR="00F56D5E" w:rsidRPr="00D22364" w:rsidRDefault="00F56D5E" w:rsidP="00F56D5E">
            <w:pPr>
              <w:jc w:val="right"/>
              <w:rPr>
                <w:sz w:val="18"/>
                <w:szCs w:val="18"/>
              </w:rPr>
            </w:pPr>
            <w:r w:rsidRPr="00D22364">
              <w:rPr>
                <w:color w:val="000000"/>
                <w:sz w:val="18"/>
                <w:szCs w:val="18"/>
              </w:rPr>
              <w:t>82,544,514.47</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交易性金融资产</w:t>
            </w:r>
          </w:p>
        </w:tc>
        <w:tc>
          <w:tcPr>
            <w:tcW w:w="704" w:type="pct"/>
            <w:vAlign w:val="center"/>
          </w:tcPr>
          <w:p w:rsidR="00F56D5E" w:rsidRPr="00D22364" w:rsidRDefault="00F56D5E" w:rsidP="00F56D5E">
            <w:pPr>
              <w:jc w:val="right"/>
              <w:rPr>
                <w:sz w:val="18"/>
                <w:szCs w:val="18"/>
              </w:rPr>
            </w:pPr>
            <w:r w:rsidRPr="00D22364">
              <w:rPr>
                <w:color w:val="000000"/>
                <w:sz w:val="18"/>
                <w:szCs w:val="18"/>
              </w:rPr>
              <w:t>9,997,027.85</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w:t>
            </w:r>
          </w:p>
        </w:tc>
        <w:tc>
          <w:tcPr>
            <w:tcW w:w="775" w:type="pct"/>
            <w:vAlign w:val="center"/>
          </w:tcPr>
          <w:p w:rsidR="00F56D5E" w:rsidRPr="00D22364" w:rsidRDefault="00F56D5E" w:rsidP="00F56D5E">
            <w:pPr>
              <w:jc w:val="right"/>
              <w:rPr>
                <w:sz w:val="18"/>
                <w:szCs w:val="18"/>
              </w:rPr>
            </w:pPr>
            <w:r w:rsidRPr="00D22364">
              <w:rPr>
                <w:color w:val="000000"/>
                <w:sz w:val="18"/>
                <w:szCs w:val="18"/>
              </w:rPr>
              <w:t>9,997,027.85</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买入返售金融资产</w:t>
            </w:r>
          </w:p>
        </w:tc>
        <w:tc>
          <w:tcPr>
            <w:tcW w:w="704" w:type="pct"/>
            <w:vAlign w:val="center"/>
          </w:tcPr>
          <w:p w:rsidR="00F56D5E" w:rsidRPr="00D22364" w:rsidRDefault="00F56D5E" w:rsidP="00F56D5E">
            <w:pPr>
              <w:jc w:val="right"/>
              <w:rPr>
                <w:sz w:val="18"/>
                <w:szCs w:val="18"/>
              </w:rPr>
            </w:pPr>
            <w:r w:rsidRPr="00D22364">
              <w:rPr>
                <w:color w:val="000000"/>
                <w:sz w:val="18"/>
                <w:szCs w:val="18"/>
              </w:rPr>
              <w:t>10,000,000.00</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w:t>
            </w:r>
          </w:p>
        </w:tc>
        <w:tc>
          <w:tcPr>
            <w:tcW w:w="775" w:type="pct"/>
            <w:vAlign w:val="center"/>
          </w:tcPr>
          <w:p w:rsidR="00F56D5E" w:rsidRPr="00D22364" w:rsidRDefault="00F56D5E" w:rsidP="00F56D5E">
            <w:pPr>
              <w:jc w:val="right"/>
              <w:rPr>
                <w:sz w:val="18"/>
                <w:szCs w:val="18"/>
              </w:rPr>
            </w:pPr>
            <w:r w:rsidRPr="00D22364">
              <w:rPr>
                <w:color w:val="000000"/>
                <w:sz w:val="18"/>
                <w:szCs w:val="18"/>
              </w:rPr>
              <w:t>10,000,000.00</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应收证券清算款</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4,008,166.67</w:t>
            </w:r>
          </w:p>
        </w:tc>
        <w:tc>
          <w:tcPr>
            <w:tcW w:w="775" w:type="pct"/>
            <w:vAlign w:val="center"/>
          </w:tcPr>
          <w:p w:rsidR="00F56D5E" w:rsidRPr="00D22364" w:rsidRDefault="00F56D5E" w:rsidP="00F56D5E">
            <w:pPr>
              <w:jc w:val="right"/>
              <w:rPr>
                <w:sz w:val="18"/>
                <w:szCs w:val="18"/>
              </w:rPr>
            </w:pPr>
            <w:r w:rsidRPr="00D22364">
              <w:rPr>
                <w:color w:val="000000"/>
                <w:sz w:val="18"/>
                <w:szCs w:val="18"/>
              </w:rPr>
              <w:t>4,008,166.67</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应收利息</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714,386.71</w:t>
            </w:r>
          </w:p>
        </w:tc>
        <w:tc>
          <w:tcPr>
            <w:tcW w:w="775" w:type="pct"/>
            <w:vAlign w:val="center"/>
          </w:tcPr>
          <w:p w:rsidR="00F56D5E" w:rsidRPr="00D22364" w:rsidRDefault="00F56D5E" w:rsidP="00F56D5E">
            <w:pPr>
              <w:jc w:val="right"/>
              <w:rPr>
                <w:sz w:val="18"/>
                <w:szCs w:val="18"/>
              </w:rPr>
            </w:pPr>
            <w:r w:rsidRPr="00D22364">
              <w:rPr>
                <w:color w:val="000000"/>
                <w:sz w:val="18"/>
                <w:szCs w:val="18"/>
              </w:rPr>
              <w:t>714,386.71</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应收申购款</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33,555.00</w:t>
            </w:r>
          </w:p>
        </w:tc>
        <w:tc>
          <w:tcPr>
            <w:tcW w:w="775" w:type="pct"/>
            <w:vAlign w:val="center"/>
          </w:tcPr>
          <w:p w:rsidR="00F56D5E" w:rsidRPr="00D22364" w:rsidRDefault="00F56D5E" w:rsidP="00F56D5E">
            <w:pPr>
              <w:jc w:val="right"/>
              <w:rPr>
                <w:sz w:val="18"/>
                <w:szCs w:val="18"/>
              </w:rPr>
            </w:pPr>
            <w:r w:rsidRPr="00D22364">
              <w:rPr>
                <w:color w:val="000000"/>
                <w:sz w:val="18"/>
                <w:szCs w:val="18"/>
              </w:rPr>
              <w:t>33,555.00</w:t>
            </w:r>
          </w:p>
        </w:tc>
      </w:tr>
      <w:tr w:rsidR="00F56D5E" w:rsidRPr="00D22364" w:rsidTr="00D96E53">
        <w:tc>
          <w:tcPr>
            <w:tcW w:w="1026" w:type="pct"/>
            <w:vAlign w:val="center"/>
          </w:tcPr>
          <w:p w:rsidR="00F56D5E" w:rsidRPr="00D22364" w:rsidRDefault="00F56D5E" w:rsidP="00F56D5E">
            <w:pPr>
              <w:spacing w:before="29" w:line="288" w:lineRule="auto"/>
              <w:jc w:val="left"/>
              <w:rPr>
                <w:sz w:val="18"/>
                <w:szCs w:val="18"/>
              </w:rPr>
            </w:pPr>
            <w:r w:rsidRPr="00D22364">
              <w:rPr>
                <w:b/>
                <w:color w:val="000000"/>
                <w:sz w:val="18"/>
                <w:szCs w:val="18"/>
              </w:rPr>
              <w:t>资产总计</w:t>
            </w:r>
          </w:p>
        </w:tc>
        <w:tc>
          <w:tcPr>
            <w:tcW w:w="704" w:type="pct"/>
            <w:vAlign w:val="center"/>
          </w:tcPr>
          <w:p w:rsidR="00F56D5E" w:rsidRPr="00D22364" w:rsidRDefault="00F56D5E" w:rsidP="00F56D5E">
            <w:pPr>
              <w:spacing w:before="29" w:line="288" w:lineRule="auto"/>
              <w:jc w:val="right"/>
              <w:rPr>
                <w:b/>
                <w:sz w:val="18"/>
                <w:szCs w:val="18"/>
              </w:rPr>
            </w:pPr>
            <w:r w:rsidRPr="00D22364">
              <w:rPr>
                <w:b/>
                <w:sz w:val="18"/>
                <w:szCs w:val="18"/>
              </w:rPr>
              <w:t>102,541,542.32</w:t>
            </w:r>
          </w:p>
        </w:tc>
        <w:tc>
          <w:tcPr>
            <w:tcW w:w="657"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573"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595"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670" w:type="pct"/>
            <w:vAlign w:val="center"/>
          </w:tcPr>
          <w:p w:rsidR="00F56D5E" w:rsidRPr="00D22364" w:rsidRDefault="00F56D5E" w:rsidP="00F56D5E">
            <w:pPr>
              <w:spacing w:before="29" w:line="288" w:lineRule="auto"/>
              <w:jc w:val="right"/>
              <w:rPr>
                <w:b/>
                <w:sz w:val="18"/>
                <w:szCs w:val="18"/>
              </w:rPr>
            </w:pPr>
            <w:r w:rsidRPr="00D22364">
              <w:rPr>
                <w:b/>
                <w:sz w:val="18"/>
                <w:szCs w:val="18"/>
              </w:rPr>
              <w:t>4,756,108.38</w:t>
            </w:r>
          </w:p>
        </w:tc>
        <w:tc>
          <w:tcPr>
            <w:tcW w:w="775" w:type="pct"/>
            <w:vAlign w:val="center"/>
          </w:tcPr>
          <w:p w:rsidR="00F56D5E" w:rsidRPr="00D22364" w:rsidRDefault="00F56D5E" w:rsidP="00F56D5E">
            <w:pPr>
              <w:spacing w:before="29" w:line="288" w:lineRule="auto"/>
              <w:jc w:val="right"/>
              <w:rPr>
                <w:b/>
                <w:sz w:val="18"/>
                <w:szCs w:val="18"/>
              </w:rPr>
            </w:pPr>
            <w:r w:rsidRPr="00D22364">
              <w:rPr>
                <w:b/>
                <w:sz w:val="18"/>
                <w:szCs w:val="18"/>
              </w:rPr>
              <w:t>107,297,650.70</w:t>
            </w:r>
          </w:p>
        </w:tc>
      </w:tr>
      <w:tr w:rsidR="00F56D5E" w:rsidRPr="00D22364" w:rsidTr="00D96E53">
        <w:tc>
          <w:tcPr>
            <w:tcW w:w="1026" w:type="pct"/>
            <w:vAlign w:val="center"/>
          </w:tcPr>
          <w:p w:rsidR="00F56D5E" w:rsidRPr="00D96E53" w:rsidRDefault="00F56D5E" w:rsidP="00F56D5E">
            <w:pPr>
              <w:spacing w:before="29" w:line="288" w:lineRule="auto"/>
              <w:jc w:val="left"/>
              <w:rPr>
                <w:b/>
                <w:sz w:val="18"/>
                <w:szCs w:val="18"/>
              </w:rPr>
            </w:pPr>
            <w:r w:rsidRPr="00D96E53">
              <w:rPr>
                <w:b/>
                <w:color w:val="000000"/>
                <w:sz w:val="18"/>
                <w:szCs w:val="18"/>
              </w:rPr>
              <w:t>负债</w:t>
            </w:r>
          </w:p>
        </w:tc>
        <w:tc>
          <w:tcPr>
            <w:tcW w:w="704" w:type="pct"/>
            <w:vAlign w:val="center"/>
          </w:tcPr>
          <w:p w:rsidR="00F56D5E" w:rsidRPr="00D22364" w:rsidRDefault="00F56D5E" w:rsidP="00F56D5E">
            <w:pPr>
              <w:spacing w:before="29" w:line="288" w:lineRule="auto"/>
              <w:jc w:val="right"/>
              <w:rPr>
                <w:sz w:val="18"/>
                <w:szCs w:val="18"/>
              </w:rPr>
            </w:pPr>
          </w:p>
        </w:tc>
        <w:tc>
          <w:tcPr>
            <w:tcW w:w="657" w:type="pct"/>
            <w:vAlign w:val="center"/>
          </w:tcPr>
          <w:p w:rsidR="00F56D5E" w:rsidRPr="00D22364" w:rsidRDefault="00F56D5E" w:rsidP="00F56D5E">
            <w:pPr>
              <w:spacing w:before="29" w:line="288" w:lineRule="auto"/>
              <w:jc w:val="right"/>
              <w:rPr>
                <w:color w:val="000000"/>
                <w:sz w:val="18"/>
                <w:szCs w:val="18"/>
              </w:rPr>
            </w:pPr>
          </w:p>
        </w:tc>
        <w:tc>
          <w:tcPr>
            <w:tcW w:w="573" w:type="pct"/>
            <w:vAlign w:val="center"/>
          </w:tcPr>
          <w:p w:rsidR="00F56D5E" w:rsidRPr="00D22364" w:rsidRDefault="00F56D5E" w:rsidP="00F56D5E">
            <w:pPr>
              <w:spacing w:before="29" w:line="288" w:lineRule="auto"/>
              <w:jc w:val="right"/>
              <w:rPr>
                <w:color w:val="000000"/>
                <w:sz w:val="18"/>
                <w:szCs w:val="18"/>
              </w:rPr>
            </w:pPr>
          </w:p>
        </w:tc>
        <w:tc>
          <w:tcPr>
            <w:tcW w:w="595" w:type="pct"/>
            <w:vAlign w:val="center"/>
          </w:tcPr>
          <w:p w:rsidR="00F56D5E" w:rsidRPr="00D22364" w:rsidRDefault="00F56D5E" w:rsidP="00F56D5E">
            <w:pPr>
              <w:spacing w:before="29" w:line="288" w:lineRule="auto"/>
              <w:jc w:val="right"/>
              <w:rPr>
                <w:sz w:val="18"/>
                <w:szCs w:val="18"/>
              </w:rPr>
            </w:pPr>
          </w:p>
        </w:tc>
        <w:tc>
          <w:tcPr>
            <w:tcW w:w="670" w:type="pct"/>
            <w:vAlign w:val="center"/>
          </w:tcPr>
          <w:p w:rsidR="00F56D5E" w:rsidRPr="00D22364" w:rsidRDefault="00F56D5E" w:rsidP="00F56D5E">
            <w:pPr>
              <w:spacing w:before="29" w:line="288" w:lineRule="auto"/>
              <w:jc w:val="right"/>
              <w:rPr>
                <w:sz w:val="18"/>
                <w:szCs w:val="18"/>
              </w:rPr>
            </w:pPr>
          </w:p>
        </w:tc>
        <w:tc>
          <w:tcPr>
            <w:tcW w:w="775" w:type="pct"/>
            <w:vAlign w:val="center"/>
          </w:tcPr>
          <w:p w:rsidR="00F56D5E" w:rsidRPr="00D22364" w:rsidRDefault="00F56D5E" w:rsidP="00F56D5E">
            <w:pPr>
              <w:spacing w:before="29" w:line="288" w:lineRule="auto"/>
              <w:jc w:val="right"/>
              <w:rPr>
                <w:sz w:val="18"/>
                <w:szCs w:val="18"/>
              </w:rPr>
            </w:pP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应付赎回款</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4,464,280.57</w:t>
            </w:r>
          </w:p>
        </w:tc>
        <w:tc>
          <w:tcPr>
            <w:tcW w:w="775" w:type="pct"/>
            <w:vAlign w:val="center"/>
          </w:tcPr>
          <w:p w:rsidR="00F56D5E" w:rsidRPr="00D22364" w:rsidRDefault="00F56D5E" w:rsidP="00F56D5E">
            <w:pPr>
              <w:jc w:val="right"/>
              <w:rPr>
                <w:sz w:val="18"/>
                <w:szCs w:val="18"/>
              </w:rPr>
            </w:pPr>
            <w:r w:rsidRPr="00D22364">
              <w:rPr>
                <w:color w:val="000000"/>
                <w:sz w:val="18"/>
                <w:szCs w:val="18"/>
              </w:rPr>
              <w:t>4,464,280.57</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应付管理人报酬</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30,330.18</w:t>
            </w:r>
          </w:p>
        </w:tc>
        <w:tc>
          <w:tcPr>
            <w:tcW w:w="775" w:type="pct"/>
            <w:vAlign w:val="center"/>
          </w:tcPr>
          <w:p w:rsidR="00F56D5E" w:rsidRPr="00D22364" w:rsidRDefault="00F56D5E" w:rsidP="00F56D5E">
            <w:pPr>
              <w:jc w:val="right"/>
              <w:rPr>
                <w:sz w:val="18"/>
                <w:szCs w:val="18"/>
              </w:rPr>
            </w:pPr>
            <w:r w:rsidRPr="00D22364">
              <w:rPr>
                <w:color w:val="000000"/>
                <w:sz w:val="18"/>
                <w:szCs w:val="18"/>
              </w:rPr>
              <w:t>30,330.18</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应付托管费</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8,986.70</w:t>
            </w:r>
          </w:p>
        </w:tc>
        <w:tc>
          <w:tcPr>
            <w:tcW w:w="775" w:type="pct"/>
            <w:vAlign w:val="center"/>
          </w:tcPr>
          <w:p w:rsidR="00F56D5E" w:rsidRPr="00D22364" w:rsidRDefault="00F56D5E" w:rsidP="00F56D5E">
            <w:pPr>
              <w:jc w:val="right"/>
              <w:rPr>
                <w:sz w:val="18"/>
                <w:szCs w:val="18"/>
              </w:rPr>
            </w:pPr>
            <w:r w:rsidRPr="00D22364">
              <w:rPr>
                <w:color w:val="000000"/>
                <w:sz w:val="18"/>
                <w:szCs w:val="18"/>
              </w:rPr>
              <w:t>8,986.70</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应付销售服务费</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27,125.97</w:t>
            </w:r>
          </w:p>
        </w:tc>
        <w:tc>
          <w:tcPr>
            <w:tcW w:w="775" w:type="pct"/>
            <w:vAlign w:val="center"/>
          </w:tcPr>
          <w:p w:rsidR="00F56D5E" w:rsidRPr="00D22364" w:rsidRDefault="00F56D5E" w:rsidP="00F56D5E">
            <w:pPr>
              <w:jc w:val="right"/>
              <w:rPr>
                <w:sz w:val="18"/>
                <w:szCs w:val="18"/>
              </w:rPr>
            </w:pPr>
            <w:r w:rsidRPr="00D22364">
              <w:rPr>
                <w:color w:val="000000"/>
                <w:sz w:val="18"/>
                <w:szCs w:val="18"/>
              </w:rPr>
              <w:t>27,125.97</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应付交易费用</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11,330.82</w:t>
            </w:r>
          </w:p>
        </w:tc>
        <w:tc>
          <w:tcPr>
            <w:tcW w:w="775" w:type="pct"/>
            <w:vAlign w:val="center"/>
          </w:tcPr>
          <w:p w:rsidR="00F56D5E" w:rsidRPr="00D22364" w:rsidRDefault="00F56D5E" w:rsidP="00F56D5E">
            <w:pPr>
              <w:jc w:val="right"/>
              <w:rPr>
                <w:sz w:val="18"/>
                <w:szCs w:val="18"/>
              </w:rPr>
            </w:pPr>
            <w:r w:rsidRPr="00D22364">
              <w:rPr>
                <w:color w:val="000000"/>
                <w:sz w:val="18"/>
                <w:szCs w:val="18"/>
              </w:rPr>
              <w:t>11,330.82</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应付利润</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106,970.08</w:t>
            </w:r>
          </w:p>
        </w:tc>
        <w:tc>
          <w:tcPr>
            <w:tcW w:w="775" w:type="pct"/>
            <w:vAlign w:val="center"/>
          </w:tcPr>
          <w:p w:rsidR="00F56D5E" w:rsidRPr="00D22364" w:rsidRDefault="00F56D5E" w:rsidP="00F56D5E">
            <w:pPr>
              <w:jc w:val="right"/>
              <w:rPr>
                <w:sz w:val="18"/>
                <w:szCs w:val="18"/>
              </w:rPr>
            </w:pPr>
            <w:r w:rsidRPr="00D22364">
              <w:rPr>
                <w:color w:val="000000"/>
                <w:sz w:val="18"/>
                <w:szCs w:val="18"/>
              </w:rPr>
              <w:t>106,970.08</w:t>
            </w:r>
          </w:p>
        </w:tc>
      </w:tr>
      <w:tr w:rsidR="00F56D5E" w:rsidRPr="00D22364" w:rsidTr="00D96E53">
        <w:tc>
          <w:tcPr>
            <w:tcW w:w="1026" w:type="pct"/>
            <w:vAlign w:val="center"/>
          </w:tcPr>
          <w:p w:rsidR="00F56D5E" w:rsidRPr="00D22364" w:rsidRDefault="00F56D5E" w:rsidP="00F56D5E">
            <w:pPr>
              <w:jc w:val="left"/>
              <w:rPr>
                <w:sz w:val="18"/>
                <w:szCs w:val="18"/>
              </w:rPr>
            </w:pPr>
            <w:r w:rsidRPr="00D22364">
              <w:rPr>
                <w:color w:val="000000"/>
                <w:sz w:val="18"/>
                <w:szCs w:val="18"/>
              </w:rPr>
              <w:t>其他负债</w:t>
            </w:r>
          </w:p>
        </w:tc>
        <w:tc>
          <w:tcPr>
            <w:tcW w:w="704" w:type="pct"/>
            <w:vAlign w:val="center"/>
          </w:tcPr>
          <w:p w:rsidR="00F56D5E" w:rsidRPr="00D22364" w:rsidRDefault="00F56D5E" w:rsidP="00F56D5E">
            <w:pPr>
              <w:jc w:val="right"/>
              <w:rPr>
                <w:sz w:val="18"/>
                <w:szCs w:val="18"/>
              </w:rPr>
            </w:pPr>
            <w:r w:rsidRPr="00D22364">
              <w:rPr>
                <w:color w:val="000000"/>
                <w:sz w:val="18"/>
                <w:szCs w:val="18"/>
              </w:rPr>
              <w:t>-</w:t>
            </w:r>
          </w:p>
        </w:tc>
        <w:tc>
          <w:tcPr>
            <w:tcW w:w="657" w:type="pct"/>
            <w:vAlign w:val="center"/>
          </w:tcPr>
          <w:p w:rsidR="00F56D5E" w:rsidRPr="00D22364" w:rsidRDefault="00F56D5E" w:rsidP="00F56D5E">
            <w:pPr>
              <w:jc w:val="right"/>
              <w:rPr>
                <w:sz w:val="18"/>
                <w:szCs w:val="18"/>
              </w:rPr>
            </w:pPr>
            <w:r w:rsidRPr="00D22364">
              <w:rPr>
                <w:color w:val="000000"/>
                <w:sz w:val="18"/>
                <w:szCs w:val="18"/>
              </w:rPr>
              <w:t>-</w:t>
            </w:r>
          </w:p>
        </w:tc>
        <w:tc>
          <w:tcPr>
            <w:tcW w:w="573" w:type="pct"/>
            <w:vAlign w:val="center"/>
          </w:tcPr>
          <w:p w:rsidR="00F56D5E" w:rsidRPr="00D22364" w:rsidRDefault="00F56D5E" w:rsidP="00F56D5E">
            <w:pPr>
              <w:jc w:val="right"/>
              <w:rPr>
                <w:sz w:val="18"/>
                <w:szCs w:val="18"/>
              </w:rPr>
            </w:pPr>
            <w:r w:rsidRPr="00D22364">
              <w:rPr>
                <w:color w:val="000000"/>
                <w:sz w:val="18"/>
                <w:szCs w:val="18"/>
              </w:rPr>
              <w:t>-</w:t>
            </w:r>
          </w:p>
        </w:tc>
        <w:tc>
          <w:tcPr>
            <w:tcW w:w="595" w:type="pct"/>
            <w:vAlign w:val="center"/>
          </w:tcPr>
          <w:p w:rsidR="00F56D5E" w:rsidRPr="00D22364" w:rsidRDefault="00F56D5E" w:rsidP="00F56D5E">
            <w:pPr>
              <w:jc w:val="right"/>
              <w:rPr>
                <w:sz w:val="18"/>
                <w:szCs w:val="18"/>
              </w:rPr>
            </w:pPr>
            <w:r w:rsidRPr="00D22364">
              <w:rPr>
                <w:color w:val="000000"/>
                <w:sz w:val="18"/>
                <w:szCs w:val="18"/>
              </w:rPr>
              <w:t>-</w:t>
            </w:r>
          </w:p>
        </w:tc>
        <w:tc>
          <w:tcPr>
            <w:tcW w:w="670" w:type="pct"/>
            <w:vAlign w:val="center"/>
          </w:tcPr>
          <w:p w:rsidR="00F56D5E" w:rsidRPr="00D22364" w:rsidRDefault="00F56D5E" w:rsidP="00F56D5E">
            <w:pPr>
              <w:jc w:val="right"/>
              <w:rPr>
                <w:sz w:val="18"/>
                <w:szCs w:val="18"/>
              </w:rPr>
            </w:pPr>
            <w:r w:rsidRPr="00D22364">
              <w:rPr>
                <w:color w:val="000000"/>
                <w:sz w:val="18"/>
                <w:szCs w:val="18"/>
              </w:rPr>
              <w:t>381,886.75</w:t>
            </w:r>
          </w:p>
        </w:tc>
        <w:tc>
          <w:tcPr>
            <w:tcW w:w="775" w:type="pct"/>
            <w:vAlign w:val="center"/>
          </w:tcPr>
          <w:p w:rsidR="00F56D5E" w:rsidRPr="00D22364" w:rsidRDefault="00F56D5E" w:rsidP="00F56D5E">
            <w:pPr>
              <w:jc w:val="right"/>
              <w:rPr>
                <w:sz w:val="18"/>
                <w:szCs w:val="18"/>
              </w:rPr>
            </w:pPr>
            <w:r w:rsidRPr="00D22364">
              <w:rPr>
                <w:color w:val="000000"/>
                <w:sz w:val="18"/>
                <w:szCs w:val="18"/>
              </w:rPr>
              <w:t>381,886.75</w:t>
            </w:r>
          </w:p>
        </w:tc>
      </w:tr>
      <w:tr w:rsidR="00F56D5E" w:rsidRPr="00D22364" w:rsidTr="00D96E53">
        <w:tc>
          <w:tcPr>
            <w:tcW w:w="1026" w:type="pct"/>
            <w:vAlign w:val="center"/>
          </w:tcPr>
          <w:p w:rsidR="00F56D5E" w:rsidRPr="00D96E53" w:rsidRDefault="00F56D5E" w:rsidP="00F56D5E">
            <w:pPr>
              <w:spacing w:before="29" w:line="288" w:lineRule="auto"/>
              <w:jc w:val="left"/>
              <w:rPr>
                <w:b/>
                <w:sz w:val="18"/>
                <w:szCs w:val="18"/>
              </w:rPr>
            </w:pPr>
            <w:r w:rsidRPr="00D96E53">
              <w:rPr>
                <w:b/>
                <w:color w:val="000000"/>
                <w:sz w:val="18"/>
                <w:szCs w:val="18"/>
              </w:rPr>
              <w:t>负债总计</w:t>
            </w:r>
          </w:p>
        </w:tc>
        <w:tc>
          <w:tcPr>
            <w:tcW w:w="704"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657"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573"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595"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670" w:type="pct"/>
            <w:vAlign w:val="center"/>
          </w:tcPr>
          <w:p w:rsidR="00F56D5E" w:rsidRPr="00D22364" w:rsidRDefault="00F56D5E" w:rsidP="00F56D5E">
            <w:pPr>
              <w:spacing w:before="29" w:line="288" w:lineRule="auto"/>
              <w:jc w:val="right"/>
              <w:rPr>
                <w:b/>
                <w:sz w:val="18"/>
                <w:szCs w:val="18"/>
              </w:rPr>
            </w:pPr>
            <w:r w:rsidRPr="00D22364">
              <w:rPr>
                <w:b/>
                <w:sz w:val="18"/>
                <w:szCs w:val="18"/>
              </w:rPr>
              <w:t>5,030,911.07</w:t>
            </w:r>
          </w:p>
        </w:tc>
        <w:tc>
          <w:tcPr>
            <w:tcW w:w="775" w:type="pct"/>
            <w:vAlign w:val="center"/>
          </w:tcPr>
          <w:p w:rsidR="00F56D5E" w:rsidRPr="00D22364" w:rsidRDefault="00F56D5E" w:rsidP="00F56D5E">
            <w:pPr>
              <w:spacing w:before="29" w:line="288" w:lineRule="auto"/>
              <w:jc w:val="right"/>
              <w:rPr>
                <w:b/>
                <w:sz w:val="18"/>
                <w:szCs w:val="18"/>
              </w:rPr>
            </w:pPr>
            <w:r w:rsidRPr="00D22364">
              <w:rPr>
                <w:b/>
                <w:sz w:val="18"/>
                <w:szCs w:val="18"/>
              </w:rPr>
              <w:t>5,030,911.07</w:t>
            </w:r>
          </w:p>
        </w:tc>
      </w:tr>
      <w:tr w:rsidR="00F56D5E" w:rsidRPr="00D22364" w:rsidTr="00D96E53">
        <w:tc>
          <w:tcPr>
            <w:tcW w:w="1026" w:type="pct"/>
            <w:vAlign w:val="center"/>
          </w:tcPr>
          <w:p w:rsidR="00F56D5E" w:rsidRPr="00D96E53" w:rsidRDefault="00F56D5E" w:rsidP="00F56D5E">
            <w:pPr>
              <w:spacing w:before="29" w:line="288" w:lineRule="auto"/>
              <w:jc w:val="left"/>
              <w:rPr>
                <w:b/>
                <w:color w:val="000000"/>
                <w:sz w:val="18"/>
                <w:szCs w:val="18"/>
              </w:rPr>
            </w:pPr>
            <w:r w:rsidRPr="00D96E53">
              <w:rPr>
                <w:b/>
                <w:color w:val="000000"/>
                <w:sz w:val="18"/>
                <w:szCs w:val="18"/>
              </w:rPr>
              <w:t>利率敏感度缺口</w:t>
            </w:r>
          </w:p>
        </w:tc>
        <w:tc>
          <w:tcPr>
            <w:tcW w:w="704" w:type="pct"/>
            <w:vAlign w:val="center"/>
          </w:tcPr>
          <w:p w:rsidR="00F56D5E" w:rsidRPr="00D22364" w:rsidRDefault="00F56D5E" w:rsidP="00F56D5E">
            <w:pPr>
              <w:spacing w:before="29" w:line="288" w:lineRule="auto"/>
              <w:jc w:val="right"/>
              <w:rPr>
                <w:b/>
                <w:sz w:val="18"/>
                <w:szCs w:val="18"/>
              </w:rPr>
            </w:pPr>
            <w:r w:rsidRPr="00D22364">
              <w:rPr>
                <w:b/>
                <w:sz w:val="18"/>
                <w:szCs w:val="18"/>
              </w:rPr>
              <w:t>102,541,542.32</w:t>
            </w:r>
          </w:p>
        </w:tc>
        <w:tc>
          <w:tcPr>
            <w:tcW w:w="657"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573"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595" w:type="pct"/>
            <w:vAlign w:val="center"/>
          </w:tcPr>
          <w:p w:rsidR="00F56D5E" w:rsidRPr="00D22364" w:rsidRDefault="00F56D5E" w:rsidP="00F56D5E">
            <w:pPr>
              <w:spacing w:before="29" w:line="288" w:lineRule="auto"/>
              <w:jc w:val="right"/>
              <w:rPr>
                <w:b/>
                <w:sz w:val="18"/>
                <w:szCs w:val="18"/>
              </w:rPr>
            </w:pPr>
            <w:r w:rsidRPr="00D22364">
              <w:rPr>
                <w:b/>
                <w:sz w:val="18"/>
                <w:szCs w:val="18"/>
              </w:rPr>
              <w:t>-</w:t>
            </w:r>
          </w:p>
        </w:tc>
        <w:tc>
          <w:tcPr>
            <w:tcW w:w="670" w:type="pct"/>
            <w:vAlign w:val="center"/>
          </w:tcPr>
          <w:p w:rsidR="00F56D5E" w:rsidRPr="00D22364" w:rsidRDefault="00F56D5E" w:rsidP="00F56D5E">
            <w:pPr>
              <w:spacing w:before="29" w:line="288" w:lineRule="auto"/>
              <w:jc w:val="right"/>
              <w:rPr>
                <w:b/>
                <w:sz w:val="18"/>
                <w:szCs w:val="18"/>
              </w:rPr>
            </w:pPr>
            <w:r w:rsidRPr="00D22364">
              <w:rPr>
                <w:b/>
                <w:sz w:val="18"/>
                <w:szCs w:val="18"/>
              </w:rPr>
              <w:t>-274,802.69</w:t>
            </w:r>
          </w:p>
        </w:tc>
        <w:tc>
          <w:tcPr>
            <w:tcW w:w="775" w:type="pct"/>
            <w:vAlign w:val="center"/>
          </w:tcPr>
          <w:p w:rsidR="00F56D5E" w:rsidRPr="00D22364" w:rsidRDefault="00F56D5E" w:rsidP="00F56D5E">
            <w:pPr>
              <w:spacing w:before="29" w:line="288" w:lineRule="auto"/>
              <w:jc w:val="right"/>
              <w:rPr>
                <w:b/>
                <w:sz w:val="18"/>
                <w:szCs w:val="18"/>
              </w:rPr>
            </w:pPr>
            <w:r w:rsidRPr="00D22364">
              <w:rPr>
                <w:b/>
                <w:sz w:val="18"/>
                <w:szCs w:val="18"/>
              </w:rPr>
              <w:t>102,266,739.63</w:t>
            </w:r>
          </w:p>
        </w:tc>
      </w:tr>
    </w:tbl>
    <w:p w:rsidR="006D141C" w:rsidRPr="005E1AD8" w:rsidRDefault="005D4DA1" w:rsidP="006C67B5">
      <w:pPr>
        <w:spacing w:before="29" w:line="288" w:lineRule="auto"/>
        <w:rPr>
          <w:kern w:val="0"/>
          <w:sz w:val="24"/>
        </w:rPr>
      </w:pPr>
      <w:r w:rsidRPr="005E1AD8">
        <w:rPr>
          <w:kern w:val="0"/>
          <w:sz w:val="24"/>
        </w:rPr>
        <w:t>注：表中所示为本基金资产及负债的</w:t>
      </w:r>
      <w:r w:rsidR="004E2774">
        <w:rPr>
          <w:rFonts w:hint="eastAsia"/>
          <w:kern w:val="0"/>
          <w:sz w:val="24"/>
        </w:rPr>
        <w:t>账面</w:t>
      </w:r>
      <w:r w:rsidR="004E2774" w:rsidRPr="009C503F">
        <w:rPr>
          <w:rFonts w:hint="eastAsia"/>
          <w:kern w:val="0"/>
          <w:sz w:val="24"/>
        </w:rPr>
        <w:t>价值</w:t>
      </w:r>
      <w:r w:rsidRPr="005E1AD8">
        <w:rPr>
          <w:kern w:val="0"/>
          <w:sz w:val="24"/>
        </w:rPr>
        <w:t>，并按照合约规定的利率重新定价日或到期日孰早予以分类。</w:t>
      </w:r>
    </w:p>
    <w:p w:rsidR="005D4DA1" w:rsidRPr="005E1AD8" w:rsidRDefault="005D4DA1"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6.4.13.4.1.2</w:t>
      </w:r>
      <w:r w:rsidRPr="005E1AD8">
        <w:rPr>
          <w:b/>
          <w:bCs/>
          <w:sz w:val="24"/>
        </w:rPr>
        <w:t>利率风险的敏感性分析</w:t>
      </w:r>
    </w:p>
    <w:p w:rsidR="00110E32" w:rsidRDefault="00110E32" w:rsidP="006C67B5">
      <w:pPr>
        <w:spacing w:before="29" w:line="288" w:lineRule="auto"/>
        <w:ind w:firstLine="420"/>
        <w:rPr>
          <w:kern w:val="0"/>
          <w:sz w:val="24"/>
        </w:rPr>
      </w:pPr>
      <w:r w:rsidRPr="005E1AD8">
        <w:rPr>
          <w:kern w:val="0"/>
          <w:sz w:val="24"/>
        </w:rPr>
        <w:t>于</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日，本基金持有的交易性债券投资公允价值占基金资产净值的比例为</w:t>
      </w:r>
      <w:r w:rsidRPr="005E1AD8">
        <w:rPr>
          <w:kern w:val="0"/>
          <w:sz w:val="24"/>
        </w:rPr>
        <w:t>19.99%(2013</w:t>
      </w:r>
      <w:r w:rsidRPr="005E1AD8">
        <w:rPr>
          <w:kern w:val="0"/>
          <w:sz w:val="24"/>
        </w:rPr>
        <w:t>年</w:t>
      </w:r>
      <w:r w:rsidRPr="005E1AD8">
        <w:rPr>
          <w:kern w:val="0"/>
          <w:sz w:val="24"/>
        </w:rPr>
        <w:t>12</w:t>
      </w:r>
      <w:r w:rsidRPr="005E1AD8">
        <w:rPr>
          <w:kern w:val="0"/>
          <w:sz w:val="24"/>
        </w:rPr>
        <w:t>月</w:t>
      </w:r>
      <w:r w:rsidRPr="005E1AD8">
        <w:rPr>
          <w:kern w:val="0"/>
          <w:sz w:val="24"/>
        </w:rPr>
        <w:t>31</w:t>
      </w:r>
      <w:r w:rsidRPr="005E1AD8">
        <w:rPr>
          <w:kern w:val="0"/>
          <w:sz w:val="24"/>
        </w:rPr>
        <w:t>日：</w:t>
      </w:r>
      <w:r w:rsidRPr="005E1AD8">
        <w:rPr>
          <w:kern w:val="0"/>
          <w:sz w:val="24"/>
        </w:rPr>
        <w:t>9.78%)</w:t>
      </w:r>
      <w:r w:rsidRPr="005E1AD8">
        <w:rPr>
          <w:kern w:val="0"/>
          <w:sz w:val="24"/>
        </w:rPr>
        <w:t>，因此市场利率的变动对于本基金资产净值无重大影响</w:t>
      </w:r>
      <w:r w:rsidRPr="005E1AD8">
        <w:rPr>
          <w:kern w:val="0"/>
          <w:sz w:val="24"/>
        </w:rPr>
        <w:t>(2013</w:t>
      </w:r>
      <w:r w:rsidRPr="005E1AD8">
        <w:rPr>
          <w:kern w:val="0"/>
          <w:sz w:val="24"/>
        </w:rPr>
        <w:t>年</w:t>
      </w:r>
      <w:r w:rsidRPr="005E1AD8">
        <w:rPr>
          <w:kern w:val="0"/>
          <w:sz w:val="24"/>
        </w:rPr>
        <w:t>12</w:t>
      </w:r>
      <w:r w:rsidRPr="005E1AD8">
        <w:rPr>
          <w:kern w:val="0"/>
          <w:sz w:val="24"/>
        </w:rPr>
        <w:t>月</w:t>
      </w:r>
      <w:r w:rsidRPr="005E1AD8">
        <w:rPr>
          <w:kern w:val="0"/>
          <w:sz w:val="24"/>
        </w:rPr>
        <w:t>31</w:t>
      </w:r>
      <w:r w:rsidRPr="005E1AD8">
        <w:rPr>
          <w:kern w:val="0"/>
          <w:sz w:val="24"/>
        </w:rPr>
        <w:t>日：同</w:t>
      </w:r>
      <w:r w:rsidRPr="005E1AD8">
        <w:rPr>
          <w:kern w:val="0"/>
          <w:sz w:val="24"/>
        </w:rPr>
        <w:t>)</w:t>
      </w:r>
      <w:r w:rsidRPr="005E1AD8">
        <w:rPr>
          <w:kern w:val="0"/>
          <w:sz w:val="24"/>
        </w:rPr>
        <w:t>。</w:t>
      </w:r>
    </w:p>
    <w:p w:rsidR="006D141C" w:rsidRPr="005E1AD8" w:rsidRDefault="009048A5" w:rsidP="006C67B5">
      <w:pPr>
        <w:spacing w:before="29" w:line="288" w:lineRule="auto"/>
        <w:ind w:firstLine="420"/>
        <w:rPr>
          <w:sz w:val="24"/>
        </w:rPr>
      </w:pPr>
      <w:r w:rsidRPr="005E1AD8">
        <w:rPr>
          <w:sz w:val="24"/>
        </w:rPr>
        <w:tab/>
      </w:r>
    </w:p>
    <w:p w:rsidR="00637083" w:rsidRPr="005E1AD8" w:rsidRDefault="006D141C" w:rsidP="00637083">
      <w:pPr>
        <w:spacing w:before="29" w:line="288" w:lineRule="auto"/>
        <w:rPr>
          <w:b/>
          <w:bCs/>
          <w:sz w:val="24"/>
        </w:rPr>
      </w:pPr>
      <w:r w:rsidRPr="005E1AD8">
        <w:rPr>
          <w:b/>
          <w:bCs/>
          <w:kern w:val="0"/>
          <w:sz w:val="24"/>
        </w:rPr>
        <w:t>6.4.13.4.2</w:t>
      </w:r>
      <w:r w:rsidRPr="005E1AD8">
        <w:rPr>
          <w:b/>
          <w:bCs/>
          <w:sz w:val="24"/>
        </w:rPr>
        <w:t>外汇风险</w:t>
      </w:r>
    </w:p>
    <w:p w:rsidR="00361812" w:rsidRPr="005E1AD8" w:rsidRDefault="00361812" w:rsidP="00D85785">
      <w:pPr>
        <w:spacing w:before="29" w:line="288" w:lineRule="auto"/>
        <w:ind w:firstLineChars="200" w:firstLine="480"/>
        <w:rPr>
          <w:b/>
          <w:bCs/>
          <w:sz w:val="24"/>
        </w:rPr>
      </w:pPr>
      <w:r w:rsidRPr="005E1AD8">
        <w:rPr>
          <w:kern w:val="0"/>
          <w:sz w:val="24"/>
        </w:rPr>
        <w:t>外汇风险是指金融工具的公允价值或未来现金流量因外汇汇率变动而发生波动的风险。本基金的所有资产及负债以人民币计价，因此无重大外汇风险。</w:t>
      </w:r>
    </w:p>
    <w:p w:rsidR="00637083" w:rsidRPr="005E1AD8" w:rsidRDefault="00637083" w:rsidP="00B44B2E">
      <w:pPr>
        <w:tabs>
          <w:tab w:val="left" w:pos="426"/>
        </w:tabs>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6.4.13.4.3</w:t>
      </w:r>
      <w:r w:rsidRPr="005E1AD8">
        <w:rPr>
          <w:b/>
          <w:bCs/>
          <w:sz w:val="24"/>
        </w:rPr>
        <w:t>其他价格风险</w:t>
      </w:r>
    </w:p>
    <w:p w:rsidR="006D141C" w:rsidRPr="005E1AD8" w:rsidRDefault="006D141C" w:rsidP="00542D34">
      <w:pPr>
        <w:spacing w:before="29" w:line="288" w:lineRule="auto"/>
        <w:ind w:firstLineChars="200" w:firstLine="480"/>
        <w:rPr>
          <w:kern w:val="0"/>
          <w:sz w:val="24"/>
        </w:rPr>
      </w:pPr>
      <w:r w:rsidRPr="005E1AD8">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5E1AD8" w:rsidRDefault="006D141C" w:rsidP="006C67B5">
      <w:pPr>
        <w:spacing w:before="29" w:line="288" w:lineRule="auto"/>
        <w:ind w:firstLineChars="200" w:firstLine="482"/>
        <w:rPr>
          <w:b/>
          <w:bCs/>
          <w:sz w:val="24"/>
        </w:rPr>
      </w:pPr>
    </w:p>
    <w:p w:rsidR="006D141C" w:rsidRPr="005E1AD8" w:rsidRDefault="006D141C" w:rsidP="00A4485A">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396142500"/>
      <w:r w:rsidRPr="005E1AD8">
        <w:rPr>
          <w:b/>
          <w:bCs/>
          <w:szCs w:val="24"/>
          <w:lang w:val="en-US"/>
        </w:rPr>
        <w:t>§</w:t>
      </w:r>
      <w:r w:rsidR="002620BD" w:rsidRPr="005E1AD8">
        <w:rPr>
          <w:b/>
          <w:bCs/>
          <w:szCs w:val="24"/>
          <w:lang w:val="en-US"/>
        </w:rPr>
        <w:t>7</w:t>
      </w:r>
      <w:r w:rsidRPr="005E1AD8">
        <w:rPr>
          <w:b/>
          <w:bCs/>
          <w:szCs w:val="24"/>
          <w:lang w:val="en-US"/>
        </w:rPr>
        <w:t>投资组合报告</w:t>
      </w:r>
      <w:bookmarkEnd w:id="40"/>
      <w:bookmarkEnd w:id="41"/>
      <w:bookmarkEnd w:id="42"/>
    </w:p>
    <w:p w:rsidR="006D141C" w:rsidRPr="005E1AD8"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396142501"/>
      <w:r w:rsidRPr="005E1AD8">
        <w:rPr>
          <w:rFonts w:ascii="Times New Roman" w:hAnsi="Times New Roman" w:cs="Times New Roman"/>
          <w:bCs w:val="0"/>
          <w:kern w:val="0"/>
          <w:szCs w:val="24"/>
        </w:rPr>
        <w:t>7.1</w:t>
      </w:r>
      <w:r w:rsidRPr="005E1AD8">
        <w:rPr>
          <w:rFonts w:ascii="Times New Roman" w:hAnsi="Times New Roman" w:cs="Times New Roman"/>
          <w:kern w:val="0"/>
          <w:szCs w:val="24"/>
        </w:rPr>
        <w:t>期末基金资产组合情况</w:t>
      </w:r>
      <w:bookmarkEnd w:id="43"/>
      <w:bookmarkEnd w:id="44"/>
      <w:bookmarkEnd w:id="45"/>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占基金总资产的比例</w:t>
            </w:r>
            <w:r w:rsidR="00214DC6" w:rsidRPr="005E1AD8">
              <w:rPr>
                <w:color w:val="000000"/>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8039DA" w:rsidP="006C67B5">
            <w:pPr>
              <w:spacing w:before="29" w:line="288" w:lineRule="auto"/>
              <w:ind w:leftChars="50" w:left="105"/>
              <w:rPr>
                <w:sz w:val="24"/>
              </w:rPr>
            </w:pPr>
            <w:r w:rsidRPr="005E1AD8">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210,673,560.36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19.26</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991A56" w:rsidP="006C67B5">
            <w:pPr>
              <w:spacing w:before="29" w:line="288" w:lineRule="auto"/>
              <w:ind w:leftChars="50" w:left="105"/>
              <w:rPr>
                <w:sz w:val="24"/>
              </w:rPr>
            </w:pPr>
            <w:r w:rsidRPr="005E1AD8">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210,673,560.36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19.26</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EA2AED" w:rsidP="006C67B5">
            <w:pPr>
              <w:spacing w:before="29" w:line="288" w:lineRule="auto"/>
              <w:ind w:leftChars="50" w:left="105"/>
              <w:rPr>
                <w:sz w:val="24"/>
              </w:rPr>
            </w:pPr>
            <w:r>
              <w:rPr>
                <w:rFonts w:hint="eastAsia"/>
                <w:sz w:val="24"/>
              </w:rPr>
              <w:t xml:space="preserve">      </w:t>
            </w:r>
            <w:r w:rsidR="00460672" w:rsidRPr="005E1AD8">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460672" w:rsidP="006C67B5">
            <w:pPr>
              <w:spacing w:before="29" w:line="288" w:lineRule="auto"/>
              <w:jc w:val="center"/>
              <w:rPr>
                <w:sz w:val="24"/>
              </w:rPr>
            </w:pPr>
            <w:r w:rsidRPr="005E1AD8">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460672" w:rsidP="006C67B5">
            <w:pPr>
              <w:spacing w:before="29" w:line="288" w:lineRule="auto"/>
              <w:ind w:leftChars="50" w:left="105"/>
              <w:rPr>
                <w:sz w:val="24"/>
              </w:rPr>
            </w:pPr>
            <w:r w:rsidRPr="005E1AD8">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DB354F" w:rsidP="006C67B5">
            <w:pPr>
              <w:spacing w:before="29" w:line="288" w:lineRule="auto"/>
              <w:ind w:leftChars="50" w:left="105"/>
              <w:rPr>
                <w:sz w:val="24"/>
              </w:rPr>
            </w:pPr>
            <w:r w:rsidRPr="005E1AD8">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AF5FD2" w:rsidP="006C67B5">
            <w:pPr>
              <w:spacing w:before="29" w:line="288" w:lineRule="auto"/>
              <w:ind w:leftChars="50" w:left="105"/>
              <w:rPr>
                <w:sz w:val="24"/>
              </w:rPr>
            </w:pPr>
            <w:r w:rsidRPr="005E1AD8">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876,039,260.91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80.08</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7,299,185.70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0.67</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1,094,012,006.97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100.00</w:t>
            </w:r>
          </w:p>
        </w:tc>
      </w:tr>
    </w:tbl>
    <w:p w:rsidR="006D141C" w:rsidRPr="005E1AD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396142502"/>
      <w:r w:rsidRPr="005E1AD8">
        <w:rPr>
          <w:rFonts w:ascii="Times New Roman" w:hAnsi="Times New Roman" w:cs="Times New Roman"/>
          <w:szCs w:val="24"/>
        </w:rPr>
        <w:t>7.2</w:t>
      </w:r>
      <w:bookmarkEnd w:id="46"/>
      <w:bookmarkEnd w:id="47"/>
      <w:r w:rsidR="00AF5FD2" w:rsidRPr="005E1AD8">
        <w:rPr>
          <w:rFonts w:ascii="Times New Roman" w:hAnsi="Times New Roman" w:cs="Times New Roman"/>
          <w:szCs w:val="24"/>
        </w:rPr>
        <w:t>债券回购融资情况</w:t>
      </w:r>
      <w:bookmarkEnd w:id="48"/>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5E1AD8" w:rsidTr="002F462C">
        <w:trPr>
          <w:trHeight w:val="390"/>
        </w:trPr>
        <w:tc>
          <w:tcPr>
            <w:tcW w:w="786" w:type="dxa"/>
            <w:vAlign w:val="center"/>
          </w:tcPr>
          <w:p w:rsidR="00A27C85" w:rsidRPr="005E1AD8" w:rsidRDefault="00A27C85" w:rsidP="006C67B5">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r w:rsidRPr="005E1AD8">
              <w:rPr>
                <w:kern w:val="0"/>
                <w:sz w:val="24"/>
              </w:rPr>
              <w:t>项目</w:t>
            </w:r>
          </w:p>
        </w:tc>
        <w:tc>
          <w:tcPr>
            <w:tcW w:w="5132" w:type="dxa"/>
            <w:gridSpan w:val="3"/>
            <w:vAlign w:val="center"/>
          </w:tcPr>
          <w:p w:rsidR="00A27C85" w:rsidRPr="005E1AD8" w:rsidRDefault="00A27C85" w:rsidP="006C67B5">
            <w:pPr>
              <w:spacing w:before="29" w:line="288" w:lineRule="auto"/>
              <w:jc w:val="center"/>
              <w:rPr>
                <w:sz w:val="24"/>
              </w:rPr>
            </w:pPr>
            <w:r w:rsidRPr="005E1AD8">
              <w:rPr>
                <w:sz w:val="24"/>
              </w:rPr>
              <w:t>占基金资产净值</w:t>
            </w:r>
            <w:r w:rsidR="0011127E" w:rsidRPr="005E1AD8">
              <w:rPr>
                <w:sz w:val="24"/>
              </w:rPr>
              <w:t>的</w:t>
            </w:r>
            <w:r w:rsidRPr="005E1AD8">
              <w:rPr>
                <w:sz w:val="24"/>
              </w:rPr>
              <w:t>比例（％）</w:t>
            </w:r>
          </w:p>
        </w:tc>
      </w:tr>
      <w:tr w:rsidR="006B4A69" w:rsidRPr="005E1AD8" w:rsidTr="002F462C">
        <w:trPr>
          <w:trHeight w:val="285"/>
        </w:trPr>
        <w:tc>
          <w:tcPr>
            <w:tcW w:w="786" w:type="dxa"/>
            <w:vMerge w:val="restart"/>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r w:rsidRPr="005E1AD8">
              <w:rPr>
                <w:sz w:val="24"/>
              </w:rPr>
              <w:t>1</w:t>
            </w: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ind w:leftChars="50" w:left="105"/>
              <w:jc w:val="center"/>
              <w:rPr>
                <w:sz w:val="24"/>
              </w:rPr>
            </w:pPr>
            <w:r w:rsidRPr="005E1AD8">
              <w:rPr>
                <w:sz w:val="24"/>
              </w:rPr>
              <w:t>报告期内债券回购融资余额</w:t>
            </w:r>
          </w:p>
        </w:tc>
        <w:tc>
          <w:tcPr>
            <w:tcW w:w="5132" w:type="dxa"/>
            <w:gridSpan w:val="3"/>
            <w:vAlign w:val="center"/>
          </w:tcPr>
          <w:p w:rsidR="00A27C85" w:rsidRPr="005E1AD8" w:rsidRDefault="00A27C85" w:rsidP="006C67B5">
            <w:pPr>
              <w:spacing w:before="29" w:line="288" w:lineRule="auto"/>
              <w:jc w:val="right"/>
              <w:rPr>
                <w:sz w:val="24"/>
              </w:rPr>
            </w:pPr>
            <w:r w:rsidRPr="005E1AD8">
              <w:rPr>
                <w:sz w:val="24"/>
              </w:rPr>
              <w:t>0.84</w:t>
            </w:r>
          </w:p>
        </w:tc>
      </w:tr>
      <w:tr w:rsidR="006B4A69" w:rsidRPr="005E1AD8" w:rsidTr="002F462C">
        <w:trPr>
          <w:trHeight w:val="285"/>
        </w:trPr>
        <w:tc>
          <w:tcPr>
            <w:tcW w:w="786" w:type="dxa"/>
            <w:vMerge/>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ind w:leftChars="50" w:left="105"/>
              <w:jc w:val="center"/>
              <w:rPr>
                <w:sz w:val="24"/>
              </w:rPr>
            </w:pPr>
            <w:r w:rsidRPr="005E1AD8">
              <w:rPr>
                <w:sz w:val="24"/>
              </w:rPr>
              <w:t>其中：买断式回购融资</w:t>
            </w:r>
          </w:p>
        </w:tc>
        <w:tc>
          <w:tcPr>
            <w:tcW w:w="5132" w:type="dxa"/>
            <w:gridSpan w:val="3"/>
            <w:vAlign w:val="center"/>
          </w:tcPr>
          <w:p w:rsidR="00A27C85" w:rsidRPr="005E1AD8" w:rsidRDefault="00A27C85" w:rsidP="006C67B5">
            <w:pPr>
              <w:spacing w:before="29" w:line="288" w:lineRule="auto"/>
              <w:jc w:val="right"/>
              <w:rPr>
                <w:sz w:val="24"/>
              </w:rPr>
            </w:pPr>
            <w:r w:rsidRPr="005E1AD8">
              <w:rPr>
                <w:sz w:val="24"/>
              </w:rPr>
              <w:t>-</w:t>
            </w:r>
          </w:p>
        </w:tc>
      </w:tr>
      <w:tr w:rsidR="006B4A69" w:rsidRPr="005E1AD8" w:rsidTr="002F462C">
        <w:trPr>
          <w:gridAfter w:val="1"/>
          <w:wAfter w:w="10" w:type="dxa"/>
          <w:trHeight w:val="285"/>
        </w:trPr>
        <w:tc>
          <w:tcPr>
            <w:tcW w:w="786"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kern w:val="0"/>
                <w:sz w:val="24"/>
              </w:rPr>
              <w:t>项目</w:t>
            </w:r>
          </w:p>
        </w:tc>
        <w:tc>
          <w:tcPr>
            <w:tcW w:w="2901" w:type="dxa"/>
            <w:vAlign w:val="center"/>
          </w:tcPr>
          <w:p w:rsidR="00C86197" w:rsidRPr="005E1AD8" w:rsidRDefault="00C86197" w:rsidP="006C67B5">
            <w:pPr>
              <w:spacing w:before="29" w:line="288" w:lineRule="auto"/>
              <w:jc w:val="center"/>
              <w:rPr>
                <w:sz w:val="24"/>
              </w:rPr>
            </w:pPr>
            <w:r w:rsidRPr="005E1AD8">
              <w:rPr>
                <w:kern w:val="0"/>
                <w:sz w:val="24"/>
              </w:rPr>
              <w:t>金额</w:t>
            </w:r>
          </w:p>
        </w:tc>
        <w:tc>
          <w:tcPr>
            <w:tcW w:w="2221"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kern w:val="0"/>
                <w:sz w:val="24"/>
              </w:rPr>
              <w:t>占基金资产净值的比例（％）</w:t>
            </w:r>
          </w:p>
        </w:tc>
      </w:tr>
      <w:tr w:rsidR="006B4A69" w:rsidRPr="005E1AD8"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2</w:t>
            </w: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报告期末债券回购融资余额</w:t>
            </w:r>
          </w:p>
        </w:tc>
        <w:tc>
          <w:tcPr>
            <w:tcW w:w="2901" w:type="dxa"/>
            <w:vAlign w:val="center"/>
          </w:tcPr>
          <w:p w:rsidR="00C86197" w:rsidRPr="005E1AD8" w:rsidRDefault="00C86197" w:rsidP="006C67B5">
            <w:pPr>
              <w:spacing w:before="29" w:line="288" w:lineRule="auto"/>
              <w:jc w:val="right"/>
              <w:rPr>
                <w:sz w:val="24"/>
              </w:rPr>
            </w:pPr>
            <w:r w:rsidRPr="005E1AD8">
              <w:rPr>
                <w:sz w:val="24"/>
              </w:rPr>
              <w:t>37,999,861.00</w:t>
            </w:r>
          </w:p>
        </w:tc>
        <w:tc>
          <w:tcPr>
            <w:tcW w:w="2221" w:type="dxa"/>
            <w:tcMar>
              <w:top w:w="15" w:type="dxa"/>
              <w:left w:w="15" w:type="dxa"/>
              <w:bottom w:w="0" w:type="dxa"/>
              <w:right w:w="15" w:type="dxa"/>
            </w:tcMar>
            <w:vAlign w:val="center"/>
          </w:tcPr>
          <w:p w:rsidR="00C86197" w:rsidRPr="005E1AD8" w:rsidRDefault="00D13184" w:rsidP="006C67B5">
            <w:pPr>
              <w:spacing w:before="29" w:line="288" w:lineRule="auto"/>
              <w:jc w:val="right"/>
              <w:rPr>
                <w:sz w:val="24"/>
              </w:rPr>
            </w:pPr>
            <w:r w:rsidRPr="005E1AD8">
              <w:rPr>
                <w:sz w:val="24"/>
              </w:rPr>
              <w:t>3.61</w:t>
            </w:r>
          </w:p>
        </w:tc>
      </w:tr>
      <w:tr w:rsidR="006B4A69" w:rsidRPr="005E1AD8" w:rsidTr="002F462C">
        <w:trPr>
          <w:gridAfter w:val="1"/>
          <w:wAfter w:w="10" w:type="dxa"/>
          <w:trHeight w:val="285"/>
        </w:trPr>
        <w:tc>
          <w:tcPr>
            <w:tcW w:w="786" w:type="dxa"/>
            <w:vMerge/>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其中：买断式回购融资</w:t>
            </w:r>
          </w:p>
        </w:tc>
        <w:tc>
          <w:tcPr>
            <w:tcW w:w="2901" w:type="dxa"/>
            <w:vAlign w:val="center"/>
          </w:tcPr>
          <w:p w:rsidR="00C86197" w:rsidRPr="005E1AD8" w:rsidRDefault="00D13184" w:rsidP="006C67B5">
            <w:pPr>
              <w:spacing w:before="29" w:line="288" w:lineRule="auto"/>
              <w:jc w:val="right"/>
              <w:rPr>
                <w:sz w:val="24"/>
              </w:rPr>
            </w:pPr>
            <w:r w:rsidRPr="005E1AD8">
              <w:rPr>
                <w:sz w:val="24"/>
              </w:rPr>
              <w:t>-</w:t>
            </w:r>
          </w:p>
        </w:tc>
        <w:tc>
          <w:tcPr>
            <w:tcW w:w="2221" w:type="dxa"/>
            <w:tcMar>
              <w:top w:w="15" w:type="dxa"/>
              <w:left w:w="15" w:type="dxa"/>
              <w:bottom w:w="0" w:type="dxa"/>
              <w:right w:w="15" w:type="dxa"/>
            </w:tcMar>
            <w:vAlign w:val="center"/>
          </w:tcPr>
          <w:p w:rsidR="00C86197" w:rsidRPr="005E1AD8" w:rsidRDefault="00D13184" w:rsidP="006C67B5">
            <w:pPr>
              <w:spacing w:before="29" w:line="288" w:lineRule="auto"/>
              <w:jc w:val="right"/>
              <w:rPr>
                <w:sz w:val="24"/>
              </w:rPr>
            </w:pPr>
            <w:r w:rsidRPr="005E1AD8">
              <w:rPr>
                <w:sz w:val="24"/>
              </w:rPr>
              <w:t>-</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注：报告期内债券回购融资余额占基金资产净值的比例为报告期内每个银行间市场交易日融资余额占资产净值比例的简单平均值。</w:t>
      </w:r>
    </w:p>
    <w:p w:rsidR="006D141C" w:rsidRPr="005E1AD8" w:rsidRDefault="006D141C" w:rsidP="006C67B5">
      <w:pPr>
        <w:autoSpaceDE w:val="0"/>
        <w:autoSpaceDN w:val="0"/>
        <w:adjustRightInd w:val="0"/>
        <w:spacing w:before="29" w:line="288" w:lineRule="auto"/>
        <w:rPr>
          <w:sz w:val="24"/>
        </w:rPr>
      </w:pPr>
    </w:p>
    <w:p w:rsidR="002313DE" w:rsidRPr="005E1AD8" w:rsidRDefault="002313DE" w:rsidP="006C67B5">
      <w:pPr>
        <w:autoSpaceDE w:val="0"/>
        <w:autoSpaceDN w:val="0"/>
        <w:adjustRightInd w:val="0"/>
        <w:spacing w:before="29" w:line="288" w:lineRule="auto"/>
        <w:rPr>
          <w:b/>
          <w:kern w:val="0"/>
          <w:sz w:val="24"/>
        </w:rPr>
      </w:pPr>
      <w:bookmarkStart w:id="49" w:name="_Toc247957040"/>
      <w:bookmarkStart w:id="50" w:name="_Toc255486552"/>
      <w:r w:rsidRPr="005E1AD8">
        <w:rPr>
          <w:b/>
          <w:kern w:val="0"/>
          <w:sz w:val="24"/>
        </w:rPr>
        <w:t>债券正回购的资金余额超过基金资产净值的</w:t>
      </w:r>
      <w:r w:rsidRPr="005E1AD8">
        <w:rPr>
          <w:b/>
          <w:kern w:val="0"/>
          <w:sz w:val="24"/>
        </w:rPr>
        <w:t>20%</w:t>
      </w:r>
      <w:r w:rsidRPr="005E1AD8">
        <w:rPr>
          <w:b/>
          <w:kern w:val="0"/>
          <w:sz w:val="24"/>
        </w:rPr>
        <w:t>的说明</w:t>
      </w:r>
      <w:bookmarkEnd w:id="49"/>
      <w:bookmarkEnd w:id="50"/>
    </w:p>
    <w:p w:rsidR="002313DE" w:rsidRPr="005E1AD8" w:rsidRDefault="00985B68" w:rsidP="006C67B5">
      <w:pPr>
        <w:tabs>
          <w:tab w:val="left" w:pos="426"/>
        </w:tabs>
        <w:spacing w:before="29" w:line="288" w:lineRule="auto"/>
        <w:jc w:val="left"/>
        <w:rPr>
          <w:kern w:val="0"/>
          <w:sz w:val="24"/>
        </w:rPr>
      </w:pPr>
      <w:r w:rsidRPr="005E1AD8">
        <w:rPr>
          <w:kern w:val="0"/>
          <w:sz w:val="24"/>
        </w:rPr>
        <w:t>本基金合同约定：</w:t>
      </w:r>
      <w:r w:rsidRPr="005E1AD8">
        <w:rPr>
          <w:kern w:val="0"/>
          <w:sz w:val="24"/>
        </w:rPr>
        <w:t>“</w:t>
      </w:r>
      <w:r w:rsidRPr="005E1AD8">
        <w:rPr>
          <w:kern w:val="0"/>
          <w:sz w:val="24"/>
        </w:rPr>
        <w:t>本基金进入全国银行间同业市场进行债券回购的资金余额不得超过基金资产净值的</w:t>
      </w:r>
      <w:r w:rsidRPr="005E1AD8">
        <w:rPr>
          <w:kern w:val="0"/>
          <w:sz w:val="24"/>
        </w:rPr>
        <w:t>40%”</w:t>
      </w:r>
      <w:r w:rsidRPr="005E1AD8">
        <w:rPr>
          <w:kern w:val="0"/>
          <w:sz w:val="24"/>
        </w:rPr>
        <w:t>。本报告期内，本基金未发生超标情况。</w:t>
      </w:r>
    </w:p>
    <w:p w:rsidR="002313DE" w:rsidRPr="005E1AD8" w:rsidRDefault="002313DE" w:rsidP="006C67B5">
      <w:pPr>
        <w:autoSpaceDE w:val="0"/>
        <w:autoSpaceDN w:val="0"/>
        <w:adjustRightInd w:val="0"/>
        <w:spacing w:before="29" w:line="288" w:lineRule="auto"/>
        <w:rPr>
          <w:sz w:val="24"/>
        </w:rPr>
      </w:pPr>
    </w:p>
    <w:p w:rsidR="006D141C" w:rsidRPr="005E1AD8" w:rsidRDefault="006D141C" w:rsidP="006C67B5">
      <w:pPr>
        <w:spacing w:before="29" w:line="288" w:lineRule="auto"/>
        <w:rPr>
          <w:b/>
          <w:bCs/>
          <w:sz w:val="24"/>
        </w:rPr>
      </w:pPr>
      <w:bookmarkStart w:id="51" w:name="_Toc275523745"/>
      <w:r w:rsidRPr="005E1AD8">
        <w:rPr>
          <w:b/>
          <w:bCs/>
          <w:sz w:val="24"/>
        </w:rPr>
        <w:t>7.3</w:t>
      </w:r>
      <w:bookmarkEnd w:id="51"/>
      <w:r w:rsidR="00344CF8" w:rsidRPr="005E1AD8">
        <w:rPr>
          <w:b/>
          <w:bCs/>
          <w:sz w:val="24"/>
        </w:rPr>
        <w:t>基金投资组合平均剩余期限</w:t>
      </w:r>
    </w:p>
    <w:p w:rsidR="00F15C96" w:rsidRPr="005E1AD8" w:rsidRDefault="00F15C96" w:rsidP="006C67B5">
      <w:pPr>
        <w:spacing w:before="29" w:line="288" w:lineRule="auto"/>
        <w:rPr>
          <w:b/>
          <w:bCs/>
          <w:sz w:val="24"/>
        </w:rPr>
      </w:pPr>
      <w:r w:rsidRPr="005E1AD8">
        <w:rPr>
          <w:b/>
          <w:bCs/>
          <w:sz w:val="24"/>
        </w:rPr>
        <w:t>7.3.1</w:t>
      </w:r>
      <w:r w:rsidRPr="005E1AD8">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5E1AD8" w:rsidTr="005B68AE">
        <w:trPr>
          <w:trHeight w:val="375"/>
        </w:trPr>
        <w:tc>
          <w:tcPr>
            <w:tcW w:w="5062"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项目</w:t>
            </w:r>
          </w:p>
        </w:tc>
        <w:tc>
          <w:tcPr>
            <w:tcW w:w="4294"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天数</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报告期末投资组合平均剩余期限</w:t>
            </w:r>
          </w:p>
        </w:tc>
        <w:tc>
          <w:tcPr>
            <w:tcW w:w="4294" w:type="dxa"/>
            <w:tcMar>
              <w:left w:w="108" w:type="dxa"/>
              <w:right w:w="108" w:type="dxa"/>
            </w:tcMar>
            <w:vAlign w:val="center"/>
          </w:tcPr>
          <w:p w:rsidR="00F15C96" w:rsidRPr="005E1AD8" w:rsidRDefault="00F15C96" w:rsidP="007D3EE5">
            <w:pPr>
              <w:spacing w:before="29" w:line="288" w:lineRule="auto"/>
              <w:jc w:val="right"/>
              <w:rPr>
                <w:sz w:val="24"/>
              </w:rPr>
            </w:pPr>
            <w:r w:rsidRPr="005E1AD8">
              <w:rPr>
                <w:sz w:val="24"/>
              </w:rPr>
              <w:t>59</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报告期内投资组合平均剩余期限最高值</w:t>
            </w:r>
          </w:p>
        </w:tc>
        <w:tc>
          <w:tcPr>
            <w:tcW w:w="4294" w:type="dxa"/>
            <w:tcMar>
              <w:left w:w="108" w:type="dxa"/>
              <w:right w:w="108" w:type="dxa"/>
            </w:tcMar>
            <w:vAlign w:val="center"/>
          </w:tcPr>
          <w:p w:rsidR="00F15C96" w:rsidRPr="005E1AD8" w:rsidRDefault="00337C23" w:rsidP="00337C23">
            <w:pPr>
              <w:spacing w:before="29" w:line="288" w:lineRule="auto"/>
              <w:jc w:val="right"/>
              <w:rPr>
                <w:sz w:val="24"/>
              </w:rPr>
            </w:pPr>
            <w:r>
              <w:rPr>
                <w:sz w:val="24"/>
              </w:rPr>
              <w:t xml:space="preserve"> </w:t>
            </w:r>
            <w:r w:rsidR="00F15C96" w:rsidRPr="005E1AD8">
              <w:rPr>
                <w:sz w:val="24"/>
              </w:rPr>
              <w:t>139</w:t>
            </w:r>
            <w:r>
              <w:rPr>
                <w:sz w:val="24"/>
              </w:rPr>
              <w:t xml:space="preserve"> </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报告期内投资组合平均剩余期限最低值</w:t>
            </w:r>
          </w:p>
        </w:tc>
        <w:tc>
          <w:tcPr>
            <w:tcW w:w="4294" w:type="dxa"/>
            <w:tcMar>
              <w:left w:w="108" w:type="dxa"/>
              <w:right w:w="108" w:type="dxa"/>
            </w:tcMar>
            <w:vAlign w:val="center"/>
          </w:tcPr>
          <w:p w:rsidR="00F15C96" w:rsidRPr="005E1AD8" w:rsidRDefault="00F15C96" w:rsidP="00337C23">
            <w:pPr>
              <w:spacing w:before="29" w:line="288" w:lineRule="auto"/>
              <w:jc w:val="right"/>
              <w:rPr>
                <w:sz w:val="24"/>
              </w:rPr>
            </w:pPr>
            <w:r w:rsidRPr="005E1AD8">
              <w:rPr>
                <w:sz w:val="24"/>
              </w:rPr>
              <w:t>2</w:t>
            </w:r>
          </w:p>
        </w:tc>
      </w:tr>
    </w:tbl>
    <w:p w:rsidR="006D141C" w:rsidRPr="005E1AD8" w:rsidRDefault="006D141C" w:rsidP="006C67B5">
      <w:pPr>
        <w:spacing w:before="29" w:line="288" w:lineRule="auto"/>
        <w:rPr>
          <w:sz w:val="24"/>
        </w:rPr>
      </w:pPr>
    </w:p>
    <w:p w:rsidR="00B109D0" w:rsidRPr="005E1AD8" w:rsidRDefault="00B109D0" w:rsidP="006C67B5">
      <w:pPr>
        <w:spacing w:before="29" w:line="288" w:lineRule="auto"/>
        <w:rPr>
          <w:b/>
          <w:sz w:val="24"/>
        </w:rPr>
      </w:pPr>
      <w:r w:rsidRPr="005E1AD8">
        <w:rPr>
          <w:b/>
          <w:sz w:val="24"/>
        </w:rPr>
        <w:t>报告期内投资组合平均剩余期限超过</w:t>
      </w:r>
      <w:r w:rsidRPr="005E1AD8">
        <w:rPr>
          <w:b/>
          <w:sz w:val="24"/>
        </w:rPr>
        <w:t>180</w:t>
      </w:r>
      <w:r w:rsidRPr="005E1AD8">
        <w:rPr>
          <w:b/>
          <w:sz w:val="24"/>
        </w:rPr>
        <w:t>天情况说明</w:t>
      </w:r>
    </w:p>
    <w:p w:rsidR="00B109D0" w:rsidRPr="005E1AD8" w:rsidRDefault="00ED1EF0" w:rsidP="006C67B5">
      <w:pPr>
        <w:tabs>
          <w:tab w:val="left" w:pos="426"/>
        </w:tabs>
        <w:spacing w:before="29" w:line="288" w:lineRule="auto"/>
        <w:jc w:val="left"/>
        <w:rPr>
          <w:kern w:val="0"/>
          <w:sz w:val="24"/>
        </w:rPr>
      </w:pPr>
      <w:r w:rsidRPr="005E1AD8">
        <w:rPr>
          <w:kern w:val="0"/>
          <w:sz w:val="24"/>
        </w:rPr>
        <w:t>本基金合同约定：</w:t>
      </w:r>
      <w:r w:rsidRPr="005E1AD8">
        <w:rPr>
          <w:kern w:val="0"/>
          <w:sz w:val="24"/>
        </w:rPr>
        <w:t>“</w:t>
      </w:r>
      <w:r w:rsidRPr="005E1AD8">
        <w:rPr>
          <w:kern w:val="0"/>
          <w:sz w:val="24"/>
        </w:rPr>
        <w:t>本基金投资组合的平均剩余期限在每个交易日均不得超过</w:t>
      </w:r>
      <w:r w:rsidRPr="005E1AD8">
        <w:rPr>
          <w:kern w:val="0"/>
          <w:sz w:val="24"/>
        </w:rPr>
        <w:t>141</w:t>
      </w:r>
      <w:r w:rsidRPr="005E1AD8">
        <w:rPr>
          <w:kern w:val="0"/>
          <w:sz w:val="24"/>
        </w:rPr>
        <w:t>天</w:t>
      </w:r>
      <w:r w:rsidRPr="005E1AD8">
        <w:rPr>
          <w:kern w:val="0"/>
          <w:sz w:val="24"/>
        </w:rPr>
        <w:t>”</w:t>
      </w:r>
      <w:r w:rsidRPr="005E1AD8">
        <w:rPr>
          <w:kern w:val="0"/>
          <w:sz w:val="24"/>
        </w:rPr>
        <w:t>。本报告期内，本基金未发生超标情况。</w:t>
      </w:r>
    </w:p>
    <w:p w:rsidR="00140036" w:rsidRPr="005E1AD8" w:rsidRDefault="00140036" w:rsidP="006C67B5">
      <w:pPr>
        <w:spacing w:before="29" w:line="288" w:lineRule="auto"/>
        <w:rPr>
          <w:sz w:val="24"/>
        </w:rPr>
      </w:pPr>
    </w:p>
    <w:p w:rsidR="00140036" w:rsidRPr="005E1AD8" w:rsidRDefault="00140036" w:rsidP="006C67B5">
      <w:pPr>
        <w:spacing w:before="29" w:line="288" w:lineRule="auto"/>
        <w:rPr>
          <w:b/>
          <w:bCs/>
          <w:sz w:val="24"/>
        </w:rPr>
      </w:pPr>
      <w:r w:rsidRPr="005E1AD8">
        <w:rPr>
          <w:b/>
          <w:bCs/>
          <w:sz w:val="24"/>
        </w:rPr>
        <w:t>7.3.2</w:t>
      </w:r>
      <w:r w:rsidRPr="005E1AD8">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序号</w:t>
            </w:r>
          </w:p>
        </w:tc>
        <w:tc>
          <w:tcPr>
            <w:tcW w:w="3061" w:type="dxa"/>
            <w:gridSpan w:val="2"/>
            <w:vAlign w:val="center"/>
          </w:tcPr>
          <w:p w:rsidR="004339AD" w:rsidRPr="005E1AD8" w:rsidRDefault="004339AD" w:rsidP="006C67B5">
            <w:pPr>
              <w:spacing w:before="29" w:line="288" w:lineRule="auto"/>
              <w:jc w:val="center"/>
              <w:rPr>
                <w:sz w:val="24"/>
              </w:rPr>
            </w:pPr>
            <w:r w:rsidRPr="005E1AD8">
              <w:rPr>
                <w:sz w:val="24"/>
              </w:rPr>
              <w:t>平均剩余期限</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各期限资产占基金资产净值的比例（％）</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各期限负债占基金资产净值的比例（％）</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1</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天以内</w:t>
            </w:r>
          </w:p>
        </w:tc>
        <w:tc>
          <w:tcPr>
            <w:tcW w:w="2488" w:type="dxa"/>
            <w:vAlign w:val="center"/>
          </w:tcPr>
          <w:p w:rsidR="004339AD" w:rsidRPr="005E1AD8" w:rsidRDefault="004339AD" w:rsidP="006C67B5">
            <w:pPr>
              <w:spacing w:before="29" w:line="288" w:lineRule="auto"/>
              <w:jc w:val="right"/>
              <w:rPr>
                <w:sz w:val="24"/>
              </w:rPr>
            </w:pPr>
            <w:r w:rsidRPr="005E1AD8">
              <w:rPr>
                <w:sz w:val="24"/>
              </w:rPr>
              <w:t>80.74</w:t>
            </w:r>
          </w:p>
        </w:tc>
        <w:tc>
          <w:tcPr>
            <w:tcW w:w="2488" w:type="dxa"/>
            <w:vAlign w:val="center"/>
          </w:tcPr>
          <w:p w:rsidR="004339AD" w:rsidRPr="005E1AD8" w:rsidRDefault="004339AD" w:rsidP="006C67B5">
            <w:pPr>
              <w:spacing w:before="29" w:line="288" w:lineRule="auto"/>
              <w:jc w:val="right"/>
              <w:rPr>
                <w:sz w:val="24"/>
              </w:rPr>
            </w:pPr>
            <w:r w:rsidRPr="005E1AD8">
              <w:rPr>
                <w:sz w:val="24"/>
              </w:rPr>
              <w:t>3.61</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2</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60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3</w:t>
            </w:r>
          </w:p>
        </w:tc>
        <w:tc>
          <w:tcPr>
            <w:tcW w:w="3061" w:type="dxa"/>
            <w:gridSpan w:val="2"/>
            <w:vAlign w:val="center"/>
          </w:tcPr>
          <w:p w:rsidR="004339AD" w:rsidRPr="005E1AD8" w:rsidRDefault="004339AD" w:rsidP="006C67B5">
            <w:pPr>
              <w:spacing w:before="29" w:line="288" w:lineRule="auto"/>
              <w:rPr>
                <w:sz w:val="24"/>
              </w:rPr>
            </w:pPr>
            <w:r w:rsidRPr="005E1AD8">
              <w:rPr>
                <w:sz w:val="24"/>
              </w:rPr>
              <w:t>60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90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0.95</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4</w:t>
            </w:r>
          </w:p>
        </w:tc>
        <w:tc>
          <w:tcPr>
            <w:tcW w:w="3061" w:type="dxa"/>
            <w:gridSpan w:val="2"/>
            <w:vAlign w:val="center"/>
          </w:tcPr>
          <w:p w:rsidR="004339AD" w:rsidRPr="005E1AD8" w:rsidRDefault="004339AD" w:rsidP="006C67B5">
            <w:pPr>
              <w:spacing w:before="29" w:line="288" w:lineRule="auto"/>
              <w:rPr>
                <w:sz w:val="24"/>
              </w:rPr>
            </w:pPr>
            <w:r w:rsidRPr="005E1AD8">
              <w:rPr>
                <w:sz w:val="24"/>
              </w:rPr>
              <w:t>90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180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0.96</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5</w:t>
            </w:r>
          </w:p>
        </w:tc>
        <w:tc>
          <w:tcPr>
            <w:tcW w:w="3061" w:type="dxa"/>
            <w:gridSpan w:val="2"/>
            <w:vAlign w:val="center"/>
          </w:tcPr>
          <w:p w:rsidR="004339AD" w:rsidRPr="005E1AD8" w:rsidRDefault="004339AD" w:rsidP="006C67B5">
            <w:pPr>
              <w:spacing w:before="29" w:line="288" w:lineRule="auto"/>
              <w:rPr>
                <w:sz w:val="24"/>
              </w:rPr>
            </w:pPr>
            <w:r w:rsidRPr="005E1AD8">
              <w:rPr>
                <w:sz w:val="24"/>
              </w:rPr>
              <w:t>180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397</w:t>
            </w:r>
            <w:r w:rsidRPr="005E1AD8">
              <w:rPr>
                <w:sz w:val="24"/>
              </w:rPr>
              <w:t>天（含）</w:t>
            </w:r>
          </w:p>
        </w:tc>
        <w:tc>
          <w:tcPr>
            <w:tcW w:w="2488" w:type="dxa"/>
            <w:vAlign w:val="center"/>
          </w:tcPr>
          <w:p w:rsidR="004339AD" w:rsidRPr="005E1AD8" w:rsidRDefault="004339AD" w:rsidP="006C67B5">
            <w:pPr>
              <w:spacing w:before="29" w:line="288" w:lineRule="auto"/>
              <w:jc w:val="right"/>
              <w:rPr>
                <w:sz w:val="24"/>
              </w:rPr>
            </w:pPr>
            <w:r w:rsidRPr="005E1AD8">
              <w:rPr>
                <w:sz w:val="24"/>
              </w:rPr>
              <w:t>20.45</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DD4AD9" w:rsidRPr="005E1AD8" w:rsidTr="00DD4AD9">
        <w:tc>
          <w:tcPr>
            <w:tcW w:w="993" w:type="dxa"/>
            <w:gridSpan w:val="2"/>
            <w:vAlign w:val="center"/>
          </w:tcPr>
          <w:p w:rsidR="00DD4AD9" w:rsidRPr="005E1AD8" w:rsidRDefault="00DD4AD9" w:rsidP="006C67B5">
            <w:pPr>
              <w:spacing w:before="29" w:line="288" w:lineRule="auto"/>
              <w:jc w:val="center"/>
              <w:rPr>
                <w:sz w:val="24"/>
              </w:rPr>
            </w:pPr>
            <w:r w:rsidRPr="005E1AD8">
              <w:rPr>
                <w:sz w:val="24"/>
              </w:rPr>
              <w:t>6</w:t>
            </w:r>
          </w:p>
        </w:tc>
        <w:tc>
          <w:tcPr>
            <w:tcW w:w="3029" w:type="dxa"/>
            <w:vAlign w:val="center"/>
          </w:tcPr>
          <w:p w:rsidR="00DD4AD9" w:rsidRPr="005E1AD8" w:rsidRDefault="00DD4AD9" w:rsidP="006C67B5">
            <w:pPr>
              <w:spacing w:before="29" w:line="288" w:lineRule="auto"/>
              <w:jc w:val="center"/>
              <w:rPr>
                <w:sz w:val="24"/>
              </w:rPr>
            </w:pPr>
            <w:r w:rsidRPr="005E1AD8">
              <w:rPr>
                <w:sz w:val="24"/>
              </w:rPr>
              <w:t>合计</w:t>
            </w:r>
          </w:p>
        </w:tc>
        <w:tc>
          <w:tcPr>
            <w:tcW w:w="2488" w:type="dxa"/>
            <w:vAlign w:val="center"/>
          </w:tcPr>
          <w:p w:rsidR="00DD4AD9" w:rsidRPr="005E1AD8" w:rsidRDefault="00DD4AD9" w:rsidP="006C67B5">
            <w:pPr>
              <w:spacing w:before="29" w:line="288" w:lineRule="auto"/>
              <w:jc w:val="right"/>
              <w:rPr>
                <w:sz w:val="24"/>
              </w:rPr>
            </w:pPr>
            <w:r w:rsidRPr="005E1AD8">
              <w:rPr>
                <w:sz w:val="24"/>
              </w:rPr>
              <w:t>103.10</w:t>
            </w:r>
          </w:p>
        </w:tc>
        <w:tc>
          <w:tcPr>
            <w:tcW w:w="2488" w:type="dxa"/>
            <w:vAlign w:val="center"/>
          </w:tcPr>
          <w:p w:rsidR="00DD4AD9" w:rsidRPr="005E1AD8" w:rsidRDefault="00DD4AD9" w:rsidP="006C67B5">
            <w:pPr>
              <w:spacing w:before="29" w:line="288" w:lineRule="auto"/>
              <w:jc w:val="right"/>
              <w:rPr>
                <w:sz w:val="24"/>
              </w:rPr>
            </w:pPr>
            <w:r w:rsidRPr="005E1AD8">
              <w:rPr>
                <w:sz w:val="24"/>
              </w:rPr>
              <w:t>3.61</w:t>
            </w:r>
          </w:p>
        </w:tc>
      </w:tr>
    </w:tbl>
    <w:p w:rsidR="006D141C" w:rsidRPr="005E1AD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2" w:name="_Toc331410106"/>
      <w:bookmarkStart w:id="53" w:name="_Toc234814104"/>
      <w:bookmarkStart w:id="54" w:name="_Toc396142503"/>
      <w:r w:rsidRPr="005E1AD8">
        <w:rPr>
          <w:rFonts w:ascii="Times New Roman" w:hAnsi="Times New Roman" w:cs="Times New Roman"/>
          <w:kern w:val="0"/>
          <w:szCs w:val="24"/>
        </w:rPr>
        <w:t>7.4</w:t>
      </w:r>
      <w:r w:rsidRPr="005E1AD8">
        <w:rPr>
          <w:rFonts w:ascii="Times New Roman" w:hAnsi="Times New Roman" w:cs="Times New Roman"/>
          <w:kern w:val="0"/>
          <w:szCs w:val="24"/>
        </w:rPr>
        <w:t>期末按债券品种分类的债券投资组合</w:t>
      </w:r>
      <w:bookmarkEnd w:id="52"/>
      <w:bookmarkEnd w:id="53"/>
      <w:bookmarkEnd w:id="54"/>
    </w:p>
    <w:p w:rsidR="00260867"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序号</w:t>
            </w:r>
          </w:p>
        </w:tc>
        <w:tc>
          <w:tcPr>
            <w:tcW w:w="29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债券品种</w:t>
            </w:r>
          </w:p>
        </w:tc>
        <w:tc>
          <w:tcPr>
            <w:tcW w:w="2693" w:type="dxa"/>
            <w:tcMar>
              <w:left w:w="108" w:type="dxa"/>
              <w:right w:w="108" w:type="dxa"/>
            </w:tcMar>
            <w:vAlign w:val="center"/>
          </w:tcPr>
          <w:p w:rsidR="00260867" w:rsidRPr="005E1AD8" w:rsidRDefault="00C57CC1" w:rsidP="006C67B5">
            <w:pPr>
              <w:spacing w:before="29" w:line="288" w:lineRule="auto"/>
              <w:ind w:left="17"/>
              <w:jc w:val="center"/>
              <w:rPr>
                <w:sz w:val="24"/>
              </w:rPr>
            </w:pPr>
            <w:r w:rsidRPr="005E1AD8">
              <w:rPr>
                <w:sz w:val="24"/>
              </w:rPr>
              <w:t>摊余成本</w:t>
            </w:r>
          </w:p>
        </w:tc>
        <w:tc>
          <w:tcPr>
            <w:tcW w:w="2409"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占基金资产净值比例</w:t>
            </w:r>
            <w:r w:rsidR="00652A5F" w:rsidRPr="005E1AD8">
              <w:rPr>
                <w:color w:val="000000"/>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1</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国家债券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2</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央行票据</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3</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金融债券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150,465,242.12</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14.27</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其中：政策性金融债</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150,465,242.12</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14.27</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4</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5</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企业短期融资</w:t>
            </w:r>
            <w:r w:rsidR="00C57CC1" w:rsidRPr="005E1AD8">
              <w:rPr>
                <w:sz w:val="24"/>
              </w:rPr>
              <w:t>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60,208,318.24</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5.71</w:t>
            </w:r>
          </w:p>
        </w:tc>
      </w:tr>
      <w:tr w:rsidR="006B4A69" w:rsidRPr="005E1AD8" w:rsidTr="00AE584A">
        <w:trPr>
          <w:trHeight w:val="315"/>
        </w:trPr>
        <w:tc>
          <w:tcPr>
            <w:tcW w:w="1277" w:type="dxa"/>
            <w:shd w:val="clear" w:color="auto" w:fill="auto"/>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6</w:t>
            </w:r>
          </w:p>
        </w:tc>
        <w:tc>
          <w:tcPr>
            <w:tcW w:w="2977" w:type="dxa"/>
            <w:shd w:val="clear" w:color="auto" w:fill="auto"/>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中期票据</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t>7</w:t>
            </w:r>
          </w:p>
        </w:tc>
        <w:tc>
          <w:tcPr>
            <w:tcW w:w="2977"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其他</w:t>
            </w:r>
          </w:p>
        </w:tc>
        <w:tc>
          <w:tcPr>
            <w:tcW w:w="2693"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t>8</w:t>
            </w:r>
          </w:p>
        </w:tc>
        <w:tc>
          <w:tcPr>
            <w:tcW w:w="2977"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合计</w:t>
            </w:r>
          </w:p>
        </w:tc>
        <w:tc>
          <w:tcPr>
            <w:tcW w:w="2693"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210,673,560.36</w:t>
            </w:r>
          </w:p>
        </w:tc>
        <w:tc>
          <w:tcPr>
            <w:tcW w:w="2409"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19.99</w:t>
            </w:r>
          </w:p>
        </w:tc>
      </w:tr>
      <w:tr w:rsidR="006B4A69" w:rsidRPr="005E1AD8" w:rsidTr="00AE584A">
        <w:trPr>
          <w:trHeight w:val="315"/>
        </w:trPr>
        <w:tc>
          <w:tcPr>
            <w:tcW w:w="1277" w:type="dxa"/>
            <w:tcMar>
              <w:left w:w="108" w:type="dxa"/>
              <w:right w:w="108" w:type="dxa"/>
            </w:tcMar>
            <w:vAlign w:val="center"/>
          </w:tcPr>
          <w:p w:rsidR="004C7A02" w:rsidRPr="005E1AD8" w:rsidRDefault="004C7A02" w:rsidP="006C67B5">
            <w:pPr>
              <w:spacing w:before="29" w:line="288" w:lineRule="auto"/>
              <w:jc w:val="center"/>
              <w:rPr>
                <w:sz w:val="24"/>
              </w:rPr>
            </w:pPr>
            <w:r w:rsidRPr="005E1AD8">
              <w:rPr>
                <w:sz w:val="24"/>
              </w:rPr>
              <w:t>9</w:t>
            </w:r>
          </w:p>
        </w:tc>
        <w:tc>
          <w:tcPr>
            <w:tcW w:w="2977" w:type="dxa"/>
            <w:tcMar>
              <w:left w:w="108" w:type="dxa"/>
              <w:right w:w="108" w:type="dxa"/>
            </w:tcMar>
            <w:vAlign w:val="center"/>
          </w:tcPr>
          <w:p w:rsidR="004C7A02" w:rsidRPr="005E1AD8" w:rsidRDefault="004C7A02" w:rsidP="00583FE8">
            <w:pPr>
              <w:spacing w:before="29" w:line="288" w:lineRule="auto"/>
              <w:rPr>
                <w:sz w:val="24"/>
              </w:rPr>
            </w:pPr>
            <w:r w:rsidRPr="005E1AD8">
              <w:rPr>
                <w:sz w:val="24"/>
              </w:rPr>
              <w:t>剩余存续期超过</w:t>
            </w:r>
            <w:r w:rsidRPr="005E1AD8">
              <w:rPr>
                <w:sz w:val="24"/>
              </w:rPr>
              <w:t>397</w:t>
            </w:r>
            <w:r w:rsidRPr="005E1AD8">
              <w:rPr>
                <w:sz w:val="24"/>
              </w:rPr>
              <w:t>天的浮动利率债券</w:t>
            </w:r>
          </w:p>
        </w:tc>
        <w:tc>
          <w:tcPr>
            <w:tcW w:w="2693"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c>
          <w:tcPr>
            <w:tcW w:w="2409"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5" w:name="_Toc331410107"/>
      <w:bookmarkStart w:id="56" w:name="_Toc396142504"/>
      <w:r w:rsidRPr="005E1AD8">
        <w:rPr>
          <w:rFonts w:ascii="Times New Roman" w:hAnsi="Times New Roman" w:cs="Times New Roman"/>
          <w:kern w:val="0"/>
          <w:szCs w:val="24"/>
        </w:rPr>
        <w:t>7.5</w:t>
      </w:r>
      <w:bookmarkEnd w:id="55"/>
      <w:r w:rsidR="00893883">
        <w:rPr>
          <w:rFonts w:ascii="Times New Roman" w:hAnsi="Times New Roman" w:cs="Times New Roman"/>
          <w:kern w:val="0"/>
          <w:szCs w:val="24"/>
        </w:rPr>
        <w:t>期末按摊余成本占基金资产净值比例大小</w:t>
      </w:r>
      <w:r w:rsidR="00893883">
        <w:rPr>
          <w:rFonts w:ascii="Times New Roman" w:hAnsi="Times New Roman" w:cs="Times New Roman" w:hint="eastAsia"/>
          <w:kern w:val="0"/>
          <w:szCs w:val="24"/>
        </w:rPr>
        <w:t>排序</w:t>
      </w:r>
      <w:r w:rsidR="003A0E36" w:rsidRPr="005E1AD8">
        <w:rPr>
          <w:rFonts w:ascii="Times New Roman" w:hAnsi="Times New Roman" w:cs="Times New Roman"/>
          <w:kern w:val="0"/>
          <w:szCs w:val="24"/>
        </w:rPr>
        <w:t>的前十名债券投资明细</w:t>
      </w:r>
      <w:bookmarkEnd w:id="56"/>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5E1AD8" w:rsidTr="00FE4B87">
        <w:trPr>
          <w:trHeight w:val="286"/>
        </w:trPr>
        <w:tc>
          <w:tcPr>
            <w:tcW w:w="768" w:type="dxa"/>
            <w:vAlign w:val="center"/>
          </w:tcPr>
          <w:p w:rsidR="00481742" w:rsidRPr="005E1AD8" w:rsidRDefault="00481742" w:rsidP="006C67B5">
            <w:pPr>
              <w:spacing w:before="29" w:line="288" w:lineRule="auto"/>
              <w:jc w:val="center"/>
              <w:rPr>
                <w:sz w:val="24"/>
              </w:rPr>
            </w:pPr>
            <w:r w:rsidRPr="005E1AD8">
              <w:rPr>
                <w:sz w:val="24"/>
              </w:rPr>
              <w:t>序号</w:t>
            </w:r>
          </w:p>
        </w:tc>
        <w:tc>
          <w:tcPr>
            <w:tcW w:w="1329" w:type="dxa"/>
            <w:vAlign w:val="center"/>
          </w:tcPr>
          <w:p w:rsidR="00481742" w:rsidRPr="005E1AD8" w:rsidRDefault="00481742" w:rsidP="006C67B5">
            <w:pPr>
              <w:spacing w:before="29" w:line="288" w:lineRule="auto"/>
              <w:jc w:val="center"/>
              <w:rPr>
                <w:sz w:val="24"/>
              </w:rPr>
            </w:pPr>
            <w:r w:rsidRPr="005E1AD8">
              <w:rPr>
                <w:sz w:val="24"/>
              </w:rPr>
              <w:t>债券代码</w:t>
            </w:r>
          </w:p>
        </w:tc>
        <w:tc>
          <w:tcPr>
            <w:tcW w:w="1762"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债券名称</w:t>
            </w:r>
          </w:p>
        </w:tc>
        <w:tc>
          <w:tcPr>
            <w:tcW w:w="1731"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kern w:val="0"/>
                <w:sz w:val="24"/>
              </w:rPr>
              <w:t>债券数量</w:t>
            </w:r>
            <w:r w:rsidR="00DF43C8" w:rsidRPr="005E1AD8">
              <w:rPr>
                <w:color w:val="000000"/>
                <w:sz w:val="24"/>
              </w:rPr>
              <w:t>（张）</w:t>
            </w:r>
          </w:p>
        </w:tc>
        <w:tc>
          <w:tcPr>
            <w:tcW w:w="1980"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摊余成本</w:t>
            </w:r>
          </w:p>
        </w:tc>
        <w:tc>
          <w:tcPr>
            <w:tcW w:w="1520" w:type="dxa"/>
            <w:tcMar>
              <w:top w:w="15" w:type="dxa"/>
              <w:left w:w="15" w:type="dxa"/>
              <w:bottom w:w="0" w:type="dxa"/>
              <w:right w:w="15" w:type="dxa"/>
            </w:tcMar>
            <w:vAlign w:val="center"/>
          </w:tcPr>
          <w:p w:rsidR="00481742" w:rsidRPr="005E1AD8" w:rsidRDefault="00C96EF5" w:rsidP="006C67B5">
            <w:pPr>
              <w:spacing w:before="29" w:line="288" w:lineRule="auto"/>
              <w:jc w:val="center"/>
              <w:rPr>
                <w:sz w:val="24"/>
              </w:rPr>
            </w:pPr>
            <w:r w:rsidRPr="005E1AD8">
              <w:rPr>
                <w:color w:val="000000"/>
                <w:sz w:val="24"/>
              </w:rPr>
              <w:t>占基金资产净值比例（％）</w:t>
            </w:r>
          </w:p>
        </w:tc>
      </w:tr>
      <w:tr w:rsidR="006F3D43">
        <w:tc>
          <w:tcPr>
            <w:tcW w:w="761" w:type="dxa"/>
            <w:vAlign w:val="center"/>
          </w:tcPr>
          <w:p w:rsidR="006F3D43" w:rsidRDefault="00D22364">
            <w:pPr>
              <w:jc w:val="center"/>
            </w:pPr>
            <w:r>
              <w:rPr>
                <w:sz w:val="24"/>
              </w:rPr>
              <w:t>1</w:t>
            </w:r>
          </w:p>
        </w:tc>
        <w:tc>
          <w:tcPr>
            <w:tcW w:w="1315" w:type="dxa"/>
            <w:vAlign w:val="center"/>
          </w:tcPr>
          <w:p w:rsidR="006F3D43" w:rsidRDefault="00D22364">
            <w:pPr>
              <w:jc w:val="center"/>
            </w:pPr>
            <w:r>
              <w:rPr>
                <w:sz w:val="24"/>
              </w:rPr>
              <w:t>140204</w:t>
            </w:r>
          </w:p>
        </w:tc>
        <w:tc>
          <w:tcPr>
            <w:tcW w:w="1744" w:type="dxa"/>
            <w:vAlign w:val="center"/>
          </w:tcPr>
          <w:p w:rsidR="006F3D43" w:rsidRDefault="00D22364">
            <w:pPr>
              <w:jc w:val="center"/>
            </w:pPr>
            <w:r>
              <w:rPr>
                <w:sz w:val="24"/>
              </w:rPr>
              <w:t>14</w:t>
            </w:r>
            <w:r>
              <w:rPr>
                <w:sz w:val="24"/>
              </w:rPr>
              <w:t>国开</w:t>
            </w:r>
            <w:r>
              <w:rPr>
                <w:sz w:val="24"/>
              </w:rPr>
              <w:t>04</w:t>
            </w:r>
          </w:p>
        </w:tc>
        <w:tc>
          <w:tcPr>
            <w:tcW w:w="1713" w:type="dxa"/>
            <w:vAlign w:val="center"/>
          </w:tcPr>
          <w:p w:rsidR="006F3D43" w:rsidRDefault="00D22364">
            <w:pPr>
              <w:jc w:val="center"/>
            </w:pPr>
            <w:r>
              <w:rPr>
                <w:sz w:val="24"/>
              </w:rPr>
              <w:t>700,000</w:t>
            </w:r>
          </w:p>
        </w:tc>
        <w:tc>
          <w:tcPr>
            <w:tcW w:w="1960" w:type="dxa"/>
            <w:vAlign w:val="center"/>
          </w:tcPr>
          <w:p w:rsidR="006F3D43" w:rsidRDefault="00D22364">
            <w:pPr>
              <w:jc w:val="center"/>
            </w:pPr>
            <w:r>
              <w:rPr>
                <w:sz w:val="24"/>
              </w:rPr>
              <w:t>70,287,321.29</w:t>
            </w:r>
          </w:p>
        </w:tc>
        <w:tc>
          <w:tcPr>
            <w:tcW w:w="1505" w:type="dxa"/>
            <w:vAlign w:val="center"/>
          </w:tcPr>
          <w:p w:rsidR="006F3D43" w:rsidRDefault="00D22364">
            <w:pPr>
              <w:jc w:val="center"/>
            </w:pPr>
            <w:r>
              <w:rPr>
                <w:sz w:val="24"/>
              </w:rPr>
              <w:t>6.67</w:t>
            </w:r>
          </w:p>
        </w:tc>
      </w:tr>
      <w:tr w:rsidR="006F3D43">
        <w:tc>
          <w:tcPr>
            <w:tcW w:w="761" w:type="dxa"/>
            <w:vAlign w:val="center"/>
          </w:tcPr>
          <w:p w:rsidR="006F3D43" w:rsidRDefault="00D22364">
            <w:pPr>
              <w:jc w:val="center"/>
            </w:pPr>
            <w:r>
              <w:rPr>
                <w:sz w:val="24"/>
              </w:rPr>
              <w:t>2</w:t>
            </w:r>
          </w:p>
        </w:tc>
        <w:tc>
          <w:tcPr>
            <w:tcW w:w="1315" w:type="dxa"/>
            <w:vAlign w:val="center"/>
          </w:tcPr>
          <w:p w:rsidR="006F3D43" w:rsidRDefault="00D22364">
            <w:pPr>
              <w:jc w:val="center"/>
            </w:pPr>
            <w:r>
              <w:rPr>
                <w:sz w:val="24"/>
              </w:rPr>
              <w:t>140207</w:t>
            </w:r>
          </w:p>
        </w:tc>
        <w:tc>
          <w:tcPr>
            <w:tcW w:w="1744" w:type="dxa"/>
            <w:vAlign w:val="center"/>
          </w:tcPr>
          <w:p w:rsidR="006F3D43" w:rsidRDefault="00D22364">
            <w:pPr>
              <w:jc w:val="center"/>
            </w:pPr>
            <w:r>
              <w:rPr>
                <w:sz w:val="24"/>
              </w:rPr>
              <w:t>14</w:t>
            </w:r>
            <w:r>
              <w:rPr>
                <w:sz w:val="24"/>
              </w:rPr>
              <w:t>国开</w:t>
            </w:r>
            <w:r>
              <w:rPr>
                <w:sz w:val="24"/>
              </w:rPr>
              <w:t>07</w:t>
            </w:r>
          </w:p>
        </w:tc>
        <w:tc>
          <w:tcPr>
            <w:tcW w:w="1713" w:type="dxa"/>
            <w:vAlign w:val="center"/>
          </w:tcPr>
          <w:p w:rsidR="006F3D43" w:rsidRDefault="00D22364">
            <w:pPr>
              <w:jc w:val="center"/>
            </w:pPr>
            <w:r>
              <w:rPr>
                <w:sz w:val="24"/>
              </w:rPr>
              <w:t>600,000</w:t>
            </w:r>
          </w:p>
        </w:tc>
        <w:tc>
          <w:tcPr>
            <w:tcW w:w="1960" w:type="dxa"/>
            <w:vAlign w:val="center"/>
          </w:tcPr>
          <w:p w:rsidR="006F3D43" w:rsidRDefault="00D22364">
            <w:pPr>
              <w:jc w:val="center"/>
            </w:pPr>
            <w:r>
              <w:rPr>
                <w:sz w:val="24"/>
              </w:rPr>
              <w:t>60,166,470.85</w:t>
            </w:r>
          </w:p>
        </w:tc>
        <w:tc>
          <w:tcPr>
            <w:tcW w:w="1505" w:type="dxa"/>
            <w:vAlign w:val="center"/>
          </w:tcPr>
          <w:p w:rsidR="006F3D43" w:rsidRDefault="00D22364">
            <w:pPr>
              <w:jc w:val="center"/>
            </w:pPr>
            <w:r>
              <w:rPr>
                <w:sz w:val="24"/>
              </w:rPr>
              <w:t>5.71</w:t>
            </w:r>
          </w:p>
        </w:tc>
      </w:tr>
      <w:tr w:rsidR="006F3D43">
        <w:tc>
          <w:tcPr>
            <w:tcW w:w="761" w:type="dxa"/>
            <w:vAlign w:val="center"/>
          </w:tcPr>
          <w:p w:rsidR="006F3D43" w:rsidRDefault="00D22364">
            <w:pPr>
              <w:jc w:val="center"/>
            </w:pPr>
            <w:r>
              <w:rPr>
                <w:sz w:val="24"/>
              </w:rPr>
              <w:t>3</w:t>
            </w:r>
          </w:p>
        </w:tc>
        <w:tc>
          <w:tcPr>
            <w:tcW w:w="1315" w:type="dxa"/>
            <w:vAlign w:val="center"/>
          </w:tcPr>
          <w:p w:rsidR="006F3D43" w:rsidRDefault="00D22364">
            <w:pPr>
              <w:jc w:val="center"/>
            </w:pPr>
            <w:r>
              <w:rPr>
                <w:sz w:val="24"/>
              </w:rPr>
              <w:t>041460007</w:t>
            </w:r>
          </w:p>
        </w:tc>
        <w:tc>
          <w:tcPr>
            <w:tcW w:w="1744" w:type="dxa"/>
            <w:vAlign w:val="center"/>
          </w:tcPr>
          <w:p w:rsidR="006F3D43" w:rsidRDefault="00D22364">
            <w:pPr>
              <w:jc w:val="center"/>
            </w:pPr>
            <w:r>
              <w:rPr>
                <w:sz w:val="24"/>
              </w:rPr>
              <w:t>14</w:t>
            </w:r>
            <w:r>
              <w:rPr>
                <w:sz w:val="24"/>
              </w:rPr>
              <w:t>杭工投</w:t>
            </w:r>
            <w:r>
              <w:rPr>
                <w:sz w:val="24"/>
              </w:rPr>
              <w:t>CP001</w:t>
            </w:r>
          </w:p>
        </w:tc>
        <w:tc>
          <w:tcPr>
            <w:tcW w:w="1713" w:type="dxa"/>
            <w:vAlign w:val="center"/>
          </w:tcPr>
          <w:p w:rsidR="006F3D43" w:rsidRDefault="00D22364">
            <w:pPr>
              <w:jc w:val="center"/>
            </w:pPr>
            <w:r>
              <w:rPr>
                <w:sz w:val="24"/>
              </w:rPr>
              <w:t>500,000</w:t>
            </w:r>
          </w:p>
        </w:tc>
        <w:tc>
          <w:tcPr>
            <w:tcW w:w="1960" w:type="dxa"/>
            <w:vAlign w:val="center"/>
          </w:tcPr>
          <w:p w:rsidR="006F3D43" w:rsidRDefault="00D22364">
            <w:pPr>
              <w:jc w:val="center"/>
            </w:pPr>
            <w:r>
              <w:rPr>
                <w:sz w:val="24"/>
              </w:rPr>
              <w:t>50,118,933.19</w:t>
            </w:r>
          </w:p>
        </w:tc>
        <w:tc>
          <w:tcPr>
            <w:tcW w:w="1505" w:type="dxa"/>
            <w:vAlign w:val="center"/>
          </w:tcPr>
          <w:p w:rsidR="006F3D43" w:rsidRDefault="00D22364">
            <w:pPr>
              <w:jc w:val="center"/>
            </w:pPr>
            <w:r>
              <w:rPr>
                <w:sz w:val="24"/>
              </w:rPr>
              <w:t>4.75</w:t>
            </w:r>
          </w:p>
        </w:tc>
      </w:tr>
      <w:tr w:rsidR="006F3D43">
        <w:tc>
          <w:tcPr>
            <w:tcW w:w="761" w:type="dxa"/>
            <w:vAlign w:val="center"/>
          </w:tcPr>
          <w:p w:rsidR="006F3D43" w:rsidRDefault="00D22364">
            <w:pPr>
              <w:jc w:val="center"/>
            </w:pPr>
            <w:r>
              <w:rPr>
                <w:sz w:val="24"/>
              </w:rPr>
              <w:t>4</w:t>
            </w:r>
          </w:p>
        </w:tc>
        <w:tc>
          <w:tcPr>
            <w:tcW w:w="1315" w:type="dxa"/>
            <w:vAlign w:val="center"/>
          </w:tcPr>
          <w:p w:rsidR="006F3D43" w:rsidRDefault="00D22364">
            <w:pPr>
              <w:jc w:val="center"/>
            </w:pPr>
            <w:r>
              <w:rPr>
                <w:sz w:val="24"/>
              </w:rPr>
              <w:t>140212</w:t>
            </w:r>
          </w:p>
        </w:tc>
        <w:tc>
          <w:tcPr>
            <w:tcW w:w="1744" w:type="dxa"/>
            <w:vAlign w:val="center"/>
          </w:tcPr>
          <w:p w:rsidR="006F3D43" w:rsidRDefault="00D22364">
            <w:pPr>
              <w:jc w:val="center"/>
            </w:pPr>
            <w:r>
              <w:rPr>
                <w:sz w:val="24"/>
              </w:rPr>
              <w:t>14</w:t>
            </w:r>
            <w:r>
              <w:rPr>
                <w:sz w:val="24"/>
              </w:rPr>
              <w:t>国开</w:t>
            </w:r>
            <w:r>
              <w:rPr>
                <w:sz w:val="24"/>
              </w:rPr>
              <w:t>12</w:t>
            </w:r>
          </w:p>
        </w:tc>
        <w:tc>
          <w:tcPr>
            <w:tcW w:w="1713" w:type="dxa"/>
            <w:vAlign w:val="center"/>
          </w:tcPr>
          <w:p w:rsidR="006F3D43" w:rsidRDefault="00D22364">
            <w:pPr>
              <w:jc w:val="center"/>
            </w:pPr>
            <w:r>
              <w:rPr>
                <w:sz w:val="24"/>
              </w:rPr>
              <w:t>200,000</w:t>
            </w:r>
          </w:p>
        </w:tc>
        <w:tc>
          <w:tcPr>
            <w:tcW w:w="1960" w:type="dxa"/>
            <w:vAlign w:val="center"/>
          </w:tcPr>
          <w:p w:rsidR="006F3D43" w:rsidRDefault="00D22364">
            <w:pPr>
              <w:jc w:val="center"/>
            </w:pPr>
            <w:r>
              <w:rPr>
                <w:sz w:val="24"/>
              </w:rPr>
              <w:t>20,011,449.98</w:t>
            </w:r>
          </w:p>
        </w:tc>
        <w:tc>
          <w:tcPr>
            <w:tcW w:w="1505" w:type="dxa"/>
            <w:vAlign w:val="center"/>
          </w:tcPr>
          <w:p w:rsidR="006F3D43" w:rsidRDefault="00D22364">
            <w:pPr>
              <w:jc w:val="center"/>
            </w:pPr>
            <w:r>
              <w:rPr>
                <w:sz w:val="24"/>
              </w:rPr>
              <w:t>1.90</w:t>
            </w:r>
          </w:p>
        </w:tc>
      </w:tr>
      <w:tr w:rsidR="006F3D43">
        <w:tc>
          <w:tcPr>
            <w:tcW w:w="761" w:type="dxa"/>
            <w:vAlign w:val="center"/>
          </w:tcPr>
          <w:p w:rsidR="006F3D43" w:rsidRDefault="00D22364">
            <w:pPr>
              <w:jc w:val="center"/>
            </w:pPr>
            <w:r>
              <w:rPr>
                <w:sz w:val="24"/>
              </w:rPr>
              <w:t>5</w:t>
            </w:r>
          </w:p>
        </w:tc>
        <w:tc>
          <w:tcPr>
            <w:tcW w:w="1315" w:type="dxa"/>
            <w:vAlign w:val="center"/>
          </w:tcPr>
          <w:p w:rsidR="006F3D43" w:rsidRDefault="00D22364">
            <w:pPr>
              <w:jc w:val="center"/>
            </w:pPr>
            <w:r>
              <w:rPr>
                <w:sz w:val="24"/>
              </w:rPr>
              <w:t>041355039</w:t>
            </w:r>
          </w:p>
        </w:tc>
        <w:tc>
          <w:tcPr>
            <w:tcW w:w="1744" w:type="dxa"/>
            <w:vAlign w:val="center"/>
          </w:tcPr>
          <w:p w:rsidR="006F3D43" w:rsidRDefault="00D22364">
            <w:pPr>
              <w:jc w:val="center"/>
            </w:pPr>
            <w:r>
              <w:rPr>
                <w:sz w:val="24"/>
              </w:rPr>
              <w:t>13</w:t>
            </w:r>
            <w:r>
              <w:rPr>
                <w:sz w:val="24"/>
              </w:rPr>
              <w:t>漕河泾</w:t>
            </w:r>
            <w:r>
              <w:rPr>
                <w:sz w:val="24"/>
              </w:rPr>
              <w:t>CP001</w:t>
            </w:r>
          </w:p>
        </w:tc>
        <w:tc>
          <w:tcPr>
            <w:tcW w:w="1713" w:type="dxa"/>
            <w:vAlign w:val="center"/>
          </w:tcPr>
          <w:p w:rsidR="006F3D43" w:rsidRDefault="00D22364">
            <w:pPr>
              <w:jc w:val="center"/>
            </w:pPr>
            <w:r>
              <w:rPr>
                <w:sz w:val="24"/>
              </w:rPr>
              <w:t>100,000</w:t>
            </w:r>
          </w:p>
        </w:tc>
        <w:tc>
          <w:tcPr>
            <w:tcW w:w="1960" w:type="dxa"/>
            <w:vAlign w:val="center"/>
          </w:tcPr>
          <w:p w:rsidR="006F3D43" w:rsidRDefault="00D22364">
            <w:pPr>
              <w:jc w:val="center"/>
            </w:pPr>
            <w:r>
              <w:rPr>
                <w:sz w:val="24"/>
              </w:rPr>
              <w:t>10,089,385.05</w:t>
            </w:r>
          </w:p>
        </w:tc>
        <w:tc>
          <w:tcPr>
            <w:tcW w:w="1505" w:type="dxa"/>
            <w:vAlign w:val="center"/>
          </w:tcPr>
          <w:p w:rsidR="006F3D43" w:rsidRDefault="00D22364">
            <w:pPr>
              <w:jc w:val="center"/>
            </w:pPr>
            <w:r>
              <w:rPr>
                <w:sz w:val="24"/>
              </w:rPr>
              <w:t>0.96</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7" w:name="_Toc331410108"/>
      <w:bookmarkStart w:id="58" w:name="_Toc396142505"/>
      <w:r w:rsidRPr="005E1AD8">
        <w:rPr>
          <w:rFonts w:ascii="Times New Roman" w:hAnsi="Times New Roman" w:cs="Times New Roman"/>
          <w:kern w:val="0"/>
          <w:szCs w:val="24"/>
        </w:rPr>
        <w:t>7.6</w:t>
      </w:r>
      <w:bookmarkEnd w:id="57"/>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影子定价</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与</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摊余成本法</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确定的基金资产净值的偏离</w:t>
      </w:r>
      <w:bookmarkEnd w:id="5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项目</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偏离情况</w:t>
            </w:r>
          </w:p>
        </w:tc>
      </w:tr>
      <w:tr w:rsidR="006B4A69" w:rsidRPr="005E1AD8" w:rsidTr="0007398A">
        <w:trPr>
          <w:trHeight w:val="312"/>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报告期内偏离度的绝对值在</w:t>
            </w:r>
            <w:r w:rsidRPr="005E1AD8">
              <w:rPr>
                <w:sz w:val="24"/>
              </w:rPr>
              <w:t>0.25(</w:t>
            </w:r>
            <w:r w:rsidRPr="005E1AD8">
              <w:rPr>
                <w:sz w:val="24"/>
              </w:rPr>
              <w:t>含</w:t>
            </w:r>
            <w:r w:rsidRPr="005E1AD8">
              <w:rPr>
                <w:sz w:val="24"/>
              </w:rPr>
              <w:t>)-0.5%</w:t>
            </w:r>
            <w:r w:rsidRPr="005E1AD8">
              <w:rPr>
                <w:sz w:val="24"/>
              </w:rPr>
              <w:t>间的次数</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报告期内偏离度的最高值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0.0268%</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报告期内偏离度的最低值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0.0000%</w:t>
            </w:r>
          </w:p>
        </w:tc>
      </w:tr>
      <w:tr w:rsidR="006B4A69" w:rsidRPr="005E1AD8" w:rsidTr="0007398A">
        <w:trPr>
          <w:trHeight w:val="314"/>
        </w:trPr>
        <w:tc>
          <w:tcPr>
            <w:tcW w:w="6042" w:type="dxa"/>
            <w:tcMar>
              <w:top w:w="0" w:type="dxa"/>
              <w:left w:w="108" w:type="dxa"/>
              <w:bottom w:w="0" w:type="dxa"/>
              <w:right w:w="108" w:type="dxa"/>
            </w:tcMar>
            <w:vAlign w:val="center"/>
          </w:tcPr>
          <w:p w:rsidR="007A380E" w:rsidRPr="005E1AD8" w:rsidRDefault="002A1220" w:rsidP="006C67B5">
            <w:pPr>
              <w:spacing w:before="29" w:line="288" w:lineRule="auto"/>
              <w:rPr>
                <w:sz w:val="24"/>
              </w:rPr>
            </w:pPr>
            <w:r w:rsidRPr="005E1AD8">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0.0035%</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9" w:name="_Toc331410109"/>
      <w:bookmarkStart w:id="60" w:name="_Toc396142506"/>
      <w:r w:rsidRPr="005E1AD8">
        <w:rPr>
          <w:rFonts w:ascii="Times New Roman" w:hAnsi="Times New Roman" w:cs="Times New Roman"/>
          <w:kern w:val="0"/>
          <w:szCs w:val="24"/>
        </w:rPr>
        <w:t>7.7</w:t>
      </w:r>
      <w:bookmarkEnd w:id="59"/>
      <w:r w:rsidR="00E91C26" w:rsidRPr="005E1AD8">
        <w:rPr>
          <w:rFonts w:ascii="Times New Roman" w:hAnsi="Times New Roman" w:cs="Times New Roman"/>
          <w:szCs w:val="24"/>
        </w:rPr>
        <w:t>期末按公允价值占基金资产净值比例大小排</w:t>
      </w:r>
      <w:r w:rsidR="00893883">
        <w:rPr>
          <w:rFonts w:ascii="Times New Roman" w:hAnsi="Times New Roman" w:cs="Times New Roman" w:hint="eastAsia"/>
          <w:kern w:val="0"/>
          <w:szCs w:val="24"/>
        </w:rPr>
        <w:t>序</w:t>
      </w:r>
      <w:r w:rsidR="00E91C26" w:rsidRPr="005E1AD8">
        <w:rPr>
          <w:rFonts w:ascii="Times New Roman" w:hAnsi="Times New Roman" w:cs="Times New Roman"/>
          <w:szCs w:val="24"/>
        </w:rPr>
        <w:t>的所有</w:t>
      </w:r>
      <w:r w:rsidR="000176E8" w:rsidRPr="005E1AD8">
        <w:rPr>
          <w:rFonts w:ascii="Times New Roman" w:hAnsi="Times New Roman" w:cs="Times New Roman"/>
          <w:szCs w:val="24"/>
        </w:rPr>
        <w:t>资产支持证券投资明细</w:t>
      </w:r>
      <w:bookmarkEnd w:id="60"/>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本基金本报告期末未持有资产支持证券。</w:t>
      </w:r>
    </w:p>
    <w:p w:rsidR="006D141C"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1" w:name="_Toc331410110"/>
      <w:bookmarkStart w:id="62" w:name="_Toc396142507"/>
      <w:r w:rsidRPr="005E1AD8">
        <w:rPr>
          <w:rFonts w:ascii="Times New Roman" w:hAnsi="Times New Roman" w:cs="Times New Roman"/>
          <w:kern w:val="0"/>
          <w:szCs w:val="24"/>
        </w:rPr>
        <w:t xml:space="preserve">7.8 </w:t>
      </w:r>
      <w:r w:rsidRPr="005E1AD8">
        <w:rPr>
          <w:rFonts w:ascii="Times New Roman" w:hAnsi="Times New Roman" w:cs="Times New Roman"/>
          <w:kern w:val="0"/>
          <w:szCs w:val="24"/>
        </w:rPr>
        <w:t>投资组合报告附注</w:t>
      </w:r>
      <w:bookmarkEnd w:id="61"/>
      <w:bookmarkEnd w:id="62"/>
    </w:p>
    <w:p w:rsidR="007602B5" w:rsidRPr="00A30C89" w:rsidRDefault="007602B5" w:rsidP="00A30C89">
      <w:pPr>
        <w:spacing w:before="29" w:line="288" w:lineRule="auto"/>
        <w:rPr>
          <w:b/>
          <w:sz w:val="24"/>
        </w:rPr>
      </w:pPr>
      <w:r w:rsidRPr="00A30C89">
        <w:rPr>
          <w:b/>
          <w:sz w:val="24"/>
        </w:rPr>
        <w:t>7.8.1</w:t>
      </w:r>
      <w:r w:rsidRPr="00A30C89">
        <w:rPr>
          <w:b/>
          <w:sz w:val="24"/>
        </w:rPr>
        <w:t>基金计价方法说明</w:t>
      </w:r>
    </w:p>
    <w:p w:rsidR="00C477B3" w:rsidRDefault="007602B5" w:rsidP="00A30C89">
      <w:pPr>
        <w:tabs>
          <w:tab w:val="left" w:pos="426"/>
        </w:tabs>
        <w:spacing w:before="29" w:line="288" w:lineRule="auto"/>
        <w:rPr>
          <w:rFonts w:eastAsiaTheme="minorEastAsia"/>
          <w:kern w:val="0"/>
          <w:szCs w:val="21"/>
        </w:rPr>
      </w:pPr>
      <w:r w:rsidRPr="00A30C89">
        <w:rPr>
          <w:kern w:val="0"/>
          <w:sz w:val="24"/>
        </w:rPr>
        <w:t>本基金采用摊余成本法计价，即计价对象以买入成本列示，按票面利率或商定利率并考虑其买入时的溢价与折价，在其剩余期限内按照实际利率和摊余成本逐日摊销计算损益。</w:t>
      </w:r>
    </w:p>
    <w:p w:rsidR="007602B5" w:rsidRPr="003548BB" w:rsidRDefault="007602B5" w:rsidP="007602B5">
      <w:pPr>
        <w:tabs>
          <w:tab w:val="left" w:pos="426"/>
        </w:tabs>
        <w:spacing w:line="360" w:lineRule="auto"/>
        <w:rPr>
          <w:rFonts w:eastAsiaTheme="minorEastAsia"/>
          <w:b/>
          <w:kern w:val="0"/>
          <w:szCs w:val="21"/>
        </w:rPr>
      </w:pPr>
      <w:r w:rsidRPr="007602B5">
        <w:rPr>
          <w:rFonts w:hint="eastAsia"/>
          <w:b/>
          <w:sz w:val="24"/>
        </w:rPr>
        <w:t>7.8.2</w:t>
      </w:r>
      <w:r w:rsidRPr="007602B5">
        <w:rPr>
          <w:rFonts w:hint="eastAsia"/>
          <w:sz w:val="24"/>
        </w:rPr>
        <w:t>本基金报告期每日持有剩余期限小于</w:t>
      </w:r>
      <w:r w:rsidRPr="007602B5">
        <w:rPr>
          <w:rFonts w:hint="eastAsia"/>
          <w:sz w:val="24"/>
        </w:rPr>
        <w:t>397</w:t>
      </w:r>
      <w:r w:rsidRPr="007602B5">
        <w:rPr>
          <w:rFonts w:hint="eastAsia"/>
          <w:sz w:val="24"/>
        </w:rPr>
        <w:t>天但剩余存续期超过</w:t>
      </w:r>
      <w:r w:rsidRPr="007602B5">
        <w:rPr>
          <w:rFonts w:hint="eastAsia"/>
          <w:sz w:val="24"/>
        </w:rPr>
        <w:t>397</w:t>
      </w:r>
      <w:r w:rsidRPr="007602B5">
        <w:rPr>
          <w:rFonts w:hint="eastAsia"/>
          <w:sz w:val="24"/>
        </w:rPr>
        <w:t>天的浮动利率债券的摊余成本均未超过当日基金资产净值的</w:t>
      </w:r>
      <w:r w:rsidRPr="007602B5">
        <w:rPr>
          <w:rFonts w:hint="eastAsia"/>
          <w:sz w:val="24"/>
        </w:rPr>
        <w:t>20%</w:t>
      </w:r>
      <w:r w:rsidRPr="007602B5">
        <w:rPr>
          <w:rFonts w:hint="eastAsia"/>
          <w:sz w:val="24"/>
        </w:rPr>
        <w:t>。</w:t>
      </w:r>
    </w:p>
    <w:p w:rsidR="007602B5" w:rsidRPr="00CB464C" w:rsidRDefault="007602B5" w:rsidP="007602B5">
      <w:pPr>
        <w:spacing w:line="360" w:lineRule="auto"/>
        <w:rPr>
          <w:rFonts w:eastAsiaTheme="minorEastAsia"/>
          <w:bCs/>
          <w:szCs w:val="21"/>
        </w:rPr>
      </w:pPr>
      <w:r w:rsidRPr="00EA030C">
        <w:rPr>
          <w:rFonts w:hint="eastAsia"/>
          <w:b/>
          <w:sz w:val="24"/>
        </w:rPr>
        <w:t>7.8.3</w:t>
      </w:r>
      <w:r w:rsidRPr="00EA030C">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7602B5" w:rsidRDefault="004667BA" w:rsidP="006C67B5">
      <w:pPr>
        <w:spacing w:before="29" w:line="288" w:lineRule="auto"/>
        <w:ind w:firstLine="420"/>
        <w:rPr>
          <w:bCs/>
          <w:sz w:val="24"/>
        </w:rPr>
      </w:pPr>
    </w:p>
    <w:p w:rsidR="001C2813" w:rsidRPr="005E1AD8" w:rsidRDefault="001C2813" w:rsidP="006C67B5">
      <w:pPr>
        <w:spacing w:before="29" w:line="288" w:lineRule="auto"/>
        <w:rPr>
          <w:b/>
          <w:sz w:val="24"/>
        </w:rPr>
      </w:pPr>
      <w:r w:rsidRPr="005E1AD8">
        <w:rPr>
          <w:b/>
          <w:sz w:val="24"/>
        </w:rPr>
        <w:t>7.8.4</w:t>
      </w:r>
      <w:r w:rsidRPr="005E1AD8">
        <w:rPr>
          <w:b/>
          <w:sz w:val="24"/>
        </w:rPr>
        <w:t>期末其他各项资产构成</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7,299,185.70</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7,299,185.70</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spacing w:before="29" w:line="288" w:lineRule="auto"/>
        <w:rPr>
          <w:b/>
          <w:sz w:val="24"/>
        </w:rPr>
      </w:pPr>
      <w:r w:rsidRPr="005E1AD8">
        <w:rPr>
          <w:b/>
          <w:sz w:val="24"/>
        </w:rPr>
        <w:t>7.8.5</w:t>
      </w:r>
      <w:r w:rsidR="00EC034B" w:rsidRPr="005E1AD8">
        <w:rPr>
          <w:b/>
          <w:sz w:val="24"/>
        </w:rPr>
        <w:t>其他需说明的重要事项</w:t>
      </w:r>
    </w:p>
    <w:p w:rsidR="006D141C" w:rsidRPr="005E1AD8" w:rsidRDefault="006D141C" w:rsidP="00442484">
      <w:pPr>
        <w:tabs>
          <w:tab w:val="left" w:pos="426"/>
        </w:tabs>
        <w:spacing w:before="29" w:line="288" w:lineRule="auto"/>
        <w:rPr>
          <w:kern w:val="0"/>
          <w:sz w:val="24"/>
        </w:rPr>
      </w:pPr>
      <w:r w:rsidRPr="005E1AD8">
        <w:rPr>
          <w:kern w:val="0"/>
          <w:sz w:val="24"/>
        </w:rPr>
        <w:t>由于四舍五入的原因，分项之和与合计项之间可能存在尾差。</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6D141C" w:rsidP="00A4485A">
      <w:pPr>
        <w:pStyle w:val="1"/>
        <w:keepNext/>
        <w:keepLines/>
        <w:widowControl w:val="0"/>
        <w:spacing w:beforeLines="100" w:before="312" w:afterLines="100" w:after="312" w:line="288" w:lineRule="auto"/>
        <w:jc w:val="center"/>
        <w:rPr>
          <w:b/>
          <w:bCs/>
          <w:szCs w:val="24"/>
          <w:lang w:val="en-US"/>
        </w:rPr>
      </w:pPr>
      <w:bookmarkStart w:id="63" w:name="_Toc331410111"/>
      <w:bookmarkStart w:id="64" w:name="_Toc225500050"/>
      <w:bookmarkStart w:id="65" w:name="_Toc396142508"/>
      <w:r w:rsidRPr="005E1AD8">
        <w:rPr>
          <w:b/>
          <w:bCs/>
          <w:szCs w:val="24"/>
          <w:lang w:val="en-US"/>
        </w:rPr>
        <w:t>§</w:t>
      </w:r>
      <w:r w:rsidR="002620BD" w:rsidRPr="005E1AD8">
        <w:rPr>
          <w:b/>
          <w:bCs/>
          <w:szCs w:val="24"/>
          <w:lang w:val="en-US"/>
        </w:rPr>
        <w:t>8</w:t>
      </w:r>
      <w:r w:rsidRPr="005E1AD8">
        <w:rPr>
          <w:b/>
          <w:bCs/>
          <w:szCs w:val="24"/>
          <w:lang w:val="en-US"/>
        </w:rPr>
        <w:t>基金份额持有人信息</w:t>
      </w:r>
      <w:bookmarkEnd w:id="63"/>
      <w:bookmarkEnd w:id="64"/>
      <w:bookmarkEnd w:id="65"/>
    </w:p>
    <w:p w:rsidR="008531F2" w:rsidRPr="005E1AD8" w:rsidRDefault="008531F2" w:rsidP="006C67B5">
      <w:pPr>
        <w:pStyle w:val="20"/>
        <w:spacing w:before="29" w:after="0" w:line="288" w:lineRule="auto"/>
        <w:rPr>
          <w:rFonts w:ascii="Times New Roman" w:hAnsi="Times New Roman" w:cs="Times New Roman"/>
          <w:kern w:val="0"/>
          <w:szCs w:val="24"/>
        </w:rPr>
      </w:pPr>
      <w:bookmarkStart w:id="66" w:name="_Toc331410112"/>
      <w:bookmarkStart w:id="67" w:name="_Toc225500051"/>
      <w:bookmarkStart w:id="68" w:name="_Toc396142509"/>
      <w:r w:rsidRPr="005E1AD8">
        <w:rPr>
          <w:rFonts w:ascii="Times New Roman" w:hAnsi="Times New Roman" w:cs="Times New Roman"/>
          <w:kern w:val="0"/>
          <w:szCs w:val="24"/>
        </w:rPr>
        <w:t xml:space="preserve">8.1 </w:t>
      </w:r>
      <w:r w:rsidRPr="005E1AD8">
        <w:rPr>
          <w:rFonts w:ascii="Times New Roman" w:hAnsi="Times New Roman" w:cs="Times New Roman"/>
          <w:kern w:val="0"/>
          <w:szCs w:val="24"/>
        </w:rPr>
        <w:t>期末基金份额持有人户数及持有人结构</w:t>
      </w:r>
      <w:bookmarkEnd w:id="66"/>
      <w:bookmarkEnd w:id="67"/>
      <w:bookmarkEnd w:id="68"/>
    </w:p>
    <w:p w:rsidR="008531F2" w:rsidRPr="005E1AD8" w:rsidRDefault="008531F2" w:rsidP="006C67B5">
      <w:pPr>
        <w:autoSpaceDE w:val="0"/>
        <w:autoSpaceDN w:val="0"/>
        <w:adjustRightInd w:val="0"/>
        <w:spacing w:before="29" w:line="288" w:lineRule="auto"/>
        <w:ind w:left="15"/>
        <w:jc w:val="right"/>
        <w:rPr>
          <w:sz w:val="24"/>
        </w:rPr>
      </w:pPr>
      <w:r w:rsidRPr="005E1AD8">
        <w:rPr>
          <w:sz w:val="24"/>
        </w:rPr>
        <w:t>份额单位：份</w:t>
      </w:r>
    </w:p>
    <w:tbl>
      <w:tblPr>
        <w:tblW w:w="9356" w:type="dxa"/>
        <w:tblInd w:w="108" w:type="dxa"/>
        <w:tblLayout w:type="fixed"/>
        <w:tblLook w:val="04A0" w:firstRow="1" w:lastRow="0" w:firstColumn="1" w:lastColumn="0" w:noHBand="0" w:noVBand="1"/>
      </w:tblPr>
      <w:tblGrid>
        <w:gridCol w:w="1495"/>
        <w:gridCol w:w="914"/>
        <w:gridCol w:w="1864"/>
        <w:gridCol w:w="1601"/>
        <w:gridCol w:w="930"/>
        <w:gridCol w:w="1560"/>
        <w:gridCol w:w="992"/>
      </w:tblGrid>
      <w:tr w:rsidR="005E038A" w:rsidRPr="005E1AD8" w:rsidTr="00A328AB">
        <w:tc>
          <w:tcPr>
            <w:tcW w:w="1495" w:type="dxa"/>
            <w:vMerge w:val="restart"/>
            <w:tcBorders>
              <w:top w:val="single" w:sz="8" w:space="0" w:color="000000"/>
              <w:left w:val="single" w:sz="8" w:space="0" w:color="000000"/>
              <w:right w:val="single" w:sz="8" w:space="0" w:color="000000"/>
            </w:tcBorders>
            <w:vAlign w:val="center"/>
          </w:tcPr>
          <w:p w:rsidR="005E038A" w:rsidRPr="00A328AB" w:rsidRDefault="005E038A" w:rsidP="006C67B5">
            <w:pPr>
              <w:spacing w:before="29" w:line="288" w:lineRule="auto"/>
              <w:jc w:val="center"/>
              <w:rPr>
                <w:bCs/>
                <w:sz w:val="18"/>
                <w:szCs w:val="18"/>
              </w:rPr>
            </w:pPr>
            <w:r w:rsidRPr="00A328AB">
              <w:rPr>
                <w:sz w:val="18"/>
                <w:szCs w:val="18"/>
              </w:rPr>
              <w:t>份额级别</w:t>
            </w:r>
          </w:p>
        </w:tc>
        <w:tc>
          <w:tcPr>
            <w:tcW w:w="914" w:type="dxa"/>
            <w:vMerge w:val="restart"/>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spacing w:before="29" w:line="288" w:lineRule="auto"/>
              <w:jc w:val="center"/>
              <w:rPr>
                <w:bCs/>
                <w:sz w:val="18"/>
                <w:szCs w:val="18"/>
              </w:rPr>
            </w:pPr>
            <w:r w:rsidRPr="00A328AB">
              <w:rPr>
                <w:bCs/>
                <w:sz w:val="18"/>
                <w:szCs w:val="18"/>
              </w:rPr>
              <w:t>持有人户数</w:t>
            </w:r>
            <w:r w:rsidRPr="00A328AB">
              <w:rPr>
                <w:bCs/>
                <w:sz w:val="18"/>
                <w:szCs w:val="18"/>
              </w:rPr>
              <w:t>(</w:t>
            </w:r>
            <w:r w:rsidRPr="00A328AB">
              <w:rPr>
                <w:bCs/>
                <w:sz w:val="18"/>
                <w:szCs w:val="18"/>
              </w:rPr>
              <w:t>户</w:t>
            </w:r>
            <w:r w:rsidRPr="00A328AB">
              <w:rPr>
                <w:bCs/>
                <w:sz w:val="18"/>
                <w:szCs w:val="18"/>
              </w:rPr>
              <w:t>)</w:t>
            </w:r>
          </w:p>
        </w:tc>
        <w:tc>
          <w:tcPr>
            <w:tcW w:w="1864" w:type="dxa"/>
            <w:vMerge w:val="restart"/>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spacing w:before="29" w:line="288" w:lineRule="auto"/>
              <w:jc w:val="center"/>
              <w:rPr>
                <w:bCs/>
                <w:sz w:val="18"/>
                <w:szCs w:val="18"/>
              </w:rPr>
            </w:pPr>
            <w:r w:rsidRPr="00A328AB">
              <w:rPr>
                <w:bCs/>
                <w:sz w:val="18"/>
                <w:szCs w:val="18"/>
              </w:rPr>
              <w:t>户均持有的基金份额</w:t>
            </w:r>
          </w:p>
        </w:tc>
        <w:tc>
          <w:tcPr>
            <w:tcW w:w="5083" w:type="dxa"/>
            <w:gridSpan w:val="4"/>
            <w:tcBorders>
              <w:top w:val="single" w:sz="8" w:space="0" w:color="000000"/>
              <w:left w:val="single" w:sz="8" w:space="0" w:color="000000"/>
              <w:bottom w:val="single" w:sz="8" w:space="0" w:color="000000"/>
              <w:right w:val="single" w:sz="4" w:space="0" w:color="auto"/>
            </w:tcBorders>
            <w:vAlign w:val="center"/>
            <w:hideMark/>
          </w:tcPr>
          <w:p w:rsidR="005E038A" w:rsidRPr="00A328AB" w:rsidRDefault="005E038A" w:rsidP="006C67B5">
            <w:pPr>
              <w:spacing w:before="29" w:line="288" w:lineRule="auto"/>
              <w:jc w:val="center"/>
              <w:rPr>
                <w:bCs/>
                <w:sz w:val="18"/>
                <w:szCs w:val="18"/>
              </w:rPr>
            </w:pPr>
            <w:r w:rsidRPr="00A328AB">
              <w:rPr>
                <w:bCs/>
                <w:sz w:val="18"/>
                <w:szCs w:val="18"/>
              </w:rPr>
              <w:t>持有人结构</w:t>
            </w:r>
          </w:p>
        </w:tc>
      </w:tr>
      <w:tr w:rsidR="00D22364" w:rsidRPr="005E1AD8" w:rsidTr="00A328AB">
        <w:tc>
          <w:tcPr>
            <w:tcW w:w="1495" w:type="dxa"/>
            <w:vMerge/>
            <w:tcBorders>
              <w:left w:val="single" w:sz="8" w:space="0" w:color="000000"/>
              <w:right w:val="single" w:sz="8" w:space="0" w:color="000000"/>
            </w:tcBorders>
            <w:vAlign w:val="center"/>
          </w:tcPr>
          <w:p w:rsidR="005E038A" w:rsidRPr="00A328AB" w:rsidRDefault="005E038A" w:rsidP="006C67B5">
            <w:pPr>
              <w:widowControl/>
              <w:spacing w:before="29" w:line="288" w:lineRule="auto"/>
              <w:jc w:val="left"/>
              <w:rPr>
                <w:bCs/>
                <w:sz w:val="18"/>
                <w:szCs w:val="18"/>
              </w:rPr>
            </w:pPr>
          </w:p>
        </w:tc>
        <w:tc>
          <w:tcPr>
            <w:tcW w:w="914" w:type="dxa"/>
            <w:vMerge/>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widowControl/>
              <w:spacing w:before="29" w:line="288" w:lineRule="auto"/>
              <w:jc w:val="left"/>
              <w:rPr>
                <w:bCs/>
                <w:sz w:val="18"/>
                <w:szCs w:val="18"/>
              </w:rPr>
            </w:pPr>
          </w:p>
        </w:tc>
        <w:tc>
          <w:tcPr>
            <w:tcW w:w="1864" w:type="dxa"/>
            <w:vMerge/>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widowControl/>
              <w:spacing w:before="29" w:line="288" w:lineRule="auto"/>
              <w:jc w:val="left"/>
              <w:rPr>
                <w:bCs/>
                <w:sz w:val="18"/>
                <w:szCs w:val="18"/>
              </w:rPr>
            </w:pPr>
          </w:p>
        </w:tc>
        <w:tc>
          <w:tcPr>
            <w:tcW w:w="2531" w:type="dxa"/>
            <w:gridSpan w:val="2"/>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spacing w:before="29" w:line="288" w:lineRule="auto"/>
              <w:jc w:val="center"/>
              <w:rPr>
                <w:bCs/>
                <w:sz w:val="18"/>
                <w:szCs w:val="18"/>
              </w:rPr>
            </w:pPr>
            <w:r w:rsidRPr="00A328AB">
              <w:rPr>
                <w:bCs/>
                <w:sz w:val="18"/>
                <w:szCs w:val="18"/>
              </w:rPr>
              <w:t>机构投资者</w:t>
            </w:r>
          </w:p>
        </w:tc>
        <w:tc>
          <w:tcPr>
            <w:tcW w:w="2552" w:type="dxa"/>
            <w:gridSpan w:val="2"/>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spacing w:before="29" w:line="288" w:lineRule="auto"/>
              <w:jc w:val="center"/>
              <w:rPr>
                <w:bCs/>
                <w:sz w:val="18"/>
                <w:szCs w:val="18"/>
              </w:rPr>
            </w:pPr>
            <w:r w:rsidRPr="00A328AB">
              <w:rPr>
                <w:bCs/>
                <w:sz w:val="18"/>
                <w:szCs w:val="18"/>
              </w:rPr>
              <w:t>个人投资者</w:t>
            </w:r>
          </w:p>
        </w:tc>
      </w:tr>
      <w:tr w:rsidR="00D22364" w:rsidRPr="005E1AD8" w:rsidTr="00A328AB">
        <w:tc>
          <w:tcPr>
            <w:tcW w:w="1495" w:type="dxa"/>
            <w:vMerge/>
            <w:tcBorders>
              <w:left w:val="single" w:sz="8" w:space="0" w:color="000000"/>
              <w:bottom w:val="single" w:sz="8" w:space="0" w:color="000000"/>
              <w:right w:val="single" w:sz="8" w:space="0" w:color="000000"/>
            </w:tcBorders>
            <w:vAlign w:val="center"/>
          </w:tcPr>
          <w:p w:rsidR="005E038A" w:rsidRPr="00A328AB" w:rsidRDefault="005E038A" w:rsidP="006C67B5">
            <w:pPr>
              <w:widowControl/>
              <w:spacing w:before="29" w:line="288" w:lineRule="auto"/>
              <w:jc w:val="left"/>
              <w:rPr>
                <w:bCs/>
                <w:sz w:val="18"/>
                <w:szCs w:val="18"/>
              </w:rPr>
            </w:pPr>
          </w:p>
        </w:tc>
        <w:tc>
          <w:tcPr>
            <w:tcW w:w="914" w:type="dxa"/>
            <w:vMerge/>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widowControl/>
              <w:spacing w:before="29" w:line="288" w:lineRule="auto"/>
              <w:jc w:val="left"/>
              <w:rPr>
                <w:bCs/>
                <w:sz w:val="18"/>
                <w:szCs w:val="18"/>
              </w:rPr>
            </w:pPr>
          </w:p>
        </w:tc>
        <w:tc>
          <w:tcPr>
            <w:tcW w:w="1864" w:type="dxa"/>
            <w:vMerge/>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widowControl/>
              <w:spacing w:before="29" w:line="288" w:lineRule="auto"/>
              <w:jc w:val="left"/>
              <w:rPr>
                <w:bCs/>
                <w:sz w:val="18"/>
                <w:szCs w:val="18"/>
              </w:rPr>
            </w:pP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spacing w:before="29" w:line="288" w:lineRule="auto"/>
              <w:jc w:val="center"/>
              <w:rPr>
                <w:bCs/>
                <w:sz w:val="18"/>
                <w:szCs w:val="18"/>
              </w:rPr>
            </w:pPr>
            <w:r w:rsidRPr="00A328AB">
              <w:rPr>
                <w:bCs/>
                <w:sz w:val="18"/>
                <w:szCs w:val="18"/>
              </w:rPr>
              <w:t>持有份额</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spacing w:before="29" w:line="288" w:lineRule="auto"/>
              <w:jc w:val="center"/>
              <w:rPr>
                <w:bCs/>
                <w:sz w:val="18"/>
                <w:szCs w:val="18"/>
              </w:rPr>
            </w:pPr>
            <w:r w:rsidRPr="00A328AB">
              <w:rPr>
                <w:bCs/>
                <w:sz w:val="18"/>
                <w:szCs w:val="18"/>
              </w:rPr>
              <w:t>占总份额比例</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6C67B5">
            <w:pPr>
              <w:spacing w:before="29" w:line="288" w:lineRule="auto"/>
              <w:jc w:val="center"/>
              <w:rPr>
                <w:bCs/>
                <w:sz w:val="18"/>
                <w:szCs w:val="18"/>
              </w:rPr>
            </w:pPr>
            <w:r w:rsidRPr="00A328AB">
              <w:rPr>
                <w:bCs/>
                <w:sz w:val="18"/>
                <w:szCs w:val="18"/>
              </w:rPr>
              <w:t>持有份额</w:t>
            </w:r>
          </w:p>
        </w:tc>
        <w:tc>
          <w:tcPr>
            <w:tcW w:w="992" w:type="dxa"/>
            <w:tcBorders>
              <w:top w:val="single" w:sz="8" w:space="0" w:color="000000"/>
              <w:left w:val="single" w:sz="8" w:space="0" w:color="000000"/>
              <w:bottom w:val="single" w:sz="8" w:space="0" w:color="000000"/>
              <w:right w:val="single" w:sz="4" w:space="0" w:color="auto"/>
            </w:tcBorders>
            <w:vAlign w:val="center"/>
            <w:hideMark/>
          </w:tcPr>
          <w:p w:rsidR="005E038A" w:rsidRPr="00A328AB" w:rsidRDefault="005E038A" w:rsidP="006C67B5">
            <w:pPr>
              <w:spacing w:before="29" w:line="288" w:lineRule="auto"/>
              <w:jc w:val="center"/>
              <w:rPr>
                <w:bCs/>
                <w:sz w:val="18"/>
                <w:szCs w:val="18"/>
              </w:rPr>
            </w:pPr>
            <w:r w:rsidRPr="00A328AB">
              <w:rPr>
                <w:bCs/>
                <w:sz w:val="18"/>
                <w:szCs w:val="18"/>
              </w:rPr>
              <w:t>占总份额比例</w:t>
            </w:r>
          </w:p>
        </w:tc>
      </w:tr>
      <w:tr w:rsidR="00D22364" w:rsidRPr="005E1AD8" w:rsidTr="00A328AB">
        <w:tc>
          <w:tcPr>
            <w:tcW w:w="1495" w:type="dxa"/>
            <w:tcBorders>
              <w:left w:val="single" w:sz="8" w:space="0" w:color="000000"/>
              <w:bottom w:val="single" w:sz="8" w:space="0" w:color="000000"/>
              <w:right w:val="single" w:sz="8" w:space="0" w:color="000000"/>
            </w:tcBorders>
            <w:vAlign w:val="center"/>
          </w:tcPr>
          <w:p w:rsidR="005E038A" w:rsidRPr="00A328AB" w:rsidRDefault="005E038A" w:rsidP="006C67B5">
            <w:pPr>
              <w:widowControl/>
              <w:spacing w:before="29" w:line="288" w:lineRule="auto"/>
              <w:jc w:val="center"/>
              <w:rPr>
                <w:bCs/>
                <w:sz w:val="18"/>
                <w:szCs w:val="18"/>
              </w:rPr>
            </w:pPr>
            <w:r w:rsidRPr="00A328AB">
              <w:rPr>
                <w:sz w:val="18"/>
                <w:szCs w:val="18"/>
              </w:rPr>
              <w:t>交银理财</w:t>
            </w:r>
            <w:r w:rsidRPr="00A328AB">
              <w:rPr>
                <w:sz w:val="18"/>
                <w:szCs w:val="18"/>
              </w:rPr>
              <w:t>21</w:t>
            </w:r>
            <w:r w:rsidRPr="00A328AB">
              <w:rPr>
                <w:sz w:val="18"/>
                <w:szCs w:val="18"/>
              </w:rPr>
              <w:t>天债券</w:t>
            </w:r>
            <w:r w:rsidRPr="00A328AB">
              <w:rPr>
                <w:sz w:val="18"/>
                <w:szCs w:val="18"/>
              </w:rPr>
              <w:t>A</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978</w:t>
            </w:r>
          </w:p>
        </w:tc>
        <w:tc>
          <w:tcPr>
            <w:tcW w:w="1864"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52,822.06</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7,548,171.15</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14.61%</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44,111,800.20</w:t>
            </w:r>
          </w:p>
        </w:tc>
        <w:tc>
          <w:tcPr>
            <w:tcW w:w="992" w:type="dxa"/>
            <w:tcBorders>
              <w:top w:val="single" w:sz="8" w:space="0" w:color="000000"/>
              <w:left w:val="single" w:sz="8" w:space="0" w:color="000000"/>
              <w:bottom w:val="single" w:sz="8" w:space="0" w:color="000000"/>
              <w:right w:val="single" w:sz="4" w:space="0" w:color="auto"/>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85.39%</w:t>
            </w:r>
          </w:p>
        </w:tc>
      </w:tr>
      <w:tr w:rsidR="00D22364" w:rsidRPr="005E1AD8" w:rsidTr="00A328AB">
        <w:tc>
          <w:tcPr>
            <w:tcW w:w="1495" w:type="dxa"/>
            <w:tcBorders>
              <w:left w:val="single" w:sz="8" w:space="0" w:color="000000"/>
              <w:bottom w:val="single" w:sz="8" w:space="0" w:color="000000"/>
              <w:right w:val="single" w:sz="8" w:space="0" w:color="000000"/>
            </w:tcBorders>
            <w:vAlign w:val="center"/>
          </w:tcPr>
          <w:p w:rsidR="005E038A" w:rsidRPr="00A328AB" w:rsidRDefault="005E038A" w:rsidP="006C67B5">
            <w:pPr>
              <w:widowControl/>
              <w:spacing w:before="29" w:line="288" w:lineRule="auto"/>
              <w:jc w:val="center"/>
              <w:rPr>
                <w:sz w:val="18"/>
                <w:szCs w:val="18"/>
              </w:rPr>
            </w:pPr>
            <w:r w:rsidRPr="00A328AB">
              <w:rPr>
                <w:sz w:val="18"/>
                <w:szCs w:val="18"/>
              </w:rPr>
              <w:t>交银理财</w:t>
            </w:r>
            <w:r w:rsidRPr="00A328AB">
              <w:rPr>
                <w:sz w:val="18"/>
                <w:szCs w:val="18"/>
              </w:rPr>
              <w:t>21</w:t>
            </w:r>
            <w:r w:rsidRPr="00A328AB">
              <w:rPr>
                <w:sz w:val="18"/>
                <w:szCs w:val="18"/>
              </w:rPr>
              <w:t>天债券</w:t>
            </w:r>
            <w:r w:rsidRPr="00A328AB">
              <w:rPr>
                <w:sz w:val="18"/>
                <w:szCs w:val="18"/>
              </w:rPr>
              <w:t>B</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1</w:t>
            </w:r>
          </w:p>
        </w:tc>
        <w:tc>
          <w:tcPr>
            <w:tcW w:w="1864"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1,002,420,875.36</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1,002,420,875.36</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100.00%</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w:t>
            </w:r>
          </w:p>
        </w:tc>
        <w:tc>
          <w:tcPr>
            <w:tcW w:w="992" w:type="dxa"/>
            <w:tcBorders>
              <w:top w:val="single" w:sz="8" w:space="0" w:color="000000"/>
              <w:left w:val="single" w:sz="8" w:space="0" w:color="000000"/>
              <w:bottom w:val="single" w:sz="8" w:space="0" w:color="000000"/>
              <w:right w:val="single" w:sz="4" w:space="0" w:color="auto"/>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w:t>
            </w:r>
          </w:p>
        </w:tc>
      </w:tr>
      <w:tr w:rsidR="00D22364" w:rsidRPr="005E1AD8" w:rsidTr="00A328AB">
        <w:tc>
          <w:tcPr>
            <w:tcW w:w="1495" w:type="dxa"/>
            <w:tcBorders>
              <w:top w:val="single" w:sz="8" w:space="0" w:color="000000"/>
              <w:left w:val="single" w:sz="8" w:space="0" w:color="000000"/>
              <w:bottom w:val="single" w:sz="8" w:space="0" w:color="000000"/>
              <w:right w:val="single" w:sz="8" w:space="0" w:color="000000"/>
            </w:tcBorders>
            <w:vAlign w:val="center"/>
          </w:tcPr>
          <w:p w:rsidR="005E038A" w:rsidRPr="00A328AB" w:rsidRDefault="005E038A" w:rsidP="006C67B5">
            <w:pPr>
              <w:spacing w:before="29" w:line="288" w:lineRule="auto"/>
              <w:jc w:val="center"/>
              <w:rPr>
                <w:bCs/>
                <w:sz w:val="18"/>
                <w:szCs w:val="18"/>
              </w:rPr>
            </w:pPr>
            <w:r w:rsidRPr="00A328AB">
              <w:rPr>
                <w:bCs/>
                <w:sz w:val="18"/>
                <w:szCs w:val="18"/>
              </w:rPr>
              <w:t>合计</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979</w:t>
            </w:r>
          </w:p>
        </w:tc>
        <w:tc>
          <w:tcPr>
            <w:tcW w:w="1864"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1,076,691.37</w:t>
            </w:r>
          </w:p>
        </w:tc>
        <w:tc>
          <w:tcPr>
            <w:tcW w:w="1601"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1,009,969,046.51</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95.82%</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44,111,800.20</w:t>
            </w:r>
          </w:p>
        </w:tc>
        <w:tc>
          <w:tcPr>
            <w:tcW w:w="992" w:type="dxa"/>
            <w:tcBorders>
              <w:top w:val="single" w:sz="8" w:space="0" w:color="000000"/>
              <w:left w:val="single" w:sz="8" w:space="0" w:color="000000"/>
              <w:bottom w:val="single" w:sz="8" w:space="0" w:color="000000"/>
              <w:right w:val="single" w:sz="4" w:space="0" w:color="auto"/>
            </w:tcBorders>
            <w:vAlign w:val="center"/>
            <w:hideMark/>
          </w:tcPr>
          <w:p w:rsidR="005E038A" w:rsidRPr="00A328AB" w:rsidRDefault="005E038A" w:rsidP="005A460E">
            <w:pPr>
              <w:spacing w:before="29" w:line="288" w:lineRule="auto"/>
              <w:jc w:val="right"/>
              <w:rPr>
                <w:bCs/>
                <w:sz w:val="18"/>
                <w:szCs w:val="18"/>
              </w:rPr>
            </w:pPr>
            <w:r w:rsidRPr="00A328AB">
              <w:rPr>
                <w:bCs/>
                <w:sz w:val="18"/>
                <w:szCs w:val="18"/>
              </w:rPr>
              <w:t>4.18%</w:t>
            </w:r>
          </w:p>
        </w:tc>
      </w:tr>
    </w:tbl>
    <w:p w:rsidR="008531F2" w:rsidRPr="005E1AD8" w:rsidRDefault="008531F2" w:rsidP="006C67B5">
      <w:pPr>
        <w:spacing w:before="29" w:line="288" w:lineRule="auto"/>
        <w:rPr>
          <w:sz w:val="24"/>
        </w:rPr>
      </w:pPr>
    </w:p>
    <w:p w:rsidR="004F0279" w:rsidRPr="005E1AD8" w:rsidRDefault="008531F2" w:rsidP="006C67B5">
      <w:pPr>
        <w:pStyle w:val="20"/>
        <w:spacing w:before="29" w:after="0" w:line="288" w:lineRule="auto"/>
        <w:rPr>
          <w:rFonts w:ascii="Times New Roman" w:hAnsi="Times New Roman" w:cs="Times New Roman"/>
          <w:kern w:val="0"/>
          <w:szCs w:val="24"/>
        </w:rPr>
      </w:pPr>
      <w:bookmarkStart w:id="69" w:name="_Toc331410113"/>
      <w:bookmarkStart w:id="70" w:name="_Toc396142510"/>
      <w:r w:rsidRPr="005E1AD8">
        <w:rPr>
          <w:rFonts w:ascii="Times New Roman" w:hAnsi="Times New Roman" w:cs="Times New Roman"/>
          <w:kern w:val="0"/>
          <w:szCs w:val="24"/>
        </w:rPr>
        <w:t>8.2</w:t>
      </w:r>
      <w:r w:rsidRPr="005E1AD8">
        <w:rPr>
          <w:rFonts w:ascii="Times New Roman" w:hAnsi="Times New Roman" w:cs="Times New Roman"/>
          <w:kern w:val="0"/>
          <w:szCs w:val="24"/>
        </w:rPr>
        <w:t>期末基金管理人的从业人员持有本基金的情况</w:t>
      </w:r>
      <w:bookmarkEnd w:id="69"/>
      <w:bookmarkEnd w:id="70"/>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5E1AD8" w:rsidTr="006A6780">
        <w:tc>
          <w:tcPr>
            <w:tcW w:w="1290"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项目</w:t>
            </w:r>
          </w:p>
        </w:tc>
        <w:tc>
          <w:tcPr>
            <w:tcW w:w="1456"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份额级别</w:t>
            </w:r>
          </w:p>
        </w:tc>
        <w:tc>
          <w:tcPr>
            <w:tcW w:w="2871"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持有份额总数（份）</w:t>
            </w:r>
          </w:p>
        </w:tc>
        <w:tc>
          <w:tcPr>
            <w:tcW w:w="3381" w:type="dxa"/>
            <w:vAlign w:val="center"/>
          </w:tcPr>
          <w:p w:rsidR="0069036D" w:rsidRPr="005E1AD8" w:rsidRDefault="0069036D" w:rsidP="006A6780">
            <w:pPr>
              <w:pStyle w:val="a0"/>
              <w:spacing w:before="29" w:line="288" w:lineRule="auto"/>
              <w:ind w:firstLineChars="0" w:firstLine="0"/>
              <w:rPr>
                <w:sz w:val="24"/>
              </w:rPr>
            </w:pPr>
            <w:r w:rsidRPr="005E1AD8">
              <w:rPr>
                <w:sz w:val="24"/>
              </w:rPr>
              <w:t>占基金总份额比例</w:t>
            </w:r>
          </w:p>
        </w:tc>
      </w:tr>
      <w:tr w:rsidR="0069036D" w:rsidRPr="005E1AD8" w:rsidTr="006A6780">
        <w:tc>
          <w:tcPr>
            <w:tcW w:w="1290" w:type="dxa"/>
            <w:vMerge w:val="restart"/>
            <w:vAlign w:val="center"/>
          </w:tcPr>
          <w:p w:rsidR="0069036D" w:rsidRPr="005E1AD8" w:rsidRDefault="0069036D" w:rsidP="00282C3E">
            <w:pPr>
              <w:spacing w:before="29" w:line="288" w:lineRule="auto"/>
              <w:jc w:val="left"/>
              <w:rPr>
                <w:sz w:val="24"/>
              </w:rPr>
            </w:pPr>
            <w:r w:rsidRPr="005E1AD8">
              <w:rPr>
                <w:sz w:val="24"/>
              </w:rPr>
              <w:t>基金管理人所有从业人员持有本基金</w:t>
            </w:r>
          </w:p>
        </w:tc>
        <w:tc>
          <w:tcPr>
            <w:tcW w:w="1456" w:type="dxa"/>
            <w:vAlign w:val="center"/>
          </w:tcPr>
          <w:p w:rsidR="0069036D" w:rsidRPr="005E1AD8" w:rsidRDefault="0069036D" w:rsidP="006A6780">
            <w:pPr>
              <w:spacing w:before="29" w:line="288" w:lineRule="auto"/>
              <w:jc w:val="right"/>
              <w:rPr>
                <w:kern w:val="0"/>
                <w:sz w:val="24"/>
              </w:rPr>
            </w:pPr>
            <w:r w:rsidRPr="005E1AD8">
              <w:rPr>
                <w:sz w:val="24"/>
              </w:rPr>
              <w:t>交银理财</w:t>
            </w:r>
            <w:r w:rsidRPr="005E1AD8">
              <w:rPr>
                <w:sz w:val="24"/>
              </w:rPr>
              <w:t>21</w:t>
            </w:r>
            <w:r w:rsidRPr="005E1AD8">
              <w:rPr>
                <w:sz w:val="24"/>
              </w:rPr>
              <w:t>天债券</w:t>
            </w:r>
            <w:r w:rsidRPr="005E1AD8">
              <w:rPr>
                <w:sz w:val="24"/>
              </w:rPr>
              <w:t>A</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251,613.30</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0.49%</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spacing w:before="29" w:line="288" w:lineRule="auto"/>
              <w:jc w:val="right"/>
              <w:rPr>
                <w:kern w:val="0"/>
                <w:sz w:val="24"/>
              </w:rPr>
            </w:pPr>
            <w:r w:rsidRPr="005E1AD8">
              <w:rPr>
                <w:sz w:val="24"/>
              </w:rPr>
              <w:t>交银理财</w:t>
            </w:r>
            <w:r w:rsidRPr="005E1AD8">
              <w:rPr>
                <w:sz w:val="24"/>
              </w:rPr>
              <w:t>21</w:t>
            </w:r>
            <w:r w:rsidRPr="005E1AD8">
              <w:rPr>
                <w:sz w:val="24"/>
              </w:rPr>
              <w:t>天债券</w:t>
            </w:r>
            <w:r w:rsidRPr="005E1AD8">
              <w:rPr>
                <w:sz w:val="24"/>
              </w:rPr>
              <w:t>B</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widowControl/>
              <w:spacing w:before="29" w:line="288" w:lineRule="auto"/>
              <w:jc w:val="center"/>
              <w:rPr>
                <w:kern w:val="0"/>
                <w:sz w:val="24"/>
              </w:rPr>
            </w:pPr>
            <w:r w:rsidRPr="005E1AD8">
              <w:rPr>
                <w:kern w:val="0"/>
                <w:sz w:val="24"/>
              </w:rPr>
              <w:t>合计</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251,613.30</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0.02%</w:t>
            </w:r>
          </w:p>
        </w:tc>
      </w:tr>
    </w:tbl>
    <w:p w:rsidR="00CB0CEB" w:rsidRPr="005E1AD8" w:rsidRDefault="00CB0CEB" w:rsidP="006C67B5">
      <w:pPr>
        <w:tabs>
          <w:tab w:val="left" w:pos="426"/>
        </w:tabs>
        <w:spacing w:before="29" w:line="288" w:lineRule="auto"/>
        <w:jc w:val="left"/>
        <w:rPr>
          <w:kern w:val="0"/>
          <w:sz w:val="24"/>
        </w:rPr>
      </w:pPr>
    </w:p>
    <w:p w:rsidR="00CB0CEB" w:rsidRPr="000128A0" w:rsidRDefault="00CB0CEB" w:rsidP="000128A0">
      <w:pPr>
        <w:pStyle w:val="20"/>
        <w:spacing w:before="29" w:after="0" w:line="288" w:lineRule="auto"/>
        <w:rPr>
          <w:rFonts w:ascii="Times New Roman" w:hAnsi="Times New Roman" w:cs="Times New Roman"/>
          <w:kern w:val="0"/>
          <w:szCs w:val="24"/>
        </w:rPr>
      </w:pPr>
      <w:bookmarkStart w:id="71" w:name="_Toc396142511"/>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bookmarkEnd w:id="71"/>
    </w:p>
    <w:p w:rsidR="00CB0CEB" w:rsidRPr="00CB0CEB" w:rsidRDefault="00CB0CEB" w:rsidP="00CB0CEB">
      <w:pPr>
        <w:tabs>
          <w:tab w:val="left" w:pos="426"/>
        </w:tabs>
        <w:spacing w:before="29" w:line="288" w:lineRule="auto"/>
        <w:jc w:val="left"/>
        <w:rPr>
          <w:kern w:val="0"/>
          <w:sz w:val="24"/>
        </w:rPr>
      </w:pPr>
      <w:r w:rsidRPr="00CB0CEB">
        <w:rPr>
          <w:rFonts w:hint="eastAsia"/>
          <w:kern w:val="0"/>
          <w:sz w:val="24"/>
        </w:rPr>
        <w:t>本基金管理人的高级管理人员、基金投资和研究部门负责人、本基金基金经理未持有本基金。</w:t>
      </w:r>
    </w:p>
    <w:p w:rsidR="006D141C" w:rsidRPr="00CB0CEB" w:rsidRDefault="006D141C" w:rsidP="006C67B5">
      <w:pPr>
        <w:spacing w:before="29" w:line="288" w:lineRule="auto"/>
        <w:rPr>
          <w:sz w:val="24"/>
        </w:rPr>
      </w:pPr>
    </w:p>
    <w:p w:rsidR="006D141C" w:rsidRPr="005E1AD8" w:rsidRDefault="006D141C" w:rsidP="00A4485A">
      <w:pPr>
        <w:pStyle w:val="1"/>
        <w:keepNext/>
        <w:keepLines/>
        <w:widowControl w:val="0"/>
        <w:spacing w:beforeLines="100" w:before="312" w:afterLines="100" w:after="312" w:line="288" w:lineRule="auto"/>
        <w:jc w:val="center"/>
        <w:rPr>
          <w:b/>
          <w:bCs/>
          <w:szCs w:val="24"/>
          <w:lang w:val="en-US"/>
        </w:rPr>
      </w:pPr>
      <w:bookmarkStart w:id="72" w:name="_Toc331410115"/>
      <w:bookmarkStart w:id="73" w:name="_Toc225500053"/>
      <w:bookmarkStart w:id="74" w:name="_Toc396142512"/>
      <w:r w:rsidRPr="005E1AD8">
        <w:rPr>
          <w:b/>
          <w:bCs/>
          <w:szCs w:val="24"/>
          <w:lang w:val="en-US"/>
        </w:rPr>
        <w:t>§</w:t>
      </w:r>
      <w:r w:rsidR="00FC67A5" w:rsidRPr="005E1AD8">
        <w:rPr>
          <w:b/>
          <w:bCs/>
          <w:szCs w:val="24"/>
          <w:lang w:val="en-US"/>
        </w:rPr>
        <w:t>9</w:t>
      </w:r>
      <w:r w:rsidRPr="005E1AD8">
        <w:rPr>
          <w:b/>
          <w:bCs/>
          <w:szCs w:val="24"/>
          <w:lang w:val="en-US"/>
        </w:rPr>
        <w:t>开放式基金份额变动</w:t>
      </w:r>
      <w:bookmarkEnd w:id="72"/>
      <w:bookmarkEnd w:id="73"/>
      <w:bookmarkEnd w:id="74"/>
    </w:p>
    <w:p w:rsidR="003F6F2B" w:rsidRPr="005E1AD8" w:rsidRDefault="003F6F2B" w:rsidP="006C67B5">
      <w:pPr>
        <w:spacing w:before="29" w:line="288" w:lineRule="auto"/>
        <w:jc w:val="right"/>
        <w:rPr>
          <w:sz w:val="24"/>
        </w:rPr>
      </w:pPr>
      <w:r w:rsidRPr="005E1AD8">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交银理财</w:t>
            </w:r>
            <w:r w:rsidRPr="005E1AD8">
              <w:rPr>
                <w:sz w:val="24"/>
              </w:rPr>
              <w:t>21</w:t>
            </w:r>
            <w:r w:rsidRPr="005E1AD8">
              <w:rPr>
                <w:sz w:val="24"/>
              </w:rPr>
              <w:t>天债券</w:t>
            </w:r>
            <w:r w:rsidRPr="005E1AD8">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交银理财</w:t>
            </w:r>
            <w:r w:rsidRPr="005E1AD8">
              <w:rPr>
                <w:sz w:val="24"/>
              </w:rPr>
              <w:t>21</w:t>
            </w:r>
            <w:r w:rsidRPr="005E1AD8">
              <w:rPr>
                <w:sz w:val="24"/>
              </w:rPr>
              <w:t>天债券</w:t>
            </w:r>
            <w:r w:rsidRPr="005E1AD8">
              <w:rPr>
                <w:sz w:val="24"/>
              </w:rPr>
              <w:t>B</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基金合同生效日（</w:t>
            </w:r>
            <w:r w:rsidRPr="005E1AD8">
              <w:rPr>
                <w:sz w:val="24"/>
              </w:rPr>
              <w:t>2012</w:t>
            </w:r>
            <w:r w:rsidRPr="005E1AD8">
              <w:rPr>
                <w:sz w:val="24"/>
              </w:rPr>
              <w:t>年</w:t>
            </w:r>
            <w:r w:rsidRPr="005E1AD8">
              <w:rPr>
                <w:sz w:val="24"/>
              </w:rPr>
              <w:t>11</w:t>
            </w:r>
            <w:r w:rsidRPr="005E1AD8">
              <w:rPr>
                <w:sz w:val="24"/>
              </w:rPr>
              <w:t>月</w:t>
            </w:r>
            <w:r w:rsidRPr="005E1AD8">
              <w:rPr>
                <w:sz w:val="24"/>
              </w:rPr>
              <w:t>5</w:t>
            </w:r>
            <w:r w:rsidRPr="005E1AD8">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8,505,567,812.46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84,634,331.81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17,632,407.82</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43,179,672.62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1,029,660,378.53</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76,154,033.08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44,871,910.99</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51,659,971.35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1,002,420,875.36</w:t>
            </w:r>
          </w:p>
        </w:tc>
      </w:tr>
    </w:tbl>
    <w:p w:rsidR="006F3D43" w:rsidRDefault="00D2236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w:t>
      </w:r>
      <w:r w:rsidR="001B7596">
        <w:rPr>
          <w:kern w:val="0"/>
          <w:sz w:val="24"/>
        </w:rPr>
        <w:t>类</w:t>
      </w:r>
      <w:r>
        <w:rPr>
          <w:kern w:val="0"/>
          <w:sz w:val="24"/>
        </w:rPr>
        <w:t>别调整业务，则总申购份额中包含该业务；</w:t>
      </w:r>
      <w:r>
        <w:rPr>
          <w:kern w:val="0"/>
          <w:sz w:val="24"/>
        </w:rPr>
        <w:t xml:space="preserve"> </w:t>
      </w:r>
    </w:p>
    <w:p w:rsidR="006F3D43" w:rsidRDefault="00D22364">
      <w:pPr>
        <w:tabs>
          <w:tab w:val="left" w:pos="426"/>
        </w:tabs>
        <w:spacing w:before="29" w:line="288" w:lineRule="auto"/>
        <w:jc w:val="left"/>
        <w:rPr>
          <w:kern w:val="0"/>
          <w:sz w:val="24"/>
        </w:rPr>
      </w:pPr>
      <w:r>
        <w:rPr>
          <w:kern w:val="0"/>
          <w:sz w:val="24"/>
        </w:rPr>
        <w:t xml:space="preserve">    2</w:t>
      </w:r>
      <w:r>
        <w:rPr>
          <w:kern w:val="0"/>
          <w:sz w:val="24"/>
        </w:rPr>
        <w:t>、如果本报告期间发生转换出、份额</w:t>
      </w:r>
      <w:r w:rsidR="001B7596">
        <w:rPr>
          <w:kern w:val="0"/>
          <w:sz w:val="24"/>
        </w:rPr>
        <w:t>类</w:t>
      </w:r>
      <w:r>
        <w:rPr>
          <w:kern w:val="0"/>
          <w:sz w:val="24"/>
        </w:rPr>
        <w:t>别调整业务，则总赎回份额中包含该业务；</w:t>
      </w:r>
    </w:p>
    <w:p w:rsidR="003F6F2B" w:rsidRPr="005E1AD8" w:rsidRDefault="003F6F2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、本基金于</w:t>
      </w:r>
      <w:r w:rsidRPr="005E1AD8">
        <w:rPr>
          <w:kern w:val="0"/>
          <w:sz w:val="24"/>
        </w:rPr>
        <w:t>2013</w:t>
      </w:r>
      <w:r w:rsidRPr="005E1AD8">
        <w:rPr>
          <w:kern w:val="0"/>
          <w:sz w:val="24"/>
        </w:rPr>
        <w:t>年</w:t>
      </w:r>
      <w:r w:rsidRPr="005E1AD8">
        <w:rPr>
          <w:kern w:val="0"/>
          <w:sz w:val="24"/>
        </w:rPr>
        <w:t>1</w:t>
      </w:r>
      <w:r w:rsidRPr="005E1AD8">
        <w:rPr>
          <w:kern w:val="0"/>
          <w:sz w:val="24"/>
        </w:rPr>
        <w:t>月</w:t>
      </w:r>
      <w:r w:rsidRPr="005E1AD8">
        <w:rPr>
          <w:kern w:val="0"/>
          <w:sz w:val="24"/>
        </w:rPr>
        <w:t>9</w:t>
      </w:r>
      <w:r w:rsidRPr="005E1AD8">
        <w:rPr>
          <w:kern w:val="0"/>
          <w:sz w:val="24"/>
        </w:rPr>
        <w:t>日起实行销售服务费分类收费模式。</w:t>
      </w:r>
    </w:p>
    <w:p w:rsidR="00D01B3B" w:rsidRPr="005E1AD8" w:rsidRDefault="00D01B3B" w:rsidP="006C67B5">
      <w:pPr>
        <w:tabs>
          <w:tab w:val="left" w:pos="426"/>
        </w:tabs>
        <w:spacing w:before="29" w:line="288" w:lineRule="auto"/>
        <w:jc w:val="left"/>
        <w:rPr>
          <w:kern w:val="0"/>
          <w:sz w:val="24"/>
        </w:rPr>
      </w:pPr>
    </w:p>
    <w:p w:rsidR="006D141C" w:rsidRPr="005E1AD8" w:rsidRDefault="006D141C" w:rsidP="00A4485A">
      <w:pPr>
        <w:pStyle w:val="1"/>
        <w:keepNext/>
        <w:keepLines/>
        <w:widowControl w:val="0"/>
        <w:spacing w:beforeLines="100" w:before="312" w:afterLines="100" w:after="312" w:line="288" w:lineRule="auto"/>
        <w:jc w:val="center"/>
        <w:rPr>
          <w:b/>
          <w:bCs/>
          <w:szCs w:val="24"/>
          <w:lang w:val="en-US"/>
        </w:rPr>
      </w:pPr>
      <w:bookmarkStart w:id="75" w:name="_Toc331410116"/>
      <w:bookmarkStart w:id="76" w:name="_Toc225500054"/>
      <w:bookmarkStart w:id="77" w:name="_Toc396142513"/>
      <w:r w:rsidRPr="005E1AD8">
        <w:rPr>
          <w:b/>
          <w:bCs/>
          <w:szCs w:val="24"/>
          <w:lang w:val="en-US"/>
        </w:rPr>
        <w:t>§10</w:t>
      </w:r>
      <w:r w:rsidRPr="005E1AD8">
        <w:rPr>
          <w:b/>
          <w:bCs/>
          <w:szCs w:val="24"/>
          <w:lang w:val="en-US"/>
        </w:rPr>
        <w:t>重大事件揭示</w:t>
      </w:r>
      <w:bookmarkEnd w:id="75"/>
      <w:bookmarkEnd w:id="76"/>
      <w:bookmarkEnd w:id="77"/>
    </w:p>
    <w:p w:rsidR="006D141C" w:rsidRPr="005E1AD8" w:rsidRDefault="00EE1CF9" w:rsidP="006C67B5">
      <w:pPr>
        <w:pStyle w:val="20"/>
        <w:spacing w:before="29" w:after="0" w:line="288" w:lineRule="auto"/>
        <w:rPr>
          <w:rFonts w:ascii="Times New Roman" w:hAnsi="Times New Roman" w:cs="Times New Roman"/>
          <w:kern w:val="0"/>
          <w:szCs w:val="24"/>
        </w:rPr>
      </w:pPr>
      <w:bookmarkStart w:id="78" w:name="_Toc331410117"/>
      <w:bookmarkStart w:id="79" w:name="_Toc396142514"/>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.1</w:t>
      </w:r>
      <w:r w:rsidR="006D141C" w:rsidRPr="005E1AD8">
        <w:rPr>
          <w:rFonts w:ascii="Times New Roman" w:hAnsi="Times New Roman" w:cs="Times New Roman"/>
          <w:kern w:val="0"/>
          <w:szCs w:val="24"/>
        </w:rPr>
        <w:t>基金份额持有人大会决议</w:t>
      </w:r>
      <w:bookmarkEnd w:id="78"/>
      <w:bookmarkEnd w:id="79"/>
    </w:p>
    <w:p w:rsidR="006D141C" w:rsidRPr="005E1AD8" w:rsidRDefault="006D141C" w:rsidP="00564D38">
      <w:pPr>
        <w:tabs>
          <w:tab w:val="left" w:pos="426"/>
        </w:tabs>
        <w:spacing w:before="29" w:line="288" w:lineRule="auto"/>
        <w:ind w:firstLineChars="200" w:firstLine="480"/>
        <w:rPr>
          <w:kern w:val="0"/>
          <w:sz w:val="24"/>
        </w:rPr>
      </w:pPr>
      <w:bookmarkStart w:id="80" w:name="_Toc331410118"/>
      <w:r w:rsidRPr="005E1AD8">
        <w:rPr>
          <w:kern w:val="0"/>
          <w:sz w:val="24"/>
        </w:rPr>
        <w:t>本基金本报告期内未召开基金份额持有人大会。</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1" w:name="_Toc396142515"/>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.2 </w:t>
      </w:r>
      <w:r w:rsidR="006D141C" w:rsidRPr="005E1AD8">
        <w:rPr>
          <w:rFonts w:ascii="Times New Roman" w:hAnsi="Times New Roman" w:cs="Times New Roman"/>
          <w:kern w:val="0"/>
          <w:szCs w:val="24"/>
        </w:rPr>
        <w:t>基金管理人、基金托管人的专门基金托管部门的重大人事变动</w:t>
      </w:r>
      <w:bookmarkEnd w:id="80"/>
      <w:bookmarkEnd w:id="81"/>
    </w:p>
    <w:p w:rsidR="006F3D43" w:rsidRDefault="00D22364">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、基金管理人的重大人事变动：本基金管理人本报告期内未发生重大人事变动。</w:t>
      </w:r>
    </w:p>
    <w:p w:rsidR="006D141C" w:rsidRPr="005E1AD8" w:rsidRDefault="006D141C" w:rsidP="00564D38">
      <w:pPr>
        <w:tabs>
          <w:tab w:val="left" w:pos="426"/>
        </w:tabs>
        <w:spacing w:before="29" w:line="288" w:lineRule="auto"/>
        <w:ind w:firstLineChars="200" w:firstLine="480"/>
        <w:rPr>
          <w:kern w:val="0"/>
          <w:sz w:val="24"/>
        </w:rPr>
      </w:pPr>
      <w:bookmarkStart w:id="82" w:name="_Toc331410119"/>
      <w:r w:rsidRPr="005E1AD8">
        <w:rPr>
          <w:kern w:val="0"/>
          <w:sz w:val="24"/>
        </w:rPr>
        <w:t>2</w:t>
      </w:r>
      <w:r w:rsidRPr="005E1AD8">
        <w:rPr>
          <w:kern w:val="0"/>
          <w:sz w:val="24"/>
        </w:rPr>
        <w:t>、基金托管人的基金托管部门的重大人事变动：本基金托管人的基金托管部门本报告期内未发生重大人事变动。</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3" w:name="_Toc396142516"/>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.3 </w:t>
      </w:r>
      <w:r w:rsidR="006D141C" w:rsidRPr="005E1AD8">
        <w:rPr>
          <w:rFonts w:ascii="Times New Roman" w:hAnsi="Times New Roman" w:cs="Times New Roman"/>
          <w:kern w:val="0"/>
          <w:szCs w:val="24"/>
        </w:rPr>
        <w:t>涉及基金管理人、基金财产、基金托管业务的诉讼</w:t>
      </w:r>
      <w:bookmarkEnd w:id="82"/>
      <w:bookmarkEnd w:id="83"/>
    </w:p>
    <w:p w:rsidR="006D141C" w:rsidRPr="005E1AD8" w:rsidRDefault="006D141C" w:rsidP="00564D38">
      <w:pPr>
        <w:tabs>
          <w:tab w:val="left" w:pos="426"/>
        </w:tabs>
        <w:spacing w:before="29" w:line="288" w:lineRule="auto"/>
        <w:ind w:firstLineChars="200" w:firstLine="480"/>
        <w:rPr>
          <w:kern w:val="0"/>
          <w:sz w:val="24"/>
        </w:rPr>
      </w:pPr>
      <w:bookmarkStart w:id="84" w:name="_Toc331410120"/>
      <w:r w:rsidRPr="005E1AD8">
        <w:rPr>
          <w:kern w:val="0"/>
          <w:sz w:val="24"/>
        </w:rPr>
        <w:t>本报告期内未发生涉及本基金管理人、基金财产、基金托管业务的诉讼事项。</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5" w:name="_Toc396142517"/>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.4 </w:t>
      </w:r>
      <w:r w:rsidR="006D141C" w:rsidRPr="005E1AD8">
        <w:rPr>
          <w:rFonts w:ascii="Times New Roman" w:hAnsi="Times New Roman" w:cs="Times New Roman"/>
          <w:kern w:val="0"/>
          <w:szCs w:val="24"/>
        </w:rPr>
        <w:t>基金投资策略的改变</w:t>
      </w:r>
      <w:bookmarkEnd w:id="84"/>
      <w:bookmarkEnd w:id="85"/>
    </w:p>
    <w:p w:rsidR="006D141C" w:rsidRPr="005E1AD8" w:rsidRDefault="006D141C" w:rsidP="00564D38">
      <w:pPr>
        <w:tabs>
          <w:tab w:val="left" w:pos="426"/>
        </w:tabs>
        <w:spacing w:before="29" w:line="288" w:lineRule="auto"/>
        <w:ind w:firstLineChars="200" w:firstLine="480"/>
        <w:rPr>
          <w:kern w:val="0"/>
          <w:sz w:val="24"/>
        </w:rPr>
      </w:pPr>
      <w:bookmarkStart w:id="86" w:name="_Toc331410121"/>
      <w:r w:rsidRPr="005E1AD8">
        <w:rPr>
          <w:kern w:val="0"/>
          <w:sz w:val="24"/>
        </w:rPr>
        <w:t>本基金本报告期内投资策略未发生改变。</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7" w:name="_Toc396142518"/>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.5</w:t>
      </w:r>
      <w:bookmarkEnd w:id="86"/>
      <w:r w:rsidR="00B8313D" w:rsidRPr="005E1AD8">
        <w:rPr>
          <w:rFonts w:ascii="Times New Roman" w:hAnsi="Times New Roman" w:cs="Times New Roman"/>
          <w:kern w:val="0"/>
          <w:szCs w:val="24"/>
        </w:rPr>
        <w:t>报告期内改聘会计师事务所情况</w:t>
      </w:r>
      <w:bookmarkEnd w:id="87"/>
    </w:p>
    <w:p w:rsidR="006D141C" w:rsidRPr="005E1AD8" w:rsidRDefault="006D141C" w:rsidP="00564D38">
      <w:pPr>
        <w:tabs>
          <w:tab w:val="left" w:pos="426"/>
        </w:tabs>
        <w:spacing w:before="29" w:line="288" w:lineRule="auto"/>
        <w:ind w:firstLineChars="200" w:firstLine="480"/>
        <w:rPr>
          <w:kern w:val="0"/>
          <w:sz w:val="24"/>
        </w:rPr>
      </w:pPr>
      <w:bookmarkStart w:id="88" w:name="OLE_LINK3"/>
      <w:bookmarkStart w:id="89" w:name="_Toc331410122"/>
      <w:r w:rsidRPr="005E1AD8">
        <w:rPr>
          <w:kern w:val="0"/>
          <w:sz w:val="24"/>
        </w:rPr>
        <w:t>本基金自基金合同生效日起聘请普华永道中天会计师事务所</w:t>
      </w:r>
      <w:r w:rsidRPr="005E1AD8">
        <w:rPr>
          <w:kern w:val="0"/>
          <w:sz w:val="24"/>
        </w:rPr>
        <w:t xml:space="preserve"> (</w:t>
      </w:r>
      <w:r w:rsidRPr="005E1AD8">
        <w:rPr>
          <w:kern w:val="0"/>
          <w:sz w:val="24"/>
        </w:rPr>
        <w:t>特殊普通合伙</w:t>
      </w:r>
      <w:r w:rsidRPr="005E1AD8">
        <w:rPr>
          <w:kern w:val="0"/>
          <w:sz w:val="24"/>
        </w:rPr>
        <w:t>)</w:t>
      </w:r>
      <w:r w:rsidRPr="005E1AD8">
        <w:rPr>
          <w:kern w:val="0"/>
          <w:sz w:val="24"/>
        </w:rPr>
        <w:t>为本基金提供审计服务。</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0" w:name="_Toc396142519"/>
      <w:bookmarkEnd w:id="88"/>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.6 </w:t>
      </w:r>
      <w:r w:rsidR="006D141C" w:rsidRPr="005E1AD8">
        <w:rPr>
          <w:rFonts w:ascii="Times New Roman" w:hAnsi="Times New Roman" w:cs="Times New Roman"/>
          <w:kern w:val="0"/>
          <w:szCs w:val="24"/>
        </w:rPr>
        <w:t>管理人、托管人及其高级管理人员受稽查或处罚等情况</w:t>
      </w:r>
      <w:bookmarkEnd w:id="89"/>
      <w:bookmarkEnd w:id="90"/>
    </w:p>
    <w:p w:rsidR="006D141C" w:rsidRPr="005E1AD8" w:rsidRDefault="006D141C" w:rsidP="00564D38">
      <w:pPr>
        <w:tabs>
          <w:tab w:val="left" w:pos="426"/>
        </w:tabs>
        <w:spacing w:before="29" w:line="288" w:lineRule="auto"/>
        <w:ind w:firstLineChars="200" w:firstLine="480"/>
        <w:rPr>
          <w:kern w:val="0"/>
          <w:sz w:val="24"/>
        </w:rPr>
      </w:pPr>
      <w:bookmarkStart w:id="91" w:name="_Toc331410123"/>
      <w:r w:rsidRPr="005E1AD8">
        <w:rPr>
          <w:kern w:val="0"/>
          <w:sz w:val="24"/>
        </w:rPr>
        <w:t>本基金管理人、基金托管人及其高级管理人员本报告期内未受监管部门稽查或处罚。</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2" w:name="_Toc396142520"/>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.7 </w:t>
      </w:r>
      <w:r w:rsidR="006D141C" w:rsidRPr="005E1AD8">
        <w:rPr>
          <w:rFonts w:ascii="Times New Roman" w:hAnsi="Times New Roman" w:cs="Times New Roman"/>
          <w:kern w:val="0"/>
          <w:szCs w:val="24"/>
        </w:rPr>
        <w:t>基金租用证券公司交易单元的有关情况</w:t>
      </w:r>
      <w:bookmarkEnd w:id="91"/>
      <w:bookmarkEnd w:id="92"/>
    </w:p>
    <w:p w:rsidR="006D141C" w:rsidRPr="005E1AD8" w:rsidRDefault="00EE1CF9" w:rsidP="006C67B5">
      <w:pPr>
        <w:spacing w:before="29" w:line="288" w:lineRule="auto"/>
        <w:rPr>
          <w:b/>
          <w:sz w:val="24"/>
        </w:rPr>
      </w:pPr>
      <w:bookmarkStart w:id="93" w:name="_Toc249760070"/>
      <w:r w:rsidRPr="005E1AD8">
        <w:rPr>
          <w:b/>
          <w:sz w:val="24"/>
        </w:rPr>
        <w:t>10</w:t>
      </w:r>
      <w:r w:rsidR="006D141C" w:rsidRPr="005E1AD8">
        <w:rPr>
          <w:b/>
          <w:sz w:val="24"/>
        </w:rPr>
        <w:t>.7.1</w:t>
      </w:r>
      <w:r w:rsidR="006D141C" w:rsidRPr="005E1AD8">
        <w:rPr>
          <w:b/>
          <w:sz w:val="24"/>
        </w:rPr>
        <w:t>基金租用证券公司交易单元进行股票投资及佣金支付情况</w:t>
      </w:r>
      <w:bookmarkEnd w:id="93"/>
    </w:p>
    <w:p w:rsidR="006D141C" w:rsidRPr="005E1AD8" w:rsidRDefault="006D141C" w:rsidP="006C67B5">
      <w:pPr>
        <w:pStyle w:val="a0"/>
        <w:spacing w:before="29" w:line="288" w:lineRule="auto"/>
        <w:ind w:firstLineChars="2600" w:firstLine="6240"/>
        <w:jc w:val="right"/>
        <w:rPr>
          <w:sz w:val="24"/>
        </w:rPr>
      </w:pPr>
      <w:r w:rsidRPr="005E1AD8">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42178B"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bookmarkStart w:id="94" w:name="_Toc249760071"/>
            <w:r w:rsidRPr="0042178B">
              <w:rPr>
                <w:sz w:val="18"/>
                <w:szCs w:val="18"/>
              </w:rPr>
              <w:t>券商名称</w:t>
            </w:r>
          </w:p>
          <w:p w:rsidR="00C70D3A" w:rsidRPr="0042178B" w:rsidRDefault="00C70D3A" w:rsidP="006C67B5">
            <w:pPr>
              <w:spacing w:before="29" w:line="288" w:lineRule="auto"/>
              <w:jc w:val="center"/>
              <w:rPr>
                <w:sz w:val="18"/>
                <w:szCs w:val="18"/>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kern w:val="0"/>
                <w:sz w:val="18"/>
                <w:szCs w:val="18"/>
              </w:rPr>
            </w:pPr>
            <w:r w:rsidRPr="0042178B">
              <w:rPr>
                <w:kern w:val="0"/>
                <w:sz w:val="18"/>
                <w:szCs w:val="18"/>
              </w:rPr>
              <w:t>备注</w:t>
            </w:r>
          </w:p>
        </w:tc>
      </w:tr>
      <w:tr w:rsidR="006B4A69" w:rsidRPr="0042178B"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widowControl/>
              <w:spacing w:before="29" w:line="288" w:lineRule="auto"/>
              <w:jc w:val="left"/>
              <w:rPr>
                <w:sz w:val="18"/>
                <w:szCs w:val="18"/>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widowControl/>
              <w:spacing w:before="29" w:line="288" w:lineRule="auto"/>
              <w:jc w:val="left"/>
              <w:rPr>
                <w:sz w:val="18"/>
                <w:szCs w:val="18"/>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kern w:val="0"/>
                <w:sz w:val="18"/>
                <w:szCs w:val="18"/>
              </w:rPr>
            </w:pPr>
            <w:r w:rsidRPr="0042178B">
              <w:rPr>
                <w:kern w:val="0"/>
                <w:sz w:val="18"/>
                <w:szCs w:val="18"/>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widowControl/>
              <w:spacing w:before="29" w:line="288" w:lineRule="auto"/>
              <w:jc w:val="left"/>
              <w:rPr>
                <w:kern w:val="0"/>
                <w:sz w:val="18"/>
                <w:szCs w:val="18"/>
              </w:rPr>
            </w:pPr>
          </w:p>
        </w:tc>
      </w:tr>
      <w:tr w:rsidR="006F3D43" w:rsidRPr="0042178B">
        <w:tc>
          <w:tcPr>
            <w:tcW w:w="1559" w:type="dxa"/>
            <w:vAlign w:val="center"/>
          </w:tcPr>
          <w:p w:rsidR="006F3D43" w:rsidRPr="0042178B" w:rsidRDefault="00D22364">
            <w:pPr>
              <w:jc w:val="center"/>
              <w:rPr>
                <w:sz w:val="18"/>
                <w:szCs w:val="18"/>
              </w:rPr>
            </w:pPr>
            <w:r w:rsidRPr="0042178B">
              <w:rPr>
                <w:sz w:val="18"/>
                <w:szCs w:val="18"/>
              </w:rPr>
              <w:t>中国国际金融有限公司</w:t>
            </w:r>
          </w:p>
        </w:tc>
        <w:tc>
          <w:tcPr>
            <w:tcW w:w="779" w:type="dxa"/>
            <w:vAlign w:val="center"/>
          </w:tcPr>
          <w:p w:rsidR="006F3D43" w:rsidRPr="0042178B" w:rsidRDefault="00D22364">
            <w:pPr>
              <w:jc w:val="right"/>
              <w:rPr>
                <w:sz w:val="18"/>
                <w:szCs w:val="18"/>
              </w:rPr>
            </w:pPr>
            <w:r w:rsidRPr="0042178B">
              <w:rPr>
                <w:sz w:val="18"/>
                <w:szCs w:val="18"/>
              </w:rPr>
              <w:t>1</w:t>
            </w:r>
          </w:p>
        </w:tc>
        <w:tc>
          <w:tcPr>
            <w:tcW w:w="1800" w:type="dxa"/>
            <w:vAlign w:val="center"/>
          </w:tcPr>
          <w:p w:rsidR="006F3D43" w:rsidRPr="0042178B" w:rsidRDefault="00D22364">
            <w:pPr>
              <w:jc w:val="right"/>
              <w:rPr>
                <w:sz w:val="18"/>
                <w:szCs w:val="18"/>
              </w:rPr>
            </w:pPr>
            <w:r w:rsidRPr="0042178B">
              <w:rPr>
                <w:sz w:val="18"/>
                <w:szCs w:val="18"/>
              </w:rPr>
              <w:t>-</w:t>
            </w:r>
          </w:p>
        </w:tc>
        <w:tc>
          <w:tcPr>
            <w:tcW w:w="1080" w:type="dxa"/>
            <w:vAlign w:val="center"/>
          </w:tcPr>
          <w:p w:rsidR="006F3D43" w:rsidRPr="0042178B" w:rsidRDefault="00D22364">
            <w:pPr>
              <w:jc w:val="right"/>
              <w:rPr>
                <w:sz w:val="18"/>
                <w:szCs w:val="18"/>
              </w:rPr>
            </w:pPr>
            <w:r w:rsidRPr="0042178B">
              <w:rPr>
                <w:sz w:val="18"/>
                <w:szCs w:val="18"/>
              </w:rPr>
              <w:t>-</w:t>
            </w:r>
          </w:p>
        </w:tc>
        <w:tc>
          <w:tcPr>
            <w:tcW w:w="1620" w:type="dxa"/>
            <w:vAlign w:val="center"/>
          </w:tcPr>
          <w:p w:rsidR="006F3D43" w:rsidRPr="0042178B" w:rsidRDefault="00015EF1">
            <w:pPr>
              <w:jc w:val="right"/>
              <w:rPr>
                <w:sz w:val="18"/>
                <w:szCs w:val="18"/>
              </w:rPr>
            </w:pPr>
            <w:r>
              <w:rPr>
                <w:rFonts w:hint="eastAsia"/>
                <w:sz w:val="18"/>
                <w:szCs w:val="18"/>
              </w:rPr>
              <w:t>-</w:t>
            </w:r>
          </w:p>
        </w:tc>
        <w:tc>
          <w:tcPr>
            <w:tcW w:w="1080" w:type="dxa"/>
            <w:vAlign w:val="center"/>
          </w:tcPr>
          <w:p w:rsidR="006F3D43" w:rsidRPr="0042178B" w:rsidRDefault="00015EF1">
            <w:pPr>
              <w:jc w:val="right"/>
              <w:rPr>
                <w:sz w:val="18"/>
                <w:szCs w:val="18"/>
              </w:rPr>
            </w:pPr>
            <w:r>
              <w:rPr>
                <w:rFonts w:hint="eastAsia"/>
                <w:sz w:val="18"/>
                <w:szCs w:val="18"/>
              </w:rPr>
              <w:t>-</w:t>
            </w:r>
          </w:p>
        </w:tc>
        <w:tc>
          <w:tcPr>
            <w:tcW w:w="1080" w:type="dxa"/>
            <w:vAlign w:val="center"/>
          </w:tcPr>
          <w:p w:rsidR="006F3D43" w:rsidRPr="0042178B" w:rsidRDefault="00D22364">
            <w:pPr>
              <w:jc w:val="left"/>
              <w:rPr>
                <w:sz w:val="18"/>
                <w:szCs w:val="18"/>
              </w:rPr>
            </w:pPr>
            <w:r w:rsidRPr="0042178B">
              <w:rPr>
                <w:sz w:val="18"/>
                <w:szCs w:val="18"/>
              </w:rPr>
              <w:t>-</w:t>
            </w:r>
          </w:p>
        </w:tc>
      </w:tr>
      <w:tr w:rsidR="006F3D43" w:rsidRPr="0042178B">
        <w:tc>
          <w:tcPr>
            <w:tcW w:w="1559" w:type="dxa"/>
            <w:vAlign w:val="center"/>
          </w:tcPr>
          <w:p w:rsidR="006F3D43" w:rsidRPr="0042178B" w:rsidRDefault="00D22364">
            <w:pPr>
              <w:jc w:val="center"/>
              <w:rPr>
                <w:sz w:val="18"/>
                <w:szCs w:val="18"/>
              </w:rPr>
            </w:pPr>
            <w:r w:rsidRPr="0042178B">
              <w:rPr>
                <w:sz w:val="18"/>
                <w:szCs w:val="18"/>
              </w:rPr>
              <w:t>申银万国证券股份有限公司</w:t>
            </w:r>
          </w:p>
        </w:tc>
        <w:tc>
          <w:tcPr>
            <w:tcW w:w="779" w:type="dxa"/>
            <w:vAlign w:val="center"/>
          </w:tcPr>
          <w:p w:rsidR="006F3D43" w:rsidRPr="0042178B" w:rsidRDefault="00D22364">
            <w:pPr>
              <w:jc w:val="right"/>
              <w:rPr>
                <w:sz w:val="18"/>
                <w:szCs w:val="18"/>
              </w:rPr>
            </w:pPr>
            <w:r w:rsidRPr="0042178B">
              <w:rPr>
                <w:sz w:val="18"/>
                <w:szCs w:val="18"/>
              </w:rPr>
              <w:t>1</w:t>
            </w:r>
          </w:p>
        </w:tc>
        <w:tc>
          <w:tcPr>
            <w:tcW w:w="1800" w:type="dxa"/>
            <w:vAlign w:val="center"/>
          </w:tcPr>
          <w:p w:rsidR="006F3D43" w:rsidRPr="0042178B" w:rsidRDefault="00D22364">
            <w:pPr>
              <w:jc w:val="right"/>
              <w:rPr>
                <w:sz w:val="18"/>
                <w:szCs w:val="18"/>
              </w:rPr>
            </w:pPr>
            <w:r w:rsidRPr="0042178B">
              <w:rPr>
                <w:sz w:val="18"/>
                <w:szCs w:val="18"/>
              </w:rPr>
              <w:t>-</w:t>
            </w:r>
          </w:p>
        </w:tc>
        <w:tc>
          <w:tcPr>
            <w:tcW w:w="1080" w:type="dxa"/>
            <w:vAlign w:val="center"/>
          </w:tcPr>
          <w:p w:rsidR="006F3D43" w:rsidRPr="0042178B" w:rsidRDefault="00D22364">
            <w:pPr>
              <w:jc w:val="right"/>
              <w:rPr>
                <w:sz w:val="18"/>
                <w:szCs w:val="18"/>
              </w:rPr>
            </w:pPr>
            <w:r w:rsidRPr="0042178B">
              <w:rPr>
                <w:sz w:val="18"/>
                <w:szCs w:val="18"/>
              </w:rPr>
              <w:t>-</w:t>
            </w:r>
          </w:p>
        </w:tc>
        <w:tc>
          <w:tcPr>
            <w:tcW w:w="1620" w:type="dxa"/>
            <w:vAlign w:val="center"/>
          </w:tcPr>
          <w:p w:rsidR="006F3D43" w:rsidRPr="0042178B" w:rsidRDefault="00D22364">
            <w:pPr>
              <w:jc w:val="right"/>
              <w:rPr>
                <w:sz w:val="18"/>
                <w:szCs w:val="18"/>
              </w:rPr>
            </w:pPr>
            <w:r w:rsidRPr="0042178B">
              <w:rPr>
                <w:sz w:val="18"/>
                <w:szCs w:val="18"/>
              </w:rPr>
              <w:t>-</w:t>
            </w:r>
          </w:p>
        </w:tc>
        <w:tc>
          <w:tcPr>
            <w:tcW w:w="1080" w:type="dxa"/>
            <w:vAlign w:val="center"/>
          </w:tcPr>
          <w:p w:rsidR="006F3D43" w:rsidRPr="0042178B" w:rsidRDefault="00D22364">
            <w:pPr>
              <w:jc w:val="right"/>
              <w:rPr>
                <w:sz w:val="18"/>
                <w:szCs w:val="18"/>
              </w:rPr>
            </w:pPr>
            <w:r w:rsidRPr="0042178B">
              <w:rPr>
                <w:sz w:val="18"/>
                <w:szCs w:val="18"/>
              </w:rPr>
              <w:t>-</w:t>
            </w:r>
          </w:p>
        </w:tc>
        <w:tc>
          <w:tcPr>
            <w:tcW w:w="1080" w:type="dxa"/>
            <w:vAlign w:val="center"/>
          </w:tcPr>
          <w:p w:rsidR="006F3D43" w:rsidRPr="0042178B" w:rsidRDefault="00D22364">
            <w:pPr>
              <w:jc w:val="left"/>
              <w:rPr>
                <w:sz w:val="18"/>
                <w:szCs w:val="18"/>
              </w:rPr>
            </w:pPr>
            <w:r w:rsidRPr="0042178B">
              <w:rPr>
                <w:sz w:val="18"/>
                <w:szCs w:val="18"/>
              </w:rPr>
              <w:t>-</w:t>
            </w:r>
          </w:p>
        </w:tc>
      </w:tr>
    </w:tbl>
    <w:p w:rsidR="006D141C" w:rsidRPr="005E1AD8" w:rsidRDefault="006D141C" w:rsidP="006C67B5">
      <w:pPr>
        <w:tabs>
          <w:tab w:val="left" w:pos="426"/>
        </w:tabs>
        <w:spacing w:before="29" w:line="288" w:lineRule="auto"/>
        <w:jc w:val="left"/>
        <w:rPr>
          <w:kern w:val="0"/>
          <w:sz w:val="24"/>
        </w:rPr>
      </w:pPr>
    </w:p>
    <w:p w:rsidR="006D141C" w:rsidRPr="005E1AD8" w:rsidRDefault="006D141C" w:rsidP="006C67B5">
      <w:pPr>
        <w:spacing w:before="29" w:line="288" w:lineRule="auto"/>
        <w:rPr>
          <w:b/>
          <w:sz w:val="24"/>
        </w:rPr>
      </w:pPr>
      <w:r w:rsidRPr="005E1AD8">
        <w:rPr>
          <w:b/>
          <w:sz w:val="24"/>
        </w:rPr>
        <w:t>10.7.2</w:t>
      </w:r>
      <w:r w:rsidRPr="005E1AD8">
        <w:rPr>
          <w:b/>
          <w:sz w:val="24"/>
        </w:rPr>
        <w:t>基金租用证券公司交易单元进行其他证券投资的情况</w:t>
      </w:r>
      <w:bookmarkEnd w:id="94"/>
    </w:p>
    <w:p w:rsidR="006D141C" w:rsidRPr="005E1AD8" w:rsidRDefault="00644AB5" w:rsidP="006C67B5">
      <w:pPr>
        <w:spacing w:before="29" w:line="288" w:lineRule="auto"/>
        <w:ind w:firstLine="420"/>
        <w:jc w:val="right"/>
        <w:rPr>
          <w:sz w:val="24"/>
        </w:rPr>
      </w:pPr>
      <w:bookmarkStart w:id="95" w:name="_Toc249707408"/>
      <w:r w:rsidRPr="005E1AD8">
        <w:rPr>
          <w:sz w:val="24"/>
        </w:rPr>
        <w:t>金额单位</w:t>
      </w:r>
      <w:r w:rsidR="006D141C" w:rsidRPr="005E1AD8">
        <w:rPr>
          <w:kern w:val="0"/>
          <w:sz w:val="24"/>
        </w:rPr>
        <w:t>：</w:t>
      </w:r>
      <w:r w:rsidR="006D141C" w:rsidRPr="005E1AD8">
        <w:rPr>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34"/>
        <w:gridCol w:w="1134"/>
        <w:gridCol w:w="2126"/>
        <w:gridCol w:w="1134"/>
        <w:gridCol w:w="851"/>
        <w:gridCol w:w="1201"/>
      </w:tblGrid>
      <w:tr w:rsidR="006B4A69" w:rsidRPr="0042178B" w:rsidTr="00A83C70">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42178B" w:rsidRDefault="006D141C" w:rsidP="006C67B5">
            <w:pPr>
              <w:spacing w:before="29" w:line="288" w:lineRule="auto"/>
              <w:jc w:val="center"/>
              <w:rPr>
                <w:sz w:val="18"/>
                <w:szCs w:val="18"/>
              </w:rPr>
            </w:pPr>
            <w:r w:rsidRPr="0042178B">
              <w:rPr>
                <w:sz w:val="18"/>
                <w:szCs w:val="18"/>
              </w:rPr>
              <w:t>券商名称</w:t>
            </w:r>
          </w:p>
          <w:p w:rsidR="00C70D3A" w:rsidRPr="0042178B" w:rsidRDefault="00C70D3A" w:rsidP="006C67B5">
            <w:pPr>
              <w:spacing w:before="29" w:line="288" w:lineRule="auto"/>
              <w:jc w:val="center"/>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债券交易</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回购交易</w:t>
            </w:r>
          </w:p>
        </w:tc>
        <w:tc>
          <w:tcPr>
            <w:tcW w:w="205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权证交易</w:t>
            </w:r>
          </w:p>
        </w:tc>
      </w:tr>
      <w:tr w:rsidR="006B4A69" w:rsidRPr="0042178B" w:rsidTr="00A83C70">
        <w:trPr>
          <w:trHeight w:val="138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widowControl/>
              <w:spacing w:before="29" w:line="288" w:lineRule="auto"/>
              <w:jc w:val="left"/>
              <w:rPr>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占当期债券成交总额的比例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占当期回购成交总额的比例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成交金额</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6D141C" w:rsidRPr="0042178B" w:rsidRDefault="006D141C" w:rsidP="006C67B5">
            <w:pPr>
              <w:spacing w:before="29" w:line="288" w:lineRule="auto"/>
              <w:jc w:val="center"/>
              <w:rPr>
                <w:sz w:val="18"/>
                <w:szCs w:val="18"/>
              </w:rPr>
            </w:pPr>
            <w:r w:rsidRPr="0042178B">
              <w:rPr>
                <w:sz w:val="18"/>
                <w:szCs w:val="18"/>
              </w:rPr>
              <w:t>占当期权证成交总额的比例</w:t>
            </w:r>
          </w:p>
        </w:tc>
      </w:tr>
      <w:tr w:rsidR="006F3D43" w:rsidRPr="0042178B">
        <w:tc>
          <w:tcPr>
            <w:tcW w:w="1418" w:type="dxa"/>
            <w:vAlign w:val="center"/>
          </w:tcPr>
          <w:p w:rsidR="006F3D43" w:rsidRPr="0042178B" w:rsidRDefault="00D22364">
            <w:pPr>
              <w:jc w:val="left"/>
              <w:rPr>
                <w:sz w:val="18"/>
                <w:szCs w:val="18"/>
              </w:rPr>
            </w:pPr>
            <w:r w:rsidRPr="0042178B">
              <w:rPr>
                <w:sz w:val="18"/>
                <w:szCs w:val="18"/>
              </w:rPr>
              <w:t>中国国际金融有限公司</w:t>
            </w:r>
          </w:p>
        </w:tc>
        <w:tc>
          <w:tcPr>
            <w:tcW w:w="1134" w:type="dxa"/>
            <w:vAlign w:val="center"/>
          </w:tcPr>
          <w:p w:rsidR="006F3D43" w:rsidRPr="0042178B" w:rsidRDefault="00D22364">
            <w:pPr>
              <w:jc w:val="right"/>
              <w:rPr>
                <w:sz w:val="18"/>
                <w:szCs w:val="18"/>
              </w:rPr>
            </w:pPr>
            <w:r w:rsidRPr="0042178B">
              <w:rPr>
                <w:sz w:val="18"/>
                <w:szCs w:val="18"/>
              </w:rPr>
              <w:t>-</w:t>
            </w:r>
          </w:p>
        </w:tc>
        <w:tc>
          <w:tcPr>
            <w:tcW w:w="1134" w:type="dxa"/>
            <w:vAlign w:val="center"/>
          </w:tcPr>
          <w:p w:rsidR="006F3D43" w:rsidRPr="0042178B" w:rsidRDefault="00D22364">
            <w:pPr>
              <w:jc w:val="right"/>
              <w:rPr>
                <w:sz w:val="18"/>
                <w:szCs w:val="18"/>
              </w:rPr>
            </w:pPr>
            <w:r w:rsidRPr="0042178B">
              <w:rPr>
                <w:sz w:val="18"/>
                <w:szCs w:val="18"/>
              </w:rPr>
              <w:t>-</w:t>
            </w:r>
          </w:p>
        </w:tc>
        <w:tc>
          <w:tcPr>
            <w:tcW w:w="2126" w:type="dxa"/>
            <w:vAlign w:val="center"/>
          </w:tcPr>
          <w:p w:rsidR="006F3D43" w:rsidRPr="0042178B" w:rsidRDefault="00D22364">
            <w:pPr>
              <w:jc w:val="right"/>
              <w:rPr>
                <w:sz w:val="18"/>
                <w:szCs w:val="18"/>
              </w:rPr>
            </w:pPr>
            <w:r w:rsidRPr="0042178B">
              <w:rPr>
                <w:sz w:val="18"/>
                <w:szCs w:val="18"/>
              </w:rPr>
              <w:t>718,000,000.00</w:t>
            </w:r>
          </w:p>
        </w:tc>
        <w:tc>
          <w:tcPr>
            <w:tcW w:w="1134" w:type="dxa"/>
            <w:vAlign w:val="center"/>
          </w:tcPr>
          <w:p w:rsidR="006F3D43" w:rsidRPr="0042178B" w:rsidRDefault="00D22364">
            <w:pPr>
              <w:jc w:val="right"/>
              <w:rPr>
                <w:sz w:val="18"/>
                <w:szCs w:val="18"/>
              </w:rPr>
            </w:pPr>
            <w:r w:rsidRPr="0042178B">
              <w:rPr>
                <w:sz w:val="18"/>
                <w:szCs w:val="18"/>
              </w:rPr>
              <w:t>100.00%</w:t>
            </w:r>
          </w:p>
        </w:tc>
        <w:tc>
          <w:tcPr>
            <w:tcW w:w="851" w:type="dxa"/>
            <w:vAlign w:val="center"/>
          </w:tcPr>
          <w:p w:rsidR="006F3D43" w:rsidRPr="0042178B" w:rsidRDefault="00D22364">
            <w:pPr>
              <w:jc w:val="right"/>
              <w:rPr>
                <w:sz w:val="18"/>
                <w:szCs w:val="18"/>
              </w:rPr>
            </w:pPr>
            <w:r w:rsidRPr="0042178B">
              <w:rPr>
                <w:sz w:val="18"/>
                <w:szCs w:val="18"/>
              </w:rPr>
              <w:t>-</w:t>
            </w:r>
          </w:p>
        </w:tc>
        <w:tc>
          <w:tcPr>
            <w:tcW w:w="1201" w:type="dxa"/>
            <w:vAlign w:val="center"/>
          </w:tcPr>
          <w:p w:rsidR="006F3D43" w:rsidRPr="0042178B" w:rsidRDefault="00D22364">
            <w:pPr>
              <w:jc w:val="right"/>
              <w:rPr>
                <w:sz w:val="18"/>
                <w:szCs w:val="18"/>
              </w:rPr>
            </w:pPr>
            <w:r w:rsidRPr="0042178B">
              <w:rPr>
                <w:sz w:val="18"/>
                <w:szCs w:val="18"/>
              </w:rPr>
              <w:t>-</w:t>
            </w:r>
          </w:p>
        </w:tc>
      </w:tr>
    </w:tbl>
    <w:p w:rsidR="006F3D43" w:rsidRDefault="00D2236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6F3D43" w:rsidRDefault="00D22364">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E1AD8" w:rsidRDefault="006D141C"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、租用证券公司交易单元的程序：首先根据租用证券公司交易单元的选择标准进行综合评价，然后根据评价选择基金交易单元。研究部提交方案，并上报公司批准。</w:t>
      </w:r>
    </w:p>
    <w:p w:rsidR="006D141C" w:rsidRPr="005E1AD8" w:rsidRDefault="006D141C" w:rsidP="006C67B5">
      <w:pPr>
        <w:spacing w:before="29" w:line="288" w:lineRule="auto"/>
        <w:rPr>
          <w:sz w:val="24"/>
        </w:rPr>
      </w:pPr>
    </w:p>
    <w:p w:rsidR="0065332B" w:rsidRPr="005E1AD8" w:rsidRDefault="0065332B" w:rsidP="006C67B5">
      <w:pPr>
        <w:pStyle w:val="20"/>
        <w:spacing w:before="29" w:after="0" w:line="288" w:lineRule="auto"/>
        <w:rPr>
          <w:rFonts w:ascii="Times New Roman" w:hAnsi="Times New Roman" w:cs="Times New Roman"/>
          <w:kern w:val="0"/>
          <w:szCs w:val="24"/>
        </w:rPr>
      </w:pPr>
      <w:bookmarkStart w:id="96" w:name="_Toc396142521"/>
      <w:r w:rsidRPr="005E1AD8">
        <w:rPr>
          <w:rFonts w:ascii="Times New Roman" w:hAnsi="Times New Roman" w:cs="Times New Roman"/>
          <w:szCs w:val="24"/>
        </w:rPr>
        <w:t>10.8</w:t>
      </w:r>
      <w:r w:rsidRPr="005E1AD8">
        <w:rPr>
          <w:rFonts w:ascii="Times New Roman" w:hAnsi="Times New Roman" w:cs="Times New Roman"/>
          <w:kern w:val="0"/>
          <w:szCs w:val="24"/>
        </w:rPr>
        <w:t>偏离度绝对值超过</w:t>
      </w:r>
      <w:r w:rsidRPr="005E1AD8">
        <w:rPr>
          <w:rFonts w:ascii="Times New Roman" w:hAnsi="Times New Roman" w:cs="Times New Roman"/>
          <w:kern w:val="0"/>
          <w:szCs w:val="24"/>
        </w:rPr>
        <w:t>0.5%</w:t>
      </w:r>
      <w:r w:rsidRPr="005E1AD8">
        <w:rPr>
          <w:rFonts w:ascii="Times New Roman" w:hAnsi="Times New Roman" w:cs="Times New Roman"/>
          <w:kern w:val="0"/>
          <w:szCs w:val="24"/>
        </w:rPr>
        <w:t>的情况</w:t>
      </w:r>
      <w:bookmarkEnd w:id="96"/>
    </w:p>
    <w:p w:rsidR="0065332B" w:rsidRPr="005E1AD8" w:rsidRDefault="00ED3706" w:rsidP="006C67B5">
      <w:pPr>
        <w:tabs>
          <w:tab w:val="left" w:pos="426"/>
        </w:tabs>
        <w:spacing w:before="29" w:line="288" w:lineRule="auto"/>
        <w:jc w:val="left"/>
        <w:rPr>
          <w:kern w:val="0"/>
          <w:sz w:val="24"/>
        </w:rPr>
      </w:pPr>
      <w:r w:rsidRPr="005E1AD8">
        <w:rPr>
          <w:kern w:val="0"/>
          <w:sz w:val="24"/>
        </w:rPr>
        <w:t>本基金本报告期内不存在偏离度绝对值超过</w:t>
      </w:r>
      <w:r w:rsidRPr="005E1AD8">
        <w:rPr>
          <w:kern w:val="0"/>
          <w:sz w:val="24"/>
        </w:rPr>
        <w:t>0.5%</w:t>
      </w:r>
      <w:r w:rsidRPr="005E1AD8">
        <w:rPr>
          <w:kern w:val="0"/>
          <w:sz w:val="24"/>
        </w:rPr>
        <w:t>的情况。</w:t>
      </w:r>
    </w:p>
    <w:p w:rsidR="0065332B" w:rsidRPr="005E1AD8" w:rsidRDefault="0065332B"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97" w:name="_Toc331410124"/>
      <w:bookmarkStart w:id="98" w:name="_Toc396142522"/>
      <w:r w:rsidRPr="005E1AD8">
        <w:rPr>
          <w:rFonts w:ascii="Times New Roman" w:hAnsi="Times New Roman" w:cs="Times New Roman"/>
          <w:szCs w:val="24"/>
        </w:rPr>
        <w:t>10.9</w:t>
      </w:r>
      <w:r w:rsidRPr="005E1AD8">
        <w:rPr>
          <w:rFonts w:ascii="Times New Roman" w:hAnsi="Times New Roman" w:cs="Times New Roman"/>
          <w:kern w:val="0"/>
          <w:szCs w:val="24"/>
        </w:rPr>
        <w:t>其他重大事件</w:t>
      </w:r>
      <w:bookmarkEnd w:id="97"/>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5E1AD8"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A4485A">
            <w:pPr>
              <w:spacing w:before="29" w:line="288" w:lineRule="auto"/>
              <w:jc w:val="center"/>
              <w:rPr>
                <w:sz w:val="24"/>
              </w:rPr>
            </w:pPr>
            <w:r w:rsidRPr="005E1AD8">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法定披露日期</w:t>
            </w:r>
          </w:p>
        </w:tc>
      </w:tr>
      <w:tr w:rsidR="006F3D43">
        <w:tc>
          <w:tcPr>
            <w:tcW w:w="720" w:type="dxa"/>
            <w:vAlign w:val="center"/>
          </w:tcPr>
          <w:p w:rsidR="006F3D43" w:rsidRDefault="00D22364" w:rsidP="00BF53D0">
            <w:pPr>
              <w:jc w:val="center"/>
            </w:pPr>
            <w:r>
              <w:rPr>
                <w:sz w:val="24"/>
              </w:rPr>
              <w:t>1</w:t>
            </w:r>
          </w:p>
        </w:tc>
        <w:tc>
          <w:tcPr>
            <w:tcW w:w="4319" w:type="dxa"/>
            <w:vAlign w:val="center"/>
          </w:tcPr>
          <w:p w:rsidR="006F3D43" w:rsidRDefault="00D22364">
            <w:pPr>
              <w:jc w:val="left"/>
            </w:pPr>
            <w:r>
              <w:rPr>
                <w:sz w:val="24"/>
              </w:rPr>
              <w:t>交银施罗德理财</w:t>
            </w:r>
            <w:r>
              <w:rPr>
                <w:sz w:val="24"/>
              </w:rPr>
              <w:t>21</w:t>
            </w:r>
            <w:r>
              <w:rPr>
                <w:sz w:val="24"/>
              </w:rPr>
              <w:t>天债券型证券投资基金</w:t>
            </w:r>
            <w:r>
              <w:rPr>
                <w:sz w:val="24"/>
              </w:rPr>
              <w:t>2013</w:t>
            </w:r>
            <w:r>
              <w:rPr>
                <w:sz w:val="24"/>
              </w:rPr>
              <w:t>年第</w:t>
            </w:r>
            <w:r>
              <w:rPr>
                <w:sz w:val="24"/>
              </w:rPr>
              <w:t>4</w:t>
            </w:r>
            <w:r>
              <w:rPr>
                <w:sz w:val="24"/>
              </w:rPr>
              <w:t>季度报告</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2014-01-20</w:t>
            </w:r>
          </w:p>
        </w:tc>
      </w:tr>
      <w:tr w:rsidR="006F3D43">
        <w:tc>
          <w:tcPr>
            <w:tcW w:w="720" w:type="dxa"/>
            <w:vAlign w:val="center"/>
          </w:tcPr>
          <w:p w:rsidR="006F3D43" w:rsidRDefault="00D22364" w:rsidP="00BF53D0">
            <w:pPr>
              <w:jc w:val="center"/>
            </w:pPr>
            <w:r>
              <w:rPr>
                <w:sz w:val="24"/>
              </w:rPr>
              <w:t>2</w:t>
            </w:r>
          </w:p>
        </w:tc>
        <w:tc>
          <w:tcPr>
            <w:tcW w:w="4319" w:type="dxa"/>
            <w:vAlign w:val="center"/>
          </w:tcPr>
          <w:p w:rsidR="006F3D43" w:rsidRDefault="00D22364">
            <w:pPr>
              <w:jc w:val="left"/>
            </w:pPr>
            <w:r>
              <w:rPr>
                <w:sz w:val="24"/>
              </w:rPr>
              <w:t>交银施罗德基金管理有限公司关于交银施罗德理财</w:t>
            </w:r>
            <w:r>
              <w:rPr>
                <w:sz w:val="24"/>
              </w:rPr>
              <w:t>21</w:t>
            </w:r>
            <w:r>
              <w:rPr>
                <w:sz w:val="24"/>
              </w:rPr>
              <w:t>天债券型证券投资基金于</w:t>
            </w:r>
            <w:r>
              <w:rPr>
                <w:sz w:val="24"/>
              </w:rPr>
              <w:t>2014</w:t>
            </w:r>
            <w:r>
              <w:rPr>
                <w:sz w:val="24"/>
              </w:rPr>
              <w:t>年</w:t>
            </w:r>
            <w:r>
              <w:rPr>
                <w:sz w:val="24"/>
              </w:rPr>
              <w:t>“</w:t>
            </w:r>
            <w:r>
              <w:rPr>
                <w:sz w:val="24"/>
              </w:rPr>
              <w:t>春节</w:t>
            </w:r>
            <w:r>
              <w:rPr>
                <w:sz w:val="24"/>
              </w:rPr>
              <w:t>”</w:t>
            </w:r>
            <w:r>
              <w:rPr>
                <w:sz w:val="24"/>
              </w:rPr>
              <w:t>假期前暂停大额申购公告</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2014-01-24</w:t>
            </w:r>
          </w:p>
        </w:tc>
      </w:tr>
      <w:tr w:rsidR="006F3D43">
        <w:tc>
          <w:tcPr>
            <w:tcW w:w="720" w:type="dxa"/>
            <w:vAlign w:val="center"/>
          </w:tcPr>
          <w:p w:rsidR="006F3D43" w:rsidRDefault="00D22364" w:rsidP="00BF53D0">
            <w:pPr>
              <w:jc w:val="center"/>
            </w:pPr>
            <w:r>
              <w:rPr>
                <w:sz w:val="24"/>
              </w:rPr>
              <w:t>3</w:t>
            </w:r>
          </w:p>
        </w:tc>
        <w:tc>
          <w:tcPr>
            <w:tcW w:w="4319" w:type="dxa"/>
            <w:vAlign w:val="center"/>
          </w:tcPr>
          <w:p w:rsidR="006F3D43" w:rsidRDefault="00D22364">
            <w:pPr>
              <w:jc w:val="left"/>
            </w:pPr>
            <w:r>
              <w:rPr>
                <w:sz w:val="24"/>
              </w:rPr>
              <w:t>交银施罗德基金管理有限公司关于交银施罗德理财</w:t>
            </w:r>
            <w:r>
              <w:rPr>
                <w:sz w:val="24"/>
              </w:rPr>
              <w:t>21</w:t>
            </w:r>
            <w:r>
              <w:rPr>
                <w:sz w:val="24"/>
              </w:rPr>
              <w:t>天债券型证券投资基金于</w:t>
            </w:r>
            <w:r>
              <w:rPr>
                <w:sz w:val="24"/>
              </w:rPr>
              <w:t>2014</w:t>
            </w:r>
            <w:r>
              <w:rPr>
                <w:sz w:val="24"/>
              </w:rPr>
              <w:t>年</w:t>
            </w:r>
            <w:r>
              <w:rPr>
                <w:sz w:val="24"/>
              </w:rPr>
              <w:t>“</w:t>
            </w:r>
            <w:r>
              <w:rPr>
                <w:sz w:val="24"/>
              </w:rPr>
              <w:t>春节</w:t>
            </w:r>
            <w:r>
              <w:rPr>
                <w:sz w:val="24"/>
              </w:rPr>
              <w:t>”</w:t>
            </w:r>
            <w:r>
              <w:rPr>
                <w:sz w:val="24"/>
              </w:rPr>
              <w:t>假期后恢复大额申购公告</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2014-01-24</w:t>
            </w:r>
          </w:p>
        </w:tc>
      </w:tr>
      <w:tr w:rsidR="006F3D43">
        <w:tc>
          <w:tcPr>
            <w:tcW w:w="720" w:type="dxa"/>
            <w:vAlign w:val="center"/>
          </w:tcPr>
          <w:p w:rsidR="006F3D43" w:rsidRDefault="00D22364" w:rsidP="00BF53D0">
            <w:pPr>
              <w:jc w:val="center"/>
            </w:pPr>
            <w:r>
              <w:rPr>
                <w:sz w:val="24"/>
              </w:rPr>
              <w:t>4</w:t>
            </w:r>
          </w:p>
        </w:tc>
        <w:tc>
          <w:tcPr>
            <w:tcW w:w="4319" w:type="dxa"/>
            <w:vAlign w:val="center"/>
          </w:tcPr>
          <w:p w:rsidR="006F3D43" w:rsidRDefault="00D22364">
            <w:pPr>
              <w:jc w:val="left"/>
            </w:pPr>
            <w:r>
              <w:rPr>
                <w:sz w:val="24"/>
              </w:rPr>
              <w:t>交银施罗德理财</w:t>
            </w:r>
            <w:r>
              <w:rPr>
                <w:sz w:val="24"/>
              </w:rPr>
              <w:t>21</w:t>
            </w:r>
            <w:r>
              <w:rPr>
                <w:sz w:val="24"/>
              </w:rPr>
              <w:t>天债券型证券投资基金</w:t>
            </w:r>
            <w:r>
              <w:rPr>
                <w:sz w:val="24"/>
              </w:rPr>
              <w:t>2013</w:t>
            </w:r>
            <w:r>
              <w:rPr>
                <w:sz w:val="24"/>
              </w:rPr>
              <w:t>年年度报告摘要</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2014-03-26</w:t>
            </w:r>
          </w:p>
        </w:tc>
      </w:tr>
      <w:tr w:rsidR="006F3D43">
        <w:tc>
          <w:tcPr>
            <w:tcW w:w="720" w:type="dxa"/>
            <w:vAlign w:val="center"/>
          </w:tcPr>
          <w:p w:rsidR="006F3D43" w:rsidRDefault="00D22364" w:rsidP="00BF53D0">
            <w:pPr>
              <w:jc w:val="center"/>
            </w:pPr>
            <w:r>
              <w:rPr>
                <w:sz w:val="24"/>
              </w:rPr>
              <w:t>5</w:t>
            </w:r>
          </w:p>
        </w:tc>
        <w:tc>
          <w:tcPr>
            <w:tcW w:w="4319" w:type="dxa"/>
            <w:vAlign w:val="center"/>
          </w:tcPr>
          <w:p w:rsidR="006F3D43" w:rsidRDefault="00D22364">
            <w:pPr>
              <w:jc w:val="left"/>
            </w:pPr>
            <w:r>
              <w:rPr>
                <w:sz w:val="24"/>
              </w:rPr>
              <w:t>交银施罗德基金管理有限公司关于交银施罗德理财</w:t>
            </w:r>
            <w:r>
              <w:rPr>
                <w:sz w:val="24"/>
              </w:rPr>
              <w:t>21</w:t>
            </w:r>
            <w:r>
              <w:rPr>
                <w:sz w:val="24"/>
              </w:rPr>
              <w:t>天债券型证券投资基金于</w:t>
            </w:r>
            <w:r>
              <w:rPr>
                <w:sz w:val="24"/>
              </w:rPr>
              <w:t>2014</w:t>
            </w:r>
            <w:r>
              <w:rPr>
                <w:sz w:val="24"/>
              </w:rPr>
              <w:t>年</w:t>
            </w:r>
            <w:r>
              <w:rPr>
                <w:sz w:val="24"/>
              </w:rPr>
              <w:t>“</w:t>
            </w:r>
            <w:r>
              <w:rPr>
                <w:sz w:val="24"/>
              </w:rPr>
              <w:t>清明节</w:t>
            </w:r>
            <w:r>
              <w:rPr>
                <w:sz w:val="24"/>
              </w:rPr>
              <w:t>”</w:t>
            </w:r>
            <w:r>
              <w:rPr>
                <w:sz w:val="24"/>
              </w:rPr>
              <w:t>假期前暂停大额申购公告</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2014-03-31</w:t>
            </w:r>
          </w:p>
        </w:tc>
      </w:tr>
      <w:tr w:rsidR="006F3D43">
        <w:tc>
          <w:tcPr>
            <w:tcW w:w="720" w:type="dxa"/>
            <w:vAlign w:val="center"/>
          </w:tcPr>
          <w:p w:rsidR="006F3D43" w:rsidRDefault="00D22364" w:rsidP="00BF53D0">
            <w:pPr>
              <w:jc w:val="center"/>
            </w:pPr>
            <w:r>
              <w:rPr>
                <w:sz w:val="24"/>
              </w:rPr>
              <w:t>6</w:t>
            </w:r>
          </w:p>
        </w:tc>
        <w:tc>
          <w:tcPr>
            <w:tcW w:w="4319" w:type="dxa"/>
            <w:vAlign w:val="center"/>
          </w:tcPr>
          <w:p w:rsidR="006F3D43" w:rsidRDefault="00D22364">
            <w:pPr>
              <w:jc w:val="left"/>
            </w:pPr>
            <w:r>
              <w:rPr>
                <w:sz w:val="24"/>
              </w:rPr>
              <w:t>交银施罗德基金管理有限公司关于交银施罗德理财</w:t>
            </w:r>
            <w:r>
              <w:rPr>
                <w:sz w:val="24"/>
              </w:rPr>
              <w:t>21</w:t>
            </w:r>
            <w:r>
              <w:rPr>
                <w:sz w:val="24"/>
              </w:rPr>
              <w:t>天债券型证券投资基金于</w:t>
            </w:r>
            <w:r>
              <w:rPr>
                <w:sz w:val="24"/>
              </w:rPr>
              <w:t>2014</w:t>
            </w:r>
            <w:r>
              <w:rPr>
                <w:sz w:val="24"/>
              </w:rPr>
              <w:t>年</w:t>
            </w:r>
            <w:r>
              <w:rPr>
                <w:sz w:val="24"/>
              </w:rPr>
              <w:t>“</w:t>
            </w:r>
            <w:r>
              <w:rPr>
                <w:sz w:val="24"/>
              </w:rPr>
              <w:t>清明节</w:t>
            </w:r>
            <w:r>
              <w:rPr>
                <w:sz w:val="24"/>
              </w:rPr>
              <w:t>”</w:t>
            </w:r>
            <w:r>
              <w:rPr>
                <w:sz w:val="24"/>
              </w:rPr>
              <w:t>假期后恢复大额申购公告</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2014-03-31</w:t>
            </w:r>
          </w:p>
        </w:tc>
      </w:tr>
      <w:tr w:rsidR="006F3D43">
        <w:tc>
          <w:tcPr>
            <w:tcW w:w="720" w:type="dxa"/>
            <w:vAlign w:val="center"/>
          </w:tcPr>
          <w:p w:rsidR="006F3D43" w:rsidRDefault="00D22364" w:rsidP="00BF53D0">
            <w:pPr>
              <w:jc w:val="center"/>
            </w:pPr>
            <w:r>
              <w:rPr>
                <w:sz w:val="24"/>
              </w:rPr>
              <w:t>7</w:t>
            </w:r>
          </w:p>
        </w:tc>
        <w:tc>
          <w:tcPr>
            <w:tcW w:w="4319" w:type="dxa"/>
            <w:vAlign w:val="center"/>
          </w:tcPr>
          <w:p w:rsidR="006F3D43" w:rsidRDefault="00D22364">
            <w:pPr>
              <w:jc w:val="left"/>
            </w:pPr>
            <w:r>
              <w:rPr>
                <w:sz w:val="24"/>
              </w:rPr>
              <w:t>交银施罗德理财</w:t>
            </w:r>
            <w:r>
              <w:rPr>
                <w:sz w:val="24"/>
              </w:rPr>
              <w:t>21</w:t>
            </w:r>
            <w:r>
              <w:rPr>
                <w:sz w:val="24"/>
              </w:rPr>
              <w:t>天债券型证券投资基金</w:t>
            </w:r>
            <w:r>
              <w:rPr>
                <w:sz w:val="24"/>
              </w:rPr>
              <w:t>2014</w:t>
            </w:r>
            <w:r>
              <w:rPr>
                <w:sz w:val="24"/>
              </w:rPr>
              <w:t>年第</w:t>
            </w:r>
            <w:r>
              <w:rPr>
                <w:sz w:val="24"/>
              </w:rPr>
              <w:t>1</w:t>
            </w:r>
            <w:r>
              <w:rPr>
                <w:sz w:val="24"/>
              </w:rPr>
              <w:t>季度报告</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2014-04-22</w:t>
            </w:r>
          </w:p>
        </w:tc>
      </w:tr>
      <w:tr w:rsidR="006F3D43">
        <w:tc>
          <w:tcPr>
            <w:tcW w:w="720" w:type="dxa"/>
            <w:vAlign w:val="center"/>
          </w:tcPr>
          <w:p w:rsidR="006F3D43" w:rsidRDefault="00D22364" w:rsidP="00BF53D0">
            <w:pPr>
              <w:jc w:val="center"/>
            </w:pPr>
            <w:r>
              <w:rPr>
                <w:sz w:val="24"/>
              </w:rPr>
              <w:t>8</w:t>
            </w:r>
          </w:p>
        </w:tc>
        <w:tc>
          <w:tcPr>
            <w:tcW w:w="4319" w:type="dxa"/>
            <w:vAlign w:val="center"/>
          </w:tcPr>
          <w:p w:rsidR="006F3D43" w:rsidRDefault="00D22364">
            <w:pPr>
              <w:jc w:val="left"/>
            </w:pPr>
            <w:r>
              <w:rPr>
                <w:sz w:val="24"/>
              </w:rPr>
              <w:t>交银施罗德基金管理有限公司关于交银施罗德理财</w:t>
            </w:r>
            <w:r>
              <w:rPr>
                <w:sz w:val="24"/>
              </w:rPr>
              <w:t>21</w:t>
            </w:r>
            <w:r>
              <w:rPr>
                <w:sz w:val="24"/>
              </w:rPr>
              <w:t>天债券型证券投资基金于</w:t>
            </w:r>
            <w:r>
              <w:rPr>
                <w:sz w:val="24"/>
              </w:rPr>
              <w:t>2014</w:t>
            </w:r>
            <w:r>
              <w:rPr>
                <w:sz w:val="24"/>
              </w:rPr>
              <w:t>年</w:t>
            </w:r>
            <w:r>
              <w:rPr>
                <w:sz w:val="24"/>
              </w:rPr>
              <w:t>“</w:t>
            </w:r>
            <w:r>
              <w:rPr>
                <w:sz w:val="24"/>
              </w:rPr>
              <w:t>劳动节</w:t>
            </w:r>
            <w:r>
              <w:rPr>
                <w:sz w:val="24"/>
              </w:rPr>
              <w:t>”</w:t>
            </w:r>
            <w:r>
              <w:rPr>
                <w:sz w:val="24"/>
              </w:rPr>
              <w:t>假期前暂停大额申购公告</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2014-04-24</w:t>
            </w:r>
          </w:p>
        </w:tc>
      </w:tr>
      <w:tr w:rsidR="006F3D43">
        <w:tc>
          <w:tcPr>
            <w:tcW w:w="720" w:type="dxa"/>
            <w:vAlign w:val="center"/>
          </w:tcPr>
          <w:p w:rsidR="006F3D43" w:rsidRDefault="00D22364" w:rsidP="00BF53D0">
            <w:pPr>
              <w:jc w:val="center"/>
            </w:pPr>
            <w:r>
              <w:rPr>
                <w:sz w:val="24"/>
              </w:rPr>
              <w:t>9</w:t>
            </w:r>
          </w:p>
        </w:tc>
        <w:tc>
          <w:tcPr>
            <w:tcW w:w="4319" w:type="dxa"/>
            <w:vAlign w:val="center"/>
          </w:tcPr>
          <w:p w:rsidR="006F3D43" w:rsidRDefault="00D22364">
            <w:pPr>
              <w:jc w:val="left"/>
            </w:pPr>
            <w:r>
              <w:rPr>
                <w:sz w:val="24"/>
              </w:rPr>
              <w:t>交银施罗德基金管理有限公司关于交银施罗德理财</w:t>
            </w:r>
            <w:r>
              <w:rPr>
                <w:sz w:val="24"/>
              </w:rPr>
              <w:t>21</w:t>
            </w:r>
            <w:r>
              <w:rPr>
                <w:sz w:val="24"/>
              </w:rPr>
              <w:t>天债券型证券投资基金于</w:t>
            </w:r>
            <w:r>
              <w:rPr>
                <w:sz w:val="24"/>
              </w:rPr>
              <w:t>2014</w:t>
            </w:r>
            <w:r>
              <w:rPr>
                <w:sz w:val="24"/>
              </w:rPr>
              <w:t>年</w:t>
            </w:r>
            <w:r>
              <w:rPr>
                <w:sz w:val="24"/>
              </w:rPr>
              <w:t>“</w:t>
            </w:r>
            <w:r>
              <w:rPr>
                <w:sz w:val="24"/>
              </w:rPr>
              <w:t>劳动节</w:t>
            </w:r>
            <w:r>
              <w:rPr>
                <w:sz w:val="24"/>
              </w:rPr>
              <w:t>”</w:t>
            </w:r>
            <w:r>
              <w:rPr>
                <w:sz w:val="24"/>
              </w:rPr>
              <w:t>假期后恢复大额申购公告</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2014-04-24</w:t>
            </w:r>
          </w:p>
        </w:tc>
      </w:tr>
      <w:tr w:rsidR="006F3D43">
        <w:tc>
          <w:tcPr>
            <w:tcW w:w="720" w:type="dxa"/>
            <w:vAlign w:val="center"/>
          </w:tcPr>
          <w:p w:rsidR="006F3D43" w:rsidRDefault="00D22364" w:rsidP="00BF53D0">
            <w:pPr>
              <w:jc w:val="center"/>
            </w:pPr>
            <w:r>
              <w:rPr>
                <w:sz w:val="24"/>
              </w:rPr>
              <w:t>10</w:t>
            </w:r>
          </w:p>
        </w:tc>
        <w:tc>
          <w:tcPr>
            <w:tcW w:w="4319" w:type="dxa"/>
            <w:vAlign w:val="center"/>
          </w:tcPr>
          <w:p w:rsidR="006F3D43" w:rsidRDefault="00D22364">
            <w:pPr>
              <w:jc w:val="left"/>
            </w:pPr>
            <w:r>
              <w:rPr>
                <w:sz w:val="24"/>
              </w:rPr>
              <w:t>交银施罗德基金管理有限公司关于交银施罗德理财</w:t>
            </w:r>
            <w:r>
              <w:rPr>
                <w:sz w:val="24"/>
              </w:rPr>
              <w:t>21</w:t>
            </w:r>
            <w:r>
              <w:rPr>
                <w:sz w:val="24"/>
              </w:rPr>
              <w:t>天债券型证券投资基金于</w:t>
            </w:r>
            <w:r>
              <w:rPr>
                <w:sz w:val="24"/>
              </w:rPr>
              <w:t>2014</w:t>
            </w:r>
            <w:r>
              <w:rPr>
                <w:sz w:val="24"/>
              </w:rPr>
              <w:t>年</w:t>
            </w:r>
            <w:r>
              <w:rPr>
                <w:sz w:val="24"/>
              </w:rPr>
              <w:t>“</w:t>
            </w:r>
            <w:r>
              <w:rPr>
                <w:sz w:val="24"/>
              </w:rPr>
              <w:t>端午节</w:t>
            </w:r>
            <w:r>
              <w:rPr>
                <w:sz w:val="24"/>
              </w:rPr>
              <w:t>”</w:t>
            </w:r>
            <w:r>
              <w:rPr>
                <w:sz w:val="24"/>
              </w:rPr>
              <w:t>假期前暂停大额申购公告</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2014-05-26</w:t>
            </w:r>
          </w:p>
        </w:tc>
      </w:tr>
      <w:tr w:rsidR="006F3D43">
        <w:tc>
          <w:tcPr>
            <w:tcW w:w="720" w:type="dxa"/>
            <w:vAlign w:val="center"/>
          </w:tcPr>
          <w:p w:rsidR="006F3D43" w:rsidRDefault="00D22364" w:rsidP="00BF53D0">
            <w:pPr>
              <w:jc w:val="center"/>
            </w:pPr>
            <w:r>
              <w:rPr>
                <w:sz w:val="24"/>
              </w:rPr>
              <w:t>11</w:t>
            </w:r>
          </w:p>
        </w:tc>
        <w:tc>
          <w:tcPr>
            <w:tcW w:w="4319" w:type="dxa"/>
            <w:vAlign w:val="center"/>
          </w:tcPr>
          <w:p w:rsidR="006F3D43" w:rsidRDefault="00D22364">
            <w:pPr>
              <w:jc w:val="left"/>
            </w:pPr>
            <w:r>
              <w:rPr>
                <w:sz w:val="24"/>
              </w:rPr>
              <w:t>交银施罗德基金管理有限公司关于交银施罗德理财</w:t>
            </w:r>
            <w:r>
              <w:rPr>
                <w:sz w:val="24"/>
              </w:rPr>
              <w:t>21</w:t>
            </w:r>
            <w:r>
              <w:rPr>
                <w:sz w:val="24"/>
              </w:rPr>
              <w:t>天债券型证券投资基金于</w:t>
            </w:r>
            <w:r>
              <w:rPr>
                <w:sz w:val="24"/>
              </w:rPr>
              <w:t>2014</w:t>
            </w:r>
            <w:r>
              <w:rPr>
                <w:sz w:val="24"/>
              </w:rPr>
              <w:t>年</w:t>
            </w:r>
            <w:r>
              <w:rPr>
                <w:sz w:val="24"/>
              </w:rPr>
              <w:t>“</w:t>
            </w:r>
            <w:r>
              <w:rPr>
                <w:sz w:val="24"/>
              </w:rPr>
              <w:t>端午节</w:t>
            </w:r>
            <w:r>
              <w:rPr>
                <w:sz w:val="24"/>
              </w:rPr>
              <w:t>”</w:t>
            </w:r>
            <w:r>
              <w:rPr>
                <w:sz w:val="24"/>
              </w:rPr>
              <w:t>假期后恢复大额申购公告</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2014-05-26</w:t>
            </w:r>
          </w:p>
        </w:tc>
      </w:tr>
      <w:tr w:rsidR="006F3D43">
        <w:tc>
          <w:tcPr>
            <w:tcW w:w="720" w:type="dxa"/>
            <w:vAlign w:val="center"/>
          </w:tcPr>
          <w:p w:rsidR="006F3D43" w:rsidRDefault="00D22364" w:rsidP="00BF53D0">
            <w:pPr>
              <w:jc w:val="center"/>
            </w:pPr>
            <w:r>
              <w:rPr>
                <w:sz w:val="24"/>
              </w:rPr>
              <w:t>12</w:t>
            </w:r>
          </w:p>
        </w:tc>
        <w:tc>
          <w:tcPr>
            <w:tcW w:w="4319" w:type="dxa"/>
            <w:vAlign w:val="center"/>
          </w:tcPr>
          <w:p w:rsidR="006F3D43" w:rsidRDefault="00D22364">
            <w:pPr>
              <w:jc w:val="left"/>
            </w:pPr>
            <w:r>
              <w:rPr>
                <w:sz w:val="24"/>
              </w:rPr>
              <w:t>交银施罗德理财</w:t>
            </w:r>
            <w:r>
              <w:rPr>
                <w:sz w:val="24"/>
              </w:rPr>
              <w:t>21</w:t>
            </w:r>
            <w:r>
              <w:rPr>
                <w:sz w:val="24"/>
              </w:rPr>
              <w:t>天债券型证券投资基金（更新）招募说明书摘要（</w:t>
            </w:r>
            <w:r>
              <w:rPr>
                <w:sz w:val="24"/>
              </w:rPr>
              <w:t>2014</w:t>
            </w:r>
            <w:r>
              <w:rPr>
                <w:sz w:val="24"/>
              </w:rPr>
              <w:t>年第</w:t>
            </w:r>
            <w:r>
              <w:rPr>
                <w:sz w:val="24"/>
              </w:rPr>
              <w:t>1</w:t>
            </w:r>
            <w:r>
              <w:rPr>
                <w:sz w:val="24"/>
              </w:rPr>
              <w:t>号）</w:t>
            </w:r>
          </w:p>
        </w:tc>
        <w:tc>
          <w:tcPr>
            <w:tcW w:w="2519" w:type="dxa"/>
            <w:vAlign w:val="center"/>
          </w:tcPr>
          <w:p w:rsidR="006F3D43" w:rsidRDefault="00D22364">
            <w:pPr>
              <w:jc w:val="left"/>
            </w:pPr>
            <w:r>
              <w:rPr>
                <w:sz w:val="24"/>
              </w:rPr>
              <w:t>中国证券报、上海证券报、证券时报</w:t>
            </w:r>
          </w:p>
        </w:tc>
        <w:tc>
          <w:tcPr>
            <w:tcW w:w="1440" w:type="dxa"/>
            <w:vAlign w:val="center"/>
          </w:tcPr>
          <w:p w:rsidR="006F3D43" w:rsidRDefault="00D22364">
            <w:pPr>
              <w:jc w:val="left"/>
            </w:pPr>
            <w:r>
              <w:rPr>
                <w:sz w:val="24"/>
              </w:rPr>
              <w:t>2014-06-19</w:t>
            </w:r>
          </w:p>
        </w:tc>
      </w:tr>
    </w:tbl>
    <w:p w:rsidR="00B8145B" w:rsidRPr="005E1AD8" w:rsidRDefault="00B8145B" w:rsidP="006C67B5">
      <w:pPr>
        <w:tabs>
          <w:tab w:val="left" w:pos="426"/>
        </w:tabs>
        <w:spacing w:before="29" w:line="288" w:lineRule="auto"/>
        <w:jc w:val="left"/>
        <w:rPr>
          <w:kern w:val="0"/>
          <w:sz w:val="24"/>
        </w:rPr>
      </w:pPr>
    </w:p>
    <w:p w:rsidR="006D141C" w:rsidRPr="005E1AD8" w:rsidRDefault="006D141C" w:rsidP="00A4485A">
      <w:pPr>
        <w:pStyle w:val="1"/>
        <w:keepNext/>
        <w:keepLines/>
        <w:widowControl w:val="0"/>
        <w:spacing w:beforeLines="100" w:before="312" w:afterLines="100" w:after="312" w:line="288" w:lineRule="auto"/>
        <w:jc w:val="center"/>
        <w:rPr>
          <w:b/>
          <w:bCs/>
          <w:szCs w:val="24"/>
          <w:lang w:val="en-US"/>
        </w:rPr>
      </w:pPr>
      <w:bookmarkStart w:id="99" w:name="_Toc331410126"/>
      <w:bookmarkStart w:id="100" w:name="_Toc225500055"/>
      <w:bookmarkStart w:id="101" w:name="_Toc396142523"/>
      <w:r w:rsidRPr="005E1AD8">
        <w:rPr>
          <w:b/>
          <w:bCs/>
          <w:szCs w:val="24"/>
          <w:lang w:val="en-US"/>
        </w:rPr>
        <w:t>§11</w:t>
      </w:r>
      <w:r w:rsidRPr="005E1AD8">
        <w:rPr>
          <w:b/>
          <w:bCs/>
          <w:szCs w:val="24"/>
          <w:lang w:val="en-US"/>
        </w:rPr>
        <w:t>备查文件目录</w:t>
      </w:r>
      <w:bookmarkEnd w:id="99"/>
      <w:bookmarkEnd w:id="100"/>
      <w:bookmarkEnd w:id="101"/>
    </w:p>
    <w:p w:rsidR="006D141C" w:rsidRPr="005E1AD8" w:rsidRDefault="008C3BC2" w:rsidP="006C67B5">
      <w:pPr>
        <w:pStyle w:val="20"/>
        <w:spacing w:before="29" w:after="0" w:line="288" w:lineRule="auto"/>
        <w:rPr>
          <w:rFonts w:ascii="Times New Roman" w:hAnsi="Times New Roman" w:cs="Times New Roman"/>
          <w:kern w:val="0"/>
          <w:szCs w:val="24"/>
        </w:rPr>
      </w:pPr>
      <w:bookmarkStart w:id="102" w:name="_Toc331410127"/>
      <w:bookmarkStart w:id="103" w:name="_Toc396142524"/>
      <w:r w:rsidRPr="005E1AD8">
        <w:rPr>
          <w:rFonts w:ascii="Times New Roman" w:hAnsi="Times New Roman" w:cs="Times New Roman"/>
          <w:kern w:val="0"/>
          <w:szCs w:val="24"/>
        </w:rPr>
        <w:t>11</w:t>
      </w:r>
      <w:r w:rsidR="006D141C" w:rsidRPr="005E1AD8">
        <w:rPr>
          <w:rFonts w:ascii="Times New Roman" w:hAnsi="Times New Roman" w:cs="Times New Roman"/>
          <w:kern w:val="0"/>
          <w:szCs w:val="24"/>
        </w:rPr>
        <w:t xml:space="preserve">.1 </w:t>
      </w:r>
      <w:r w:rsidR="006D141C" w:rsidRPr="005E1AD8">
        <w:rPr>
          <w:rFonts w:ascii="Times New Roman" w:hAnsi="Times New Roman" w:cs="Times New Roman"/>
          <w:kern w:val="0"/>
          <w:szCs w:val="24"/>
        </w:rPr>
        <w:t>备查文件目录</w:t>
      </w:r>
      <w:bookmarkEnd w:id="102"/>
      <w:bookmarkEnd w:id="103"/>
    </w:p>
    <w:p w:rsidR="006F3D43" w:rsidRDefault="00D22364">
      <w:pPr>
        <w:tabs>
          <w:tab w:val="left" w:pos="426"/>
        </w:tabs>
        <w:spacing w:before="29" w:line="288" w:lineRule="auto"/>
        <w:ind w:firstLineChars="200" w:firstLine="480"/>
        <w:rPr>
          <w:kern w:val="0"/>
          <w:sz w:val="24"/>
        </w:rPr>
      </w:pPr>
      <w:r>
        <w:rPr>
          <w:kern w:val="0"/>
          <w:sz w:val="24"/>
        </w:rPr>
        <w:t>1</w:t>
      </w:r>
      <w:r>
        <w:rPr>
          <w:kern w:val="0"/>
          <w:sz w:val="24"/>
        </w:rPr>
        <w:t>、中国证监会批准交银施罗德理财</w:t>
      </w:r>
      <w:r>
        <w:rPr>
          <w:kern w:val="0"/>
          <w:sz w:val="24"/>
        </w:rPr>
        <w:t>21</w:t>
      </w:r>
      <w:r>
        <w:rPr>
          <w:kern w:val="0"/>
          <w:sz w:val="24"/>
        </w:rPr>
        <w:t>天债券型证券投资基金募集的文件；</w:t>
      </w:r>
      <w:r>
        <w:rPr>
          <w:kern w:val="0"/>
          <w:sz w:val="24"/>
        </w:rPr>
        <w:t xml:space="preserve"> </w:t>
      </w:r>
    </w:p>
    <w:p w:rsidR="006F3D43" w:rsidRDefault="00D22364">
      <w:pPr>
        <w:tabs>
          <w:tab w:val="left" w:pos="426"/>
        </w:tabs>
        <w:spacing w:before="29" w:line="288" w:lineRule="auto"/>
        <w:ind w:firstLineChars="200" w:firstLine="480"/>
        <w:rPr>
          <w:kern w:val="0"/>
          <w:sz w:val="24"/>
        </w:rPr>
      </w:pPr>
      <w:r>
        <w:rPr>
          <w:kern w:val="0"/>
          <w:sz w:val="24"/>
        </w:rPr>
        <w:t>2</w:t>
      </w:r>
      <w:r>
        <w:rPr>
          <w:kern w:val="0"/>
          <w:sz w:val="24"/>
        </w:rPr>
        <w:t>、《交银施罗德理财</w:t>
      </w:r>
      <w:r>
        <w:rPr>
          <w:kern w:val="0"/>
          <w:sz w:val="24"/>
        </w:rPr>
        <w:t>21</w:t>
      </w:r>
      <w:r>
        <w:rPr>
          <w:kern w:val="0"/>
          <w:sz w:val="24"/>
        </w:rPr>
        <w:t>天债券型证券投资基金基金合同》；</w:t>
      </w:r>
      <w:r>
        <w:rPr>
          <w:kern w:val="0"/>
          <w:sz w:val="24"/>
        </w:rPr>
        <w:t xml:space="preserve"> </w:t>
      </w:r>
    </w:p>
    <w:p w:rsidR="006F3D43" w:rsidRDefault="00D22364">
      <w:pPr>
        <w:tabs>
          <w:tab w:val="left" w:pos="426"/>
        </w:tabs>
        <w:spacing w:before="29" w:line="288" w:lineRule="auto"/>
        <w:ind w:firstLineChars="200" w:firstLine="480"/>
        <w:rPr>
          <w:kern w:val="0"/>
          <w:sz w:val="24"/>
        </w:rPr>
      </w:pPr>
      <w:r>
        <w:rPr>
          <w:kern w:val="0"/>
          <w:sz w:val="24"/>
        </w:rPr>
        <w:t>3</w:t>
      </w:r>
      <w:r>
        <w:rPr>
          <w:kern w:val="0"/>
          <w:sz w:val="24"/>
        </w:rPr>
        <w:t>、《交银施罗德理财</w:t>
      </w:r>
      <w:r>
        <w:rPr>
          <w:kern w:val="0"/>
          <w:sz w:val="24"/>
        </w:rPr>
        <w:t>21</w:t>
      </w:r>
      <w:r>
        <w:rPr>
          <w:kern w:val="0"/>
          <w:sz w:val="24"/>
        </w:rPr>
        <w:t>天债券型证券投资基金招募说明书》；</w:t>
      </w:r>
      <w:r>
        <w:rPr>
          <w:kern w:val="0"/>
          <w:sz w:val="24"/>
        </w:rPr>
        <w:t xml:space="preserve"> </w:t>
      </w:r>
    </w:p>
    <w:p w:rsidR="006F3D43" w:rsidRDefault="00D22364">
      <w:pPr>
        <w:tabs>
          <w:tab w:val="left" w:pos="426"/>
        </w:tabs>
        <w:spacing w:before="29" w:line="288" w:lineRule="auto"/>
        <w:ind w:firstLineChars="200" w:firstLine="480"/>
        <w:rPr>
          <w:kern w:val="0"/>
          <w:sz w:val="24"/>
        </w:rPr>
      </w:pPr>
      <w:r>
        <w:rPr>
          <w:kern w:val="0"/>
          <w:sz w:val="24"/>
        </w:rPr>
        <w:t>4</w:t>
      </w:r>
      <w:r>
        <w:rPr>
          <w:kern w:val="0"/>
          <w:sz w:val="24"/>
        </w:rPr>
        <w:t>、《交银施罗德理财</w:t>
      </w:r>
      <w:r>
        <w:rPr>
          <w:kern w:val="0"/>
          <w:sz w:val="24"/>
        </w:rPr>
        <w:t>21</w:t>
      </w:r>
      <w:r>
        <w:rPr>
          <w:kern w:val="0"/>
          <w:sz w:val="24"/>
        </w:rPr>
        <w:t>天债券型证券投资基金托管协议》；</w:t>
      </w:r>
      <w:r>
        <w:rPr>
          <w:kern w:val="0"/>
          <w:sz w:val="24"/>
        </w:rPr>
        <w:t xml:space="preserve"> </w:t>
      </w:r>
    </w:p>
    <w:p w:rsidR="006F3D43" w:rsidRDefault="00D22364">
      <w:pPr>
        <w:tabs>
          <w:tab w:val="left" w:pos="426"/>
        </w:tabs>
        <w:spacing w:before="29" w:line="288" w:lineRule="auto"/>
        <w:ind w:firstLineChars="200" w:firstLine="480"/>
        <w:rPr>
          <w:kern w:val="0"/>
          <w:sz w:val="24"/>
        </w:rPr>
      </w:pPr>
      <w:r>
        <w:rPr>
          <w:kern w:val="0"/>
          <w:sz w:val="24"/>
        </w:rPr>
        <w:t>5</w:t>
      </w:r>
      <w:r>
        <w:rPr>
          <w:kern w:val="0"/>
          <w:sz w:val="24"/>
        </w:rPr>
        <w:t>、关于募集交银施罗德理财</w:t>
      </w:r>
      <w:r>
        <w:rPr>
          <w:kern w:val="0"/>
          <w:sz w:val="24"/>
        </w:rPr>
        <w:t>21</w:t>
      </w:r>
      <w:r>
        <w:rPr>
          <w:kern w:val="0"/>
          <w:sz w:val="24"/>
        </w:rPr>
        <w:t>天债券型证券投资基金之法律意见书；</w:t>
      </w:r>
      <w:r>
        <w:rPr>
          <w:kern w:val="0"/>
          <w:sz w:val="24"/>
        </w:rPr>
        <w:t xml:space="preserve"> </w:t>
      </w:r>
    </w:p>
    <w:p w:rsidR="006F3D43" w:rsidRDefault="00D22364">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6F3D43" w:rsidRDefault="00D22364">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8</w:t>
      </w:r>
      <w:r w:rsidRPr="005E1AD8">
        <w:rPr>
          <w:kern w:val="0"/>
          <w:sz w:val="24"/>
        </w:rPr>
        <w:t>、报告期内交银施罗德理财</w:t>
      </w:r>
      <w:r w:rsidRPr="005E1AD8">
        <w:rPr>
          <w:kern w:val="0"/>
          <w:sz w:val="24"/>
        </w:rPr>
        <w:t>21</w:t>
      </w:r>
      <w:r w:rsidRPr="005E1AD8">
        <w:rPr>
          <w:kern w:val="0"/>
          <w:sz w:val="24"/>
        </w:rPr>
        <w:t>天债券型证券投资基金在指定报刊上各项公告的原稿。</w:t>
      </w:r>
    </w:p>
    <w:p w:rsidR="006D141C" w:rsidRPr="005E1AD8" w:rsidRDefault="006D141C" w:rsidP="006C67B5">
      <w:pPr>
        <w:spacing w:before="29" w:line="288" w:lineRule="auto"/>
        <w:ind w:firstLineChars="150" w:firstLine="360"/>
        <w:rPr>
          <w:bCs/>
          <w:sz w:val="24"/>
        </w:rPr>
      </w:pPr>
    </w:p>
    <w:p w:rsidR="006D141C" w:rsidRPr="005E1AD8" w:rsidRDefault="008C3BC2" w:rsidP="006C67B5">
      <w:pPr>
        <w:pStyle w:val="20"/>
        <w:spacing w:before="29" w:after="0" w:line="288" w:lineRule="auto"/>
        <w:rPr>
          <w:rFonts w:ascii="Times New Roman" w:hAnsi="Times New Roman" w:cs="Times New Roman"/>
          <w:kern w:val="0"/>
          <w:szCs w:val="24"/>
        </w:rPr>
      </w:pPr>
      <w:bookmarkStart w:id="104" w:name="_Toc331410128"/>
      <w:bookmarkStart w:id="105" w:name="_Toc396142525"/>
      <w:r w:rsidRPr="005E1AD8">
        <w:rPr>
          <w:rFonts w:ascii="Times New Roman" w:hAnsi="Times New Roman" w:cs="Times New Roman"/>
          <w:kern w:val="0"/>
          <w:szCs w:val="24"/>
        </w:rPr>
        <w:t>11</w:t>
      </w:r>
      <w:r w:rsidR="006D141C" w:rsidRPr="005E1AD8">
        <w:rPr>
          <w:rFonts w:ascii="Times New Roman" w:hAnsi="Times New Roman" w:cs="Times New Roman"/>
          <w:kern w:val="0"/>
          <w:szCs w:val="24"/>
        </w:rPr>
        <w:t>.2</w:t>
      </w:r>
      <w:r w:rsidR="006D141C" w:rsidRPr="005E1AD8">
        <w:rPr>
          <w:rFonts w:ascii="Times New Roman" w:hAnsi="Times New Roman" w:cs="Times New Roman"/>
          <w:kern w:val="0"/>
          <w:szCs w:val="24"/>
        </w:rPr>
        <w:t>存放地点</w:t>
      </w:r>
      <w:bookmarkEnd w:id="104"/>
      <w:bookmarkEnd w:id="105"/>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备查文件存放于基金管理人的办公场所。</w:t>
      </w:r>
    </w:p>
    <w:p w:rsidR="006D141C" w:rsidRPr="005E1AD8" w:rsidRDefault="006D141C" w:rsidP="006C67B5">
      <w:pPr>
        <w:spacing w:before="29" w:line="288" w:lineRule="auto"/>
        <w:rPr>
          <w:bCs/>
          <w:sz w:val="24"/>
        </w:rPr>
      </w:pPr>
    </w:p>
    <w:p w:rsidR="006D141C" w:rsidRPr="005E1AD8" w:rsidRDefault="008C3BC2" w:rsidP="006C67B5">
      <w:pPr>
        <w:pStyle w:val="20"/>
        <w:spacing w:before="29" w:after="0" w:line="288" w:lineRule="auto"/>
        <w:rPr>
          <w:rFonts w:ascii="Times New Roman" w:hAnsi="Times New Roman" w:cs="Times New Roman"/>
          <w:kern w:val="0"/>
          <w:szCs w:val="24"/>
        </w:rPr>
      </w:pPr>
      <w:bookmarkStart w:id="106" w:name="_Toc331410129"/>
      <w:bookmarkStart w:id="107" w:name="_Toc396142526"/>
      <w:r w:rsidRPr="005E1AD8">
        <w:rPr>
          <w:rFonts w:ascii="Times New Roman" w:hAnsi="Times New Roman" w:cs="Times New Roman"/>
          <w:kern w:val="0"/>
          <w:szCs w:val="24"/>
        </w:rPr>
        <w:t>11</w:t>
      </w:r>
      <w:r w:rsidR="006D141C" w:rsidRPr="005E1AD8">
        <w:rPr>
          <w:rFonts w:ascii="Times New Roman" w:hAnsi="Times New Roman" w:cs="Times New Roman"/>
          <w:kern w:val="0"/>
          <w:szCs w:val="24"/>
        </w:rPr>
        <w:t>.3</w:t>
      </w:r>
      <w:r w:rsidR="006D141C" w:rsidRPr="005E1AD8">
        <w:rPr>
          <w:rFonts w:ascii="Times New Roman" w:hAnsi="Times New Roman" w:cs="Times New Roman"/>
          <w:kern w:val="0"/>
          <w:szCs w:val="24"/>
        </w:rPr>
        <w:t>查阅方式</w:t>
      </w:r>
      <w:bookmarkEnd w:id="106"/>
      <w:bookmarkEnd w:id="107"/>
    </w:p>
    <w:p w:rsidR="006F3D43" w:rsidRDefault="00D22364">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5E1AD8">
        <w:rPr>
          <w:kern w:val="0"/>
          <w:sz w:val="24"/>
        </w:rPr>
        <w:t>投资者对本报告书如有疑问，可咨询本基金管理人交银施罗德基金管理有限公司。本公司客户服务中心电话：</w:t>
      </w:r>
      <w:r w:rsidRPr="005E1AD8">
        <w:rPr>
          <w:kern w:val="0"/>
          <w:sz w:val="24"/>
        </w:rPr>
        <w:t>400-700-5000</w:t>
      </w:r>
      <w:r w:rsidRPr="005E1AD8">
        <w:rPr>
          <w:kern w:val="0"/>
          <w:sz w:val="24"/>
        </w:rPr>
        <w:t>（免长途话费），</w:t>
      </w:r>
      <w:r w:rsidRPr="005E1AD8">
        <w:rPr>
          <w:kern w:val="0"/>
          <w:sz w:val="24"/>
        </w:rPr>
        <w:t>021-61055000</w:t>
      </w:r>
      <w:r w:rsidRPr="005E1AD8">
        <w:rPr>
          <w:kern w:val="0"/>
          <w:sz w:val="24"/>
        </w:rPr>
        <w:t>，电子邮件：</w:t>
      </w:r>
      <w:r w:rsidRPr="005E1AD8">
        <w:rPr>
          <w:kern w:val="0"/>
          <w:sz w:val="24"/>
        </w:rPr>
        <w:t>services@jysld.com</w:t>
      </w:r>
      <w:r w:rsidRPr="005E1AD8">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F6A" w:rsidRDefault="00374F6A">
      <w:r>
        <w:separator/>
      </w:r>
    </w:p>
  </w:endnote>
  <w:endnote w:type="continuationSeparator" w:id="0">
    <w:p w:rsidR="00374F6A" w:rsidRDefault="0037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C1" w:rsidRDefault="00BD5E1F" w:rsidP="00C03B3A">
    <w:pPr>
      <w:pStyle w:val="a6"/>
      <w:framePr w:wrap="around" w:vAnchor="text" w:hAnchor="margin" w:xAlign="right" w:y="1"/>
      <w:rPr>
        <w:rStyle w:val="a7"/>
      </w:rPr>
    </w:pPr>
    <w:r>
      <w:rPr>
        <w:rStyle w:val="a7"/>
      </w:rPr>
      <w:fldChar w:fldCharType="begin"/>
    </w:r>
    <w:r w:rsidR="009B2DC1">
      <w:rPr>
        <w:rStyle w:val="a7"/>
      </w:rPr>
      <w:instrText xml:space="preserve">PAGE  </w:instrText>
    </w:r>
    <w:r>
      <w:rPr>
        <w:rStyle w:val="a7"/>
      </w:rPr>
      <w:fldChar w:fldCharType="end"/>
    </w:r>
  </w:p>
  <w:p w:rsidR="009B2DC1" w:rsidRDefault="009B2DC1"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C1" w:rsidRDefault="009B2DC1" w:rsidP="00C03B3A">
    <w:pPr>
      <w:pStyle w:val="a6"/>
      <w:ind w:right="360"/>
      <w:jc w:val="center"/>
    </w:pPr>
    <w:r>
      <w:rPr>
        <w:rFonts w:hint="eastAsia"/>
        <w:kern w:val="0"/>
        <w:szCs w:val="21"/>
      </w:rPr>
      <w:t>第</w:t>
    </w:r>
    <w:r w:rsidR="00BD5E1F">
      <w:rPr>
        <w:kern w:val="0"/>
        <w:szCs w:val="21"/>
      </w:rPr>
      <w:fldChar w:fldCharType="begin"/>
    </w:r>
    <w:r>
      <w:rPr>
        <w:kern w:val="0"/>
        <w:szCs w:val="21"/>
      </w:rPr>
      <w:instrText xml:space="preserve"> PAGE </w:instrText>
    </w:r>
    <w:r w:rsidR="00BD5E1F">
      <w:rPr>
        <w:kern w:val="0"/>
        <w:szCs w:val="21"/>
      </w:rPr>
      <w:fldChar w:fldCharType="separate"/>
    </w:r>
    <w:r w:rsidR="00BF53D0">
      <w:rPr>
        <w:noProof/>
        <w:kern w:val="0"/>
        <w:szCs w:val="21"/>
      </w:rPr>
      <w:t>2</w:t>
    </w:r>
    <w:r w:rsidR="00BD5E1F">
      <w:rPr>
        <w:kern w:val="0"/>
        <w:szCs w:val="21"/>
      </w:rPr>
      <w:fldChar w:fldCharType="end"/>
    </w:r>
    <w:r>
      <w:rPr>
        <w:rFonts w:hint="eastAsia"/>
        <w:kern w:val="0"/>
        <w:szCs w:val="21"/>
      </w:rPr>
      <w:t>页共</w:t>
    </w:r>
    <w:r w:rsidR="00BD5E1F">
      <w:rPr>
        <w:kern w:val="0"/>
        <w:szCs w:val="21"/>
      </w:rPr>
      <w:fldChar w:fldCharType="begin"/>
    </w:r>
    <w:r>
      <w:rPr>
        <w:kern w:val="0"/>
        <w:szCs w:val="21"/>
      </w:rPr>
      <w:instrText xml:space="preserve"> NUMPAGES </w:instrText>
    </w:r>
    <w:r w:rsidR="00BD5E1F">
      <w:rPr>
        <w:kern w:val="0"/>
        <w:szCs w:val="21"/>
      </w:rPr>
      <w:fldChar w:fldCharType="separate"/>
    </w:r>
    <w:r w:rsidR="00BF53D0">
      <w:rPr>
        <w:noProof/>
        <w:kern w:val="0"/>
        <w:szCs w:val="21"/>
      </w:rPr>
      <w:t>6</w:t>
    </w:r>
    <w:r w:rsidR="00BD5E1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F6A" w:rsidRDefault="00374F6A">
      <w:r>
        <w:separator/>
      </w:r>
    </w:p>
  </w:footnote>
  <w:footnote w:type="continuationSeparator" w:id="0">
    <w:p w:rsidR="00374F6A" w:rsidRDefault="00374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C1" w:rsidRPr="00B668CF" w:rsidRDefault="009B2DC1"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93D9F"/>
    <w:multiLevelType w:val="multilevel"/>
    <w:tmpl w:val="0409001D"/>
    <w:numStyleLink w:val="3"/>
  </w:abstractNum>
  <w:abstractNum w:abstractNumId="5">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C22724"/>
    <w:multiLevelType w:val="multilevel"/>
    <w:tmpl w:val="0409001D"/>
    <w:numStyleLink w:val="5"/>
  </w:abstractNum>
  <w:abstractNum w:abstractNumId="13">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EB5"/>
    <w:rsid w:val="0001280C"/>
    <w:rsid w:val="000128A0"/>
    <w:rsid w:val="000130F8"/>
    <w:rsid w:val="00013CAE"/>
    <w:rsid w:val="00014C30"/>
    <w:rsid w:val="00015245"/>
    <w:rsid w:val="00015E49"/>
    <w:rsid w:val="00015EF1"/>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45D"/>
    <w:rsid w:val="0002574C"/>
    <w:rsid w:val="0002628D"/>
    <w:rsid w:val="000274FE"/>
    <w:rsid w:val="000276C9"/>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99"/>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99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93E"/>
    <w:rsid w:val="000F60F3"/>
    <w:rsid w:val="000F60FF"/>
    <w:rsid w:val="000F635F"/>
    <w:rsid w:val="000F6C61"/>
    <w:rsid w:val="000F726D"/>
    <w:rsid w:val="00100349"/>
    <w:rsid w:val="00100B0E"/>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0E32"/>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44C"/>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1670"/>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997"/>
    <w:rsid w:val="00156E5B"/>
    <w:rsid w:val="00157418"/>
    <w:rsid w:val="00157B5A"/>
    <w:rsid w:val="00157C5C"/>
    <w:rsid w:val="0016050B"/>
    <w:rsid w:val="001610A0"/>
    <w:rsid w:val="0016380C"/>
    <w:rsid w:val="00163816"/>
    <w:rsid w:val="00163B27"/>
    <w:rsid w:val="0016425E"/>
    <w:rsid w:val="00164BF7"/>
    <w:rsid w:val="00164EB5"/>
    <w:rsid w:val="00165317"/>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96A"/>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8F7"/>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596"/>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244"/>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82C"/>
    <w:rsid w:val="0022498A"/>
    <w:rsid w:val="00224A64"/>
    <w:rsid w:val="00225756"/>
    <w:rsid w:val="00225ADC"/>
    <w:rsid w:val="00225CEB"/>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37ED1"/>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134E"/>
    <w:rsid w:val="002916E3"/>
    <w:rsid w:val="00291A5B"/>
    <w:rsid w:val="00291A70"/>
    <w:rsid w:val="00291F6F"/>
    <w:rsid w:val="0029379A"/>
    <w:rsid w:val="00293C97"/>
    <w:rsid w:val="002942CB"/>
    <w:rsid w:val="00294D8F"/>
    <w:rsid w:val="0029523C"/>
    <w:rsid w:val="00295D5A"/>
    <w:rsid w:val="00295E0F"/>
    <w:rsid w:val="002962F1"/>
    <w:rsid w:val="00296487"/>
    <w:rsid w:val="002964F9"/>
    <w:rsid w:val="0029690F"/>
    <w:rsid w:val="002969CC"/>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32E3"/>
    <w:rsid w:val="002D33F1"/>
    <w:rsid w:val="002D353D"/>
    <w:rsid w:val="002D3B30"/>
    <w:rsid w:val="002D4F1A"/>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E7473"/>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6BC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8F3"/>
    <w:rsid w:val="00323AE8"/>
    <w:rsid w:val="00323B32"/>
    <w:rsid w:val="00324548"/>
    <w:rsid w:val="00324E1A"/>
    <w:rsid w:val="003251F4"/>
    <w:rsid w:val="00325330"/>
    <w:rsid w:val="003253AF"/>
    <w:rsid w:val="00325408"/>
    <w:rsid w:val="00325BD1"/>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37C23"/>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500D3"/>
    <w:rsid w:val="00350238"/>
    <w:rsid w:val="003502AD"/>
    <w:rsid w:val="0035109C"/>
    <w:rsid w:val="003516F7"/>
    <w:rsid w:val="00351752"/>
    <w:rsid w:val="00351F0A"/>
    <w:rsid w:val="00352648"/>
    <w:rsid w:val="00353629"/>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4F6A"/>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54"/>
    <w:rsid w:val="003A1FE0"/>
    <w:rsid w:val="003A3BC4"/>
    <w:rsid w:val="003A458A"/>
    <w:rsid w:val="003A4B18"/>
    <w:rsid w:val="003A4FE2"/>
    <w:rsid w:val="003A551D"/>
    <w:rsid w:val="003A7E6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78B"/>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68D"/>
    <w:rsid w:val="004646BF"/>
    <w:rsid w:val="00464744"/>
    <w:rsid w:val="00464D92"/>
    <w:rsid w:val="004665E3"/>
    <w:rsid w:val="004667BA"/>
    <w:rsid w:val="00466C4A"/>
    <w:rsid w:val="0046760F"/>
    <w:rsid w:val="004706A6"/>
    <w:rsid w:val="0047237D"/>
    <w:rsid w:val="00472561"/>
    <w:rsid w:val="004731F1"/>
    <w:rsid w:val="004738B9"/>
    <w:rsid w:val="00473EB5"/>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774"/>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227"/>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377"/>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8BE"/>
    <w:rsid w:val="00580FD1"/>
    <w:rsid w:val="00581630"/>
    <w:rsid w:val="005824E6"/>
    <w:rsid w:val="00582FAD"/>
    <w:rsid w:val="0058334E"/>
    <w:rsid w:val="00583489"/>
    <w:rsid w:val="0058391F"/>
    <w:rsid w:val="00583A80"/>
    <w:rsid w:val="00583FE8"/>
    <w:rsid w:val="00584188"/>
    <w:rsid w:val="00584D68"/>
    <w:rsid w:val="00584E33"/>
    <w:rsid w:val="005850C8"/>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E6FA5"/>
    <w:rsid w:val="005F04E6"/>
    <w:rsid w:val="005F0F05"/>
    <w:rsid w:val="005F0FB6"/>
    <w:rsid w:val="005F17EC"/>
    <w:rsid w:val="005F1C2F"/>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3B4E"/>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137E"/>
    <w:rsid w:val="00661974"/>
    <w:rsid w:val="006623E2"/>
    <w:rsid w:val="006624E3"/>
    <w:rsid w:val="006640F9"/>
    <w:rsid w:val="00664551"/>
    <w:rsid w:val="00664685"/>
    <w:rsid w:val="00664872"/>
    <w:rsid w:val="00664B4C"/>
    <w:rsid w:val="00664B95"/>
    <w:rsid w:val="006653A0"/>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98C"/>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32EF"/>
    <w:rsid w:val="006F3615"/>
    <w:rsid w:val="006F3947"/>
    <w:rsid w:val="006F3C54"/>
    <w:rsid w:val="006F3D43"/>
    <w:rsid w:val="006F4CD8"/>
    <w:rsid w:val="006F53D9"/>
    <w:rsid w:val="006F5812"/>
    <w:rsid w:val="006F609A"/>
    <w:rsid w:val="006F73E9"/>
    <w:rsid w:val="007004DC"/>
    <w:rsid w:val="00700C4C"/>
    <w:rsid w:val="00701093"/>
    <w:rsid w:val="0070109C"/>
    <w:rsid w:val="0070127C"/>
    <w:rsid w:val="00701C34"/>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B2E"/>
    <w:rsid w:val="007500A3"/>
    <w:rsid w:val="00750358"/>
    <w:rsid w:val="007520A3"/>
    <w:rsid w:val="007526F5"/>
    <w:rsid w:val="00753D22"/>
    <w:rsid w:val="00753F05"/>
    <w:rsid w:val="00754717"/>
    <w:rsid w:val="00754836"/>
    <w:rsid w:val="00754FB9"/>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525F"/>
    <w:rsid w:val="007C5321"/>
    <w:rsid w:val="007C5E8A"/>
    <w:rsid w:val="007C5F4B"/>
    <w:rsid w:val="007C626A"/>
    <w:rsid w:val="007C6A31"/>
    <w:rsid w:val="007C6AAB"/>
    <w:rsid w:val="007C6D3C"/>
    <w:rsid w:val="007C6DC3"/>
    <w:rsid w:val="007C7B84"/>
    <w:rsid w:val="007C7C47"/>
    <w:rsid w:val="007D0428"/>
    <w:rsid w:val="007D0C4D"/>
    <w:rsid w:val="007D17BB"/>
    <w:rsid w:val="007D1FE9"/>
    <w:rsid w:val="007D28C9"/>
    <w:rsid w:val="007D28CE"/>
    <w:rsid w:val="007D326B"/>
    <w:rsid w:val="007D38F0"/>
    <w:rsid w:val="007D3CC8"/>
    <w:rsid w:val="007D3EE5"/>
    <w:rsid w:val="007D430A"/>
    <w:rsid w:val="007D47FB"/>
    <w:rsid w:val="007D49B4"/>
    <w:rsid w:val="007D4DD3"/>
    <w:rsid w:val="007D576A"/>
    <w:rsid w:val="007D5E5F"/>
    <w:rsid w:val="007D62F9"/>
    <w:rsid w:val="007D63A4"/>
    <w:rsid w:val="007D6542"/>
    <w:rsid w:val="007D7FC9"/>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F8"/>
    <w:rsid w:val="00806461"/>
    <w:rsid w:val="008064C1"/>
    <w:rsid w:val="00806EC2"/>
    <w:rsid w:val="00810580"/>
    <w:rsid w:val="0081096D"/>
    <w:rsid w:val="00810EAD"/>
    <w:rsid w:val="00811833"/>
    <w:rsid w:val="0081201A"/>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268"/>
    <w:rsid w:val="0082546E"/>
    <w:rsid w:val="0082571C"/>
    <w:rsid w:val="00825B94"/>
    <w:rsid w:val="00825BB4"/>
    <w:rsid w:val="00825D83"/>
    <w:rsid w:val="00825F68"/>
    <w:rsid w:val="008273D2"/>
    <w:rsid w:val="00830E92"/>
    <w:rsid w:val="00830F20"/>
    <w:rsid w:val="0083169C"/>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BF9"/>
    <w:rsid w:val="00887DE6"/>
    <w:rsid w:val="00890E6D"/>
    <w:rsid w:val="0089207A"/>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7246"/>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346"/>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702A"/>
    <w:rsid w:val="009871EA"/>
    <w:rsid w:val="009872DC"/>
    <w:rsid w:val="00991675"/>
    <w:rsid w:val="00991A56"/>
    <w:rsid w:val="00992BA2"/>
    <w:rsid w:val="00992F83"/>
    <w:rsid w:val="0099344F"/>
    <w:rsid w:val="00993A3C"/>
    <w:rsid w:val="0099508A"/>
    <w:rsid w:val="009958A1"/>
    <w:rsid w:val="009966B9"/>
    <w:rsid w:val="009974EB"/>
    <w:rsid w:val="00997A12"/>
    <w:rsid w:val="009A06F5"/>
    <w:rsid w:val="009A0A08"/>
    <w:rsid w:val="009A1126"/>
    <w:rsid w:val="009A165C"/>
    <w:rsid w:val="009A2B9D"/>
    <w:rsid w:val="009A35F8"/>
    <w:rsid w:val="009A43A1"/>
    <w:rsid w:val="009A5564"/>
    <w:rsid w:val="009A666A"/>
    <w:rsid w:val="009A7469"/>
    <w:rsid w:val="009A7487"/>
    <w:rsid w:val="009A7D81"/>
    <w:rsid w:val="009B07EE"/>
    <w:rsid w:val="009B1584"/>
    <w:rsid w:val="009B18AF"/>
    <w:rsid w:val="009B1B32"/>
    <w:rsid w:val="009B1CEE"/>
    <w:rsid w:val="009B21CA"/>
    <w:rsid w:val="009B2251"/>
    <w:rsid w:val="009B2648"/>
    <w:rsid w:val="009B2DC1"/>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1"/>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17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2C15"/>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642"/>
    <w:rsid w:val="00A26668"/>
    <w:rsid w:val="00A2681F"/>
    <w:rsid w:val="00A27804"/>
    <w:rsid w:val="00A27C85"/>
    <w:rsid w:val="00A30C89"/>
    <w:rsid w:val="00A31B76"/>
    <w:rsid w:val="00A32438"/>
    <w:rsid w:val="00A3276D"/>
    <w:rsid w:val="00A328AB"/>
    <w:rsid w:val="00A32F4D"/>
    <w:rsid w:val="00A334D1"/>
    <w:rsid w:val="00A336F1"/>
    <w:rsid w:val="00A34257"/>
    <w:rsid w:val="00A353E6"/>
    <w:rsid w:val="00A3655D"/>
    <w:rsid w:val="00A36822"/>
    <w:rsid w:val="00A36AB5"/>
    <w:rsid w:val="00A36F79"/>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85A"/>
    <w:rsid w:val="00A44D38"/>
    <w:rsid w:val="00A44D42"/>
    <w:rsid w:val="00A45753"/>
    <w:rsid w:val="00A457B8"/>
    <w:rsid w:val="00A46E95"/>
    <w:rsid w:val="00A47B15"/>
    <w:rsid w:val="00A5094A"/>
    <w:rsid w:val="00A51708"/>
    <w:rsid w:val="00A522B2"/>
    <w:rsid w:val="00A52AE8"/>
    <w:rsid w:val="00A52F84"/>
    <w:rsid w:val="00A533CC"/>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6C"/>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28A3"/>
    <w:rsid w:val="00AE2F76"/>
    <w:rsid w:val="00AE2FA5"/>
    <w:rsid w:val="00AE3A4F"/>
    <w:rsid w:val="00AE4518"/>
    <w:rsid w:val="00AE584A"/>
    <w:rsid w:val="00AE5D7F"/>
    <w:rsid w:val="00AE6ADC"/>
    <w:rsid w:val="00AE70B8"/>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8FA"/>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162D"/>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5E1F"/>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E7667"/>
    <w:rsid w:val="00BF0881"/>
    <w:rsid w:val="00BF09AD"/>
    <w:rsid w:val="00BF1F57"/>
    <w:rsid w:val="00BF20FD"/>
    <w:rsid w:val="00BF2239"/>
    <w:rsid w:val="00BF22C6"/>
    <w:rsid w:val="00BF34C2"/>
    <w:rsid w:val="00BF3804"/>
    <w:rsid w:val="00BF3B4E"/>
    <w:rsid w:val="00BF4086"/>
    <w:rsid w:val="00BF426C"/>
    <w:rsid w:val="00BF4594"/>
    <w:rsid w:val="00BF53D0"/>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5F4E"/>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6F2A"/>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0D16"/>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64"/>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2168"/>
    <w:rsid w:val="00D9225B"/>
    <w:rsid w:val="00D9231C"/>
    <w:rsid w:val="00D92A5E"/>
    <w:rsid w:val="00D935BD"/>
    <w:rsid w:val="00D93CAF"/>
    <w:rsid w:val="00D940B5"/>
    <w:rsid w:val="00D943D4"/>
    <w:rsid w:val="00D94CCC"/>
    <w:rsid w:val="00D9582D"/>
    <w:rsid w:val="00D95CB0"/>
    <w:rsid w:val="00D9654F"/>
    <w:rsid w:val="00D966FE"/>
    <w:rsid w:val="00D96E53"/>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5E6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4860"/>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6D5E"/>
    <w:rsid w:val="00F5754B"/>
    <w:rsid w:val="00F576DE"/>
    <w:rsid w:val="00F57747"/>
    <w:rsid w:val="00F578BC"/>
    <w:rsid w:val="00F60C35"/>
    <w:rsid w:val="00F60D77"/>
    <w:rsid w:val="00F62A12"/>
    <w:rsid w:val="00F62C88"/>
    <w:rsid w:val="00F633F1"/>
    <w:rsid w:val="00F63BF7"/>
    <w:rsid w:val="00F6453E"/>
    <w:rsid w:val="00F65015"/>
    <w:rsid w:val="00F65215"/>
    <w:rsid w:val="00F65617"/>
    <w:rsid w:val="00F65A88"/>
    <w:rsid w:val="00F66494"/>
    <w:rsid w:val="00F6676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367F"/>
    <w:rsid w:val="00F952BE"/>
    <w:rsid w:val="00F953D2"/>
    <w:rsid w:val="00F95411"/>
    <w:rsid w:val="00F955D8"/>
    <w:rsid w:val="00F95642"/>
    <w:rsid w:val="00F96339"/>
    <w:rsid w:val="00F97859"/>
    <w:rsid w:val="00F97973"/>
    <w:rsid w:val="00F97B71"/>
    <w:rsid w:val="00F97B82"/>
    <w:rsid w:val="00F97D9B"/>
    <w:rsid w:val="00FA06A3"/>
    <w:rsid w:val="00FA24D2"/>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A6C"/>
    <w:rsid w:val="00FE1727"/>
    <w:rsid w:val="00FE3638"/>
    <w:rsid w:val="00FE3A67"/>
    <w:rsid w:val="00FE3EA1"/>
    <w:rsid w:val="00FE44BF"/>
    <w:rsid w:val="00FE4818"/>
    <w:rsid w:val="00FE4B87"/>
    <w:rsid w:val="00FE4CA4"/>
    <w:rsid w:val="00FE5AE4"/>
    <w:rsid w:val="00FE5D80"/>
    <w:rsid w:val="00FE6208"/>
    <w:rsid w:val="00FE637F"/>
    <w:rsid w:val="00FE64EE"/>
    <w:rsid w:val="00FE73F7"/>
    <w:rsid w:val="00FE745E"/>
    <w:rsid w:val="00FE7865"/>
    <w:rsid w:val="00FE7F2C"/>
    <w:rsid w:val="00FF00C0"/>
    <w:rsid w:val="00FF0BB0"/>
    <w:rsid w:val="00FF1342"/>
    <w:rsid w:val="00FF1513"/>
    <w:rsid w:val="00FF1577"/>
    <w:rsid w:val="00FF2145"/>
    <w:rsid w:val="00FF3334"/>
    <w:rsid w:val="00FF3A21"/>
    <w:rsid w:val="00FF4115"/>
    <w:rsid w:val="00FF47A2"/>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9EDA71B-18FF-4CD7-B574-8A3DD095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6822-68AE-466E-B5A7-B957EF5C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4266</TotalTime>
  <Pages>6</Pages>
  <Words>4859</Words>
  <Characters>27699</Characters>
  <Application>Microsoft Office Word</Application>
  <DocSecurity>0</DocSecurity>
  <Lines>230</Lines>
  <Paragraphs>64</Paragraphs>
  <ScaleCrop>false</ScaleCrop>
  <Company/>
  <LinksUpToDate>false</LinksUpToDate>
  <CharactersWithSpaces>32494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1872</cp:revision>
  <cp:lastPrinted>2007-07-19T00:46:00Z</cp:lastPrinted>
  <dcterms:created xsi:type="dcterms:W3CDTF">2013-08-13T08:51:00Z</dcterms:created>
  <dcterms:modified xsi:type="dcterms:W3CDTF">2014-08-21T05:45:00Z</dcterms:modified>
</cp:coreProperties>
</file>