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173" w:rsidRDefault="005F6173">
      <w:pPr>
        <w:autoSpaceDE w:val="0"/>
        <w:autoSpaceDN w:val="0"/>
        <w:adjustRightInd w:val="0"/>
        <w:spacing w:before="29" w:line="288" w:lineRule="auto"/>
        <w:jc w:val="left"/>
        <w:rPr>
          <w:color w:val="000000"/>
          <w:kern w:val="0"/>
          <w:sz w:val="24"/>
        </w:rPr>
      </w:pPr>
      <w:bookmarkStart w:id="0" w:name="_GoBack"/>
      <w:bookmarkEnd w:id="0"/>
    </w:p>
    <w:p w:rsidR="005F6173" w:rsidRDefault="005F6173">
      <w:pPr>
        <w:autoSpaceDE w:val="0"/>
        <w:autoSpaceDN w:val="0"/>
        <w:adjustRightInd w:val="0"/>
        <w:spacing w:before="29" w:line="288" w:lineRule="auto"/>
        <w:jc w:val="left"/>
        <w:rPr>
          <w:color w:val="000000"/>
          <w:kern w:val="0"/>
          <w:sz w:val="24"/>
        </w:rPr>
      </w:pPr>
    </w:p>
    <w:p w:rsidR="005F6173" w:rsidRDefault="005F6173">
      <w:pPr>
        <w:autoSpaceDE w:val="0"/>
        <w:autoSpaceDN w:val="0"/>
        <w:adjustRightInd w:val="0"/>
        <w:spacing w:before="29" w:line="288" w:lineRule="auto"/>
        <w:jc w:val="left"/>
        <w:rPr>
          <w:color w:val="000000"/>
          <w:kern w:val="0"/>
          <w:sz w:val="24"/>
        </w:rPr>
      </w:pPr>
    </w:p>
    <w:p w:rsidR="005F6173" w:rsidRDefault="005F6173">
      <w:pPr>
        <w:autoSpaceDE w:val="0"/>
        <w:autoSpaceDN w:val="0"/>
        <w:adjustRightInd w:val="0"/>
        <w:spacing w:before="29" w:line="288" w:lineRule="auto"/>
        <w:jc w:val="left"/>
        <w:rPr>
          <w:color w:val="000000"/>
          <w:kern w:val="0"/>
          <w:sz w:val="24"/>
        </w:rPr>
      </w:pPr>
    </w:p>
    <w:p w:rsidR="005F6173" w:rsidRDefault="005F6173">
      <w:pPr>
        <w:spacing w:before="29" w:line="288" w:lineRule="auto"/>
        <w:jc w:val="center"/>
        <w:rPr>
          <w:b/>
          <w:sz w:val="36"/>
          <w:szCs w:val="36"/>
        </w:rPr>
      </w:pPr>
      <w:r>
        <w:rPr>
          <w:rFonts w:hint="eastAsia"/>
          <w:b/>
          <w:sz w:val="36"/>
          <w:szCs w:val="36"/>
        </w:rPr>
        <w:t>交银施罗德精选股票证券投资基金</w:t>
      </w:r>
    </w:p>
    <w:p w:rsidR="005F6173" w:rsidRDefault="005F6173">
      <w:pPr>
        <w:spacing w:before="29" w:line="288" w:lineRule="auto"/>
        <w:jc w:val="center"/>
        <w:rPr>
          <w:b/>
          <w:sz w:val="36"/>
          <w:szCs w:val="36"/>
        </w:rPr>
      </w:pPr>
      <w:r>
        <w:rPr>
          <w:b/>
          <w:sz w:val="36"/>
          <w:szCs w:val="36"/>
        </w:rPr>
        <w:t>2014</w:t>
      </w:r>
      <w:r>
        <w:rPr>
          <w:rFonts w:hint="eastAsia"/>
          <w:b/>
          <w:sz w:val="36"/>
          <w:szCs w:val="36"/>
        </w:rPr>
        <w:t>年半年度报告</w:t>
      </w:r>
    </w:p>
    <w:p w:rsidR="005F6173" w:rsidRDefault="005F6173">
      <w:pPr>
        <w:spacing w:before="29" w:line="288" w:lineRule="auto"/>
        <w:jc w:val="center"/>
        <w:rPr>
          <w:b/>
          <w:sz w:val="36"/>
          <w:szCs w:val="36"/>
        </w:rPr>
      </w:pPr>
      <w:r>
        <w:rPr>
          <w:b/>
          <w:sz w:val="36"/>
          <w:szCs w:val="36"/>
        </w:rPr>
        <w:t>2014</w:t>
      </w:r>
      <w:r>
        <w:rPr>
          <w:rFonts w:hint="eastAsia"/>
          <w:b/>
          <w:sz w:val="36"/>
          <w:szCs w:val="36"/>
        </w:rPr>
        <w:t>年</w:t>
      </w:r>
      <w:r>
        <w:rPr>
          <w:b/>
          <w:sz w:val="36"/>
          <w:szCs w:val="36"/>
        </w:rPr>
        <w:t>6</w:t>
      </w:r>
      <w:r>
        <w:rPr>
          <w:rFonts w:hint="eastAsia"/>
          <w:b/>
          <w:sz w:val="36"/>
          <w:szCs w:val="36"/>
        </w:rPr>
        <w:t>月</w:t>
      </w:r>
      <w:r>
        <w:rPr>
          <w:b/>
          <w:sz w:val="36"/>
          <w:szCs w:val="36"/>
        </w:rPr>
        <w:t>30</w:t>
      </w:r>
      <w:r>
        <w:rPr>
          <w:rFonts w:hint="eastAsia"/>
          <w:b/>
          <w:sz w:val="36"/>
          <w:szCs w:val="36"/>
        </w:rPr>
        <w:t>日</w:t>
      </w:r>
    </w:p>
    <w:p w:rsidR="005F6173" w:rsidRDefault="005F6173">
      <w:pPr>
        <w:spacing w:before="29" w:line="288" w:lineRule="auto"/>
        <w:jc w:val="center"/>
        <w:rPr>
          <w:b/>
          <w:color w:val="000000"/>
          <w:sz w:val="24"/>
        </w:rPr>
      </w:pPr>
    </w:p>
    <w:p w:rsidR="005F6173" w:rsidRDefault="005F6173">
      <w:pPr>
        <w:spacing w:before="29" w:line="288" w:lineRule="auto"/>
        <w:jc w:val="center"/>
        <w:rPr>
          <w:b/>
          <w:color w:val="000000"/>
          <w:sz w:val="24"/>
        </w:rPr>
      </w:pPr>
    </w:p>
    <w:p w:rsidR="005F6173" w:rsidRDefault="005F6173">
      <w:pPr>
        <w:spacing w:before="29" w:line="288" w:lineRule="auto"/>
        <w:jc w:val="center"/>
        <w:rPr>
          <w:b/>
          <w:color w:val="000000"/>
          <w:sz w:val="24"/>
        </w:rPr>
      </w:pPr>
    </w:p>
    <w:p w:rsidR="005F6173" w:rsidRDefault="005F6173">
      <w:pPr>
        <w:spacing w:before="29" w:line="288" w:lineRule="auto"/>
        <w:jc w:val="center"/>
        <w:rPr>
          <w:b/>
          <w:color w:val="000000"/>
          <w:sz w:val="24"/>
        </w:rPr>
      </w:pPr>
    </w:p>
    <w:p w:rsidR="005F6173" w:rsidRDefault="005F6173">
      <w:pPr>
        <w:spacing w:before="29" w:line="288" w:lineRule="auto"/>
        <w:jc w:val="center"/>
        <w:rPr>
          <w:b/>
          <w:color w:val="000000"/>
          <w:sz w:val="24"/>
        </w:rPr>
      </w:pPr>
    </w:p>
    <w:p w:rsidR="005F6173" w:rsidRDefault="005F6173">
      <w:pPr>
        <w:spacing w:before="29" w:line="288" w:lineRule="auto"/>
        <w:jc w:val="center"/>
        <w:rPr>
          <w:b/>
          <w:color w:val="000000"/>
          <w:sz w:val="24"/>
        </w:rPr>
      </w:pPr>
    </w:p>
    <w:p w:rsidR="005F6173" w:rsidRDefault="005F6173">
      <w:pPr>
        <w:spacing w:before="29" w:line="288" w:lineRule="auto"/>
        <w:jc w:val="center"/>
        <w:rPr>
          <w:b/>
          <w:color w:val="000000"/>
          <w:sz w:val="24"/>
        </w:rPr>
      </w:pPr>
    </w:p>
    <w:p w:rsidR="005F6173" w:rsidRDefault="005F6173">
      <w:pPr>
        <w:spacing w:before="29" w:line="288" w:lineRule="auto"/>
        <w:jc w:val="center"/>
        <w:rPr>
          <w:b/>
          <w:color w:val="000000"/>
          <w:sz w:val="24"/>
        </w:rPr>
      </w:pPr>
    </w:p>
    <w:p w:rsidR="005F6173" w:rsidRDefault="005F6173">
      <w:pPr>
        <w:spacing w:before="29" w:line="288" w:lineRule="auto"/>
        <w:jc w:val="center"/>
        <w:rPr>
          <w:b/>
          <w:color w:val="000000"/>
          <w:sz w:val="24"/>
        </w:rPr>
      </w:pPr>
    </w:p>
    <w:p w:rsidR="005F6173" w:rsidRDefault="005F6173">
      <w:pPr>
        <w:spacing w:before="29" w:line="288" w:lineRule="auto"/>
        <w:jc w:val="center"/>
        <w:rPr>
          <w:b/>
          <w:color w:val="000000"/>
          <w:sz w:val="24"/>
        </w:rPr>
      </w:pPr>
    </w:p>
    <w:p w:rsidR="005F6173" w:rsidRDefault="005F6173">
      <w:pPr>
        <w:spacing w:before="29" w:line="288" w:lineRule="auto"/>
        <w:jc w:val="center"/>
        <w:rPr>
          <w:b/>
          <w:color w:val="000000"/>
          <w:sz w:val="24"/>
        </w:rPr>
      </w:pPr>
    </w:p>
    <w:p w:rsidR="005F6173" w:rsidRDefault="005F6173">
      <w:pPr>
        <w:spacing w:before="29" w:line="288" w:lineRule="auto"/>
        <w:jc w:val="center"/>
        <w:rPr>
          <w:b/>
          <w:color w:val="000000"/>
          <w:sz w:val="24"/>
        </w:rPr>
      </w:pPr>
    </w:p>
    <w:p w:rsidR="005F6173" w:rsidRDefault="005F6173">
      <w:pPr>
        <w:spacing w:before="29" w:line="288" w:lineRule="auto"/>
        <w:jc w:val="center"/>
        <w:rPr>
          <w:b/>
          <w:color w:val="000000"/>
          <w:sz w:val="24"/>
        </w:rPr>
      </w:pPr>
    </w:p>
    <w:p w:rsidR="005F6173" w:rsidRDefault="005F6173">
      <w:pPr>
        <w:spacing w:before="29" w:line="288" w:lineRule="auto"/>
        <w:jc w:val="center"/>
        <w:rPr>
          <w:b/>
          <w:color w:val="000000"/>
          <w:sz w:val="24"/>
        </w:rPr>
      </w:pPr>
    </w:p>
    <w:p w:rsidR="005F6173" w:rsidRDefault="005F6173">
      <w:pPr>
        <w:spacing w:before="29" w:line="288" w:lineRule="auto"/>
        <w:rPr>
          <w:b/>
          <w:color w:val="000000"/>
          <w:sz w:val="24"/>
        </w:rPr>
      </w:pPr>
    </w:p>
    <w:p w:rsidR="005F6173" w:rsidRDefault="005F6173" w:rsidP="00716D93">
      <w:pPr>
        <w:spacing w:before="29" w:line="288" w:lineRule="auto"/>
        <w:ind w:firstLineChars="900" w:firstLine="2168"/>
        <w:rPr>
          <w:b/>
          <w:color w:val="000000"/>
          <w:sz w:val="24"/>
        </w:rPr>
      </w:pPr>
      <w:r>
        <w:rPr>
          <w:rFonts w:hint="eastAsia"/>
          <w:b/>
          <w:color w:val="000000"/>
          <w:sz w:val="24"/>
        </w:rPr>
        <w:t>基金管理人：交银施罗德基金管理有限公司</w:t>
      </w:r>
    </w:p>
    <w:p w:rsidR="005F6173" w:rsidRDefault="005F6173" w:rsidP="00716D93">
      <w:pPr>
        <w:spacing w:before="29" w:line="288" w:lineRule="auto"/>
        <w:ind w:firstLineChars="900" w:firstLine="2168"/>
        <w:rPr>
          <w:b/>
          <w:color w:val="000000"/>
          <w:sz w:val="24"/>
        </w:rPr>
      </w:pPr>
      <w:r>
        <w:rPr>
          <w:rFonts w:hint="eastAsia"/>
          <w:b/>
          <w:color w:val="000000"/>
          <w:sz w:val="24"/>
        </w:rPr>
        <w:t>基金托管人：中国农业银行股份有限公司</w:t>
      </w:r>
    </w:p>
    <w:p w:rsidR="005F6173" w:rsidRDefault="005F6173" w:rsidP="00716D93">
      <w:pPr>
        <w:spacing w:before="29" w:line="288" w:lineRule="auto"/>
        <w:ind w:firstLineChars="900" w:firstLine="2168"/>
        <w:rPr>
          <w:b/>
          <w:color w:val="000000"/>
          <w:sz w:val="24"/>
        </w:rPr>
      </w:pPr>
      <w:r>
        <w:rPr>
          <w:rFonts w:hint="eastAsia"/>
          <w:b/>
          <w:color w:val="000000"/>
          <w:sz w:val="24"/>
        </w:rPr>
        <w:t>报告送出日期：二〇一四年八月二十五日</w:t>
      </w:r>
    </w:p>
    <w:p w:rsidR="005F6173" w:rsidRDefault="005F6173">
      <w:pPr>
        <w:widowControl/>
        <w:spacing w:before="29" w:line="288" w:lineRule="auto"/>
        <w:jc w:val="left"/>
        <w:rPr>
          <w:color w:val="000000"/>
          <w:sz w:val="24"/>
        </w:rPr>
        <w:sectPr w:rsidR="005F6173">
          <w:headerReference w:type="default" r:id="rId7"/>
          <w:pgSz w:w="11926" w:h="15840"/>
          <w:pgMar w:top="1418" w:right="1418" w:bottom="851" w:left="1418" w:header="851" w:footer="992" w:gutter="0"/>
          <w:cols w:space="720"/>
        </w:sectPr>
      </w:pPr>
    </w:p>
    <w:p w:rsidR="005F6173" w:rsidRDefault="005F6173" w:rsidP="00D13661">
      <w:pPr>
        <w:pStyle w:val="1"/>
        <w:keepNext/>
        <w:keepLines/>
        <w:widowControl w:val="0"/>
        <w:spacing w:beforeLines="100" w:before="312" w:afterLines="100" w:after="312" w:line="288" w:lineRule="auto"/>
        <w:jc w:val="center"/>
        <w:rPr>
          <w:b/>
          <w:bCs/>
          <w:szCs w:val="24"/>
        </w:rPr>
      </w:pPr>
      <w:bookmarkStart w:id="1" w:name="_Toc225498243"/>
      <w:bookmarkStart w:id="2" w:name="_Toc396151890"/>
      <w:r>
        <w:rPr>
          <w:b/>
          <w:bCs/>
          <w:szCs w:val="24"/>
        </w:rPr>
        <w:lastRenderedPageBreak/>
        <w:t xml:space="preserve">§1  </w:t>
      </w:r>
      <w:r>
        <w:rPr>
          <w:rFonts w:hint="eastAsia"/>
          <w:b/>
          <w:bCs/>
          <w:szCs w:val="24"/>
        </w:rPr>
        <w:t>重要提示及目录</w:t>
      </w:r>
      <w:bookmarkEnd w:id="1"/>
      <w:bookmarkEnd w:id="2"/>
    </w:p>
    <w:p w:rsidR="005F6173" w:rsidRDefault="005F6173">
      <w:pPr>
        <w:pStyle w:val="2"/>
        <w:spacing w:before="29" w:after="0" w:line="288" w:lineRule="auto"/>
        <w:rPr>
          <w:rFonts w:ascii="Times New Roman" w:hAnsi="Times New Roman"/>
          <w:kern w:val="0"/>
          <w:szCs w:val="24"/>
        </w:rPr>
      </w:pPr>
      <w:bookmarkStart w:id="3" w:name="_Toc396151891"/>
      <w:r>
        <w:rPr>
          <w:rFonts w:ascii="Times New Roman" w:hAnsi="Times New Roman"/>
          <w:kern w:val="0"/>
          <w:szCs w:val="24"/>
        </w:rPr>
        <w:t xml:space="preserve">1.1 </w:t>
      </w:r>
      <w:r>
        <w:rPr>
          <w:rFonts w:ascii="Times New Roman" w:hAnsi="Times New Roman" w:hint="eastAsia"/>
          <w:kern w:val="0"/>
          <w:szCs w:val="24"/>
        </w:rPr>
        <w:t>重要提示</w:t>
      </w:r>
      <w:bookmarkEnd w:id="3"/>
    </w:p>
    <w:p w:rsidR="005F6173" w:rsidRDefault="005F6173" w:rsidP="00716D93">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基金管理人的董事会、董事保证本报告所载资料不存在虚假记载、误导性陈述或重大遗漏，并对其内容的真实性、准确性和完整性承担个别及连带的法律责任。本</w:t>
      </w:r>
      <w:r w:rsidR="003C1AA3">
        <w:rPr>
          <w:rFonts w:hint="eastAsia"/>
          <w:color w:val="000000"/>
          <w:sz w:val="24"/>
        </w:rPr>
        <w:t>半</w:t>
      </w:r>
      <w:r>
        <w:rPr>
          <w:rFonts w:hint="eastAsia"/>
          <w:color w:val="000000"/>
          <w:sz w:val="24"/>
        </w:rPr>
        <w:t>年度报告已经三分之二以上独立董事签字同意，并由董事长签发。</w:t>
      </w:r>
    </w:p>
    <w:p w:rsidR="005F6173" w:rsidRDefault="005F6173" w:rsidP="00716D93">
      <w:pPr>
        <w:spacing w:before="29" w:line="288" w:lineRule="auto"/>
        <w:ind w:firstLineChars="200" w:firstLine="480"/>
        <w:rPr>
          <w:sz w:val="24"/>
        </w:rPr>
      </w:pPr>
      <w:r>
        <w:rPr>
          <w:rFonts w:hint="eastAsia"/>
          <w:color w:val="000000"/>
          <w:sz w:val="24"/>
        </w:rPr>
        <w:t>基金托管人中国农业银行股份有限公司（以下简称</w:t>
      </w:r>
      <w:r>
        <w:rPr>
          <w:color w:val="000000"/>
          <w:sz w:val="24"/>
        </w:rPr>
        <w:t>“</w:t>
      </w:r>
      <w:r>
        <w:rPr>
          <w:rFonts w:hint="eastAsia"/>
          <w:color w:val="000000"/>
          <w:sz w:val="24"/>
        </w:rPr>
        <w:t>中国农业银行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5F6173" w:rsidRDefault="005F6173" w:rsidP="00716D93">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5F6173" w:rsidRDefault="005F6173" w:rsidP="00716D93">
      <w:pPr>
        <w:spacing w:before="29" w:line="288" w:lineRule="auto"/>
        <w:ind w:firstLineChars="200" w:firstLine="480"/>
        <w:rPr>
          <w:sz w:val="24"/>
        </w:rPr>
      </w:pPr>
      <w:r>
        <w:rPr>
          <w:rFonts w:hint="eastAsia"/>
          <w:color w:val="000000"/>
          <w:sz w:val="24"/>
        </w:rPr>
        <w:t>基金的过往业绩并不代表其未来表现。投资有风险，投资者在作出投资决策前应仔细阅读本基金的招募说明书及其更新。</w:t>
      </w:r>
    </w:p>
    <w:p w:rsidR="005F6173" w:rsidRDefault="005F6173" w:rsidP="00716D93">
      <w:pPr>
        <w:spacing w:before="29" w:line="288" w:lineRule="auto"/>
        <w:ind w:firstLineChars="200" w:firstLine="480"/>
        <w:rPr>
          <w:sz w:val="24"/>
        </w:rPr>
      </w:pPr>
      <w:r>
        <w:rPr>
          <w:rFonts w:hint="eastAsia"/>
          <w:color w:val="000000"/>
          <w:sz w:val="24"/>
        </w:rPr>
        <w:t>本报告中财务资料未经审计。</w:t>
      </w:r>
    </w:p>
    <w:p w:rsidR="005F6173" w:rsidRDefault="005F6173" w:rsidP="00716D93">
      <w:pPr>
        <w:spacing w:before="29" w:line="288" w:lineRule="auto"/>
        <w:ind w:firstLineChars="200" w:firstLine="480"/>
        <w:rPr>
          <w:sz w:val="24"/>
        </w:rPr>
      </w:pPr>
      <w:r>
        <w:rPr>
          <w:rFonts w:hint="eastAsia"/>
          <w:color w:val="000000"/>
          <w:sz w:val="24"/>
        </w:rPr>
        <w:t>本报告期自</w:t>
      </w:r>
      <w:r>
        <w:rPr>
          <w:color w:val="000000"/>
          <w:sz w:val="24"/>
        </w:rPr>
        <w:t>2014</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日起至</w:t>
      </w:r>
      <w:r>
        <w:rPr>
          <w:color w:val="000000"/>
          <w:sz w:val="24"/>
        </w:rPr>
        <w:t>6</w:t>
      </w:r>
      <w:r>
        <w:rPr>
          <w:rFonts w:hint="eastAsia"/>
          <w:color w:val="000000"/>
          <w:sz w:val="24"/>
        </w:rPr>
        <w:t>月</w:t>
      </w:r>
      <w:r>
        <w:rPr>
          <w:color w:val="000000"/>
          <w:sz w:val="24"/>
        </w:rPr>
        <w:t>30</w:t>
      </w:r>
      <w:r>
        <w:rPr>
          <w:rFonts w:hint="eastAsia"/>
          <w:color w:val="000000"/>
          <w:sz w:val="24"/>
        </w:rPr>
        <w:t>日止。</w:t>
      </w:r>
    </w:p>
    <w:p w:rsidR="005F6173" w:rsidRDefault="005F6173">
      <w:pPr>
        <w:spacing w:before="29" w:line="288" w:lineRule="auto"/>
        <w:rPr>
          <w:b/>
          <w:bCs/>
          <w:kern w:val="0"/>
          <w:sz w:val="24"/>
        </w:rPr>
      </w:pPr>
      <w:r>
        <w:rPr>
          <w:sz w:val="24"/>
        </w:rPr>
        <w:br w:type="page"/>
      </w:r>
      <w:r>
        <w:rPr>
          <w:b/>
          <w:bCs/>
          <w:kern w:val="0"/>
          <w:sz w:val="24"/>
        </w:rPr>
        <w:lastRenderedPageBreak/>
        <w:t xml:space="preserve">1.2 </w:t>
      </w:r>
      <w:r>
        <w:rPr>
          <w:rFonts w:hint="eastAsia"/>
          <w:b/>
          <w:bCs/>
          <w:kern w:val="0"/>
          <w:sz w:val="24"/>
        </w:rPr>
        <w:t>目录</w:t>
      </w:r>
    </w:p>
    <w:p w:rsidR="005F6173" w:rsidRDefault="005F6173">
      <w:pPr>
        <w:spacing w:before="29" w:line="288" w:lineRule="auto"/>
        <w:rPr>
          <w:color w:val="000000"/>
          <w:kern w:val="0"/>
          <w:sz w:val="24"/>
        </w:rPr>
      </w:pPr>
    </w:p>
    <w:p w:rsidR="003C1AA3" w:rsidRDefault="00547919">
      <w:pPr>
        <w:pStyle w:val="10"/>
        <w:rPr>
          <w:rFonts w:asciiTheme="minorHAnsi" w:eastAsiaTheme="minorEastAsia" w:hAnsiTheme="minorHAnsi" w:cstheme="minorBidi"/>
          <w:noProof/>
          <w:szCs w:val="22"/>
        </w:rPr>
      </w:pPr>
      <w:r w:rsidRPr="00321A37">
        <w:rPr>
          <w:sz w:val="24"/>
        </w:rPr>
        <w:fldChar w:fldCharType="begin"/>
      </w:r>
      <w:r w:rsidR="005F6173" w:rsidRPr="00321A37">
        <w:rPr>
          <w:sz w:val="24"/>
        </w:rPr>
        <w:instrText xml:space="preserve"> TOC \o "1-3" \h \z \u </w:instrText>
      </w:r>
      <w:r w:rsidRPr="00321A37">
        <w:rPr>
          <w:sz w:val="24"/>
        </w:rPr>
        <w:fldChar w:fldCharType="separate"/>
      </w:r>
      <w:hyperlink w:anchor="_Toc396151890" w:history="1">
        <w:r w:rsidR="003C1AA3" w:rsidRPr="00A04850">
          <w:rPr>
            <w:rStyle w:val="af3"/>
            <w:b/>
            <w:bCs/>
            <w:noProof/>
          </w:rPr>
          <w:t xml:space="preserve">§1  </w:t>
        </w:r>
        <w:r w:rsidR="003C1AA3" w:rsidRPr="00A04850">
          <w:rPr>
            <w:rStyle w:val="af3"/>
            <w:rFonts w:hint="eastAsia"/>
            <w:b/>
            <w:bCs/>
            <w:noProof/>
          </w:rPr>
          <w:t>重要提示及目录</w:t>
        </w:r>
        <w:r w:rsidR="003C1AA3">
          <w:rPr>
            <w:noProof/>
            <w:webHidden/>
          </w:rPr>
          <w:tab/>
        </w:r>
        <w:r w:rsidR="003C1AA3">
          <w:rPr>
            <w:noProof/>
            <w:webHidden/>
          </w:rPr>
          <w:fldChar w:fldCharType="begin"/>
        </w:r>
        <w:r w:rsidR="003C1AA3">
          <w:rPr>
            <w:noProof/>
            <w:webHidden/>
          </w:rPr>
          <w:instrText xml:space="preserve"> PAGEREF _Toc396151890 \h </w:instrText>
        </w:r>
        <w:r w:rsidR="003C1AA3">
          <w:rPr>
            <w:noProof/>
            <w:webHidden/>
          </w:rPr>
        </w:r>
        <w:r w:rsidR="003C1AA3">
          <w:rPr>
            <w:noProof/>
            <w:webHidden/>
          </w:rPr>
          <w:fldChar w:fldCharType="separate"/>
        </w:r>
        <w:r w:rsidR="003C1AA3">
          <w:rPr>
            <w:noProof/>
            <w:webHidden/>
          </w:rPr>
          <w:t>2</w:t>
        </w:r>
        <w:r w:rsidR="003C1AA3">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891" w:history="1">
        <w:r w:rsidRPr="00A04850">
          <w:rPr>
            <w:rStyle w:val="af3"/>
            <w:noProof/>
          </w:rPr>
          <w:t xml:space="preserve">1.1 </w:t>
        </w:r>
        <w:r w:rsidRPr="00A04850">
          <w:rPr>
            <w:rStyle w:val="af3"/>
            <w:rFonts w:hint="eastAsia"/>
            <w:noProof/>
          </w:rPr>
          <w:t>重要提示</w:t>
        </w:r>
        <w:r>
          <w:rPr>
            <w:noProof/>
            <w:webHidden/>
          </w:rPr>
          <w:tab/>
        </w:r>
        <w:r>
          <w:rPr>
            <w:noProof/>
            <w:webHidden/>
          </w:rPr>
          <w:fldChar w:fldCharType="begin"/>
        </w:r>
        <w:r>
          <w:rPr>
            <w:noProof/>
            <w:webHidden/>
          </w:rPr>
          <w:instrText xml:space="preserve"> PAGEREF _Toc396151891 \h </w:instrText>
        </w:r>
        <w:r>
          <w:rPr>
            <w:noProof/>
            <w:webHidden/>
          </w:rPr>
        </w:r>
        <w:r>
          <w:rPr>
            <w:noProof/>
            <w:webHidden/>
          </w:rPr>
          <w:fldChar w:fldCharType="separate"/>
        </w:r>
        <w:r>
          <w:rPr>
            <w:noProof/>
            <w:webHidden/>
          </w:rPr>
          <w:t>2</w:t>
        </w:r>
        <w:r>
          <w:rPr>
            <w:noProof/>
            <w:webHidden/>
          </w:rPr>
          <w:fldChar w:fldCharType="end"/>
        </w:r>
      </w:hyperlink>
    </w:p>
    <w:p w:rsidR="003C1AA3" w:rsidRDefault="003C1AA3">
      <w:pPr>
        <w:pStyle w:val="10"/>
        <w:rPr>
          <w:rFonts w:asciiTheme="minorHAnsi" w:eastAsiaTheme="minorEastAsia" w:hAnsiTheme="minorHAnsi" w:cstheme="minorBidi"/>
          <w:noProof/>
          <w:szCs w:val="22"/>
        </w:rPr>
      </w:pPr>
      <w:hyperlink w:anchor="_Toc396151892" w:history="1">
        <w:r w:rsidRPr="00A04850">
          <w:rPr>
            <w:rStyle w:val="af3"/>
            <w:b/>
            <w:bCs/>
            <w:noProof/>
          </w:rPr>
          <w:t xml:space="preserve">§2  </w:t>
        </w:r>
        <w:r w:rsidRPr="00A04850">
          <w:rPr>
            <w:rStyle w:val="af3"/>
            <w:rFonts w:hint="eastAsia"/>
            <w:b/>
            <w:bCs/>
            <w:noProof/>
          </w:rPr>
          <w:t>基金简介</w:t>
        </w:r>
        <w:r>
          <w:rPr>
            <w:noProof/>
            <w:webHidden/>
          </w:rPr>
          <w:tab/>
        </w:r>
        <w:r>
          <w:rPr>
            <w:noProof/>
            <w:webHidden/>
          </w:rPr>
          <w:fldChar w:fldCharType="begin"/>
        </w:r>
        <w:r>
          <w:rPr>
            <w:noProof/>
            <w:webHidden/>
          </w:rPr>
          <w:instrText xml:space="preserve"> PAGEREF _Toc396151892 \h </w:instrText>
        </w:r>
        <w:r>
          <w:rPr>
            <w:noProof/>
            <w:webHidden/>
          </w:rPr>
        </w:r>
        <w:r>
          <w:rPr>
            <w:noProof/>
            <w:webHidden/>
          </w:rPr>
          <w:fldChar w:fldCharType="separate"/>
        </w:r>
        <w:r>
          <w:rPr>
            <w:noProof/>
            <w:webHidden/>
          </w:rPr>
          <w:t>5</w:t>
        </w:r>
        <w:r>
          <w:rPr>
            <w:noProof/>
            <w:webHidden/>
          </w:rPr>
          <w:fldChar w:fldCharType="end"/>
        </w:r>
      </w:hyperlink>
    </w:p>
    <w:p w:rsidR="003C1AA3" w:rsidRDefault="003C1AA3">
      <w:pPr>
        <w:pStyle w:val="21"/>
        <w:tabs>
          <w:tab w:val="left" w:pos="1050"/>
        </w:tabs>
        <w:rPr>
          <w:rFonts w:asciiTheme="minorHAnsi" w:eastAsiaTheme="minorEastAsia" w:hAnsiTheme="minorHAnsi" w:cstheme="minorBidi"/>
          <w:noProof/>
          <w:kern w:val="2"/>
          <w:szCs w:val="22"/>
        </w:rPr>
      </w:pPr>
      <w:hyperlink w:anchor="_Toc396151893" w:history="1">
        <w:r w:rsidRPr="00A04850">
          <w:rPr>
            <w:rStyle w:val="af3"/>
            <w:noProof/>
          </w:rPr>
          <w:t>2.1</w:t>
        </w:r>
        <w:r>
          <w:rPr>
            <w:rFonts w:asciiTheme="minorHAnsi" w:eastAsiaTheme="minorEastAsia" w:hAnsiTheme="minorHAnsi" w:cstheme="minorBidi"/>
            <w:noProof/>
            <w:kern w:val="2"/>
            <w:szCs w:val="22"/>
          </w:rPr>
          <w:tab/>
        </w:r>
        <w:r w:rsidRPr="00A04850">
          <w:rPr>
            <w:rStyle w:val="af3"/>
            <w:rFonts w:hint="eastAsia"/>
            <w:noProof/>
          </w:rPr>
          <w:t>基金基本情况</w:t>
        </w:r>
        <w:r>
          <w:rPr>
            <w:noProof/>
            <w:webHidden/>
          </w:rPr>
          <w:tab/>
        </w:r>
        <w:r>
          <w:rPr>
            <w:noProof/>
            <w:webHidden/>
          </w:rPr>
          <w:fldChar w:fldCharType="begin"/>
        </w:r>
        <w:r>
          <w:rPr>
            <w:noProof/>
            <w:webHidden/>
          </w:rPr>
          <w:instrText xml:space="preserve"> PAGEREF _Toc396151893 \h </w:instrText>
        </w:r>
        <w:r>
          <w:rPr>
            <w:noProof/>
            <w:webHidden/>
          </w:rPr>
        </w:r>
        <w:r>
          <w:rPr>
            <w:noProof/>
            <w:webHidden/>
          </w:rPr>
          <w:fldChar w:fldCharType="separate"/>
        </w:r>
        <w:r>
          <w:rPr>
            <w:noProof/>
            <w:webHidden/>
          </w:rPr>
          <w:t>5</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894" w:history="1">
        <w:r w:rsidRPr="00A04850">
          <w:rPr>
            <w:rStyle w:val="af3"/>
            <w:noProof/>
          </w:rPr>
          <w:t xml:space="preserve">2.2 </w:t>
        </w:r>
        <w:r w:rsidRPr="00A04850">
          <w:rPr>
            <w:rStyle w:val="af3"/>
            <w:rFonts w:hint="eastAsia"/>
            <w:noProof/>
          </w:rPr>
          <w:t>基金产品说明</w:t>
        </w:r>
        <w:r>
          <w:rPr>
            <w:noProof/>
            <w:webHidden/>
          </w:rPr>
          <w:tab/>
        </w:r>
        <w:r>
          <w:rPr>
            <w:noProof/>
            <w:webHidden/>
          </w:rPr>
          <w:fldChar w:fldCharType="begin"/>
        </w:r>
        <w:r>
          <w:rPr>
            <w:noProof/>
            <w:webHidden/>
          </w:rPr>
          <w:instrText xml:space="preserve"> PAGEREF _Toc396151894 \h </w:instrText>
        </w:r>
        <w:r>
          <w:rPr>
            <w:noProof/>
            <w:webHidden/>
          </w:rPr>
        </w:r>
        <w:r>
          <w:rPr>
            <w:noProof/>
            <w:webHidden/>
          </w:rPr>
          <w:fldChar w:fldCharType="separate"/>
        </w:r>
        <w:r>
          <w:rPr>
            <w:noProof/>
            <w:webHidden/>
          </w:rPr>
          <w:t>5</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895" w:history="1">
        <w:r w:rsidRPr="00A04850">
          <w:rPr>
            <w:rStyle w:val="af3"/>
            <w:noProof/>
          </w:rPr>
          <w:t xml:space="preserve">2.3 </w:t>
        </w:r>
        <w:r w:rsidRPr="00A04850">
          <w:rPr>
            <w:rStyle w:val="af3"/>
            <w:rFonts w:hint="eastAsia"/>
            <w:noProof/>
          </w:rPr>
          <w:t>基金管理人和基金托管人</w:t>
        </w:r>
        <w:r>
          <w:rPr>
            <w:noProof/>
            <w:webHidden/>
          </w:rPr>
          <w:tab/>
        </w:r>
        <w:r>
          <w:rPr>
            <w:noProof/>
            <w:webHidden/>
          </w:rPr>
          <w:fldChar w:fldCharType="begin"/>
        </w:r>
        <w:r>
          <w:rPr>
            <w:noProof/>
            <w:webHidden/>
          </w:rPr>
          <w:instrText xml:space="preserve"> PAGEREF _Toc396151895 \h </w:instrText>
        </w:r>
        <w:r>
          <w:rPr>
            <w:noProof/>
            <w:webHidden/>
          </w:rPr>
        </w:r>
        <w:r>
          <w:rPr>
            <w:noProof/>
            <w:webHidden/>
          </w:rPr>
          <w:fldChar w:fldCharType="separate"/>
        </w:r>
        <w:r>
          <w:rPr>
            <w:noProof/>
            <w:webHidden/>
          </w:rPr>
          <w:t>5</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896" w:history="1">
        <w:r w:rsidRPr="00A04850">
          <w:rPr>
            <w:rStyle w:val="af3"/>
            <w:noProof/>
          </w:rPr>
          <w:t xml:space="preserve">2.4 </w:t>
        </w:r>
        <w:r w:rsidRPr="00A04850">
          <w:rPr>
            <w:rStyle w:val="af3"/>
            <w:rFonts w:hint="eastAsia"/>
            <w:noProof/>
          </w:rPr>
          <w:t>信息披露方式</w:t>
        </w:r>
        <w:r>
          <w:rPr>
            <w:noProof/>
            <w:webHidden/>
          </w:rPr>
          <w:tab/>
        </w:r>
        <w:r>
          <w:rPr>
            <w:noProof/>
            <w:webHidden/>
          </w:rPr>
          <w:fldChar w:fldCharType="begin"/>
        </w:r>
        <w:r>
          <w:rPr>
            <w:noProof/>
            <w:webHidden/>
          </w:rPr>
          <w:instrText xml:space="preserve"> PAGEREF _Toc396151896 \h </w:instrText>
        </w:r>
        <w:r>
          <w:rPr>
            <w:noProof/>
            <w:webHidden/>
          </w:rPr>
        </w:r>
        <w:r>
          <w:rPr>
            <w:noProof/>
            <w:webHidden/>
          </w:rPr>
          <w:fldChar w:fldCharType="separate"/>
        </w:r>
        <w:r>
          <w:rPr>
            <w:noProof/>
            <w:webHidden/>
          </w:rPr>
          <w:t>6</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897" w:history="1">
        <w:r w:rsidRPr="00A04850">
          <w:rPr>
            <w:rStyle w:val="af3"/>
            <w:noProof/>
          </w:rPr>
          <w:t xml:space="preserve">2.5 </w:t>
        </w:r>
        <w:r w:rsidRPr="00A04850">
          <w:rPr>
            <w:rStyle w:val="af3"/>
            <w:rFonts w:hint="eastAsia"/>
            <w:noProof/>
          </w:rPr>
          <w:t>其他相关资料</w:t>
        </w:r>
        <w:r>
          <w:rPr>
            <w:noProof/>
            <w:webHidden/>
          </w:rPr>
          <w:tab/>
        </w:r>
        <w:r>
          <w:rPr>
            <w:noProof/>
            <w:webHidden/>
          </w:rPr>
          <w:fldChar w:fldCharType="begin"/>
        </w:r>
        <w:r>
          <w:rPr>
            <w:noProof/>
            <w:webHidden/>
          </w:rPr>
          <w:instrText xml:space="preserve"> PAGEREF _Toc396151897 \h </w:instrText>
        </w:r>
        <w:r>
          <w:rPr>
            <w:noProof/>
            <w:webHidden/>
          </w:rPr>
        </w:r>
        <w:r>
          <w:rPr>
            <w:noProof/>
            <w:webHidden/>
          </w:rPr>
          <w:fldChar w:fldCharType="separate"/>
        </w:r>
        <w:r>
          <w:rPr>
            <w:noProof/>
            <w:webHidden/>
          </w:rPr>
          <w:t>6</w:t>
        </w:r>
        <w:r>
          <w:rPr>
            <w:noProof/>
            <w:webHidden/>
          </w:rPr>
          <w:fldChar w:fldCharType="end"/>
        </w:r>
      </w:hyperlink>
    </w:p>
    <w:p w:rsidR="003C1AA3" w:rsidRDefault="003C1AA3">
      <w:pPr>
        <w:pStyle w:val="10"/>
        <w:rPr>
          <w:rFonts w:asciiTheme="minorHAnsi" w:eastAsiaTheme="minorEastAsia" w:hAnsiTheme="minorHAnsi" w:cstheme="minorBidi"/>
          <w:noProof/>
          <w:szCs w:val="22"/>
        </w:rPr>
      </w:pPr>
      <w:hyperlink w:anchor="_Toc396151898" w:history="1">
        <w:r w:rsidRPr="00A04850">
          <w:rPr>
            <w:rStyle w:val="af3"/>
            <w:b/>
            <w:bCs/>
            <w:noProof/>
          </w:rPr>
          <w:t xml:space="preserve">§3  </w:t>
        </w:r>
        <w:r w:rsidRPr="00A04850">
          <w:rPr>
            <w:rStyle w:val="af3"/>
            <w:rFonts w:hint="eastAsia"/>
            <w:b/>
            <w:bCs/>
            <w:noProof/>
          </w:rPr>
          <w:t>主要财务指标和基金净值表现</w:t>
        </w:r>
        <w:r>
          <w:rPr>
            <w:noProof/>
            <w:webHidden/>
          </w:rPr>
          <w:tab/>
        </w:r>
        <w:r>
          <w:rPr>
            <w:noProof/>
            <w:webHidden/>
          </w:rPr>
          <w:fldChar w:fldCharType="begin"/>
        </w:r>
        <w:r>
          <w:rPr>
            <w:noProof/>
            <w:webHidden/>
          </w:rPr>
          <w:instrText xml:space="preserve"> PAGEREF _Toc396151898 \h </w:instrText>
        </w:r>
        <w:r>
          <w:rPr>
            <w:noProof/>
            <w:webHidden/>
          </w:rPr>
        </w:r>
        <w:r>
          <w:rPr>
            <w:noProof/>
            <w:webHidden/>
          </w:rPr>
          <w:fldChar w:fldCharType="separate"/>
        </w:r>
        <w:r>
          <w:rPr>
            <w:noProof/>
            <w:webHidden/>
          </w:rPr>
          <w:t>6</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899" w:history="1">
        <w:r w:rsidRPr="00A04850">
          <w:rPr>
            <w:rStyle w:val="af3"/>
            <w:noProof/>
          </w:rPr>
          <w:t xml:space="preserve">3.1 </w:t>
        </w:r>
        <w:r w:rsidRPr="00A04850">
          <w:rPr>
            <w:rStyle w:val="af3"/>
            <w:rFonts w:hint="eastAsia"/>
            <w:noProof/>
          </w:rPr>
          <w:t>主要会计数据和财务指标</w:t>
        </w:r>
        <w:r>
          <w:rPr>
            <w:noProof/>
            <w:webHidden/>
          </w:rPr>
          <w:tab/>
        </w:r>
        <w:r>
          <w:rPr>
            <w:noProof/>
            <w:webHidden/>
          </w:rPr>
          <w:fldChar w:fldCharType="begin"/>
        </w:r>
        <w:r>
          <w:rPr>
            <w:noProof/>
            <w:webHidden/>
          </w:rPr>
          <w:instrText xml:space="preserve"> PAGEREF _Toc396151899 \h </w:instrText>
        </w:r>
        <w:r>
          <w:rPr>
            <w:noProof/>
            <w:webHidden/>
          </w:rPr>
        </w:r>
        <w:r>
          <w:rPr>
            <w:noProof/>
            <w:webHidden/>
          </w:rPr>
          <w:fldChar w:fldCharType="separate"/>
        </w:r>
        <w:r>
          <w:rPr>
            <w:noProof/>
            <w:webHidden/>
          </w:rPr>
          <w:t>6</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00" w:history="1">
        <w:r w:rsidRPr="00A04850">
          <w:rPr>
            <w:rStyle w:val="af3"/>
            <w:noProof/>
          </w:rPr>
          <w:t xml:space="preserve">3.2 </w:t>
        </w:r>
        <w:r w:rsidRPr="00A04850">
          <w:rPr>
            <w:rStyle w:val="af3"/>
            <w:rFonts w:hint="eastAsia"/>
            <w:noProof/>
          </w:rPr>
          <w:t>基金净值表现</w:t>
        </w:r>
        <w:r>
          <w:rPr>
            <w:noProof/>
            <w:webHidden/>
          </w:rPr>
          <w:tab/>
        </w:r>
        <w:r>
          <w:rPr>
            <w:noProof/>
            <w:webHidden/>
          </w:rPr>
          <w:fldChar w:fldCharType="begin"/>
        </w:r>
        <w:r>
          <w:rPr>
            <w:noProof/>
            <w:webHidden/>
          </w:rPr>
          <w:instrText xml:space="preserve"> PAGEREF _Toc396151900 \h </w:instrText>
        </w:r>
        <w:r>
          <w:rPr>
            <w:noProof/>
            <w:webHidden/>
          </w:rPr>
        </w:r>
        <w:r>
          <w:rPr>
            <w:noProof/>
            <w:webHidden/>
          </w:rPr>
          <w:fldChar w:fldCharType="separate"/>
        </w:r>
        <w:r>
          <w:rPr>
            <w:noProof/>
            <w:webHidden/>
          </w:rPr>
          <w:t>7</w:t>
        </w:r>
        <w:r>
          <w:rPr>
            <w:noProof/>
            <w:webHidden/>
          </w:rPr>
          <w:fldChar w:fldCharType="end"/>
        </w:r>
      </w:hyperlink>
    </w:p>
    <w:p w:rsidR="003C1AA3" w:rsidRDefault="003C1AA3">
      <w:pPr>
        <w:pStyle w:val="10"/>
        <w:rPr>
          <w:rFonts w:asciiTheme="minorHAnsi" w:eastAsiaTheme="minorEastAsia" w:hAnsiTheme="minorHAnsi" w:cstheme="minorBidi"/>
          <w:noProof/>
          <w:szCs w:val="22"/>
        </w:rPr>
      </w:pPr>
      <w:hyperlink w:anchor="_Toc396151901" w:history="1">
        <w:r w:rsidRPr="00A04850">
          <w:rPr>
            <w:rStyle w:val="af3"/>
            <w:b/>
            <w:bCs/>
            <w:noProof/>
          </w:rPr>
          <w:t xml:space="preserve">§4  </w:t>
        </w:r>
        <w:r w:rsidRPr="00A04850">
          <w:rPr>
            <w:rStyle w:val="af3"/>
            <w:rFonts w:hint="eastAsia"/>
            <w:b/>
            <w:bCs/>
            <w:noProof/>
          </w:rPr>
          <w:t>管理人报告</w:t>
        </w:r>
        <w:r>
          <w:rPr>
            <w:noProof/>
            <w:webHidden/>
          </w:rPr>
          <w:tab/>
        </w:r>
        <w:r>
          <w:rPr>
            <w:noProof/>
            <w:webHidden/>
          </w:rPr>
          <w:fldChar w:fldCharType="begin"/>
        </w:r>
        <w:r>
          <w:rPr>
            <w:noProof/>
            <w:webHidden/>
          </w:rPr>
          <w:instrText xml:space="preserve"> PAGEREF _Toc396151901 \h </w:instrText>
        </w:r>
        <w:r>
          <w:rPr>
            <w:noProof/>
            <w:webHidden/>
          </w:rPr>
        </w:r>
        <w:r>
          <w:rPr>
            <w:noProof/>
            <w:webHidden/>
          </w:rPr>
          <w:fldChar w:fldCharType="separate"/>
        </w:r>
        <w:r>
          <w:rPr>
            <w:noProof/>
            <w:webHidden/>
          </w:rPr>
          <w:t>8</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02" w:history="1">
        <w:r w:rsidRPr="00A04850">
          <w:rPr>
            <w:rStyle w:val="af3"/>
            <w:noProof/>
          </w:rPr>
          <w:t xml:space="preserve">4.1 </w:t>
        </w:r>
        <w:r w:rsidRPr="00A04850">
          <w:rPr>
            <w:rStyle w:val="af3"/>
            <w:rFonts w:hint="eastAsia"/>
            <w:noProof/>
          </w:rPr>
          <w:t>基金管理人及基金经理情况</w:t>
        </w:r>
        <w:r>
          <w:rPr>
            <w:noProof/>
            <w:webHidden/>
          </w:rPr>
          <w:tab/>
        </w:r>
        <w:r>
          <w:rPr>
            <w:noProof/>
            <w:webHidden/>
          </w:rPr>
          <w:fldChar w:fldCharType="begin"/>
        </w:r>
        <w:r>
          <w:rPr>
            <w:noProof/>
            <w:webHidden/>
          </w:rPr>
          <w:instrText xml:space="preserve"> PAGEREF _Toc396151902 \h </w:instrText>
        </w:r>
        <w:r>
          <w:rPr>
            <w:noProof/>
            <w:webHidden/>
          </w:rPr>
        </w:r>
        <w:r>
          <w:rPr>
            <w:noProof/>
            <w:webHidden/>
          </w:rPr>
          <w:fldChar w:fldCharType="separate"/>
        </w:r>
        <w:r>
          <w:rPr>
            <w:noProof/>
            <w:webHidden/>
          </w:rPr>
          <w:t>8</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03" w:history="1">
        <w:r w:rsidRPr="00A04850">
          <w:rPr>
            <w:rStyle w:val="af3"/>
            <w:noProof/>
          </w:rPr>
          <w:t xml:space="preserve">4.2 </w:t>
        </w:r>
        <w:r w:rsidRPr="00A04850">
          <w:rPr>
            <w:rStyle w:val="af3"/>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_Toc396151903 \h </w:instrText>
        </w:r>
        <w:r>
          <w:rPr>
            <w:noProof/>
            <w:webHidden/>
          </w:rPr>
        </w:r>
        <w:r>
          <w:rPr>
            <w:noProof/>
            <w:webHidden/>
          </w:rPr>
          <w:fldChar w:fldCharType="separate"/>
        </w:r>
        <w:r>
          <w:rPr>
            <w:noProof/>
            <w:webHidden/>
          </w:rPr>
          <w:t>9</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04" w:history="1">
        <w:r w:rsidRPr="00A04850">
          <w:rPr>
            <w:rStyle w:val="af3"/>
            <w:noProof/>
          </w:rPr>
          <w:t xml:space="preserve">4.3 </w:t>
        </w:r>
        <w:r w:rsidRPr="00A04850">
          <w:rPr>
            <w:rStyle w:val="af3"/>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_Toc396151904 \h </w:instrText>
        </w:r>
        <w:r>
          <w:rPr>
            <w:noProof/>
            <w:webHidden/>
          </w:rPr>
        </w:r>
        <w:r>
          <w:rPr>
            <w:noProof/>
            <w:webHidden/>
          </w:rPr>
          <w:fldChar w:fldCharType="separate"/>
        </w:r>
        <w:r>
          <w:rPr>
            <w:noProof/>
            <w:webHidden/>
          </w:rPr>
          <w:t>9</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05" w:history="1">
        <w:r w:rsidRPr="00A04850">
          <w:rPr>
            <w:rStyle w:val="af3"/>
            <w:noProof/>
          </w:rPr>
          <w:t xml:space="preserve">4.4 </w:t>
        </w:r>
        <w:r w:rsidRPr="00A04850">
          <w:rPr>
            <w:rStyle w:val="af3"/>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_Toc396151905 \h </w:instrText>
        </w:r>
        <w:r>
          <w:rPr>
            <w:noProof/>
            <w:webHidden/>
          </w:rPr>
        </w:r>
        <w:r>
          <w:rPr>
            <w:noProof/>
            <w:webHidden/>
          </w:rPr>
          <w:fldChar w:fldCharType="separate"/>
        </w:r>
        <w:r>
          <w:rPr>
            <w:noProof/>
            <w:webHidden/>
          </w:rPr>
          <w:t>10</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06" w:history="1">
        <w:r w:rsidRPr="00A04850">
          <w:rPr>
            <w:rStyle w:val="af3"/>
            <w:noProof/>
          </w:rPr>
          <w:t xml:space="preserve">4.5 </w:t>
        </w:r>
        <w:r w:rsidRPr="00A04850">
          <w:rPr>
            <w:rStyle w:val="af3"/>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_Toc396151906 \h </w:instrText>
        </w:r>
        <w:r>
          <w:rPr>
            <w:noProof/>
            <w:webHidden/>
          </w:rPr>
        </w:r>
        <w:r>
          <w:rPr>
            <w:noProof/>
            <w:webHidden/>
          </w:rPr>
          <w:fldChar w:fldCharType="separate"/>
        </w:r>
        <w:r>
          <w:rPr>
            <w:noProof/>
            <w:webHidden/>
          </w:rPr>
          <w:t>11</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07" w:history="1">
        <w:r w:rsidRPr="00A04850">
          <w:rPr>
            <w:rStyle w:val="af3"/>
            <w:noProof/>
          </w:rPr>
          <w:t xml:space="preserve">4.6 </w:t>
        </w:r>
        <w:r w:rsidRPr="00A04850">
          <w:rPr>
            <w:rStyle w:val="af3"/>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_Toc396151907 \h </w:instrText>
        </w:r>
        <w:r>
          <w:rPr>
            <w:noProof/>
            <w:webHidden/>
          </w:rPr>
        </w:r>
        <w:r>
          <w:rPr>
            <w:noProof/>
            <w:webHidden/>
          </w:rPr>
          <w:fldChar w:fldCharType="separate"/>
        </w:r>
        <w:r>
          <w:rPr>
            <w:noProof/>
            <w:webHidden/>
          </w:rPr>
          <w:t>11</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08" w:history="1">
        <w:r w:rsidRPr="00A04850">
          <w:rPr>
            <w:rStyle w:val="af3"/>
            <w:noProof/>
          </w:rPr>
          <w:t xml:space="preserve">4.7 </w:t>
        </w:r>
        <w:r w:rsidRPr="00A04850">
          <w:rPr>
            <w:rStyle w:val="af3"/>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_Toc396151908 \h </w:instrText>
        </w:r>
        <w:r>
          <w:rPr>
            <w:noProof/>
            <w:webHidden/>
          </w:rPr>
        </w:r>
        <w:r>
          <w:rPr>
            <w:noProof/>
            <w:webHidden/>
          </w:rPr>
          <w:fldChar w:fldCharType="separate"/>
        </w:r>
        <w:r>
          <w:rPr>
            <w:noProof/>
            <w:webHidden/>
          </w:rPr>
          <w:t>11</w:t>
        </w:r>
        <w:r>
          <w:rPr>
            <w:noProof/>
            <w:webHidden/>
          </w:rPr>
          <w:fldChar w:fldCharType="end"/>
        </w:r>
      </w:hyperlink>
    </w:p>
    <w:p w:rsidR="003C1AA3" w:rsidRDefault="003C1AA3">
      <w:pPr>
        <w:pStyle w:val="10"/>
        <w:rPr>
          <w:rFonts w:asciiTheme="minorHAnsi" w:eastAsiaTheme="minorEastAsia" w:hAnsiTheme="minorHAnsi" w:cstheme="minorBidi"/>
          <w:noProof/>
          <w:szCs w:val="22"/>
        </w:rPr>
      </w:pPr>
      <w:hyperlink w:anchor="_Toc396151909" w:history="1">
        <w:r w:rsidRPr="00A04850">
          <w:rPr>
            <w:rStyle w:val="af3"/>
            <w:b/>
            <w:bCs/>
            <w:noProof/>
          </w:rPr>
          <w:t xml:space="preserve">§5  </w:t>
        </w:r>
        <w:r w:rsidRPr="00A04850">
          <w:rPr>
            <w:rStyle w:val="af3"/>
            <w:rFonts w:hint="eastAsia"/>
            <w:b/>
            <w:bCs/>
            <w:noProof/>
          </w:rPr>
          <w:t>托管人报告</w:t>
        </w:r>
        <w:r>
          <w:rPr>
            <w:noProof/>
            <w:webHidden/>
          </w:rPr>
          <w:tab/>
        </w:r>
        <w:r>
          <w:rPr>
            <w:noProof/>
            <w:webHidden/>
          </w:rPr>
          <w:fldChar w:fldCharType="begin"/>
        </w:r>
        <w:r>
          <w:rPr>
            <w:noProof/>
            <w:webHidden/>
          </w:rPr>
          <w:instrText xml:space="preserve"> PAGEREF _Toc396151909 \h </w:instrText>
        </w:r>
        <w:r>
          <w:rPr>
            <w:noProof/>
            <w:webHidden/>
          </w:rPr>
        </w:r>
        <w:r>
          <w:rPr>
            <w:noProof/>
            <w:webHidden/>
          </w:rPr>
          <w:fldChar w:fldCharType="separate"/>
        </w:r>
        <w:r>
          <w:rPr>
            <w:noProof/>
            <w:webHidden/>
          </w:rPr>
          <w:t>11</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10" w:history="1">
        <w:r w:rsidRPr="00A04850">
          <w:rPr>
            <w:rStyle w:val="af3"/>
            <w:noProof/>
          </w:rPr>
          <w:t xml:space="preserve">5.1 </w:t>
        </w:r>
        <w:r w:rsidRPr="00A04850">
          <w:rPr>
            <w:rStyle w:val="af3"/>
            <w:rFonts w:hint="eastAsia"/>
            <w:noProof/>
          </w:rPr>
          <w:t>报告期内本基金托管人遵规守信情况声明</w:t>
        </w:r>
        <w:r>
          <w:rPr>
            <w:noProof/>
            <w:webHidden/>
          </w:rPr>
          <w:tab/>
        </w:r>
        <w:r>
          <w:rPr>
            <w:noProof/>
            <w:webHidden/>
          </w:rPr>
          <w:fldChar w:fldCharType="begin"/>
        </w:r>
        <w:r>
          <w:rPr>
            <w:noProof/>
            <w:webHidden/>
          </w:rPr>
          <w:instrText xml:space="preserve"> PAGEREF _Toc396151910 \h </w:instrText>
        </w:r>
        <w:r>
          <w:rPr>
            <w:noProof/>
            <w:webHidden/>
          </w:rPr>
        </w:r>
        <w:r>
          <w:rPr>
            <w:noProof/>
            <w:webHidden/>
          </w:rPr>
          <w:fldChar w:fldCharType="separate"/>
        </w:r>
        <w:r>
          <w:rPr>
            <w:noProof/>
            <w:webHidden/>
          </w:rPr>
          <w:t>11</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11" w:history="1">
        <w:r w:rsidRPr="00A04850">
          <w:rPr>
            <w:rStyle w:val="af3"/>
            <w:noProof/>
          </w:rPr>
          <w:t xml:space="preserve">5.2 </w:t>
        </w:r>
        <w:r w:rsidRPr="00A04850">
          <w:rPr>
            <w:rStyle w:val="af3"/>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_Toc396151911 \h </w:instrText>
        </w:r>
        <w:r>
          <w:rPr>
            <w:noProof/>
            <w:webHidden/>
          </w:rPr>
        </w:r>
        <w:r>
          <w:rPr>
            <w:noProof/>
            <w:webHidden/>
          </w:rPr>
          <w:fldChar w:fldCharType="separate"/>
        </w:r>
        <w:r>
          <w:rPr>
            <w:noProof/>
            <w:webHidden/>
          </w:rPr>
          <w:t>12</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12" w:history="1">
        <w:r w:rsidRPr="00A04850">
          <w:rPr>
            <w:rStyle w:val="af3"/>
            <w:noProof/>
          </w:rPr>
          <w:t xml:space="preserve">5.3 </w:t>
        </w:r>
        <w:r w:rsidRPr="00A04850">
          <w:rPr>
            <w:rStyle w:val="af3"/>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_Toc396151912 \h </w:instrText>
        </w:r>
        <w:r>
          <w:rPr>
            <w:noProof/>
            <w:webHidden/>
          </w:rPr>
        </w:r>
        <w:r>
          <w:rPr>
            <w:noProof/>
            <w:webHidden/>
          </w:rPr>
          <w:fldChar w:fldCharType="separate"/>
        </w:r>
        <w:r>
          <w:rPr>
            <w:noProof/>
            <w:webHidden/>
          </w:rPr>
          <w:t>12</w:t>
        </w:r>
        <w:r>
          <w:rPr>
            <w:noProof/>
            <w:webHidden/>
          </w:rPr>
          <w:fldChar w:fldCharType="end"/>
        </w:r>
      </w:hyperlink>
    </w:p>
    <w:p w:rsidR="003C1AA3" w:rsidRDefault="003C1AA3">
      <w:pPr>
        <w:pStyle w:val="10"/>
        <w:tabs>
          <w:tab w:val="left" w:pos="840"/>
        </w:tabs>
        <w:rPr>
          <w:rFonts w:asciiTheme="minorHAnsi" w:eastAsiaTheme="minorEastAsia" w:hAnsiTheme="minorHAnsi" w:cstheme="minorBidi"/>
          <w:noProof/>
          <w:szCs w:val="22"/>
        </w:rPr>
      </w:pPr>
      <w:hyperlink w:anchor="_Toc396151913" w:history="1">
        <w:r w:rsidRPr="00A04850">
          <w:rPr>
            <w:rStyle w:val="af3"/>
            <w:b/>
            <w:bCs/>
            <w:noProof/>
          </w:rPr>
          <w:t>§6</w:t>
        </w:r>
        <w:r>
          <w:rPr>
            <w:rFonts w:asciiTheme="minorHAnsi" w:eastAsiaTheme="minorEastAsia" w:hAnsiTheme="minorHAnsi" w:cstheme="minorBidi"/>
            <w:noProof/>
            <w:szCs w:val="22"/>
          </w:rPr>
          <w:tab/>
        </w:r>
        <w:r w:rsidRPr="00A04850">
          <w:rPr>
            <w:rStyle w:val="af3"/>
            <w:rFonts w:hint="eastAsia"/>
            <w:b/>
            <w:bCs/>
            <w:noProof/>
          </w:rPr>
          <w:t>半年度财务会计报告（未经审计）</w:t>
        </w:r>
        <w:r>
          <w:rPr>
            <w:noProof/>
            <w:webHidden/>
          </w:rPr>
          <w:tab/>
        </w:r>
        <w:r>
          <w:rPr>
            <w:noProof/>
            <w:webHidden/>
          </w:rPr>
          <w:fldChar w:fldCharType="begin"/>
        </w:r>
        <w:r>
          <w:rPr>
            <w:noProof/>
            <w:webHidden/>
          </w:rPr>
          <w:instrText xml:space="preserve"> PAGEREF _Toc396151913 \h </w:instrText>
        </w:r>
        <w:r>
          <w:rPr>
            <w:noProof/>
            <w:webHidden/>
          </w:rPr>
        </w:r>
        <w:r>
          <w:rPr>
            <w:noProof/>
            <w:webHidden/>
          </w:rPr>
          <w:fldChar w:fldCharType="separate"/>
        </w:r>
        <w:r>
          <w:rPr>
            <w:noProof/>
            <w:webHidden/>
          </w:rPr>
          <w:t>12</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14" w:history="1">
        <w:r w:rsidRPr="00A04850">
          <w:rPr>
            <w:rStyle w:val="af3"/>
            <w:noProof/>
          </w:rPr>
          <w:t xml:space="preserve">6.1 </w:t>
        </w:r>
        <w:r w:rsidRPr="00A04850">
          <w:rPr>
            <w:rStyle w:val="af3"/>
            <w:rFonts w:hint="eastAsia"/>
            <w:noProof/>
          </w:rPr>
          <w:t>资产负债表</w:t>
        </w:r>
        <w:r>
          <w:rPr>
            <w:noProof/>
            <w:webHidden/>
          </w:rPr>
          <w:tab/>
        </w:r>
        <w:r>
          <w:rPr>
            <w:noProof/>
            <w:webHidden/>
          </w:rPr>
          <w:fldChar w:fldCharType="begin"/>
        </w:r>
        <w:r>
          <w:rPr>
            <w:noProof/>
            <w:webHidden/>
          </w:rPr>
          <w:instrText xml:space="preserve"> PAGEREF _Toc396151914 \h </w:instrText>
        </w:r>
        <w:r>
          <w:rPr>
            <w:noProof/>
            <w:webHidden/>
          </w:rPr>
        </w:r>
        <w:r>
          <w:rPr>
            <w:noProof/>
            <w:webHidden/>
          </w:rPr>
          <w:fldChar w:fldCharType="separate"/>
        </w:r>
        <w:r>
          <w:rPr>
            <w:noProof/>
            <w:webHidden/>
          </w:rPr>
          <w:t>12</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15" w:history="1">
        <w:r w:rsidRPr="00A04850">
          <w:rPr>
            <w:rStyle w:val="af3"/>
            <w:noProof/>
          </w:rPr>
          <w:t xml:space="preserve">6.2 </w:t>
        </w:r>
        <w:r w:rsidRPr="00A04850">
          <w:rPr>
            <w:rStyle w:val="af3"/>
            <w:rFonts w:hint="eastAsia"/>
            <w:noProof/>
          </w:rPr>
          <w:t>利润表</w:t>
        </w:r>
        <w:r>
          <w:rPr>
            <w:noProof/>
            <w:webHidden/>
          </w:rPr>
          <w:tab/>
        </w:r>
        <w:r>
          <w:rPr>
            <w:noProof/>
            <w:webHidden/>
          </w:rPr>
          <w:fldChar w:fldCharType="begin"/>
        </w:r>
        <w:r>
          <w:rPr>
            <w:noProof/>
            <w:webHidden/>
          </w:rPr>
          <w:instrText xml:space="preserve"> PAGEREF _Toc396151915 \h </w:instrText>
        </w:r>
        <w:r>
          <w:rPr>
            <w:noProof/>
            <w:webHidden/>
          </w:rPr>
        </w:r>
        <w:r>
          <w:rPr>
            <w:noProof/>
            <w:webHidden/>
          </w:rPr>
          <w:fldChar w:fldCharType="separate"/>
        </w:r>
        <w:r>
          <w:rPr>
            <w:noProof/>
            <w:webHidden/>
          </w:rPr>
          <w:t>14</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16" w:history="1">
        <w:r w:rsidRPr="00A04850">
          <w:rPr>
            <w:rStyle w:val="af3"/>
            <w:noProof/>
          </w:rPr>
          <w:t xml:space="preserve">6.3 </w:t>
        </w:r>
        <w:r w:rsidRPr="00A04850">
          <w:rPr>
            <w:rStyle w:val="af3"/>
            <w:rFonts w:hint="eastAsia"/>
            <w:noProof/>
          </w:rPr>
          <w:t>所有者权益（基金净值）变动表</w:t>
        </w:r>
        <w:r>
          <w:rPr>
            <w:noProof/>
            <w:webHidden/>
          </w:rPr>
          <w:tab/>
        </w:r>
        <w:r>
          <w:rPr>
            <w:noProof/>
            <w:webHidden/>
          </w:rPr>
          <w:fldChar w:fldCharType="begin"/>
        </w:r>
        <w:r>
          <w:rPr>
            <w:noProof/>
            <w:webHidden/>
          </w:rPr>
          <w:instrText xml:space="preserve"> PAGEREF _Toc396151916 \h </w:instrText>
        </w:r>
        <w:r>
          <w:rPr>
            <w:noProof/>
            <w:webHidden/>
          </w:rPr>
        </w:r>
        <w:r>
          <w:rPr>
            <w:noProof/>
            <w:webHidden/>
          </w:rPr>
          <w:fldChar w:fldCharType="separate"/>
        </w:r>
        <w:r>
          <w:rPr>
            <w:noProof/>
            <w:webHidden/>
          </w:rPr>
          <w:t>15</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17" w:history="1">
        <w:r w:rsidRPr="00A04850">
          <w:rPr>
            <w:rStyle w:val="af3"/>
            <w:noProof/>
          </w:rPr>
          <w:t xml:space="preserve">6.4 </w:t>
        </w:r>
        <w:r w:rsidRPr="00A04850">
          <w:rPr>
            <w:rStyle w:val="af3"/>
            <w:rFonts w:hint="eastAsia"/>
            <w:noProof/>
          </w:rPr>
          <w:t>报表附注</w:t>
        </w:r>
        <w:r>
          <w:rPr>
            <w:noProof/>
            <w:webHidden/>
          </w:rPr>
          <w:tab/>
        </w:r>
        <w:r>
          <w:rPr>
            <w:noProof/>
            <w:webHidden/>
          </w:rPr>
          <w:fldChar w:fldCharType="begin"/>
        </w:r>
        <w:r>
          <w:rPr>
            <w:noProof/>
            <w:webHidden/>
          </w:rPr>
          <w:instrText xml:space="preserve"> PAGEREF _Toc396151917 \h </w:instrText>
        </w:r>
        <w:r>
          <w:rPr>
            <w:noProof/>
            <w:webHidden/>
          </w:rPr>
        </w:r>
        <w:r>
          <w:rPr>
            <w:noProof/>
            <w:webHidden/>
          </w:rPr>
          <w:fldChar w:fldCharType="separate"/>
        </w:r>
        <w:r>
          <w:rPr>
            <w:noProof/>
            <w:webHidden/>
          </w:rPr>
          <w:t>16</w:t>
        </w:r>
        <w:r>
          <w:rPr>
            <w:noProof/>
            <w:webHidden/>
          </w:rPr>
          <w:fldChar w:fldCharType="end"/>
        </w:r>
      </w:hyperlink>
    </w:p>
    <w:p w:rsidR="003C1AA3" w:rsidRDefault="003C1AA3">
      <w:pPr>
        <w:pStyle w:val="10"/>
        <w:rPr>
          <w:rFonts w:asciiTheme="minorHAnsi" w:eastAsiaTheme="minorEastAsia" w:hAnsiTheme="minorHAnsi" w:cstheme="minorBidi"/>
          <w:noProof/>
          <w:szCs w:val="22"/>
        </w:rPr>
      </w:pPr>
      <w:hyperlink w:anchor="_Toc396151918" w:history="1">
        <w:r w:rsidRPr="00A04850">
          <w:rPr>
            <w:rStyle w:val="af3"/>
            <w:b/>
            <w:bCs/>
            <w:noProof/>
          </w:rPr>
          <w:t xml:space="preserve">§7  </w:t>
        </w:r>
        <w:r w:rsidRPr="00A04850">
          <w:rPr>
            <w:rStyle w:val="af3"/>
            <w:rFonts w:hint="eastAsia"/>
            <w:b/>
            <w:bCs/>
            <w:noProof/>
          </w:rPr>
          <w:t>投资组合报告</w:t>
        </w:r>
        <w:r>
          <w:rPr>
            <w:noProof/>
            <w:webHidden/>
          </w:rPr>
          <w:tab/>
        </w:r>
        <w:r>
          <w:rPr>
            <w:noProof/>
            <w:webHidden/>
          </w:rPr>
          <w:fldChar w:fldCharType="begin"/>
        </w:r>
        <w:r>
          <w:rPr>
            <w:noProof/>
            <w:webHidden/>
          </w:rPr>
          <w:instrText xml:space="preserve"> PAGEREF _Toc396151918 \h </w:instrText>
        </w:r>
        <w:r>
          <w:rPr>
            <w:noProof/>
            <w:webHidden/>
          </w:rPr>
        </w:r>
        <w:r>
          <w:rPr>
            <w:noProof/>
            <w:webHidden/>
          </w:rPr>
          <w:fldChar w:fldCharType="separate"/>
        </w:r>
        <w:r>
          <w:rPr>
            <w:noProof/>
            <w:webHidden/>
          </w:rPr>
          <w:t>31</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19" w:history="1">
        <w:r w:rsidRPr="00A04850">
          <w:rPr>
            <w:rStyle w:val="af3"/>
            <w:noProof/>
          </w:rPr>
          <w:t xml:space="preserve">7.1 </w:t>
        </w:r>
        <w:r w:rsidRPr="00A04850">
          <w:rPr>
            <w:rStyle w:val="af3"/>
            <w:rFonts w:hint="eastAsia"/>
            <w:noProof/>
          </w:rPr>
          <w:t>期末基金资产组合情况</w:t>
        </w:r>
        <w:r>
          <w:rPr>
            <w:noProof/>
            <w:webHidden/>
          </w:rPr>
          <w:tab/>
        </w:r>
        <w:r>
          <w:rPr>
            <w:noProof/>
            <w:webHidden/>
          </w:rPr>
          <w:fldChar w:fldCharType="begin"/>
        </w:r>
        <w:r>
          <w:rPr>
            <w:noProof/>
            <w:webHidden/>
          </w:rPr>
          <w:instrText xml:space="preserve"> PAGEREF _Toc396151919 \h </w:instrText>
        </w:r>
        <w:r>
          <w:rPr>
            <w:noProof/>
            <w:webHidden/>
          </w:rPr>
        </w:r>
        <w:r>
          <w:rPr>
            <w:noProof/>
            <w:webHidden/>
          </w:rPr>
          <w:fldChar w:fldCharType="separate"/>
        </w:r>
        <w:r>
          <w:rPr>
            <w:noProof/>
            <w:webHidden/>
          </w:rPr>
          <w:t>31</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20" w:history="1">
        <w:r w:rsidRPr="00A04850">
          <w:rPr>
            <w:rStyle w:val="af3"/>
            <w:noProof/>
          </w:rPr>
          <w:t xml:space="preserve">7.2 </w:t>
        </w:r>
        <w:r w:rsidRPr="00A04850">
          <w:rPr>
            <w:rStyle w:val="af3"/>
            <w:rFonts w:hint="eastAsia"/>
            <w:noProof/>
          </w:rPr>
          <w:t>期末按行业分类的股票投资组合</w:t>
        </w:r>
        <w:r>
          <w:rPr>
            <w:noProof/>
            <w:webHidden/>
          </w:rPr>
          <w:tab/>
        </w:r>
        <w:r>
          <w:rPr>
            <w:noProof/>
            <w:webHidden/>
          </w:rPr>
          <w:fldChar w:fldCharType="begin"/>
        </w:r>
        <w:r>
          <w:rPr>
            <w:noProof/>
            <w:webHidden/>
          </w:rPr>
          <w:instrText xml:space="preserve"> PAGEREF _Toc396151920 \h </w:instrText>
        </w:r>
        <w:r>
          <w:rPr>
            <w:noProof/>
            <w:webHidden/>
          </w:rPr>
        </w:r>
        <w:r>
          <w:rPr>
            <w:noProof/>
            <w:webHidden/>
          </w:rPr>
          <w:fldChar w:fldCharType="separate"/>
        </w:r>
        <w:r>
          <w:rPr>
            <w:noProof/>
            <w:webHidden/>
          </w:rPr>
          <w:t>32</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21" w:history="1">
        <w:r w:rsidRPr="00A04850">
          <w:rPr>
            <w:rStyle w:val="af3"/>
            <w:noProof/>
          </w:rPr>
          <w:t xml:space="preserve">7.3 </w:t>
        </w:r>
        <w:r w:rsidRPr="00A04850">
          <w:rPr>
            <w:rStyle w:val="af3"/>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_Toc396151921 \h </w:instrText>
        </w:r>
        <w:r>
          <w:rPr>
            <w:noProof/>
            <w:webHidden/>
          </w:rPr>
        </w:r>
        <w:r>
          <w:rPr>
            <w:noProof/>
            <w:webHidden/>
          </w:rPr>
          <w:fldChar w:fldCharType="separate"/>
        </w:r>
        <w:r>
          <w:rPr>
            <w:noProof/>
            <w:webHidden/>
          </w:rPr>
          <w:t>33</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22" w:history="1">
        <w:r w:rsidRPr="00A04850">
          <w:rPr>
            <w:rStyle w:val="af3"/>
            <w:noProof/>
          </w:rPr>
          <w:t>7.4</w:t>
        </w:r>
        <w:r w:rsidRPr="00A04850">
          <w:rPr>
            <w:rStyle w:val="af3"/>
            <w:rFonts w:hint="eastAsia"/>
            <w:noProof/>
          </w:rPr>
          <w:t>报告期内股票投资组合的重大变动</w:t>
        </w:r>
        <w:r>
          <w:rPr>
            <w:noProof/>
            <w:webHidden/>
          </w:rPr>
          <w:tab/>
        </w:r>
        <w:r>
          <w:rPr>
            <w:noProof/>
            <w:webHidden/>
          </w:rPr>
          <w:fldChar w:fldCharType="begin"/>
        </w:r>
        <w:r>
          <w:rPr>
            <w:noProof/>
            <w:webHidden/>
          </w:rPr>
          <w:instrText xml:space="preserve"> PAGEREF _Toc396151922 \h </w:instrText>
        </w:r>
        <w:r>
          <w:rPr>
            <w:noProof/>
            <w:webHidden/>
          </w:rPr>
        </w:r>
        <w:r>
          <w:rPr>
            <w:noProof/>
            <w:webHidden/>
          </w:rPr>
          <w:fldChar w:fldCharType="separate"/>
        </w:r>
        <w:r>
          <w:rPr>
            <w:noProof/>
            <w:webHidden/>
          </w:rPr>
          <w:t>35</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23" w:history="1">
        <w:r w:rsidRPr="00A04850">
          <w:rPr>
            <w:rStyle w:val="af3"/>
            <w:noProof/>
          </w:rPr>
          <w:t xml:space="preserve">7.5 </w:t>
        </w:r>
        <w:r w:rsidRPr="00A04850">
          <w:rPr>
            <w:rStyle w:val="af3"/>
            <w:rFonts w:hint="eastAsia"/>
            <w:noProof/>
          </w:rPr>
          <w:t>期末按债券品种分类的债券投资组合</w:t>
        </w:r>
        <w:r>
          <w:rPr>
            <w:noProof/>
            <w:webHidden/>
          </w:rPr>
          <w:tab/>
        </w:r>
        <w:r>
          <w:rPr>
            <w:noProof/>
            <w:webHidden/>
          </w:rPr>
          <w:fldChar w:fldCharType="begin"/>
        </w:r>
        <w:r>
          <w:rPr>
            <w:noProof/>
            <w:webHidden/>
          </w:rPr>
          <w:instrText xml:space="preserve"> PAGEREF _Toc396151923 \h </w:instrText>
        </w:r>
        <w:r>
          <w:rPr>
            <w:noProof/>
            <w:webHidden/>
          </w:rPr>
        </w:r>
        <w:r>
          <w:rPr>
            <w:noProof/>
            <w:webHidden/>
          </w:rPr>
          <w:fldChar w:fldCharType="separate"/>
        </w:r>
        <w:r>
          <w:rPr>
            <w:noProof/>
            <w:webHidden/>
          </w:rPr>
          <w:t>37</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24" w:history="1">
        <w:r w:rsidRPr="00A04850">
          <w:rPr>
            <w:rStyle w:val="af3"/>
            <w:noProof/>
          </w:rPr>
          <w:t>7.6</w:t>
        </w:r>
        <w:r w:rsidRPr="00A04850">
          <w:rPr>
            <w:rStyle w:val="af3"/>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_Toc396151924 \h </w:instrText>
        </w:r>
        <w:r>
          <w:rPr>
            <w:noProof/>
            <w:webHidden/>
          </w:rPr>
        </w:r>
        <w:r>
          <w:rPr>
            <w:noProof/>
            <w:webHidden/>
          </w:rPr>
          <w:fldChar w:fldCharType="separate"/>
        </w:r>
        <w:r>
          <w:rPr>
            <w:noProof/>
            <w:webHidden/>
          </w:rPr>
          <w:t>38</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25" w:history="1">
        <w:r w:rsidRPr="00A04850">
          <w:rPr>
            <w:rStyle w:val="af3"/>
            <w:noProof/>
          </w:rPr>
          <w:t xml:space="preserve">7.7 </w:t>
        </w:r>
        <w:r w:rsidRPr="00A04850">
          <w:rPr>
            <w:rStyle w:val="af3"/>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_Toc396151925 \h </w:instrText>
        </w:r>
        <w:r>
          <w:rPr>
            <w:noProof/>
            <w:webHidden/>
          </w:rPr>
        </w:r>
        <w:r>
          <w:rPr>
            <w:noProof/>
            <w:webHidden/>
          </w:rPr>
          <w:fldChar w:fldCharType="separate"/>
        </w:r>
        <w:r>
          <w:rPr>
            <w:noProof/>
            <w:webHidden/>
          </w:rPr>
          <w:t>38</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26" w:history="1">
        <w:r w:rsidRPr="00A04850">
          <w:rPr>
            <w:rStyle w:val="af3"/>
            <w:noProof/>
          </w:rPr>
          <w:t xml:space="preserve">7.8 </w:t>
        </w:r>
        <w:r w:rsidRPr="00A04850">
          <w:rPr>
            <w:rStyle w:val="af3"/>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_Toc396151926 \h </w:instrText>
        </w:r>
        <w:r>
          <w:rPr>
            <w:noProof/>
            <w:webHidden/>
          </w:rPr>
        </w:r>
        <w:r>
          <w:rPr>
            <w:noProof/>
            <w:webHidden/>
          </w:rPr>
          <w:fldChar w:fldCharType="separate"/>
        </w:r>
        <w:r>
          <w:rPr>
            <w:noProof/>
            <w:webHidden/>
          </w:rPr>
          <w:t>38</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27" w:history="1">
        <w:r w:rsidRPr="00A04850">
          <w:rPr>
            <w:rStyle w:val="af3"/>
            <w:noProof/>
          </w:rPr>
          <w:t xml:space="preserve">7.9 </w:t>
        </w:r>
        <w:r w:rsidRPr="00A04850">
          <w:rPr>
            <w:rStyle w:val="af3"/>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_Toc396151927 \h </w:instrText>
        </w:r>
        <w:r>
          <w:rPr>
            <w:noProof/>
            <w:webHidden/>
          </w:rPr>
        </w:r>
        <w:r>
          <w:rPr>
            <w:noProof/>
            <w:webHidden/>
          </w:rPr>
          <w:fldChar w:fldCharType="separate"/>
        </w:r>
        <w:r>
          <w:rPr>
            <w:noProof/>
            <w:webHidden/>
          </w:rPr>
          <w:t>38</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28" w:history="1">
        <w:r w:rsidRPr="00A04850">
          <w:rPr>
            <w:rStyle w:val="af3"/>
            <w:noProof/>
          </w:rPr>
          <w:t xml:space="preserve">7.10 </w:t>
        </w:r>
        <w:r w:rsidRPr="00A04850">
          <w:rPr>
            <w:rStyle w:val="af3"/>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_Toc396151928 \h </w:instrText>
        </w:r>
        <w:r>
          <w:rPr>
            <w:noProof/>
            <w:webHidden/>
          </w:rPr>
        </w:r>
        <w:r>
          <w:rPr>
            <w:noProof/>
            <w:webHidden/>
          </w:rPr>
          <w:fldChar w:fldCharType="separate"/>
        </w:r>
        <w:r>
          <w:rPr>
            <w:noProof/>
            <w:webHidden/>
          </w:rPr>
          <w:t>38</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29" w:history="1">
        <w:r w:rsidRPr="00A04850">
          <w:rPr>
            <w:rStyle w:val="af3"/>
            <w:noProof/>
          </w:rPr>
          <w:t>7.11</w:t>
        </w:r>
        <w:r w:rsidRPr="00A04850">
          <w:rPr>
            <w:rStyle w:val="af3"/>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_Toc396151929 \h </w:instrText>
        </w:r>
        <w:r>
          <w:rPr>
            <w:noProof/>
            <w:webHidden/>
          </w:rPr>
        </w:r>
        <w:r>
          <w:rPr>
            <w:noProof/>
            <w:webHidden/>
          </w:rPr>
          <w:fldChar w:fldCharType="separate"/>
        </w:r>
        <w:r>
          <w:rPr>
            <w:noProof/>
            <w:webHidden/>
          </w:rPr>
          <w:t>38</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30" w:history="1">
        <w:r w:rsidRPr="00A04850">
          <w:rPr>
            <w:rStyle w:val="af3"/>
            <w:noProof/>
          </w:rPr>
          <w:t xml:space="preserve">7.12 </w:t>
        </w:r>
        <w:r w:rsidRPr="00A04850">
          <w:rPr>
            <w:rStyle w:val="af3"/>
            <w:rFonts w:hint="eastAsia"/>
            <w:noProof/>
          </w:rPr>
          <w:t>投资组合报告附注</w:t>
        </w:r>
        <w:r>
          <w:rPr>
            <w:noProof/>
            <w:webHidden/>
          </w:rPr>
          <w:tab/>
        </w:r>
        <w:r>
          <w:rPr>
            <w:noProof/>
            <w:webHidden/>
          </w:rPr>
          <w:fldChar w:fldCharType="begin"/>
        </w:r>
        <w:r>
          <w:rPr>
            <w:noProof/>
            <w:webHidden/>
          </w:rPr>
          <w:instrText xml:space="preserve"> PAGEREF _Toc396151930 \h </w:instrText>
        </w:r>
        <w:r>
          <w:rPr>
            <w:noProof/>
            <w:webHidden/>
          </w:rPr>
        </w:r>
        <w:r>
          <w:rPr>
            <w:noProof/>
            <w:webHidden/>
          </w:rPr>
          <w:fldChar w:fldCharType="separate"/>
        </w:r>
        <w:r>
          <w:rPr>
            <w:noProof/>
            <w:webHidden/>
          </w:rPr>
          <w:t>39</w:t>
        </w:r>
        <w:r>
          <w:rPr>
            <w:noProof/>
            <w:webHidden/>
          </w:rPr>
          <w:fldChar w:fldCharType="end"/>
        </w:r>
      </w:hyperlink>
    </w:p>
    <w:p w:rsidR="003C1AA3" w:rsidRDefault="003C1AA3">
      <w:pPr>
        <w:pStyle w:val="10"/>
        <w:rPr>
          <w:rFonts w:asciiTheme="minorHAnsi" w:eastAsiaTheme="minorEastAsia" w:hAnsiTheme="minorHAnsi" w:cstheme="minorBidi"/>
          <w:noProof/>
          <w:szCs w:val="22"/>
        </w:rPr>
      </w:pPr>
      <w:hyperlink w:anchor="_Toc396151931" w:history="1">
        <w:r w:rsidRPr="00A04850">
          <w:rPr>
            <w:rStyle w:val="af3"/>
            <w:b/>
            <w:bCs/>
            <w:noProof/>
          </w:rPr>
          <w:t xml:space="preserve">§8  </w:t>
        </w:r>
        <w:r w:rsidRPr="00A04850">
          <w:rPr>
            <w:rStyle w:val="af3"/>
            <w:rFonts w:hint="eastAsia"/>
            <w:b/>
            <w:bCs/>
            <w:noProof/>
          </w:rPr>
          <w:t>基金份额持有人信息</w:t>
        </w:r>
        <w:r>
          <w:rPr>
            <w:noProof/>
            <w:webHidden/>
          </w:rPr>
          <w:tab/>
        </w:r>
        <w:r>
          <w:rPr>
            <w:noProof/>
            <w:webHidden/>
          </w:rPr>
          <w:fldChar w:fldCharType="begin"/>
        </w:r>
        <w:r>
          <w:rPr>
            <w:noProof/>
            <w:webHidden/>
          </w:rPr>
          <w:instrText xml:space="preserve"> PAGEREF _Toc396151931 \h </w:instrText>
        </w:r>
        <w:r>
          <w:rPr>
            <w:noProof/>
            <w:webHidden/>
          </w:rPr>
        </w:r>
        <w:r>
          <w:rPr>
            <w:noProof/>
            <w:webHidden/>
          </w:rPr>
          <w:fldChar w:fldCharType="separate"/>
        </w:r>
        <w:r>
          <w:rPr>
            <w:noProof/>
            <w:webHidden/>
          </w:rPr>
          <w:t>39</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32" w:history="1">
        <w:r w:rsidRPr="00A04850">
          <w:rPr>
            <w:rStyle w:val="af3"/>
            <w:noProof/>
          </w:rPr>
          <w:t xml:space="preserve">8.1 </w:t>
        </w:r>
        <w:r w:rsidRPr="00A04850">
          <w:rPr>
            <w:rStyle w:val="af3"/>
            <w:rFonts w:hint="eastAsia"/>
            <w:noProof/>
          </w:rPr>
          <w:t>期末基金份额持有人户数及持有人结构</w:t>
        </w:r>
        <w:r>
          <w:rPr>
            <w:noProof/>
            <w:webHidden/>
          </w:rPr>
          <w:tab/>
        </w:r>
        <w:r>
          <w:rPr>
            <w:noProof/>
            <w:webHidden/>
          </w:rPr>
          <w:fldChar w:fldCharType="begin"/>
        </w:r>
        <w:r>
          <w:rPr>
            <w:noProof/>
            <w:webHidden/>
          </w:rPr>
          <w:instrText xml:space="preserve"> PAGEREF _Toc396151932 \h </w:instrText>
        </w:r>
        <w:r>
          <w:rPr>
            <w:noProof/>
            <w:webHidden/>
          </w:rPr>
        </w:r>
        <w:r>
          <w:rPr>
            <w:noProof/>
            <w:webHidden/>
          </w:rPr>
          <w:fldChar w:fldCharType="separate"/>
        </w:r>
        <w:r>
          <w:rPr>
            <w:noProof/>
            <w:webHidden/>
          </w:rPr>
          <w:t>39</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33" w:history="1">
        <w:r w:rsidRPr="00A04850">
          <w:rPr>
            <w:rStyle w:val="af3"/>
            <w:noProof/>
          </w:rPr>
          <w:t xml:space="preserve">8.2 </w:t>
        </w:r>
        <w:r w:rsidRPr="00A04850">
          <w:rPr>
            <w:rStyle w:val="af3"/>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_Toc396151933 \h </w:instrText>
        </w:r>
        <w:r>
          <w:rPr>
            <w:noProof/>
            <w:webHidden/>
          </w:rPr>
        </w:r>
        <w:r>
          <w:rPr>
            <w:noProof/>
            <w:webHidden/>
          </w:rPr>
          <w:fldChar w:fldCharType="separate"/>
        </w:r>
        <w:r>
          <w:rPr>
            <w:noProof/>
            <w:webHidden/>
          </w:rPr>
          <w:t>40</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34" w:history="1">
        <w:r w:rsidRPr="00A04850">
          <w:rPr>
            <w:rStyle w:val="af3"/>
            <w:noProof/>
          </w:rPr>
          <w:t>8.3</w:t>
        </w:r>
        <w:r w:rsidRPr="00A04850">
          <w:rPr>
            <w:rStyle w:val="af3"/>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_Toc396151934 \h </w:instrText>
        </w:r>
        <w:r>
          <w:rPr>
            <w:noProof/>
            <w:webHidden/>
          </w:rPr>
        </w:r>
        <w:r>
          <w:rPr>
            <w:noProof/>
            <w:webHidden/>
          </w:rPr>
          <w:fldChar w:fldCharType="separate"/>
        </w:r>
        <w:r>
          <w:rPr>
            <w:noProof/>
            <w:webHidden/>
          </w:rPr>
          <w:t>40</w:t>
        </w:r>
        <w:r>
          <w:rPr>
            <w:noProof/>
            <w:webHidden/>
          </w:rPr>
          <w:fldChar w:fldCharType="end"/>
        </w:r>
      </w:hyperlink>
    </w:p>
    <w:p w:rsidR="003C1AA3" w:rsidRDefault="003C1AA3">
      <w:pPr>
        <w:pStyle w:val="10"/>
        <w:rPr>
          <w:rFonts w:asciiTheme="minorHAnsi" w:eastAsiaTheme="minorEastAsia" w:hAnsiTheme="minorHAnsi" w:cstheme="minorBidi"/>
          <w:noProof/>
          <w:szCs w:val="22"/>
        </w:rPr>
      </w:pPr>
      <w:hyperlink w:anchor="_Toc396151935" w:history="1">
        <w:r w:rsidRPr="00A04850">
          <w:rPr>
            <w:rStyle w:val="af3"/>
            <w:b/>
            <w:bCs/>
            <w:noProof/>
          </w:rPr>
          <w:t>§9</w:t>
        </w:r>
        <w:r w:rsidRPr="00A04850">
          <w:rPr>
            <w:rStyle w:val="af3"/>
            <w:rFonts w:hint="eastAsia"/>
            <w:b/>
            <w:bCs/>
            <w:noProof/>
          </w:rPr>
          <w:t>开放式基金份额变动</w:t>
        </w:r>
        <w:r>
          <w:rPr>
            <w:noProof/>
            <w:webHidden/>
          </w:rPr>
          <w:tab/>
        </w:r>
        <w:r>
          <w:rPr>
            <w:noProof/>
            <w:webHidden/>
          </w:rPr>
          <w:fldChar w:fldCharType="begin"/>
        </w:r>
        <w:r>
          <w:rPr>
            <w:noProof/>
            <w:webHidden/>
          </w:rPr>
          <w:instrText xml:space="preserve"> PAGEREF _Toc396151935 \h </w:instrText>
        </w:r>
        <w:r>
          <w:rPr>
            <w:noProof/>
            <w:webHidden/>
          </w:rPr>
        </w:r>
        <w:r>
          <w:rPr>
            <w:noProof/>
            <w:webHidden/>
          </w:rPr>
          <w:fldChar w:fldCharType="separate"/>
        </w:r>
        <w:r>
          <w:rPr>
            <w:noProof/>
            <w:webHidden/>
          </w:rPr>
          <w:t>40</w:t>
        </w:r>
        <w:r>
          <w:rPr>
            <w:noProof/>
            <w:webHidden/>
          </w:rPr>
          <w:fldChar w:fldCharType="end"/>
        </w:r>
      </w:hyperlink>
    </w:p>
    <w:p w:rsidR="003C1AA3" w:rsidRDefault="003C1AA3">
      <w:pPr>
        <w:pStyle w:val="10"/>
        <w:rPr>
          <w:rFonts w:asciiTheme="minorHAnsi" w:eastAsiaTheme="minorEastAsia" w:hAnsiTheme="minorHAnsi" w:cstheme="minorBidi"/>
          <w:noProof/>
          <w:szCs w:val="22"/>
        </w:rPr>
      </w:pPr>
      <w:hyperlink w:anchor="_Toc396151936" w:history="1">
        <w:r w:rsidRPr="00A04850">
          <w:rPr>
            <w:rStyle w:val="af3"/>
            <w:b/>
            <w:bCs/>
            <w:noProof/>
          </w:rPr>
          <w:t xml:space="preserve">§10  </w:t>
        </w:r>
        <w:r w:rsidRPr="00A04850">
          <w:rPr>
            <w:rStyle w:val="af3"/>
            <w:rFonts w:hint="eastAsia"/>
            <w:b/>
            <w:bCs/>
            <w:noProof/>
          </w:rPr>
          <w:t>重大事件揭示</w:t>
        </w:r>
        <w:r>
          <w:rPr>
            <w:noProof/>
            <w:webHidden/>
          </w:rPr>
          <w:tab/>
        </w:r>
        <w:r>
          <w:rPr>
            <w:noProof/>
            <w:webHidden/>
          </w:rPr>
          <w:fldChar w:fldCharType="begin"/>
        </w:r>
        <w:r>
          <w:rPr>
            <w:noProof/>
            <w:webHidden/>
          </w:rPr>
          <w:instrText xml:space="preserve"> PAGEREF _Toc396151936 \h </w:instrText>
        </w:r>
        <w:r>
          <w:rPr>
            <w:noProof/>
            <w:webHidden/>
          </w:rPr>
        </w:r>
        <w:r>
          <w:rPr>
            <w:noProof/>
            <w:webHidden/>
          </w:rPr>
          <w:fldChar w:fldCharType="separate"/>
        </w:r>
        <w:r>
          <w:rPr>
            <w:noProof/>
            <w:webHidden/>
          </w:rPr>
          <w:t>40</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37" w:history="1">
        <w:r w:rsidRPr="00A04850">
          <w:rPr>
            <w:rStyle w:val="af3"/>
            <w:noProof/>
          </w:rPr>
          <w:t xml:space="preserve">10.1 </w:t>
        </w:r>
        <w:r w:rsidRPr="00A04850">
          <w:rPr>
            <w:rStyle w:val="af3"/>
            <w:rFonts w:hint="eastAsia"/>
            <w:noProof/>
          </w:rPr>
          <w:t>基金份额持有人大会决议</w:t>
        </w:r>
        <w:r>
          <w:rPr>
            <w:noProof/>
            <w:webHidden/>
          </w:rPr>
          <w:tab/>
        </w:r>
        <w:r>
          <w:rPr>
            <w:noProof/>
            <w:webHidden/>
          </w:rPr>
          <w:fldChar w:fldCharType="begin"/>
        </w:r>
        <w:r>
          <w:rPr>
            <w:noProof/>
            <w:webHidden/>
          </w:rPr>
          <w:instrText xml:space="preserve"> PAGEREF _Toc396151937 \h </w:instrText>
        </w:r>
        <w:r>
          <w:rPr>
            <w:noProof/>
            <w:webHidden/>
          </w:rPr>
        </w:r>
        <w:r>
          <w:rPr>
            <w:noProof/>
            <w:webHidden/>
          </w:rPr>
          <w:fldChar w:fldCharType="separate"/>
        </w:r>
        <w:r>
          <w:rPr>
            <w:noProof/>
            <w:webHidden/>
          </w:rPr>
          <w:t>40</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38" w:history="1">
        <w:r w:rsidRPr="00A04850">
          <w:rPr>
            <w:rStyle w:val="af3"/>
            <w:noProof/>
          </w:rPr>
          <w:t xml:space="preserve">10.2 </w:t>
        </w:r>
        <w:r w:rsidRPr="00A04850">
          <w:rPr>
            <w:rStyle w:val="af3"/>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_Toc396151938 \h </w:instrText>
        </w:r>
        <w:r>
          <w:rPr>
            <w:noProof/>
            <w:webHidden/>
          </w:rPr>
        </w:r>
        <w:r>
          <w:rPr>
            <w:noProof/>
            <w:webHidden/>
          </w:rPr>
          <w:fldChar w:fldCharType="separate"/>
        </w:r>
        <w:r>
          <w:rPr>
            <w:noProof/>
            <w:webHidden/>
          </w:rPr>
          <w:t>41</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39" w:history="1">
        <w:r w:rsidRPr="00A04850">
          <w:rPr>
            <w:rStyle w:val="af3"/>
            <w:noProof/>
          </w:rPr>
          <w:t xml:space="preserve">10.3 </w:t>
        </w:r>
        <w:r w:rsidRPr="00A04850">
          <w:rPr>
            <w:rStyle w:val="af3"/>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_Toc396151939 \h </w:instrText>
        </w:r>
        <w:r>
          <w:rPr>
            <w:noProof/>
            <w:webHidden/>
          </w:rPr>
        </w:r>
        <w:r>
          <w:rPr>
            <w:noProof/>
            <w:webHidden/>
          </w:rPr>
          <w:fldChar w:fldCharType="separate"/>
        </w:r>
        <w:r>
          <w:rPr>
            <w:noProof/>
            <w:webHidden/>
          </w:rPr>
          <w:t>41</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40" w:history="1">
        <w:r w:rsidRPr="00A04850">
          <w:rPr>
            <w:rStyle w:val="af3"/>
            <w:noProof/>
          </w:rPr>
          <w:t xml:space="preserve">10.4 </w:t>
        </w:r>
        <w:r w:rsidRPr="00A04850">
          <w:rPr>
            <w:rStyle w:val="af3"/>
            <w:rFonts w:hint="eastAsia"/>
            <w:noProof/>
          </w:rPr>
          <w:t>基金投资策略的改变</w:t>
        </w:r>
        <w:r>
          <w:rPr>
            <w:noProof/>
            <w:webHidden/>
          </w:rPr>
          <w:tab/>
        </w:r>
        <w:r>
          <w:rPr>
            <w:noProof/>
            <w:webHidden/>
          </w:rPr>
          <w:fldChar w:fldCharType="begin"/>
        </w:r>
        <w:r>
          <w:rPr>
            <w:noProof/>
            <w:webHidden/>
          </w:rPr>
          <w:instrText xml:space="preserve"> PAGEREF _Toc396151940 \h </w:instrText>
        </w:r>
        <w:r>
          <w:rPr>
            <w:noProof/>
            <w:webHidden/>
          </w:rPr>
        </w:r>
        <w:r>
          <w:rPr>
            <w:noProof/>
            <w:webHidden/>
          </w:rPr>
          <w:fldChar w:fldCharType="separate"/>
        </w:r>
        <w:r>
          <w:rPr>
            <w:noProof/>
            <w:webHidden/>
          </w:rPr>
          <w:t>41</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41" w:history="1">
        <w:r w:rsidRPr="00A04850">
          <w:rPr>
            <w:rStyle w:val="af3"/>
            <w:noProof/>
          </w:rPr>
          <w:t>10.5</w:t>
        </w:r>
        <w:r w:rsidRPr="00A04850">
          <w:rPr>
            <w:rStyle w:val="af3"/>
            <w:rFonts w:hint="eastAsia"/>
            <w:noProof/>
          </w:rPr>
          <w:t>报告期内改聘会计师事务所情况</w:t>
        </w:r>
        <w:r>
          <w:rPr>
            <w:noProof/>
            <w:webHidden/>
          </w:rPr>
          <w:tab/>
        </w:r>
        <w:r>
          <w:rPr>
            <w:noProof/>
            <w:webHidden/>
          </w:rPr>
          <w:fldChar w:fldCharType="begin"/>
        </w:r>
        <w:r>
          <w:rPr>
            <w:noProof/>
            <w:webHidden/>
          </w:rPr>
          <w:instrText xml:space="preserve"> PAGEREF _Toc396151941 \h </w:instrText>
        </w:r>
        <w:r>
          <w:rPr>
            <w:noProof/>
            <w:webHidden/>
          </w:rPr>
        </w:r>
        <w:r>
          <w:rPr>
            <w:noProof/>
            <w:webHidden/>
          </w:rPr>
          <w:fldChar w:fldCharType="separate"/>
        </w:r>
        <w:r>
          <w:rPr>
            <w:noProof/>
            <w:webHidden/>
          </w:rPr>
          <w:t>41</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42" w:history="1">
        <w:r w:rsidRPr="00A04850">
          <w:rPr>
            <w:rStyle w:val="af3"/>
            <w:noProof/>
          </w:rPr>
          <w:t>10.6</w:t>
        </w:r>
        <w:r w:rsidRPr="00A04850">
          <w:rPr>
            <w:rStyle w:val="af3"/>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_Toc396151942 \h </w:instrText>
        </w:r>
        <w:r>
          <w:rPr>
            <w:noProof/>
            <w:webHidden/>
          </w:rPr>
        </w:r>
        <w:r>
          <w:rPr>
            <w:noProof/>
            <w:webHidden/>
          </w:rPr>
          <w:fldChar w:fldCharType="separate"/>
        </w:r>
        <w:r>
          <w:rPr>
            <w:noProof/>
            <w:webHidden/>
          </w:rPr>
          <w:t>41</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43" w:history="1">
        <w:r w:rsidRPr="00A04850">
          <w:rPr>
            <w:rStyle w:val="af3"/>
            <w:noProof/>
          </w:rPr>
          <w:t xml:space="preserve">10.7 </w:t>
        </w:r>
        <w:r w:rsidRPr="00A04850">
          <w:rPr>
            <w:rStyle w:val="af3"/>
            <w:rFonts w:hint="eastAsia"/>
            <w:noProof/>
          </w:rPr>
          <w:t>基金租用证券公司交易单元的有关情况</w:t>
        </w:r>
        <w:r>
          <w:rPr>
            <w:noProof/>
            <w:webHidden/>
          </w:rPr>
          <w:tab/>
        </w:r>
        <w:r>
          <w:rPr>
            <w:noProof/>
            <w:webHidden/>
          </w:rPr>
          <w:fldChar w:fldCharType="begin"/>
        </w:r>
        <w:r>
          <w:rPr>
            <w:noProof/>
            <w:webHidden/>
          </w:rPr>
          <w:instrText xml:space="preserve"> PAGEREF _Toc396151943 \h </w:instrText>
        </w:r>
        <w:r>
          <w:rPr>
            <w:noProof/>
            <w:webHidden/>
          </w:rPr>
        </w:r>
        <w:r>
          <w:rPr>
            <w:noProof/>
            <w:webHidden/>
          </w:rPr>
          <w:fldChar w:fldCharType="separate"/>
        </w:r>
        <w:r>
          <w:rPr>
            <w:noProof/>
            <w:webHidden/>
          </w:rPr>
          <w:t>41</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44" w:history="1">
        <w:r w:rsidRPr="00A04850">
          <w:rPr>
            <w:rStyle w:val="af3"/>
            <w:noProof/>
          </w:rPr>
          <w:t xml:space="preserve">10.8 </w:t>
        </w:r>
        <w:r w:rsidRPr="00A04850">
          <w:rPr>
            <w:rStyle w:val="af3"/>
            <w:rFonts w:hint="eastAsia"/>
            <w:noProof/>
          </w:rPr>
          <w:t>其他重大事件</w:t>
        </w:r>
        <w:r>
          <w:rPr>
            <w:noProof/>
            <w:webHidden/>
          </w:rPr>
          <w:tab/>
        </w:r>
        <w:r>
          <w:rPr>
            <w:noProof/>
            <w:webHidden/>
          </w:rPr>
          <w:fldChar w:fldCharType="begin"/>
        </w:r>
        <w:r>
          <w:rPr>
            <w:noProof/>
            <w:webHidden/>
          </w:rPr>
          <w:instrText xml:space="preserve"> PAGEREF _Toc396151944 \h </w:instrText>
        </w:r>
        <w:r>
          <w:rPr>
            <w:noProof/>
            <w:webHidden/>
          </w:rPr>
        </w:r>
        <w:r>
          <w:rPr>
            <w:noProof/>
            <w:webHidden/>
          </w:rPr>
          <w:fldChar w:fldCharType="separate"/>
        </w:r>
        <w:r>
          <w:rPr>
            <w:noProof/>
            <w:webHidden/>
          </w:rPr>
          <w:t>43</w:t>
        </w:r>
        <w:r>
          <w:rPr>
            <w:noProof/>
            <w:webHidden/>
          </w:rPr>
          <w:fldChar w:fldCharType="end"/>
        </w:r>
      </w:hyperlink>
    </w:p>
    <w:p w:rsidR="003C1AA3" w:rsidRDefault="003C1AA3">
      <w:pPr>
        <w:pStyle w:val="10"/>
        <w:rPr>
          <w:rFonts w:asciiTheme="minorHAnsi" w:eastAsiaTheme="minorEastAsia" w:hAnsiTheme="minorHAnsi" w:cstheme="minorBidi"/>
          <w:noProof/>
          <w:szCs w:val="22"/>
        </w:rPr>
      </w:pPr>
      <w:hyperlink w:anchor="_Toc396151945" w:history="1">
        <w:r w:rsidRPr="00A04850">
          <w:rPr>
            <w:rStyle w:val="af3"/>
            <w:b/>
            <w:bCs/>
            <w:noProof/>
          </w:rPr>
          <w:t xml:space="preserve">§11  </w:t>
        </w:r>
        <w:r w:rsidRPr="00A04850">
          <w:rPr>
            <w:rStyle w:val="af3"/>
            <w:rFonts w:hint="eastAsia"/>
            <w:b/>
            <w:bCs/>
            <w:noProof/>
          </w:rPr>
          <w:t>备查文件目录</w:t>
        </w:r>
        <w:r>
          <w:rPr>
            <w:noProof/>
            <w:webHidden/>
          </w:rPr>
          <w:tab/>
        </w:r>
        <w:r>
          <w:rPr>
            <w:noProof/>
            <w:webHidden/>
          </w:rPr>
          <w:fldChar w:fldCharType="begin"/>
        </w:r>
        <w:r>
          <w:rPr>
            <w:noProof/>
            <w:webHidden/>
          </w:rPr>
          <w:instrText xml:space="preserve"> PAGEREF _Toc396151945 \h </w:instrText>
        </w:r>
        <w:r>
          <w:rPr>
            <w:noProof/>
            <w:webHidden/>
          </w:rPr>
        </w:r>
        <w:r>
          <w:rPr>
            <w:noProof/>
            <w:webHidden/>
          </w:rPr>
          <w:fldChar w:fldCharType="separate"/>
        </w:r>
        <w:r>
          <w:rPr>
            <w:noProof/>
            <w:webHidden/>
          </w:rPr>
          <w:t>44</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46" w:history="1">
        <w:r w:rsidRPr="00A04850">
          <w:rPr>
            <w:rStyle w:val="af3"/>
            <w:noProof/>
          </w:rPr>
          <w:t xml:space="preserve">11.1 </w:t>
        </w:r>
        <w:r w:rsidRPr="00A04850">
          <w:rPr>
            <w:rStyle w:val="af3"/>
            <w:rFonts w:hint="eastAsia"/>
            <w:noProof/>
          </w:rPr>
          <w:t>备查文件目录</w:t>
        </w:r>
        <w:r>
          <w:rPr>
            <w:noProof/>
            <w:webHidden/>
          </w:rPr>
          <w:tab/>
        </w:r>
        <w:r>
          <w:rPr>
            <w:noProof/>
            <w:webHidden/>
          </w:rPr>
          <w:fldChar w:fldCharType="begin"/>
        </w:r>
        <w:r>
          <w:rPr>
            <w:noProof/>
            <w:webHidden/>
          </w:rPr>
          <w:instrText xml:space="preserve"> PAGEREF _Toc396151946 \h </w:instrText>
        </w:r>
        <w:r>
          <w:rPr>
            <w:noProof/>
            <w:webHidden/>
          </w:rPr>
        </w:r>
        <w:r>
          <w:rPr>
            <w:noProof/>
            <w:webHidden/>
          </w:rPr>
          <w:fldChar w:fldCharType="separate"/>
        </w:r>
        <w:r>
          <w:rPr>
            <w:noProof/>
            <w:webHidden/>
          </w:rPr>
          <w:t>44</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47" w:history="1">
        <w:r w:rsidRPr="00A04850">
          <w:rPr>
            <w:rStyle w:val="af3"/>
            <w:noProof/>
          </w:rPr>
          <w:t xml:space="preserve">11.2 </w:t>
        </w:r>
        <w:r w:rsidRPr="00A04850">
          <w:rPr>
            <w:rStyle w:val="af3"/>
            <w:rFonts w:hint="eastAsia"/>
            <w:noProof/>
          </w:rPr>
          <w:t>存放地点</w:t>
        </w:r>
        <w:r>
          <w:rPr>
            <w:noProof/>
            <w:webHidden/>
          </w:rPr>
          <w:tab/>
        </w:r>
        <w:r>
          <w:rPr>
            <w:noProof/>
            <w:webHidden/>
          </w:rPr>
          <w:fldChar w:fldCharType="begin"/>
        </w:r>
        <w:r>
          <w:rPr>
            <w:noProof/>
            <w:webHidden/>
          </w:rPr>
          <w:instrText xml:space="preserve"> PAGEREF _Toc396151947 \h </w:instrText>
        </w:r>
        <w:r>
          <w:rPr>
            <w:noProof/>
            <w:webHidden/>
          </w:rPr>
        </w:r>
        <w:r>
          <w:rPr>
            <w:noProof/>
            <w:webHidden/>
          </w:rPr>
          <w:fldChar w:fldCharType="separate"/>
        </w:r>
        <w:r>
          <w:rPr>
            <w:noProof/>
            <w:webHidden/>
          </w:rPr>
          <w:t>44</w:t>
        </w:r>
        <w:r>
          <w:rPr>
            <w:noProof/>
            <w:webHidden/>
          </w:rPr>
          <w:fldChar w:fldCharType="end"/>
        </w:r>
      </w:hyperlink>
    </w:p>
    <w:p w:rsidR="003C1AA3" w:rsidRDefault="003C1AA3">
      <w:pPr>
        <w:pStyle w:val="21"/>
        <w:rPr>
          <w:rFonts w:asciiTheme="minorHAnsi" w:eastAsiaTheme="minorEastAsia" w:hAnsiTheme="minorHAnsi" w:cstheme="minorBidi"/>
          <w:noProof/>
          <w:kern w:val="2"/>
          <w:szCs w:val="22"/>
        </w:rPr>
      </w:pPr>
      <w:hyperlink w:anchor="_Toc396151948" w:history="1">
        <w:r w:rsidRPr="00A04850">
          <w:rPr>
            <w:rStyle w:val="af3"/>
            <w:noProof/>
          </w:rPr>
          <w:t xml:space="preserve">11.3 </w:t>
        </w:r>
        <w:r w:rsidRPr="00A04850">
          <w:rPr>
            <w:rStyle w:val="af3"/>
            <w:rFonts w:hint="eastAsia"/>
            <w:noProof/>
          </w:rPr>
          <w:t>查阅方式</w:t>
        </w:r>
        <w:r>
          <w:rPr>
            <w:noProof/>
            <w:webHidden/>
          </w:rPr>
          <w:tab/>
        </w:r>
        <w:r>
          <w:rPr>
            <w:noProof/>
            <w:webHidden/>
          </w:rPr>
          <w:fldChar w:fldCharType="begin"/>
        </w:r>
        <w:r>
          <w:rPr>
            <w:noProof/>
            <w:webHidden/>
          </w:rPr>
          <w:instrText xml:space="preserve"> PAGEREF _Toc396151948 \h </w:instrText>
        </w:r>
        <w:r>
          <w:rPr>
            <w:noProof/>
            <w:webHidden/>
          </w:rPr>
        </w:r>
        <w:r>
          <w:rPr>
            <w:noProof/>
            <w:webHidden/>
          </w:rPr>
          <w:fldChar w:fldCharType="separate"/>
        </w:r>
        <w:r>
          <w:rPr>
            <w:noProof/>
            <w:webHidden/>
          </w:rPr>
          <w:t>45</w:t>
        </w:r>
        <w:r>
          <w:rPr>
            <w:noProof/>
            <w:webHidden/>
          </w:rPr>
          <w:fldChar w:fldCharType="end"/>
        </w:r>
      </w:hyperlink>
    </w:p>
    <w:p w:rsidR="005F6173" w:rsidRDefault="00547919" w:rsidP="00321A37">
      <w:pPr>
        <w:autoSpaceDE w:val="0"/>
        <w:autoSpaceDN w:val="0"/>
        <w:adjustRightInd w:val="0"/>
        <w:spacing w:before="29" w:line="300" w:lineRule="auto"/>
        <w:ind w:left="15"/>
        <w:jc w:val="center"/>
        <w:rPr>
          <w:b/>
          <w:color w:val="000000"/>
          <w:kern w:val="0"/>
          <w:sz w:val="24"/>
        </w:rPr>
      </w:pPr>
      <w:r w:rsidRPr="00321A37">
        <w:rPr>
          <w:sz w:val="24"/>
        </w:rPr>
        <w:fldChar w:fldCharType="end"/>
      </w:r>
    </w:p>
    <w:p w:rsidR="005F6173" w:rsidRDefault="005F6173">
      <w:pPr>
        <w:autoSpaceDE w:val="0"/>
        <w:autoSpaceDN w:val="0"/>
        <w:adjustRightInd w:val="0"/>
        <w:spacing w:before="29" w:line="288" w:lineRule="auto"/>
        <w:ind w:left="15"/>
        <w:jc w:val="center"/>
        <w:rPr>
          <w:b/>
          <w:color w:val="000000"/>
          <w:kern w:val="0"/>
          <w:sz w:val="24"/>
        </w:rPr>
      </w:pPr>
    </w:p>
    <w:p w:rsidR="005F6173" w:rsidRDefault="005F6173">
      <w:pPr>
        <w:autoSpaceDE w:val="0"/>
        <w:autoSpaceDN w:val="0"/>
        <w:adjustRightInd w:val="0"/>
        <w:spacing w:before="29" w:line="288" w:lineRule="auto"/>
        <w:ind w:left="15"/>
        <w:jc w:val="center"/>
        <w:rPr>
          <w:b/>
          <w:color w:val="000000"/>
          <w:kern w:val="0"/>
          <w:sz w:val="24"/>
        </w:rPr>
      </w:pPr>
    </w:p>
    <w:p w:rsidR="005F6173" w:rsidRDefault="005F6173">
      <w:pPr>
        <w:autoSpaceDE w:val="0"/>
        <w:autoSpaceDN w:val="0"/>
        <w:adjustRightInd w:val="0"/>
        <w:spacing w:before="29" w:line="288" w:lineRule="auto"/>
        <w:ind w:left="15"/>
        <w:jc w:val="center"/>
        <w:rPr>
          <w:b/>
          <w:color w:val="000000"/>
          <w:kern w:val="0"/>
          <w:sz w:val="24"/>
        </w:rPr>
      </w:pPr>
    </w:p>
    <w:p w:rsidR="005F6173" w:rsidRDefault="005F6173" w:rsidP="00D13661">
      <w:pPr>
        <w:pStyle w:val="1"/>
        <w:keepNext/>
        <w:keepLines/>
        <w:widowControl w:val="0"/>
        <w:spacing w:beforeLines="100" w:before="312" w:afterLines="100" w:after="312" w:line="288" w:lineRule="auto"/>
        <w:jc w:val="center"/>
        <w:rPr>
          <w:b/>
          <w:bCs/>
          <w:szCs w:val="24"/>
        </w:rPr>
      </w:pPr>
      <w:r>
        <w:rPr>
          <w:color w:val="000000"/>
          <w:szCs w:val="24"/>
        </w:rPr>
        <w:br w:type="page"/>
      </w:r>
      <w:bookmarkStart w:id="4" w:name="_Toc225498244"/>
      <w:bookmarkStart w:id="5" w:name="_Toc396151892"/>
      <w:r>
        <w:rPr>
          <w:b/>
          <w:bCs/>
          <w:szCs w:val="24"/>
        </w:rPr>
        <w:t xml:space="preserve">§2  </w:t>
      </w:r>
      <w:r>
        <w:rPr>
          <w:rFonts w:hint="eastAsia"/>
          <w:b/>
          <w:bCs/>
          <w:szCs w:val="24"/>
        </w:rPr>
        <w:t>基金简介</w:t>
      </w:r>
      <w:bookmarkEnd w:id="4"/>
      <w:bookmarkEnd w:id="5"/>
    </w:p>
    <w:p w:rsidR="005F6173" w:rsidRDefault="005F6173">
      <w:pPr>
        <w:pStyle w:val="2"/>
        <w:spacing w:before="29" w:after="0" w:line="288" w:lineRule="auto"/>
        <w:rPr>
          <w:rFonts w:ascii="Times New Roman" w:hAnsi="Times New Roman"/>
          <w:color w:val="000000"/>
          <w:szCs w:val="24"/>
        </w:rPr>
      </w:pPr>
      <w:bookmarkStart w:id="6" w:name="_Toc396151893"/>
      <w:r>
        <w:rPr>
          <w:rFonts w:ascii="Times New Roman" w:hAnsi="Times New Roman"/>
          <w:kern w:val="0"/>
          <w:szCs w:val="24"/>
        </w:rPr>
        <w:t>2.1</w:t>
      </w:r>
      <w:r>
        <w:rPr>
          <w:rFonts w:ascii="Times New Roman" w:hAnsi="Times New Roman"/>
          <w:kern w:val="0"/>
          <w:szCs w:val="24"/>
        </w:rPr>
        <w:tab/>
      </w:r>
      <w:r>
        <w:rPr>
          <w:rFonts w:ascii="Times New Roman" w:hAnsi="Times New Roman" w:hint="eastAsia"/>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7"/>
        <w:gridCol w:w="2675"/>
        <w:gridCol w:w="2676"/>
      </w:tblGrid>
      <w:tr w:rsidR="005F6173">
        <w:tc>
          <w:tcPr>
            <w:tcW w:w="3647" w:type="dxa"/>
            <w:vAlign w:val="center"/>
          </w:tcPr>
          <w:p w:rsidR="005F6173" w:rsidRDefault="005F6173">
            <w:pPr>
              <w:spacing w:before="29" w:line="288" w:lineRule="auto"/>
              <w:rPr>
                <w:color w:val="000000"/>
                <w:kern w:val="0"/>
                <w:sz w:val="24"/>
              </w:rPr>
            </w:pPr>
            <w:r>
              <w:rPr>
                <w:rFonts w:hint="eastAsia"/>
                <w:sz w:val="24"/>
              </w:rPr>
              <w:t>基金名称</w:t>
            </w:r>
          </w:p>
        </w:tc>
        <w:tc>
          <w:tcPr>
            <w:tcW w:w="5351" w:type="dxa"/>
            <w:gridSpan w:val="2"/>
            <w:vAlign w:val="center"/>
          </w:tcPr>
          <w:p w:rsidR="005F6173" w:rsidRDefault="005F6173">
            <w:pPr>
              <w:spacing w:before="29" w:line="288" w:lineRule="auto"/>
              <w:jc w:val="center"/>
              <w:rPr>
                <w:sz w:val="24"/>
              </w:rPr>
            </w:pPr>
            <w:r>
              <w:rPr>
                <w:rFonts w:hint="eastAsia"/>
                <w:sz w:val="24"/>
              </w:rPr>
              <w:t>交银施罗德精选股票证券投资基金</w:t>
            </w:r>
          </w:p>
        </w:tc>
      </w:tr>
      <w:tr w:rsidR="005F6173">
        <w:tc>
          <w:tcPr>
            <w:tcW w:w="3647" w:type="dxa"/>
            <w:vAlign w:val="center"/>
          </w:tcPr>
          <w:p w:rsidR="005F6173" w:rsidRDefault="005F6173">
            <w:pPr>
              <w:spacing w:before="29" w:line="288" w:lineRule="auto"/>
              <w:rPr>
                <w:color w:val="000000"/>
                <w:kern w:val="0"/>
                <w:sz w:val="24"/>
              </w:rPr>
            </w:pPr>
            <w:r>
              <w:rPr>
                <w:rFonts w:hint="eastAsia"/>
                <w:sz w:val="24"/>
              </w:rPr>
              <w:t>基金简称</w:t>
            </w:r>
          </w:p>
        </w:tc>
        <w:tc>
          <w:tcPr>
            <w:tcW w:w="5351" w:type="dxa"/>
            <w:gridSpan w:val="2"/>
            <w:vAlign w:val="center"/>
          </w:tcPr>
          <w:p w:rsidR="005F6173" w:rsidRDefault="005F6173">
            <w:pPr>
              <w:spacing w:before="29" w:line="288" w:lineRule="auto"/>
              <w:jc w:val="center"/>
              <w:rPr>
                <w:sz w:val="24"/>
              </w:rPr>
            </w:pPr>
            <w:r>
              <w:rPr>
                <w:rFonts w:hint="eastAsia"/>
                <w:sz w:val="24"/>
              </w:rPr>
              <w:t>交银精选股票</w:t>
            </w:r>
          </w:p>
        </w:tc>
      </w:tr>
      <w:tr w:rsidR="005F6173">
        <w:tc>
          <w:tcPr>
            <w:tcW w:w="3647" w:type="dxa"/>
            <w:vAlign w:val="center"/>
          </w:tcPr>
          <w:p w:rsidR="005F6173" w:rsidRDefault="005F6173">
            <w:pPr>
              <w:spacing w:before="29" w:line="288" w:lineRule="auto"/>
              <w:rPr>
                <w:color w:val="000000"/>
                <w:kern w:val="0"/>
                <w:sz w:val="24"/>
              </w:rPr>
            </w:pPr>
            <w:r>
              <w:rPr>
                <w:rFonts w:hint="eastAsia"/>
                <w:sz w:val="24"/>
              </w:rPr>
              <w:t>基金主代码</w:t>
            </w:r>
          </w:p>
        </w:tc>
        <w:tc>
          <w:tcPr>
            <w:tcW w:w="5351" w:type="dxa"/>
            <w:gridSpan w:val="2"/>
            <w:vAlign w:val="center"/>
          </w:tcPr>
          <w:p w:rsidR="005F6173" w:rsidRDefault="005F6173">
            <w:pPr>
              <w:spacing w:before="29" w:line="288" w:lineRule="auto"/>
              <w:jc w:val="center"/>
              <w:rPr>
                <w:sz w:val="24"/>
              </w:rPr>
            </w:pPr>
            <w:r>
              <w:rPr>
                <w:sz w:val="24"/>
              </w:rPr>
              <w:t>519688</w:t>
            </w:r>
          </w:p>
        </w:tc>
      </w:tr>
      <w:tr w:rsidR="005F6173">
        <w:tc>
          <w:tcPr>
            <w:tcW w:w="3647" w:type="dxa"/>
            <w:vAlign w:val="center"/>
          </w:tcPr>
          <w:p w:rsidR="005F6173" w:rsidRDefault="005F6173">
            <w:pPr>
              <w:spacing w:before="29" w:line="288" w:lineRule="auto"/>
              <w:rPr>
                <w:sz w:val="24"/>
              </w:rPr>
            </w:pPr>
            <w:r>
              <w:rPr>
                <w:rFonts w:hint="eastAsia"/>
                <w:color w:val="000000"/>
                <w:kern w:val="0"/>
                <w:sz w:val="24"/>
              </w:rPr>
              <w:t>交易代码</w:t>
            </w:r>
          </w:p>
        </w:tc>
        <w:tc>
          <w:tcPr>
            <w:tcW w:w="2675" w:type="dxa"/>
            <w:vAlign w:val="center"/>
          </w:tcPr>
          <w:p w:rsidR="005F6173" w:rsidRDefault="005F6173">
            <w:pPr>
              <w:spacing w:before="29" w:line="288" w:lineRule="auto"/>
              <w:jc w:val="center"/>
              <w:rPr>
                <w:sz w:val="24"/>
              </w:rPr>
            </w:pPr>
            <w:r>
              <w:rPr>
                <w:sz w:val="24"/>
              </w:rPr>
              <w:t xml:space="preserve"> 519688(</w:t>
            </w:r>
            <w:r>
              <w:rPr>
                <w:rFonts w:hint="eastAsia"/>
                <w:sz w:val="24"/>
              </w:rPr>
              <w:t>前端</w:t>
            </w:r>
            <w:r>
              <w:rPr>
                <w:sz w:val="24"/>
              </w:rPr>
              <w:t>)</w:t>
            </w:r>
          </w:p>
        </w:tc>
        <w:tc>
          <w:tcPr>
            <w:tcW w:w="2676" w:type="dxa"/>
            <w:vAlign w:val="center"/>
          </w:tcPr>
          <w:p w:rsidR="005F6173" w:rsidRDefault="005F6173">
            <w:pPr>
              <w:spacing w:before="29" w:line="288" w:lineRule="auto"/>
              <w:jc w:val="center"/>
              <w:rPr>
                <w:sz w:val="24"/>
              </w:rPr>
            </w:pPr>
            <w:r>
              <w:rPr>
                <w:sz w:val="24"/>
              </w:rPr>
              <w:t xml:space="preserve"> 519689(</w:t>
            </w:r>
            <w:r>
              <w:rPr>
                <w:rFonts w:hint="eastAsia"/>
                <w:sz w:val="24"/>
              </w:rPr>
              <w:t>后端</w:t>
            </w:r>
            <w:r>
              <w:rPr>
                <w:sz w:val="24"/>
              </w:rPr>
              <w:t>)</w:t>
            </w:r>
          </w:p>
        </w:tc>
      </w:tr>
      <w:tr w:rsidR="005F6173">
        <w:tc>
          <w:tcPr>
            <w:tcW w:w="3647" w:type="dxa"/>
            <w:vAlign w:val="center"/>
          </w:tcPr>
          <w:p w:rsidR="005F6173" w:rsidRDefault="005F6173">
            <w:pPr>
              <w:spacing w:before="29" w:line="288" w:lineRule="auto"/>
              <w:rPr>
                <w:color w:val="000000"/>
                <w:kern w:val="0"/>
                <w:sz w:val="24"/>
              </w:rPr>
            </w:pPr>
            <w:r>
              <w:rPr>
                <w:rFonts w:hint="eastAsia"/>
                <w:sz w:val="24"/>
              </w:rPr>
              <w:t>基金运作方式</w:t>
            </w:r>
          </w:p>
        </w:tc>
        <w:tc>
          <w:tcPr>
            <w:tcW w:w="5351" w:type="dxa"/>
            <w:gridSpan w:val="2"/>
            <w:vAlign w:val="center"/>
          </w:tcPr>
          <w:p w:rsidR="005F6173" w:rsidRDefault="005F6173">
            <w:pPr>
              <w:spacing w:before="29" w:line="288" w:lineRule="auto"/>
              <w:jc w:val="center"/>
              <w:rPr>
                <w:sz w:val="24"/>
              </w:rPr>
            </w:pPr>
            <w:r>
              <w:rPr>
                <w:rFonts w:hint="eastAsia"/>
                <w:sz w:val="24"/>
              </w:rPr>
              <w:t>契约型开放式</w:t>
            </w:r>
          </w:p>
        </w:tc>
      </w:tr>
      <w:tr w:rsidR="005F6173">
        <w:tc>
          <w:tcPr>
            <w:tcW w:w="3647" w:type="dxa"/>
            <w:vAlign w:val="center"/>
          </w:tcPr>
          <w:p w:rsidR="005F6173" w:rsidRDefault="005F6173">
            <w:pPr>
              <w:spacing w:before="29" w:line="288" w:lineRule="auto"/>
              <w:rPr>
                <w:color w:val="000000"/>
                <w:kern w:val="0"/>
                <w:sz w:val="24"/>
              </w:rPr>
            </w:pPr>
            <w:r>
              <w:rPr>
                <w:rFonts w:hint="eastAsia"/>
                <w:sz w:val="24"/>
              </w:rPr>
              <w:t>基金合同生效日</w:t>
            </w:r>
          </w:p>
        </w:tc>
        <w:tc>
          <w:tcPr>
            <w:tcW w:w="5351" w:type="dxa"/>
            <w:gridSpan w:val="2"/>
            <w:vAlign w:val="center"/>
          </w:tcPr>
          <w:p w:rsidR="005F6173" w:rsidRDefault="005F6173">
            <w:pPr>
              <w:spacing w:before="29" w:line="288" w:lineRule="auto"/>
              <w:jc w:val="center"/>
              <w:rPr>
                <w:sz w:val="24"/>
              </w:rPr>
            </w:pPr>
            <w:r>
              <w:rPr>
                <w:sz w:val="24"/>
              </w:rPr>
              <w:t>2005</w:t>
            </w:r>
            <w:r>
              <w:rPr>
                <w:rFonts w:hint="eastAsia"/>
                <w:sz w:val="24"/>
              </w:rPr>
              <w:t>年</w:t>
            </w:r>
            <w:r>
              <w:rPr>
                <w:sz w:val="24"/>
              </w:rPr>
              <w:t>9</w:t>
            </w:r>
            <w:r>
              <w:rPr>
                <w:rFonts w:hint="eastAsia"/>
                <w:sz w:val="24"/>
              </w:rPr>
              <w:t>月</w:t>
            </w:r>
            <w:r>
              <w:rPr>
                <w:sz w:val="24"/>
              </w:rPr>
              <w:t>29</w:t>
            </w:r>
            <w:r>
              <w:rPr>
                <w:rFonts w:hint="eastAsia"/>
                <w:sz w:val="24"/>
              </w:rPr>
              <w:t>日</w:t>
            </w:r>
          </w:p>
        </w:tc>
      </w:tr>
      <w:tr w:rsidR="005F6173">
        <w:tc>
          <w:tcPr>
            <w:tcW w:w="3647" w:type="dxa"/>
            <w:vAlign w:val="center"/>
          </w:tcPr>
          <w:p w:rsidR="005F6173" w:rsidRDefault="005F6173">
            <w:pPr>
              <w:spacing w:before="29" w:line="288" w:lineRule="auto"/>
              <w:rPr>
                <w:color w:val="000000"/>
                <w:kern w:val="0"/>
                <w:sz w:val="24"/>
              </w:rPr>
            </w:pPr>
            <w:r>
              <w:rPr>
                <w:rFonts w:hint="eastAsia"/>
                <w:sz w:val="24"/>
              </w:rPr>
              <w:t>基金管理人</w:t>
            </w:r>
          </w:p>
        </w:tc>
        <w:tc>
          <w:tcPr>
            <w:tcW w:w="5351" w:type="dxa"/>
            <w:gridSpan w:val="2"/>
            <w:vAlign w:val="center"/>
          </w:tcPr>
          <w:p w:rsidR="005F6173" w:rsidRDefault="005F6173">
            <w:pPr>
              <w:spacing w:before="29" w:line="288" w:lineRule="auto"/>
              <w:jc w:val="center"/>
              <w:rPr>
                <w:sz w:val="24"/>
              </w:rPr>
            </w:pPr>
            <w:r>
              <w:rPr>
                <w:rFonts w:hint="eastAsia"/>
                <w:sz w:val="24"/>
              </w:rPr>
              <w:t>交银施罗德基金管理有限公司</w:t>
            </w:r>
          </w:p>
        </w:tc>
      </w:tr>
      <w:tr w:rsidR="005F6173">
        <w:tc>
          <w:tcPr>
            <w:tcW w:w="3647" w:type="dxa"/>
            <w:vAlign w:val="center"/>
          </w:tcPr>
          <w:p w:rsidR="005F6173" w:rsidRDefault="005F6173">
            <w:pPr>
              <w:spacing w:before="29" w:line="288" w:lineRule="auto"/>
              <w:rPr>
                <w:color w:val="000000"/>
                <w:kern w:val="0"/>
                <w:sz w:val="24"/>
              </w:rPr>
            </w:pPr>
            <w:r>
              <w:rPr>
                <w:rFonts w:hint="eastAsia"/>
                <w:sz w:val="24"/>
              </w:rPr>
              <w:t>基金托管人</w:t>
            </w:r>
          </w:p>
        </w:tc>
        <w:tc>
          <w:tcPr>
            <w:tcW w:w="5351" w:type="dxa"/>
            <w:gridSpan w:val="2"/>
            <w:vAlign w:val="center"/>
          </w:tcPr>
          <w:p w:rsidR="005F6173" w:rsidRDefault="005F6173">
            <w:pPr>
              <w:spacing w:before="29" w:line="288" w:lineRule="auto"/>
              <w:jc w:val="center"/>
              <w:rPr>
                <w:sz w:val="24"/>
              </w:rPr>
            </w:pPr>
            <w:r>
              <w:rPr>
                <w:rFonts w:hint="eastAsia"/>
                <w:sz w:val="24"/>
              </w:rPr>
              <w:t>中国农业银行股份有限公司</w:t>
            </w:r>
          </w:p>
        </w:tc>
      </w:tr>
      <w:tr w:rsidR="005F6173">
        <w:tc>
          <w:tcPr>
            <w:tcW w:w="3647" w:type="dxa"/>
            <w:vAlign w:val="center"/>
          </w:tcPr>
          <w:p w:rsidR="005F6173" w:rsidRDefault="005F6173">
            <w:pPr>
              <w:spacing w:before="29" w:line="288" w:lineRule="auto"/>
              <w:rPr>
                <w:color w:val="000000"/>
                <w:kern w:val="0"/>
                <w:sz w:val="24"/>
              </w:rPr>
            </w:pPr>
            <w:r>
              <w:rPr>
                <w:rFonts w:hint="eastAsia"/>
                <w:sz w:val="24"/>
              </w:rPr>
              <w:t>报告期末基金份额总额</w:t>
            </w:r>
          </w:p>
        </w:tc>
        <w:tc>
          <w:tcPr>
            <w:tcW w:w="5351" w:type="dxa"/>
            <w:gridSpan w:val="2"/>
            <w:vAlign w:val="center"/>
          </w:tcPr>
          <w:p w:rsidR="005F6173" w:rsidRDefault="005F6173">
            <w:pPr>
              <w:spacing w:before="29" w:line="288" w:lineRule="auto"/>
              <w:jc w:val="center"/>
              <w:rPr>
                <w:sz w:val="24"/>
              </w:rPr>
            </w:pPr>
            <w:r>
              <w:rPr>
                <w:sz w:val="24"/>
              </w:rPr>
              <w:t>6,100,904,181.27</w:t>
            </w:r>
            <w:r>
              <w:rPr>
                <w:rFonts w:hint="eastAsia"/>
                <w:sz w:val="24"/>
              </w:rPr>
              <w:t>份</w:t>
            </w:r>
          </w:p>
        </w:tc>
      </w:tr>
      <w:tr w:rsidR="005F6173">
        <w:tc>
          <w:tcPr>
            <w:tcW w:w="3647" w:type="dxa"/>
            <w:vAlign w:val="center"/>
          </w:tcPr>
          <w:p w:rsidR="005F6173" w:rsidRDefault="005F6173">
            <w:pPr>
              <w:spacing w:before="29" w:line="288" w:lineRule="auto"/>
              <w:rPr>
                <w:color w:val="000000"/>
                <w:kern w:val="0"/>
                <w:sz w:val="24"/>
              </w:rPr>
            </w:pPr>
            <w:r>
              <w:rPr>
                <w:rFonts w:hint="eastAsia"/>
                <w:sz w:val="24"/>
              </w:rPr>
              <w:t>基金合同存续期</w:t>
            </w:r>
          </w:p>
        </w:tc>
        <w:tc>
          <w:tcPr>
            <w:tcW w:w="5351" w:type="dxa"/>
            <w:gridSpan w:val="2"/>
            <w:vAlign w:val="center"/>
          </w:tcPr>
          <w:p w:rsidR="005F6173" w:rsidRDefault="005F6173">
            <w:pPr>
              <w:spacing w:before="29" w:line="288" w:lineRule="auto"/>
              <w:jc w:val="center"/>
              <w:rPr>
                <w:sz w:val="24"/>
              </w:rPr>
            </w:pPr>
            <w:r>
              <w:rPr>
                <w:rFonts w:hint="eastAsia"/>
                <w:sz w:val="24"/>
              </w:rPr>
              <w:t>不定期</w:t>
            </w:r>
          </w:p>
        </w:tc>
      </w:tr>
    </w:tbl>
    <w:p w:rsidR="005F6173" w:rsidRDefault="005F6173">
      <w:pPr>
        <w:tabs>
          <w:tab w:val="left" w:pos="426"/>
        </w:tabs>
        <w:spacing w:before="29" w:line="288" w:lineRule="auto"/>
        <w:jc w:val="left"/>
        <w:rPr>
          <w:color w:val="000000"/>
          <w:sz w:val="24"/>
        </w:rPr>
      </w:pPr>
    </w:p>
    <w:p w:rsidR="005F6173" w:rsidRDefault="005F6173">
      <w:pPr>
        <w:pStyle w:val="2"/>
        <w:spacing w:before="29" w:after="0" w:line="288" w:lineRule="auto"/>
        <w:jc w:val="left"/>
        <w:rPr>
          <w:rFonts w:ascii="Times New Roman" w:hAnsi="Times New Roman"/>
          <w:color w:val="000000"/>
          <w:szCs w:val="24"/>
        </w:rPr>
      </w:pPr>
      <w:bookmarkStart w:id="7" w:name="_Toc396151894"/>
      <w:r>
        <w:rPr>
          <w:rFonts w:ascii="Times New Roman" w:hAnsi="Times New Roman"/>
          <w:kern w:val="0"/>
          <w:szCs w:val="24"/>
        </w:rPr>
        <w:t xml:space="preserve">2.2 </w:t>
      </w:r>
      <w:r>
        <w:rPr>
          <w:rFonts w:ascii="Times New Roman" w:hAnsi="Times New Roman" w:hint="eastAsia"/>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2"/>
        <w:gridCol w:w="6906"/>
      </w:tblGrid>
      <w:tr w:rsidR="005F6173">
        <w:tc>
          <w:tcPr>
            <w:tcW w:w="2092" w:type="dxa"/>
            <w:vAlign w:val="center"/>
          </w:tcPr>
          <w:p w:rsidR="005F6173" w:rsidRDefault="005F6173">
            <w:pPr>
              <w:spacing w:before="29" w:line="288" w:lineRule="auto"/>
              <w:rPr>
                <w:sz w:val="24"/>
              </w:rPr>
            </w:pPr>
            <w:r>
              <w:rPr>
                <w:rFonts w:hint="eastAsia"/>
                <w:sz w:val="24"/>
              </w:rPr>
              <w:t>投资目标</w:t>
            </w:r>
          </w:p>
        </w:tc>
        <w:tc>
          <w:tcPr>
            <w:tcW w:w="6906" w:type="dxa"/>
            <w:vAlign w:val="center"/>
          </w:tcPr>
          <w:p w:rsidR="005F6173" w:rsidRDefault="005F6173">
            <w:pPr>
              <w:spacing w:before="29" w:line="288" w:lineRule="auto"/>
              <w:rPr>
                <w:sz w:val="24"/>
              </w:rPr>
            </w:pPr>
            <w:r>
              <w:rPr>
                <w:rFonts w:hint="eastAsia"/>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5F6173">
        <w:tc>
          <w:tcPr>
            <w:tcW w:w="2092" w:type="dxa"/>
            <w:vAlign w:val="center"/>
          </w:tcPr>
          <w:p w:rsidR="005F6173" w:rsidRDefault="005F6173">
            <w:pPr>
              <w:spacing w:before="29" w:line="288" w:lineRule="auto"/>
              <w:rPr>
                <w:sz w:val="24"/>
              </w:rPr>
            </w:pPr>
            <w:r>
              <w:rPr>
                <w:rFonts w:hint="eastAsia"/>
                <w:sz w:val="24"/>
              </w:rPr>
              <w:t>投资策略</w:t>
            </w:r>
          </w:p>
        </w:tc>
        <w:tc>
          <w:tcPr>
            <w:tcW w:w="6906" w:type="dxa"/>
            <w:vAlign w:val="center"/>
          </w:tcPr>
          <w:p w:rsidR="005F6173" w:rsidRDefault="005F6173">
            <w:pPr>
              <w:spacing w:before="29" w:line="288" w:lineRule="auto"/>
              <w:rPr>
                <w:sz w:val="24"/>
              </w:rPr>
            </w:pPr>
            <w:r>
              <w:rPr>
                <w:rFonts w:hint="eastAsia"/>
                <w:sz w:val="24"/>
              </w:rPr>
              <w:t>自上而下配置资产，自下而上精选证券，有效控制下行风险。</w:t>
            </w:r>
          </w:p>
        </w:tc>
      </w:tr>
      <w:tr w:rsidR="005F6173">
        <w:tc>
          <w:tcPr>
            <w:tcW w:w="2092" w:type="dxa"/>
            <w:vAlign w:val="center"/>
          </w:tcPr>
          <w:p w:rsidR="005F6173" w:rsidRDefault="005F6173">
            <w:pPr>
              <w:spacing w:before="29" w:line="288" w:lineRule="auto"/>
              <w:rPr>
                <w:sz w:val="24"/>
              </w:rPr>
            </w:pPr>
            <w:r>
              <w:rPr>
                <w:rFonts w:hint="eastAsia"/>
                <w:sz w:val="24"/>
              </w:rPr>
              <w:t>业绩比较基准</w:t>
            </w:r>
          </w:p>
        </w:tc>
        <w:tc>
          <w:tcPr>
            <w:tcW w:w="6906" w:type="dxa"/>
            <w:vAlign w:val="center"/>
          </w:tcPr>
          <w:p w:rsidR="005F6173" w:rsidRDefault="005F6173">
            <w:pPr>
              <w:spacing w:before="29" w:line="288" w:lineRule="auto"/>
              <w:rPr>
                <w:sz w:val="24"/>
              </w:rPr>
            </w:pPr>
            <w:r>
              <w:rPr>
                <w:sz w:val="24"/>
              </w:rPr>
              <w:t>75%×</w:t>
            </w:r>
            <w:r>
              <w:rPr>
                <w:rFonts w:hint="eastAsia"/>
                <w:sz w:val="24"/>
              </w:rPr>
              <w:t>沪深</w:t>
            </w:r>
            <w:r>
              <w:rPr>
                <w:sz w:val="24"/>
              </w:rPr>
              <w:t>300</w:t>
            </w:r>
            <w:r>
              <w:rPr>
                <w:rFonts w:hint="eastAsia"/>
                <w:sz w:val="24"/>
              </w:rPr>
              <w:t>指数</w:t>
            </w:r>
            <w:r>
              <w:rPr>
                <w:sz w:val="24"/>
              </w:rPr>
              <w:t>+25%×</w:t>
            </w:r>
            <w:r>
              <w:rPr>
                <w:rFonts w:hint="eastAsia"/>
                <w:sz w:val="24"/>
              </w:rPr>
              <w:t>中信标普全债指数</w:t>
            </w:r>
          </w:p>
        </w:tc>
      </w:tr>
      <w:tr w:rsidR="005F6173">
        <w:tc>
          <w:tcPr>
            <w:tcW w:w="2092" w:type="dxa"/>
            <w:vAlign w:val="center"/>
          </w:tcPr>
          <w:p w:rsidR="005F6173" w:rsidRDefault="005F6173">
            <w:pPr>
              <w:spacing w:before="29" w:line="288" w:lineRule="auto"/>
              <w:rPr>
                <w:sz w:val="24"/>
              </w:rPr>
            </w:pPr>
            <w:r>
              <w:rPr>
                <w:rFonts w:hint="eastAsia"/>
                <w:sz w:val="24"/>
              </w:rPr>
              <w:t>风险收益特征</w:t>
            </w:r>
          </w:p>
        </w:tc>
        <w:tc>
          <w:tcPr>
            <w:tcW w:w="6906" w:type="dxa"/>
            <w:vAlign w:val="center"/>
          </w:tcPr>
          <w:p w:rsidR="005F6173" w:rsidRDefault="005F6173">
            <w:pPr>
              <w:spacing w:before="29" w:line="288" w:lineRule="auto"/>
              <w:rPr>
                <w:sz w:val="24"/>
              </w:rPr>
            </w:pPr>
            <w:r>
              <w:rPr>
                <w:rFonts w:hint="eastAsia"/>
                <w:sz w:val="24"/>
              </w:rPr>
              <w:t>本基金是一只稳健型的股票基金，属于股票型基金中的中等风险品种，本基金的预期收益和风险都要高于混合型基金。本基金力争在严格控制风险的前提下谋求实现基金资产长期稳定增长。</w:t>
            </w:r>
          </w:p>
        </w:tc>
      </w:tr>
    </w:tbl>
    <w:p w:rsidR="005F6173" w:rsidRDefault="005F6173">
      <w:pPr>
        <w:tabs>
          <w:tab w:val="left" w:pos="426"/>
        </w:tabs>
        <w:spacing w:before="29" w:line="288" w:lineRule="auto"/>
        <w:jc w:val="left"/>
        <w:rPr>
          <w:kern w:val="0"/>
          <w:sz w:val="24"/>
        </w:rPr>
      </w:pPr>
    </w:p>
    <w:p w:rsidR="005F6173" w:rsidRDefault="005F6173">
      <w:pPr>
        <w:pStyle w:val="2"/>
        <w:spacing w:before="29" w:after="0" w:line="288" w:lineRule="auto"/>
        <w:jc w:val="left"/>
        <w:rPr>
          <w:rFonts w:ascii="Times New Roman" w:hAnsi="Times New Roman"/>
          <w:kern w:val="0"/>
          <w:szCs w:val="24"/>
        </w:rPr>
      </w:pPr>
      <w:bookmarkStart w:id="8" w:name="_Toc225498247"/>
      <w:bookmarkStart w:id="9" w:name="_Toc396151895"/>
      <w:r>
        <w:rPr>
          <w:rFonts w:ascii="Times New Roman" w:hAnsi="Times New Roman"/>
          <w:kern w:val="0"/>
          <w:szCs w:val="24"/>
        </w:rPr>
        <w:t xml:space="preserve">2.3 </w:t>
      </w:r>
      <w:r>
        <w:rPr>
          <w:rFonts w:ascii="Times New Roman" w:hAnsi="Times New Roman" w:hint="eastAsia"/>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6"/>
        <w:gridCol w:w="1410"/>
        <w:gridCol w:w="3146"/>
        <w:gridCol w:w="3146"/>
      </w:tblGrid>
      <w:tr w:rsidR="005F6173">
        <w:tc>
          <w:tcPr>
            <w:tcW w:w="2706" w:type="dxa"/>
            <w:gridSpan w:val="2"/>
            <w:vAlign w:val="center"/>
          </w:tcPr>
          <w:p w:rsidR="005F6173" w:rsidRDefault="005F6173">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46" w:type="dxa"/>
            <w:vAlign w:val="center"/>
          </w:tcPr>
          <w:p w:rsidR="005F6173" w:rsidRDefault="005F6173">
            <w:pPr>
              <w:spacing w:before="29" w:line="288" w:lineRule="auto"/>
              <w:jc w:val="center"/>
              <w:rPr>
                <w:color w:val="000000"/>
                <w:sz w:val="24"/>
              </w:rPr>
            </w:pPr>
            <w:r>
              <w:rPr>
                <w:rFonts w:hint="eastAsia"/>
                <w:color w:val="000000"/>
                <w:sz w:val="24"/>
              </w:rPr>
              <w:t>基金管理人</w:t>
            </w:r>
          </w:p>
        </w:tc>
        <w:tc>
          <w:tcPr>
            <w:tcW w:w="3146" w:type="dxa"/>
            <w:vAlign w:val="center"/>
          </w:tcPr>
          <w:p w:rsidR="005F6173" w:rsidRDefault="005F6173">
            <w:pPr>
              <w:spacing w:before="29" w:line="288" w:lineRule="auto"/>
              <w:jc w:val="center"/>
              <w:rPr>
                <w:color w:val="000000"/>
                <w:sz w:val="24"/>
              </w:rPr>
            </w:pPr>
            <w:r>
              <w:rPr>
                <w:rFonts w:hint="eastAsia"/>
                <w:color w:val="000000"/>
                <w:sz w:val="24"/>
              </w:rPr>
              <w:t>基金托管人</w:t>
            </w:r>
          </w:p>
        </w:tc>
      </w:tr>
      <w:tr w:rsidR="005F6173">
        <w:tc>
          <w:tcPr>
            <w:tcW w:w="2706" w:type="dxa"/>
            <w:gridSpan w:val="2"/>
            <w:vAlign w:val="center"/>
          </w:tcPr>
          <w:p w:rsidR="005F6173" w:rsidRDefault="005F6173">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46" w:type="dxa"/>
            <w:vAlign w:val="center"/>
          </w:tcPr>
          <w:p w:rsidR="005F6173" w:rsidRDefault="005F6173">
            <w:pPr>
              <w:autoSpaceDE w:val="0"/>
              <w:autoSpaceDN w:val="0"/>
              <w:adjustRightInd w:val="0"/>
              <w:spacing w:before="29" w:line="288" w:lineRule="auto"/>
              <w:ind w:left="15"/>
              <w:jc w:val="center"/>
              <w:rPr>
                <w:color w:val="000000"/>
                <w:kern w:val="0"/>
                <w:sz w:val="24"/>
              </w:rPr>
            </w:pPr>
            <w:r>
              <w:rPr>
                <w:rFonts w:hint="eastAsia"/>
                <w:color w:val="000000"/>
                <w:kern w:val="0"/>
                <w:sz w:val="24"/>
              </w:rPr>
              <w:t>交银施罗德基金管理有限公司</w:t>
            </w:r>
          </w:p>
        </w:tc>
        <w:tc>
          <w:tcPr>
            <w:tcW w:w="3146" w:type="dxa"/>
            <w:vAlign w:val="center"/>
          </w:tcPr>
          <w:p w:rsidR="005F6173" w:rsidRDefault="005F6173">
            <w:pPr>
              <w:autoSpaceDE w:val="0"/>
              <w:autoSpaceDN w:val="0"/>
              <w:adjustRightInd w:val="0"/>
              <w:spacing w:before="29" w:line="288" w:lineRule="auto"/>
              <w:ind w:left="15"/>
              <w:jc w:val="center"/>
              <w:rPr>
                <w:color w:val="000000"/>
                <w:kern w:val="0"/>
                <w:sz w:val="24"/>
              </w:rPr>
            </w:pPr>
            <w:r>
              <w:rPr>
                <w:rFonts w:hint="eastAsia"/>
                <w:color w:val="000000"/>
                <w:kern w:val="0"/>
                <w:sz w:val="24"/>
              </w:rPr>
              <w:t>中国农业银行股份有限公司</w:t>
            </w:r>
          </w:p>
        </w:tc>
      </w:tr>
      <w:tr w:rsidR="005F6173">
        <w:tc>
          <w:tcPr>
            <w:tcW w:w="1296" w:type="dxa"/>
            <w:vMerge w:val="restart"/>
            <w:vAlign w:val="center"/>
          </w:tcPr>
          <w:p w:rsidR="005F6173" w:rsidRDefault="005F6173">
            <w:pPr>
              <w:autoSpaceDE w:val="0"/>
              <w:autoSpaceDN w:val="0"/>
              <w:adjustRightInd w:val="0"/>
              <w:spacing w:before="29" w:line="288" w:lineRule="auto"/>
              <w:ind w:left="15"/>
              <w:rPr>
                <w:color w:val="000000"/>
                <w:kern w:val="0"/>
                <w:sz w:val="24"/>
              </w:rPr>
            </w:pPr>
            <w:r>
              <w:rPr>
                <w:rFonts w:hint="eastAsia"/>
                <w:color w:val="000000"/>
                <w:sz w:val="24"/>
              </w:rPr>
              <w:t>信息披露负责人</w:t>
            </w:r>
          </w:p>
        </w:tc>
        <w:tc>
          <w:tcPr>
            <w:tcW w:w="1410" w:type="dxa"/>
            <w:vAlign w:val="center"/>
          </w:tcPr>
          <w:p w:rsidR="005F6173" w:rsidRDefault="005F6173">
            <w:pPr>
              <w:spacing w:before="29" w:line="288" w:lineRule="auto"/>
              <w:jc w:val="center"/>
              <w:rPr>
                <w:color w:val="000000"/>
                <w:sz w:val="24"/>
              </w:rPr>
            </w:pPr>
            <w:r>
              <w:rPr>
                <w:rFonts w:hint="eastAsia"/>
                <w:color w:val="000000"/>
                <w:sz w:val="24"/>
              </w:rPr>
              <w:t>姓名</w:t>
            </w:r>
          </w:p>
        </w:tc>
        <w:tc>
          <w:tcPr>
            <w:tcW w:w="3146" w:type="dxa"/>
            <w:vAlign w:val="center"/>
          </w:tcPr>
          <w:p w:rsidR="005F6173" w:rsidRDefault="005F6173">
            <w:pPr>
              <w:autoSpaceDE w:val="0"/>
              <w:autoSpaceDN w:val="0"/>
              <w:adjustRightInd w:val="0"/>
              <w:spacing w:before="29" w:line="288" w:lineRule="auto"/>
              <w:ind w:left="15"/>
              <w:jc w:val="center"/>
              <w:rPr>
                <w:color w:val="000000"/>
                <w:kern w:val="0"/>
                <w:sz w:val="24"/>
              </w:rPr>
            </w:pPr>
            <w:r>
              <w:rPr>
                <w:rFonts w:hint="eastAsia"/>
                <w:color w:val="000000"/>
                <w:kern w:val="0"/>
                <w:sz w:val="24"/>
              </w:rPr>
              <w:t>孙艳</w:t>
            </w:r>
          </w:p>
        </w:tc>
        <w:tc>
          <w:tcPr>
            <w:tcW w:w="3146" w:type="dxa"/>
            <w:vAlign w:val="center"/>
          </w:tcPr>
          <w:p w:rsidR="005F6173" w:rsidRDefault="005F6173">
            <w:pPr>
              <w:autoSpaceDE w:val="0"/>
              <w:autoSpaceDN w:val="0"/>
              <w:adjustRightInd w:val="0"/>
              <w:spacing w:before="29" w:line="288" w:lineRule="auto"/>
              <w:ind w:left="15"/>
              <w:jc w:val="center"/>
              <w:rPr>
                <w:color w:val="000000"/>
                <w:kern w:val="0"/>
                <w:sz w:val="24"/>
              </w:rPr>
            </w:pPr>
            <w:r>
              <w:rPr>
                <w:rFonts w:hint="eastAsia"/>
                <w:color w:val="000000"/>
                <w:kern w:val="0"/>
                <w:sz w:val="24"/>
              </w:rPr>
              <w:t>李芳菲</w:t>
            </w:r>
          </w:p>
        </w:tc>
      </w:tr>
      <w:tr w:rsidR="005F6173">
        <w:tc>
          <w:tcPr>
            <w:tcW w:w="1296" w:type="dxa"/>
            <w:vMerge/>
            <w:vAlign w:val="center"/>
          </w:tcPr>
          <w:p w:rsidR="005F6173" w:rsidRDefault="005F6173">
            <w:pPr>
              <w:widowControl/>
              <w:spacing w:before="29" w:line="288" w:lineRule="auto"/>
              <w:jc w:val="left"/>
              <w:rPr>
                <w:color w:val="000000"/>
                <w:kern w:val="0"/>
                <w:sz w:val="24"/>
              </w:rPr>
            </w:pPr>
          </w:p>
        </w:tc>
        <w:tc>
          <w:tcPr>
            <w:tcW w:w="1410" w:type="dxa"/>
            <w:vAlign w:val="center"/>
          </w:tcPr>
          <w:p w:rsidR="005F6173" w:rsidRDefault="005F6173">
            <w:pPr>
              <w:autoSpaceDE w:val="0"/>
              <w:autoSpaceDN w:val="0"/>
              <w:adjustRightInd w:val="0"/>
              <w:spacing w:before="29" w:line="288" w:lineRule="auto"/>
              <w:ind w:left="15"/>
              <w:jc w:val="center"/>
              <w:rPr>
                <w:color w:val="000000"/>
                <w:kern w:val="0"/>
                <w:sz w:val="24"/>
              </w:rPr>
            </w:pPr>
            <w:r>
              <w:rPr>
                <w:rFonts w:hint="eastAsia"/>
                <w:color w:val="000000"/>
                <w:sz w:val="24"/>
              </w:rPr>
              <w:t>联系电话</w:t>
            </w:r>
          </w:p>
        </w:tc>
        <w:tc>
          <w:tcPr>
            <w:tcW w:w="3146" w:type="dxa"/>
            <w:vAlign w:val="center"/>
          </w:tcPr>
          <w:p w:rsidR="005F6173" w:rsidRDefault="005F6173">
            <w:pPr>
              <w:autoSpaceDE w:val="0"/>
              <w:autoSpaceDN w:val="0"/>
              <w:adjustRightInd w:val="0"/>
              <w:spacing w:before="29" w:line="288" w:lineRule="auto"/>
              <w:ind w:left="15"/>
              <w:jc w:val="center"/>
              <w:rPr>
                <w:color w:val="000000"/>
                <w:kern w:val="0"/>
                <w:sz w:val="24"/>
              </w:rPr>
            </w:pPr>
            <w:r>
              <w:rPr>
                <w:color w:val="000000"/>
                <w:kern w:val="0"/>
                <w:sz w:val="24"/>
              </w:rPr>
              <w:t>021-61055050</w:t>
            </w:r>
          </w:p>
        </w:tc>
        <w:tc>
          <w:tcPr>
            <w:tcW w:w="3146" w:type="dxa"/>
            <w:vAlign w:val="center"/>
          </w:tcPr>
          <w:p w:rsidR="005F6173" w:rsidRDefault="005F6173">
            <w:pPr>
              <w:autoSpaceDE w:val="0"/>
              <w:autoSpaceDN w:val="0"/>
              <w:adjustRightInd w:val="0"/>
              <w:spacing w:before="29" w:line="288" w:lineRule="auto"/>
              <w:ind w:left="15"/>
              <w:jc w:val="center"/>
              <w:rPr>
                <w:color w:val="000000"/>
                <w:kern w:val="0"/>
                <w:sz w:val="24"/>
              </w:rPr>
            </w:pPr>
            <w:r>
              <w:rPr>
                <w:color w:val="000000"/>
                <w:kern w:val="0"/>
                <w:sz w:val="24"/>
              </w:rPr>
              <w:t>010-66060069</w:t>
            </w:r>
          </w:p>
        </w:tc>
      </w:tr>
      <w:tr w:rsidR="005F6173">
        <w:tc>
          <w:tcPr>
            <w:tcW w:w="1296" w:type="dxa"/>
            <w:vMerge/>
            <w:vAlign w:val="center"/>
          </w:tcPr>
          <w:p w:rsidR="005F6173" w:rsidRDefault="005F6173">
            <w:pPr>
              <w:widowControl/>
              <w:spacing w:before="29" w:line="288" w:lineRule="auto"/>
              <w:jc w:val="left"/>
              <w:rPr>
                <w:color w:val="000000"/>
                <w:kern w:val="0"/>
                <w:sz w:val="24"/>
              </w:rPr>
            </w:pPr>
          </w:p>
        </w:tc>
        <w:tc>
          <w:tcPr>
            <w:tcW w:w="1410" w:type="dxa"/>
            <w:vAlign w:val="center"/>
          </w:tcPr>
          <w:p w:rsidR="005F6173" w:rsidRDefault="005F6173">
            <w:pPr>
              <w:autoSpaceDE w:val="0"/>
              <w:autoSpaceDN w:val="0"/>
              <w:adjustRightInd w:val="0"/>
              <w:spacing w:before="29" w:line="288" w:lineRule="auto"/>
              <w:ind w:left="15"/>
              <w:jc w:val="center"/>
              <w:rPr>
                <w:color w:val="000000"/>
                <w:kern w:val="0"/>
                <w:sz w:val="24"/>
              </w:rPr>
            </w:pPr>
            <w:r>
              <w:rPr>
                <w:rFonts w:hint="eastAsia"/>
                <w:color w:val="000000"/>
                <w:sz w:val="24"/>
              </w:rPr>
              <w:t>电子邮箱</w:t>
            </w:r>
          </w:p>
        </w:tc>
        <w:tc>
          <w:tcPr>
            <w:tcW w:w="3146" w:type="dxa"/>
            <w:vAlign w:val="center"/>
          </w:tcPr>
          <w:p w:rsidR="005F6173" w:rsidRDefault="005F6173">
            <w:pPr>
              <w:autoSpaceDE w:val="0"/>
              <w:autoSpaceDN w:val="0"/>
              <w:adjustRightInd w:val="0"/>
              <w:spacing w:before="29" w:line="288" w:lineRule="auto"/>
              <w:ind w:left="15"/>
              <w:jc w:val="center"/>
              <w:rPr>
                <w:color w:val="000000"/>
                <w:kern w:val="0"/>
                <w:sz w:val="24"/>
              </w:rPr>
            </w:pPr>
            <w:r>
              <w:rPr>
                <w:color w:val="000000"/>
                <w:kern w:val="0"/>
                <w:sz w:val="24"/>
              </w:rPr>
              <w:t>xxpl@jysld.com,disclosure@jysld.com</w:t>
            </w:r>
          </w:p>
        </w:tc>
        <w:tc>
          <w:tcPr>
            <w:tcW w:w="3146" w:type="dxa"/>
            <w:vAlign w:val="center"/>
          </w:tcPr>
          <w:p w:rsidR="005F6173" w:rsidRDefault="005F6173">
            <w:pPr>
              <w:autoSpaceDE w:val="0"/>
              <w:autoSpaceDN w:val="0"/>
              <w:adjustRightInd w:val="0"/>
              <w:spacing w:before="29" w:line="288" w:lineRule="auto"/>
              <w:ind w:left="15"/>
              <w:jc w:val="center"/>
              <w:rPr>
                <w:color w:val="000000"/>
                <w:kern w:val="0"/>
                <w:sz w:val="24"/>
              </w:rPr>
            </w:pPr>
            <w:r>
              <w:rPr>
                <w:color w:val="000000"/>
                <w:kern w:val="0"/>
                <w:sz w:val="24"/>
              </w:rPr>
              <w:t>lifangfei@abchina.com</w:t>
            </w:r>
          </w:p>
        </w:tc>
      </w:tr>
      <w:tr w:rsidR="005F6173">
        <w:tc>
          <w:tcPr>
            <w:tcW w:w="2706" w:type="dxa"/>
            <w:gridSpan w:val="2"/>
            <w:vAlign w:val="center"/>
          </w:tcPr>
          <w:p w:rsidR="005F6173" w:rsidRDefault="005F6173">
            <w:pPr>
              <w:spacing w:before="29" w:line="288" w:lineRule="auto"/>
              <w:rPr>
                <w:color w:val="000000"/>
                <w:sz w:val="24"/>
              </w:rPr>
            </w:pPr>
            <w:r>
              <w:rPr>
                <w:rFonts w:hint="eastAsia"/>
                <w:color w:val="000000"/>
                <w:sz w:val="24"/>
              </w:rPr>
              <w:t>客户服务电话</w:t>
            </w:r>
          </w:p>
        </w:tc>
        <w:tc>
          <w:tcPr>
            <w:tcW w:w="3146" w:type="dxa"/>
            <w:vAlign w:val="center"/>
          </w:tcPr>
          <w:p w:rsidR="005F6173" w:rsidRDefault="005F6173">
            <w:pPr>
              <w:autoSpaceDE w:val="0"/>
              <w:autoSpaceDN w:val="0"/>
              <w:adjustRightInd w:val="0"/>
              <w:spacing w:before="29" w:line="288" w:lineRule="auto"/>
              <w:ind w:left="15"/>
              <w:jc w:val="center"/>
              <w:rPr>
                <w:color w:val="000000"/>
                <w:kern w:val="0"/>
                <w:sz w:val="24"/>
              </w:rPr>
            </w:pPr>
            <w:r>
              <w:rPr>
                <w:color w:val="000000"/>
                <w:kern w:val="0"/>
                <w:sz w:val="24"/>
              </w:rPr>
              <w:t>400-700-5000</w:t>
            </w:r>
            <w:r>
              <w:rPr>
                <w:rFonts w:hint="eastAsia"/>
                <w:color w:val="000000"/>
                <w:kern w:val="0"/>
                <w:sz w:val="24"/>
              </w:rPr>
              <w:t>，</w:t>
            </w:r>
            <w:r>
              <w:rPr>
                <w:color w:val="000000"/>
                <w:kern w:val="0"/>
                <w:sz w:val="24"/>
              </w:rPr>
              <w:t>021-61055000</w:t>
            </w:r>
          </w:p>
        </w:tc>
        <w:tc>
          <w:tcPr>
            <w:tcW w:w="3146" w:type="dxa"/>
            <w:vAlign w:val="center"/>
          </w:tcPr>
          <w:p w:rsidR="005F6173" w:rsidRDefault="005F6173">
            <w:pPr>
              <w:autoSpaceDE w:val="0"/>
              <w:autoSpaceDN w:val="0"/>
              <w:adjustRightInd w:val="0"/>
              <w:spacing w:before="29" w:line="288" w:lineRule="auto"/>
              <w:ind w:left="15"/>
              <w:jc w:val="center"/>
              <w:rPr>
                <w:color w:val="000000"/>
                <w:kern w:val="0"/>
                <w:sz w:val="24"/>
              </w:rPr>
            </w:pPr>
            <w:r>
              <w:rPr>
                <w:color w:val="000000"/>
                <w:kern w:val="0"/>
                <w:sz w:val="24"/>
              </w:rPr>
              <w:t>95599</w:t>
            </w:r>
          </w:p>
        </w:tc>
      </w:tr>
      <w:tr w:rsidR="005F6173">
        <w:tc>
          <w:tcPr>
            <w:tcW w:w="2706" w:type="dxa"/>
            <w:gridSpan w:val="2"/>
            <w:vAlign w:val="center"/>
          </w:tcPr>
          <w:p w:rsidR="005F6173" w:rsidRDefault="005F6173">
            <w:pPr>
              <w:spacing w:before="29" w:line="288" w:lineRule="auto"/>
              <w:rPr>
                <w:color w:val="000000"/>
                <w:sz w:val="24"/>
              </w:rPr>
            </w:pPr>
            <w:r>
              <w:rPr>
                <w:rFonts w:hint="eastAsia"/>
                <w:color w:val="000000"/>
                <w:sz w:val="24"/>
              </w:rPr>
              <w:t>传真</w:t>
            </w:r>
          </w:p>
        </w:tc>
        <w:tc>
          <w:tcPr>
            <w:tcW w:w="3146" w:type="dxa"/>
            <w:vAlign w:val="center"/>
          </w:tcPr>
          <w:p w:rsidR="005F6173" w:rsidRDefault="005F6173">
            <w:pPr>
              <w:autoSpaceDE w:val="0"/>
              <w:autoSpaceDN w:val="0"/>
              <w:adjustRightInd w:val="0"/>
              <w:spacing w:before="29" w:line="288" w:lineRule="auto"/>
              <w:ind w:left="15"/>
              <w:jc w:val="center"/>
              <w:rPr>
                <w:color w:val="000000"/>
                <w:kern w:val="0"/>
                <w:sz w:val="24"/>
              </w:rPr>
            </w:pPr>
            <w:r>
              <w:rPr>
                <w:color w:val="000000"/>
                <w:kern w:val="0"/>
                <w:sz w:val="24"/>
              </w:rPr>
              <w:t>021-61055054</w:t>
            </w:r>
          </w:p>
        </w:tc>
        <w:tc>
          <w:tcPr>
            <w:tcW w:w="3146" w:type="dxa"/>
            <w:vAlign w:val="center"/>
          </w:tcPr>
          <w:p w:rsidR="005F6173" w:rsidRDefault="005F6173">
            <w:pPr>
              <w:autoSpaceDE w:val="0"/>
              <w:autoSpaceDN w:val="0"/>
              <w:adjustRightInd w:val="0"/>
              <w:spacing w:before="29" w:line="288" w:lineRule="auto"/>
              <w:ind w:left="15"/>
              <w:jc w:val="center"/>
              <w:rPr>
                <w:color w:val="000000"/>
                <w:kern w:val="0"/>
                <w:sz w:val="24"/>
              </w:rPr>
            </w:pPr>
            <w:r>
              <w:rPr>
                <w:color w:val="000000"/>
                <w:kern w:val="0"/>
                <w:sz w:val="24"/>
              </w:rPr>
              <w:t>010-68121816</w:t>
            </w:r>
          </w:p>
        </w:tc>
      </w:tr>
      <w:tr w:rsidR="005F6173">
        <w:tc>
          <w:tcPr>
            <w:tcW w:w="2706" w:type="dxa"/>
            <w:gridSpan w:val="2"/>
            <w:vAlign w:val="center"/>
          </w:tcPr>
          <w:p w:rsidR="005F6173" w:rsidRDefault="005F6173">
            <w:pPr>
              <w:spacing w:before="29" w:line="288" w:lineRule="auto"/>
              <w:rPr>
                <w:color w:val="000000"/>
                <w:sz w:val="24"/>
              </w:rPr>
            </w:pPr>
            <w:r>
              <w:rPr>
                <w:rFonts w:hint="eastAsia"/>
                <w:color w:val="000000"/>
                <w:sz w:val="24"/>
              </w:rPr>
              <w:t>注册地址</w:t>
            </w:r>
          </w:p>
        </w:tc>
        <w:tc>
          <w:tcPr>
            <w:tcW w:w="3146" w:type="dxa"/>
            <w:vAlign w:val="center"/>
          </w:tcPr>
          <w:p w:rsidR="005F6173" w:rsidRDefault="005F6173">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上海市浦东新区银城中路</w:t>
            </w:r>
            <w:r>
              <w:rPr>
                <w:color w:val="000000"/>
                <w:kern w:val="0"/>
                <w:sz w:val="24"/>
              </w:rPr>
              <w:t>188</w:t>
            </w:r>
            <w:r>
              <w:rPr>
                <w:rFonts w:hint="eastAsia"/>
                <w:color w:val="000000"/>
                <w:kern w:val="0"/>
                <w:sz w:val="24"/>
              </w:rPr>
              <w:t>号交通银行大楼二层（裙）</w:t>
            </w:r>
          </w:p>
        </w:tc>
        <w:tc>
          <w:tcPr>
            <w:tcW w:w="3146" w:type="dxa"/>
            <w:vAlign w:val="center"/>
          </w:tcPr>
          <w:p w:rsidR="005F6173" w:rsidRDefault="005F6173">
            <w:pPr>
              <w:autoSpaceDE w:val="0"/>
              <w:autoSpaceDN w:val="0"/>
              <w:adjustRightInd w:val="0"/>
              <w:spacing w:before="29" w:line="288" w:lineRule="auto"/>
              <w:ind w:left="15"/>
              <w:jc w:val="center"/>
              <w:rPr>
                <w:color w:val="000000"/>
                <w:kern w:val="0"/>
                <w:sz w:val="24"/>
              </w:rPr>
            </w:pPr>
            <w:r>
              <w:rPr>
                <w:rFonts w:hint="eastAsia"/>
                <w:color w:val="000000"/>
                <w:kern w:val="0"/>
                <w:sz w:val="24"/>
              </w:rPr>
              <w:t>北京市东城区建国门内大街</w:t>
            </w:r>
            <w:r>
              <w:rPr>
                <w:color w:val="000000"/>
                <w:kern w:val="0"/>
                <w:sz w:val="24"/>
              </w:rPr>
              <w:t>69</w:t>
            </w:r>
            <w:r>
              <w:rPr>
                <w:rFonts w:hint="eastAsia"/>
                <w:color w:val="000000"/>
                <w:kern w:val="0"/>
                <w:sz w:val="24"/>
              </w:rPr>
              <w:t>号</w:t>
            </w:r>
          </w:p>
        </w:tc>
      </w:tr>
      <w:tr w:rsidR="005F6173">
        <w:tc>
          <w:tcPr>
            <w:tcW w:w="2706" w:type="dxa"/>
            <w:gridSpan w:val="2"/>
            <w:vAlign w:val="center"/>
          </w:tcPr>
          <w:p w:rsidR="005F6173" w:rsidRDefault="005F6173">
            <w:pPr>
              <w:spacing w:before="29" w:line="288" w:lineRule="auto"/>
              <w:rPr>
                <w:color w:val="000000"/>
                <w:sz w:val="24"/>
              </w:rPr>
            </w:pPr>
            <w:r>
              <w:rPr>
                <w:rFonts w:hint="eastAsia"/>
                <w:color w:val="000000"/>
                <w:sz w:val="24"/>
              </w:rPr>
              <w:t>办公地址</w:t>
            </w:r>
          </w:p>
        </w:tc>
        <w:tc>
          <w:tcPr>
            <w:tcW w:w="3146" w:type="dxa"/>
            <w:vAlign w:val="center"/>
          </w:tcPr>
          <w:p w:rsidR="005F6173" w:rsidRDefault="005F6173">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46" w:type="dxa"/>
            <w:vAlign w:val="center"/>
          </w:tcPr>
          <w:p w:rsidR="005F6173" w:rsidRDefault="005F6173">
            <w:pPr>
              <w:autoSpaceDE w:val="0"/>
              <w:autoSpaceDN w:val="0"/>
              <w:adjustRightInd w:val="0"/>
              <w:spacing w:before="29" w:line="288" w:lineRule="auto"/>
              <w:ind w:left="15"/>
              <w:jc w:val="center"/>
              <w:rPr>
                <w:color w:val="000000"/>
                <w:kern w:val="0"/>
                <w:sz w:val="24"/>
              </w:rPr>
            </w:pPr>
            <w:r>
              <w:rPr>
                <w:rFonts w:hint="eastAsia"/>
                <w:color w:val="000000"/>
                <w:kern w:val="0"/>
                <w:sz w:val="24"/>
              </w:rPr>
              <w:t>北京市西城区复兴门内大街</w:t>
            </w:r>
            <w:r>
              <w:rPr>
                <w:color w:val="000000"/>
                <w:kern w:val="0"/>
                <w:sz w:val="24"/>
              </w:rPr>
              <w:t>28</w:t>
            </w:r>
            <w:r>
              <w:rPr>
                <w:rFonts w:hint="eastAsia"/>
                <w:color w:val="000000"/>
                <w:kern w:val="0"/>
                <w:sz w:val="24"/>
              </w:rPr>
              <w:t>号凯晨世贸中心东座</w:t>
            </w:r>
            <w:r>
              <w:rPr>
                <w:color w:val="000000"/>
                <w:kern w:val="0"/>
                <w:sz w:val="24"/>
              </w:rPr>
              <w:t>F9</w:t>
            </w:r>
          </w:p>
        </w:tc>
      </w:tr>
      <w:tr w:rsidR="005F6173">
        <w:tc>
          <w:tcPr>
            <w:tcW w:w="2706" w:type="dxa"/>
            <w:gridSpan w:val="2"/>
            <w:vAlign w:val="center"/>
          </w:tcPr>
          <w:p w:rsidR="005F6173" w:rsidRDefault="005F6173">
            <w:pPr>
              <w:spacing w:before="29" w:line="288" w:lineRule="auto"/>
              <w:rPr>
                <w:color w:val="000000"/>
                <w:sz w:val="24"/>
              </w:rPr>
            </w:pPr>
            <w:r>
              <w:rPr>
                <w:rFonts w:hint="eastAsia"/>
                <w:color w:val="000000"/>
                <w:sz w:val="24"/>
              </w:rPr>
              <w:t>邮政编码</w:t>
            </w:r>
          </w:p>
        </w:tc>
        <w:tc>
          <w:tcPr>
            <w:tcW w:w="3146" w:type="dxa"/>
            <w:vAlign w:val="center"/>
          </w:tcPr>
          <w:p w:rsidR="005F6173" w:rsidRDefault="005F6173">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46" w:type="dxa"/>
            <w:vAlign w:val="center"/>
          </w:tcPr>
          <w:p w:rsidR="005F6173" w:rsidRDefault="005F6173">
            <w:pPr>
              <w:autoSpaceDE w:val="0"/>
              <w:autoSpaceDN w:val="0"/>
              <w:adjustRightInd w:val="0"/>
              <w:spacing w:before="29" w:line="288" w:lineRule="auto"/>
              <w:ind w:left="15"/>
              <w:jc w:val="center"/>
              <w:rPr>
                <w:color w:val="000000"/>
                <w:kern w:val="0"/>
                <w:sz w:val="24"/>
              </w:rPr>
            </w:pPr>
            <w:r>
              <w:rPr>
                <w:color w:val="000000"/>
                <w:kern w:val="0"/>
                <w:sz w:val="24"/>
              </w:rPr>
              <w:t>100031</w:t>
            </w:r>
          </w:p>
        </w:tc>
      </w:tr>
      <w:tr w:rsidR="005F6173">
        <w:tc>
          <w:tcPr>
            <w:tcW w:w="2706" w:type="dxa"/>
            <w:gridSpan w:val="2"/>
            <w:vAlign w:val="center"/>
          </w:tcPr>
          <w:p w:rsidR="005F6173" w:rsidRDefault="005F6173">
            <w:pPr>
              <w:spacing w:before="29" w:line="288" w:lineRule="auto"/>
              <w:rPr>
                <w:color w:val="000000"/>
                <w:sz w:val="24"/>
              </w:rPr>
            </w:pPr>
            <w:r>
              <w:rPr>
                <w:rFonts w:hint="eastAsia"/>
                <w:color w:val="000000"/>
                <w:sz w:val="24"/>
              </w:rPr>
              <w:t>法定代表人</w:t>
            </w:r>
          </w:p>
        </w:tc>
        <w:tc>
          <w:tcPr>
            <w:tcW w:w="3146" w:type="dxa"/>
            <w:vAlign w:val="center"/>
          </w:tcPr>
          <w:p w:rsidR="005F6173" w:rsidRDefault="005F6173">
            <w:pPr>
              <w:autoSpaceDE w:val="0"/>
              <w:autoSpaceDN w:val="0"/>
              <w:adjustRightInd w:val="0"/>
              <w:spacing w:before="29" w:line="288" w:lineRule="auto"/>
              <w:ind w:left="15"/>
              <w:jc w:val="center"/>
              <w:rPr>
                <w:color w:val="000000"/>
                <w:kern w:val="0"/>
                <w:sz w:val="24"/>
              </w:rPr>
            </w:pPr>
            <w:r>
              <w:rPr>
                <w:rFonts w:hint="eastAsia"/>
                <w:color w:val="000000"/>
                <w:kern w:val="0"/>
                <w:sz w:val="24"/>
              </w:rPr>
              <w:t>钱文挥</w:t>
            </w:r>
          </w:p>
        </w:tc>
        <w:tc>
          <w:tcPr>
            <w:tcW w:w="3146" w:type="dxa"/>
            <w:vAlign w:val="center"/>
          </w:tcPr>
          <w:p w:rsidR="005F6173" w:rsidRDefault="005F6173">
            <w:pPr>
              <w:autoSpaceDE w:val="0"/>
              <w:autoSpaceDN w:val="0"/>
              <w:adjustRightInd w:val="0"/>
              <w:spacing w:before="29" w:line="288" w:lineRule="auto"/>
              <w:ind w:left="15"/>
              <w:jc w:val="center"/>
              <w:rPr>
                <w:color w:val="000000"/>
                <w:kern w:val="0"/>
                <w:sz w:val="24"/>
              </w:rPr>
            </w:pPr>
            <w:r>
              <w:rPr>
                <w:rFonts w:hint="eastAsia"/>
                <w:color w:val="000000"/>
                <w:kern w:val="0"/>
                <w:sz w:val="24"/>
              </w:rPr>
              <w:t>蒋超良</w:t>
            </w:r>
          </w:p>
        </w:tc>
      </w:tr>
    </w:tbl>
    <w:p w:rsidR="005F6173" w:rsidRDefault="005F6173">
      <w:pPr>
        <w:tabs>
          <w:tab w:val="left" w:pos="1740"/>
        </w:tabs>
        <w:spacing w:before="29" w:line="288" w:lineRule="auto"/>
        <w:rPr>
          <w:color w:val="000000"/>
          <w:sz w:val="24"/>
        </w:rPr>
      </w:pPr>
    </w:p>
    <w:p w:rsidR="005F6173" w:rsidRDefault="005F6173">
      <w:pPr>
        <w:pStyle w:val="2"/>
        <w:spacing w:before="29" w:after="0" w:line="288" w:lineRule="auto"/>
        <w:rPr>
          <w:rFonts w:ascii="Times New Roman" w:hAnsi="Times New Roman"/>
          <w:kern w:val="0"/>
          <w:szCs w:val="24"/>
        </w:rPr>
      </w:pPr>
      <w:bookmarkStart w:id="10" w:name="_Toc225498248"/>
      <w:bookmarkStart w:id="11" w:name="_Toc396151896"/>
      <w:r>
        <w:rPr>
          <w:rFonts w:ascii="Times New Roman" w:hAnsi="Times New Roman"/>
          <w:kern w:val="0"/>
          <w:szCs w:val="24"/>
        </w:rPr>
        <w:t xml:space="preserve">2.4 </w:t>
      </w:r>
      <w:r>
        <w:rPr>
          <w:rFonts w:ascii="Times New Roman" w:hAnsi="Times New Roman" w:hint="eastAsia"/>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4179"/>
      </w:tblGrid>
      <w:tr w:rsidR="005F6173">
        <w:tc>
          <w:tcPr>
            <w:tcW w:w="4819" w:type="dxa"/>
            <w:vAlign w:val="center"/>
          </w:tcPr>
          <w:p w:rsidR="005F6173" w:rsidRDefault="005F6173">
            <w:pPr>
              <w:tabs>
                <w:tab w:val="left" w:pos="1740"/>
              </w:tabs>
              <w:spacing w:before="29" w:line="288" w:lineRule="auto"/>
              <w:rPr>
                <w:color w:val="000000"/>
                <w:sz w:val="24"/>
              </w:rPr>
            </w:pPr>
            <w:r>
              <w:rPr>
                <w:rFonts w:hint="eastAsia"/>
                <w:color w:val="000000"/>
                <w:sz w:val="24"/>
              </w:rPr>
              <w:t>本基金选定的信息披露报纸名称</w:t>
            </w:r>
          </w:p>
        </w:tc>
        <w:tc>
          <w:tcPr>
            <w:tcW w:w="4179" w:type="dxa"/>
            <w:vAlign w:val="center"/>
          </w:tcPr>
          <w:p w:rsidR="005F6173" w:rsidRDefault="005F6173">
            <w:pPr>
              <w:tabs>
                <w:tab w:val="left" w:pos="1740"/>
              </w:tabs>
              <w:spacing w:before="29" w:line="288" w:lineRule="auto"/>
              <w:rPr>
                <w:color w:val="000000"/>
                <w:sz w:val="24"/>
              </w:rPr>
            </w:pPr>
            <w:r>
              <w:rPr>
                <w:rFonts w:hint="eastAsia"/>
                <w:color w:val="000000"/>
                <w:sz w:val="24"/>
              </w:rPr>
              <w:t>《中国证券报》、《上海证券报》和《证券时报》</w:t>
            </w:r>
          </w:p>
        </w:tc>
      </w:tr>
      <w:tr w:rsidR="005F6173">
        <w:tc>
          <w:tcPr>
            <w:tcW w:w="4819" w:type="dxa"/>
            <w:vAlign w:val="center"/>
          </w:tcPr>
          <w:p w:rsidR="005F6173" w:rsidRDefault="005F6173">
            <w:pPr>
              <w:tabs>
                <w:tab w:val="left" w:pos="1740"/>
              </w:tabs>
              <w:spacing w:before="29" w:line="288" w:lineRule="auto"/>
              <w:rPr>
                <w:color w:val="000000"/>
                <w:sz w:val="24"/>
              </w:rPr>
            </w:pPr>
            <w:r>
              <w:rPr>
                <w:rFonts w:hint="eastAsia"/>
                <w:color w:val="000000"/>
                <w:sz w:val="24"/>
              </w:rPr>
              <w:t>登载基金半年度报告正文的管理人互联网网址</w:t>
            </w:r>
          </w:p>
        </w:tc>
        <w:tc>
          <w:tcPr>
            <w:tcW w:w="4179" w:type="dxa"/>
            <w:vAlign w:val="center"/>
          </w:tcPr>
          <w:p w:rsidR="005F6173" w:rsidRDefault="005F6173">
            <w:pPr>
              <w:tabs>
                <w:tab w:val="left" w:pos="1740"/>
              </w:tabs>
              <w:spacing w:before="29" w:line="288" w:lineRule="auto"/>
              <w:jc w:val="left"/>
              <w:rPr>
                <w:color w:val="000000"/>
                <w:sz w:val="24"/>
              </w:rPr>
            </w:pPr>
            <w:r>
              <w:rPr>
                <w:color w:val="000000"/>
                <w:sz w:val="24"/>
              </w:rPr>
              <w:t>www.fund001.com</w:t>
            </w:r>
            <w:r>
              <w:rPr>
                <w:rFonts w:hint="eastAsia"/>
                <w:color w:val="000000"/>
                <w:sz w:val="24"/>
              </w:rPr>
              <w:t>，</w:t>
            </w:r>
            <w:r>
              <w:rPr>
                <w:color w:val="000000"/>
                <w:sz w:val="24"/>
              </w:rPr>
              <w:t>www.bocomschroder.com</w:t>
            </w:r>
          </w:p>
        </w:tc>
      </w:tr>
      <w:tr w:rsidR="005F6173">
        <w:tc>
          <w:tcPr>
            <w:tcW w:w="4819" w:type="dxa"/>
            <w:vAlign w:val="center"/>
          </w:tcPr>
          <w:p w:rsidR="005F6173" w:rsidRDefault="005F6173">
            <w:pPr>
              <w:tabs>
                <w:tab w:val="left" w:pos="1740"/>
              </w:tabs>
              <w:spacing w:before="29" w:line="288" w:lineRule="auto"/>
              <w:rPr>
                <w:color w:val="000000"/>
                <w:sz w:val="24"/>
              </w:rPr>
            </w:pPr>
            <w:r>
              <w:rPr>
                <w:rFonts w:hint="eastAsia"/>
                <w:color w:val="000000"/>
                <w:sz w:val="24"/>
              </w:rPr>
              <w:t>基金半年度报告备置地点</w:t>
            </w:r>
          </w:p>
        </w:tc>
        <w:tc>
          <w:tcPr>
            <w:tcW w:w="4179" w:type="dxa"/>
            <w:vAlign w:val="center"/>
          </w:tcPr>
          <w:p w:rsidR="005F6173" w:rsidRDefault="005F6173">
            <w:pPr>
              <w:tabs>
                <w:tab w:val="left" w:pos="1740"/>
              </w:tabs>
              <w:spacing w:before="29" w:line="288" w:lineRule="auto"/>
              <w:jc w:val="left"/>
              <w:rPr>
                <w:color w:val="000000"/>
                <w:sz w:val="24"/>
              </w:rPr>
            </w:pPr>
            <w:r>
              <w:rPr>
                <w:rFonts w:hint="eastAsia"/>
                <w:color w:val="000000"/>
                <w:sz w:val="24"/>
              </w:rPr>
              <w:t>基金管理人的办公场所</w:t>
            </w:r>
          </w:p>
        </w:tc>
      </w:tr>
    </w:tbl>
    <w:p w:rsidR="005F6173" w:rsidRDefault="005F6173">
      <w:pPr>
        <w:spacing w:before="29" w:line="288" w:lineRule="auto"/>
        <w:rPr>
          <w:color w:val="000000"/>
          <w:sz w:val="24"/>
        </w:rPr>
      </w:pPr>
    </w:p>
    <w:p w:rsidR="005F6173" w:rsidRDefault="005F6173">
      <w:pPr>
        <w:pStyle w:val="2"/>
        <w:spacing w:before="29" w:after="0" w:line="288" w:lineRule="auto"/>
        <w:rPr>
          <w:rFonts w:ascii="Times New Roman" w:hAnsi="Times New Roman"/>
          <w:kern w:val="0"/>
          <w:szCs w:val="24"/>
        </w:rPr>
      </w:pPr>
      <w:bookmarkStart w:id="12" w:name="_Toc225498249"/>
      <w:bookmarkStart w:id="13" w:name="_Toc396151897"/>
      <w:r>
        <w:rPr>
          <w:rFonts w:ascii="Times New Roman" w:hAnsi="Times New Roman"/>
          <w:kern w:val="0"/>
          <w:szCs w:val="24"/>
        </w:rPr>
        <w:t xml:space="preserve">2.5 </w:t>
      </w:r>
      <w:r>
        <w:rPr>
          <w:rFonts w:ascii="Times New Roman" w:hAnsi="Times New Roman" w:hint="eastAsia"/>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4"/>
        <w:gridCol w:w="3158"/>
        <w:gridCol w:w="3946"/>
      </w:tblGrid>
      <w:tr w:rsidR="005F6173">
        <w:tc>
          <w:tcPr>
            <w:tcW w:w="1894" w:type="dxa"/>
            <w:vAlign w:val="center"/>
          </w:tcPr>
          <w:p w:rsidR="005F6173" w:rsidRDefault="005F6173">
            <w:pPr>
              <w:tabs>
                <w:tab w:val="left" w:pos="1740"/>
              </w:tabs>
              <w:spacing w:before="29" w:line="288" w:lineRule="auto"/>
              <w:jc w:val="center"/>
              <w:rPr>
                <w:color w:val="000000"/>
                <w:sz w:val="24"/>
              </w:rPr>
            </w:pPr>
            <w:r>
              <w:rPr>
                <w:rFonts w:hint="eastAsia"/>
                <w:color w:val="000000"/>
                <w:sz w:val="24"/>
              </w:rPr>
              <w:t>项目</w:t>
            </w:r>
          </w:p>
        </w:tc>
        <w:tc>
          <w:tcPr>
            <w:tcW w:w="3158" w:type="dxa"/>
            <w:vAlign w:val="center"/>
          </w:tcPr>
          <w:p w:rsidR="005F6173" w:rsidRDefault="005F6173">
            <w:pPr>
              <w:tabs>
                <w:tab w:val="left" w:pos="1740"/>
              </w:tabs>
              <w:spacing w:before="29" w:line="288" w:lineRule="auto"/>
              <w:jc w:val="center"/>
              <w:rPr>
                <w:color w:val="000000"/>
                <w:sz w:val="24"/>
              </w:rPr>
            </w:pPr>
            <w:r>
              <w:rPr>
                <w:rFonts w:hint="eastAsia"/>
                <w:color w:val="000000"/>
                <w:sz w:val="24"/>
              </w:rPr>
              <w:t>名称</w:t>
            </w:r>
          </w:p>
        </w:tc>
        <w:tc>
          <w:tcPr>
            <w:tcW w:w="3946" w:type="dxa"/>
            <w:vAlign w:val="center"/>
          </w:tcPr>
          <w:p w:rsidR="005F6173" w:rsidRDefault="005F6173">
            <w:pPr>
              <w:tabs>
                <w:tab w:val="left" w:pos="1740"/>
              </w:tabs>
              <w:spacing w:before="29" w:line="288" w:lineRule="auto"/>
              <w:jc w:val="center"/>
              <w:rPr>
                <w:color w:val="000000"/>
                <w:sz w:val="24"/>
              </w:rPr>
            </w:pPr>
            <w:r>
              <w:rPr>
                <w:rFonts w:hint="eastAsia"/>
                <w:color w:val="000000"/>
                <w:sz w:val="24"/>
              </w:rPr>
              <w:t>办公地址</w:t>
            </w:r>
          </w:p>
        </w:tc>
      </w:tr>
      <w:tr w:rsidR="005F6173">
        <w:tc>
          <w:tcPr>
            <w:tcW w:w="1894" w:type="dxa"/>
            <w:vAlign w:val="center"/>
          </w:tcPr>
          <w:p w:rsidR="005F6173" w:rsidRDefault="005F6173">
            <w:pPr>
              <w:tabs>
                <w:tab w:val="left" w:pos="1740"/>
              </w:tabs>
              <w:spacing w:before="29" w:line="288" w:lineRule="auto"/>
              <w:rPr>
                <w:color w:val="000000"/>
                <w:sz w:val="24"/>
              </w:rPr>
            </w:pPr>
            <w:r>
              <w:rPr>
                <w:rFonts w:hint="eastAsia"/>
                <w:color w:val="000000"/>
                <w:sz w:val="24"/>
              </w:rPr>
              <w:t>注册登记机构</w:t>
            </w:r>
          </w:p>
        </w:tc>
        <w:tc>
          <w:tcPr>
            <w:tcW w:w="3158" w:type="dxa"/>
            <w:vAlign w:val="center"/>
          </w:tcPr>
          <w:p w:rsidR="005F6173" w:rsidRDefault="005F6173">
            <w:pPr>
              <w:tabs>
                <w:tab w:val="left" w:pos="1740"/>
              </w:tabs>
              <w:spacing w:before="29" w:line="288" w:lineRule="auto"/>
              <w:rPr>
                <w:color w:val="000000"/>
                <w:sz w:val="24"/>
              </w:rPr>
            </w:pPr>
            <w:r>
              <w:rPr>
                <w:rFonts w:hint="eastAsia"/>
                <w:color w:val="000000"/>
                <w:sz w:val="24"/>
              </w:rPr>
              <w:t>中国证券登记结算有限责任公司</w:t>
            </w:r>
          </w:p>
        </w:tc>
        <w:tc>
          <w:tcPr>
            <w:tcW w:w="3946" w:type="dxa"/>
            <w:vAlign w:val="center"/>
          </w:tcPr>
          <w:p w:rsidR="005F6173" w:rsidRDefault="005F6173">
            <w:pPr>
              <w:tabs>
                <w:tab w:val="left" w:pos="1740"/>
              </w:tabs>
              <w:spacing w:before="29" w:line="288" w:lineRule="auto"/>
              <w:rPr>
                <w:color w:val="000000"/>
                <w:sz w:val="24"/>
              </w:rPr>
            </w:pPr>
            <w:r>
              <w:rPr>
                <w:rFonts w:hint="eastAsia"/>
                <w:color w:val="000000"/>
                <w:sz w:val="24"/>
              </w:rPr>
              <w:t>北京市西城区太平桥大街</w:t>
            </w:r>
            <w:r>
              <w:rPr>
                <w:color w:val="000000"/>
                <w:sz w:val="24"/>
              </w:rPr>
              <w:t>17</w:t>
            </w:r>
            <w:r>
              <w:rPr>
                <w:rFonts w:hint="eastAsia"/>
                <w:color w:val="000000"/>
                <w:sz w:val="24"/>
              </w:rPr>
              <w:t>号</w:t>
            </w:r>
          </w:p>
        </w:tc>
      </w:tr>
    </w:tbl>
    <w:p w:rsidR="005F6173" w:rsidRDefault="005F6173">
      <w:pPr>
        <w:tabs>
          <w:tab w:val="left" w:pos="426"/>
        </w:tabs>
        <w:spacing w:before="29" w:line="288" w:lineRule="auto"/>
        <w:jc w:val="left"/>
        <w:rPr>
          <w:kern w:val="0"/>
          <w:sz w:val="24"/>
        </w:rPr>
      </w:pPr>
    </w:p>
    <w:p w:rsidR="005F6173" w:rsidRDefault="005F6173" w:rsidP="00D13661">
      <w:pPr>
        <w:pStyle w:val="1"/>
        <w:keepNext/>
        <w:keepLines/>
        <w:widowControl w:val="0"/>
        <w:spacing w:beforeLines="100" w:before="312" w:afterLines="100" w:after="312" w:line="288" w:lineRule="auto"/>
        <w:jc w:val="center"/>
        <w:rPr>
          <w:b/>
          <w:bCs/>
          <w:szCs w:val="24"/>
        </w:rPr>
      </w:pPr>
      <w:bookmarkStart w:id="14" w:name="_Toc225498250"/>
      <w:bookmarkStart w:id="15" w:name="_Toc396151898"/>
      <w:bookmarkStart w:id="16" w:name="_Toc194312019"/>
      <w:bookmarkStart w:id="17" w:name="_Toc193947512"/>
      <w:r>
        <w:rPr>
          <w:b/>
          <w:bCs/>
          <w:szCs w:val="24"/>
        </w:rPr>
        <w:t xml:space="preserve">§3  </w:t>
      </w:r>
      <w:r>
        <w:rPr>
          <w:rFonts w:hint="eastAsia"/>
          <w:b/>
          <w:bCs/>
          <w:szCs w:val="24"/>
        </w:rPr>
        <w:t>主要财务指标和基金净值表现</w:t>
      </w:r>
      <w:bookmarkEnd w:id="14"/>
      <w:bookmarkEnd w:id="15"/>
    </w:p>
    <w:p w:rsidR="005F6173" w:rsidRDefault="005F6173">
      <w:pPr>
        <w:pStyle w:val="2"/>
        <w:spacing w:before="29" w:after="0" w:line="288" w:lineRule="auto"/>
        <w:rPr>
          <w:rFonts w:ascii="Times New Roman" w:hAnsi="Times New Roman"/>
          <w:kern w:val="0"/>
          <w:szCs w:val="24"/>
        </w:rPr>
      </w:pPr>
      <w:bookmarkStart w:id="18" w:name="_Toc286996129"/>
      <w:bookmarkStart w:id="19" w:name="_Toc396151899"/>
      <w:r>
        <w:rPr>
          <w:rFonts w:ascii="Times New Roman" w:hAnsi="Times New Roman"/>
          <w:kern w:val="0"/>
          <w:szCs w:val="24"/>
        </w:rPr>
        <w:t xml:space="preserve">3.1 </w:t>
      </w:r>
      <w:r>
        <w:rPr>
          <w:rFonts w:ascii="Times New Roman" w:hAnsi="Times New Roman" w:hint="eastAsia"/>
          <w:kern w:val="0"/>
          <w:szCs w:val="24"/>
        </w:rPr>
        <w:t>主要会计数据和财务指标</w:t>
      </w:r>
      <w:bookmarkEnd w:id="18"/>
      <w:bookmarkEnd w:id="19"/>
    </w:p>
    <w:p w:rsidR="005F6173" w:rsidRDefault="005F6173">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5"/>
        <w:gridCol w:w="4613"/>
      </w:tblGrid>
      <w:tr w:rsidR="005F6173">
        <w:trPr>
          <w:trHeight w:val="487"/>
        </w:trPr>
        <w:tc>
          <w:tcPr>
            <w:tcW w:w="4385" w:type="dxa"/>
            <w:vAlign w:val="center"/>
          </w:tcPr>
          <w:p w:rsidR="005F6173" w:rsidRDefault="005F6173">
            <w:pPr>
              <w:spacing w:before="29" w:line="288" w:lineRule="auto"/>
              <w:rPr>
                <w:b/>
                <w:sz w:val="24"/>
              </w:rPr>
            </w:pPr>
            <w:r>
              <w:rPr>
                <w:b/>
                <w:sz w:val="24"/>
              </w:rPr>
              <w:t xml:space="preserve">3.1.1 </w:t>
            </w:r>
            <w:r>
              <w:rPr>
                <w:rFonts w:hint="eastAsia"/>
                <w:b/>
                <w:sz w:val="24"/>
              </w:rPr>
              <w:t>期间数据和指标</w:t>
            </w:r>
          </w:p>
        </w:tc>
        <w:tc>
          <w:tcPr>
            <w:tcW w:w="4613" w:type="dxa"/>
            <w:vAlign w:val="center"/>
          </w:tcPr>
          <w:p w:rsidR="005F6173" w:rsidRDefault="005F6173">
            <w:pPr>
              <w:spacing w:before="29" w:line="288" w:lineRule="auto"/>
              <w:jc w:val="center"/>
              <w:rPr>
                <w:b/>
                <w:sz w:val="24"/>
              </w:rPr>
            </w:pPr>
            <w:r>
              <w:rPr>
                <w:rFonts w:hint="eastAsia"/>
                <w:b/>
                <w:sz w:val="24"/>
              </w:rPr>
              <w:t>报告期（</w:t>
            </w:r>
            <w:r>
              <w:rPr>
                <w:b/>
                <w:sz w:val="24"/>
              </w:rPr>
              <w:t>2014</w:t>
            </w:r>
            <w:r>
              <w:rPr>
                <w:rFonts w:hint="eastAsia"/>
                <w:b/>
                <w:sz w:val="24"/>
              </w:rPr>
              <w:t>年</w:t>
            </w:r>
            <w:r>
              <w:rPr>
                <w:b/>
                <w:sz w:val="24"/>
              </w:rPr>
              <w:t>1</w:t>
            </w:r>
            <w:r>
              <w:rPr>
                <w:rFonts w:hint="eastAsia"/>
                <w:b/>
                <w:sz w:val="24"/>
              </w:rPr>
              <w:t>月</w:t>
            </w:r>
            <w:r>
              <w:rPr>
                <w:b/>
                <w:sz w:val="24"/>
              </w:rPr>
              <w:t>1</w:t>
            </w:r>
            <w:r>
              <w:rPr>
                <w:rFonts w:hint="eastAsia"/>
                <w:b/>
                <w:sz w:val="24"/>
              </w:rPr>
              <w:t>日至</w:t>
            </w:r>
            <w:r>
              <w:rPr>
                <w:b/>
                <w:sz w:val="24"/>
              </w:rPr>
              <w:t>2014</w:t>
            </w:r>
            <w:r>
              <w:rPr>
                <w:rFonts w:hint="eastAsia"/>
                <w:b/>
                <w:sz w:val="24"/>
              </w:rPr>
              <w:t>年</w:t>
            </w:r>
            <w:r>
              <w:rPr>
                <w:b/>
                <w:sz w:val="24"/>
              </w:rPr>
              <w:t>6</w:t>
            </w:r>
            <w:r>
              <w:rPr>
                <w:rFonts w:hint="eastAsia"/>
                <w:b/>
                <w:sz w:val="24"/>
              </w:rPr>
              <w:t>月</w:t>
            </w:r>
            <w:r>
              <w:rPr>
                <w:b/>
                <w:sz w:val="24"/>
              </w:rPr>
              <w:t>30</w:t>
            </w:r>
            <w:r>
              <w:rPr>
                <w:rFonts w:hint="eastAsia"/>
                <w:b/>
                <w:sz w:val="24"/>
              </w:rPr>
              <w:t>日）</w:t>
            </w:r>
          </w:p>
        </w:tc>
      </w:tr>
      <w:tr w:rsidR="005F6173">
        <w:tc>
          <w:tcPr>
            <w:tcW w:w="4385" w:type="dxa"/>
            <w:vAlign w:val="center"/>
          </w:tcPr>
          <w:p w:rsidR="005F6173" w:rsidRDefault="005F6173">
            <w:pPr>
              <w:spacing w:before="29" w:line="288" w:lineRule="auto"/>
              <w:rPr>
                <w:sz w:val="24"/>
              </w:rPr>
            </w:pPr>
            <w:r>
              <w:rPr>
                <w:rFonts w:hint="eastAsia"/>
                <w:sz w:val="24"/>
              </w:rPr>
              <w:t>本期已实现收益</w:t>
            </w:r>
          </w:p>
        </w:tc>
        <w:tc>
          <w:tcPr>
            <w:tcW w:w="4613" w:type="dxa"/>
            <w:vAlign w:val="center"/>
          </w:tcPr>
          <w:p w:rsidR="005F6173" w:rsidRDefault="005F6173">
            <w:pPr>
              <w:spacing w:before="29" w:line="288" w:lineRule="auto"/>
              <w:jc w:val="right"/>
              <w:rPr>
                <w:sz w:val="24"/>
              </w:rPr>
            </w:pPr>
            <w:r>
              <w:rPr>
                <w:sz w:val="24"/>
              </w:rPr>
              <w:t>-200,781,637.56</w:t>
            </w:r>
          </w:p>
        </w:tc>
      </w:tr>
      <w:tr w:rsidR="005F6173">
        <w:tc>
          <w:tcPr>
            <w:tcW w:w="4385" w:type="dxa"/>
            <w:vAlign w:val="center"/>
          </w:tcPr>
          <w:p w:rsidR="005F6173" w:rsidRDefault="005F6173">
            <w:pPr>
              <w:spacing w:before="29" w:line="288" w:lineRule="auto"/>
              <w:rPr>
                <w:sz w:val="24"/>
              </w:rPr>
            </w:pPr>
            <w:r>
              <w:rPr>
                <w:rFonts w:hint="eastAsia"/>
                <w:sz w:val="24"/>
              </w:rPr>
              <w:t>本期利润</w:t>
            </w:r>
          </w:p>
        </w:tc>
        <w:tc>
          <w:tcPr>
            <w:tcW w:w="4613" w:type="dxa"/>
            <w:vAlign w:val="center"/>
          </w:tcPr>
          <w:p w:rsidR="005F6173" w:rsidRDefault="005F6173">
            <w:pPr>
              <w:spacing w:before="29" w:line="288" w:lineRule="auto"/>
              <w:jc w:val="right"/>
              <w:rPr>
                <w:sz w:val="24"/>
              </w:rPr>
            </w:pPr>
            <w:r>
              <w:rPr>
                <w:sz w:val="24"/>
              </w:rPr>
              <w:t>-460,822,648.76</w:t>
            </w:r>
          </w:p>
        </w:tc>
      </w:tr>
      <w:tr w:rsidR="005F6173">
        <w:tc>
          <w:tcPr>
            <w:tcW w:w="4385" w:type="dxa"/>
            <w:vAlign w:val="center"/>
          </w:tcPr>
          <w:p w:rsidR="005F6173" w:rsidRDefault="005F6173">
            <w:pPr>
              <w:spacing w:before="29" w:line="288" w:lineRule="auto"/>
              <w:rPr>
                <w:sz w:val="24"/>
              </w:rPr>
            </w:pPr>
            <w:r>
              <w:rPr>
                <w:rFonts w:hint="eastAsia"/>
                <w:sz w:val="24"/>
              </w:rPr>
              <w:t>加权平均基金份额本期利润</w:t>
            </w:r>
          </w:p>
        </w:tc>
        <w:tc>
          <w:tcPr>
            <w:tcW w:w="4613" w:type="dxa"/>
            <w:vAlign w:val="center"/>
          </w:tcPr>
          <w:p w:rsidR="005F6173" w:rsidRDefault="005F6173">
            <w:pPr>
              <w:spacing w:before="29" w:line="288" w:lineRule="auto"/>
              <w:jc w:val="right"/>
              <w:rPr>
                <w:sz w:val="24"/>
              </w:rPr>
            </w:pPr>
            <w:r>
              <w:rPr>
                <w:sz w:val="24"/>
              </w:rPr>
              <w:t>-0.0722</w:t>
            </w:r>
          </w:p>
        </w:tc>
      </w:tr>
      <w:tr w:rsidR="005F6173">
        <w:tc>
          <w:tcPr>
            <w:tcW w:w="4385" w:type="dxa"/>
            <w:vAlign w:val="center"/>
          </w:tcPr>
          <w:p w:rsidR="005F6173" w:rsidRDefault="005F6173">
            <w:pPr>
              <w:spacing w:before="29" w:line="288" w:lineRule="auto"/>
              <w:rPr>
                <w:sz w:val="24"/>
              </w:rPr>
            </w:pPr>
            <w:r>
              <w:rPr>
                <w:rFonts w:hint="eastAsia"/>
                <w:sz w:val="24"/>
              </w:rPr>
              <w:t>本期加权平均净值利润率</w:t>
            </w:r>
          </w:p>
        </w:tc>
        <w:tc>
          <w:tcPr>
            <w:tcW w:w="4613" w:type="dxa"/>
            <w:vAlign w:val="center"/>
          </w:tcPr>
          <w:p w:rsidR="005F6173" w:rsidRDefault="005F6173">
            <w:pPr>
              <w:spacing w:before="29" w:line="288" w:lineRule="auto"/>
              <w:jc w:val="right"/>
              <w:rPr>
                <w:sz w:val="24"/>
              </w:rPr>
            </w:pPr>
            <w:r>
              <w:rPr>
                <w:sz w:val="24"/>
              </w:rPr>
              <w:t>-10.42%</w:t>
            </w:r>
          </w:p>
        </w:tc>
      </w:tr>
      <w:tr w:rsidR="005F6173">
        <w:tc>
          <w:tcPr>
            <w:tcW w:w="4385" w:type="dxa"/>
            <w:vAlign w:val="center"/>
          </w:tcPr>
          <w:p w:rsidR="005F6173" w:rsidRDefault="005F6173">
            <w:pPr>
              <w:spacing w:before="29" w:line="288" w:lineRule="auto"/>
              <w:rPr>
                <w:sz w:val="24"/>
              </w:rPr>
            </w:pPr>
            <w:r>
              <w:rPr>
                <w:rFonts w:hint="eastAsia"/>
                <w:sz w:val="24"/>
              </w:rPr>
              <w:t>本期基金份额净值增长率</w:t>
            </w:r>
          </w:p>
        </w:tc>
        <w:tc>
          <w:tcPr>
            <w:tcW w:w="4613" w:type="dxa"/>
            <w:vAlign w:val="center"/>
          </w:tcPr>
          <w:p w:rsidR="005F6173" w:rsidRDefault="005F6173">
            <w:pPr>
              <w:spacing w:before="29" w:line="288" w:lineRule="auto"/>
              <w:jc w:val="right"/>
              <w:rPr>
                <w:sz w:val="24"/>
              </w:rPr>
            </w:pPr>
            <w:r>
              <w:rPr>
                <w:sz w:val="24"/>
              </w:rPr>
              <w:t>-9.79%</w:t>
            </w:r>
          </w:p>
        </w:tc>
      </w:tr>
      <w:tr w:rsidR="005F6173">
        <w:tc>
          <w:tcPr>
            <w:tcW w:w="4385" w:type="dxa"/>
            <w:vAlign w:val="center"/>
          </w:tcPr>
          <w:p w:rsidR="005F6173" w:rsidRDefault="005F6173">
            <w:pPr>
              <w:spacing w:before="29" w:line="288" w:lineRule="auto"/>
              <w:rPr>
                <w:b/>
                <w:sz w:val="24"/>
              </w:rPr>
            </w:pPr>
            <w:r>
              <w:rPr>
                <w:b/>
                <w:sz w:val="24"/>
              </w:rPr>
              <w:t xml:space="preserve">3.1.2 </w:t>
            </w:r>
            <w:r>
              <w:rPr>
                <w:rFonts w:hint="eastAsia"/>
                <w:b/>
                <w:sz w:val="24"/>
              </w:rPr>
              <w:t>期末数据和指标</w:t>
            </w:r>
          </w:p>
        </w:tc>
        <w:tc>
          <w:tcPr>
            <w:tcW w:w="4613" w:type="dxa"/>
            <w:vAlign w:val="center"/>
          </w:tcPr>
          <w:p w:rsidR="005F6173" w:rsidRDefault="005F6173">
            <w:pPr>
              <w:spacing w:before="29" w:line="288" w:lineRule="auto"/>
              <w:jc w:val="center"/>
              <w:rPr>
                <w:b/>
                <w:sz w:val="24"/>
              </w:rPr>
            </w:pPr>
            <w:r>
              <w:rPr>
                <w:rFonts w:hint="eastAsia"/>
                <w:b/>
                <w:sz w:val="24"/>
              </w:rPr>
              <w:t>报告期末</w:t>
            </w:r>
            <w:r>
              <w:rPr>
                <w:b/>
                <w:sz w:val="24"/>
              </w:rPr>
              <w:t>(2014</w:t>
            </w:r>
            <w:r>
              <w:rPr>
                <w:rFonts w:hint="eastAsia"/>
                <w:b/>
                <w:sz w:val="24"/>
              </w:rPr>
              <w:t>年</w:t>
            </w:r>
            <w:r>
              <w:rPr>
                <w:b/>
                <w:sz w:val="24"/>
              </w:rPr>
              <w:t>6</w:t>
            </w:r>
            <w:r>
              <w:rPr>
                <w:rFonts w:hint="eastAsia"/>
                <w:b/>
                <w:sz w:val="24"/>
              </w:rPr>
              <w:t>月</w:t>
            </w:r>
            <w:r>
              <w:rPr>
                <w:b/>
                <w:sz w:val="24"/>
              </w:rPr>
              <w:t>30</w:t>
            </w:r>
            <w:r>
              <w:rPr>
                <w:rFonts w:hint="eastAsia"/>
                <w:b/>
                <w:sz w:val="24"/>
              </w:rPr>
              <w:t>日</w:t>
            </w:r>
            <w:r>
              <w:rPr>
                <w:b/>
                <w:sz w:val="24"/>
              </w:rPr>
              <w:t>)</w:t>
            </w:r>
          </w:p>
        </w:tc>
      </w:tr>
      <w:tr w:rsidR="005F6173">
        <w:tc>
          <w:tcPr>
            <w:tcW w:w="4385" w:type="dxa"/>
            <w:vAlign w:val="center"/>
          </w:tcPr>
          <w:p w:rsidR="005F6173" w:rsidRDefault="005F6173">
            <w:pPr>
              <w:spacing w:before="29" w:line="288" w:lineRule="auto"/>
              <w:rPr>
                <w:sz w:val="24"/>
              </w:rPr>
            </w:pPr>
            <w:r>
              <w:rPr>
                <w:rFonts w:hint="eastAsia"/>
                <w:sz w:val="24"/>
              </w:rPr>
              <w:t>期末可供分配利润</w:t>
            </w:r>
          </w:p>
        </w:tc>
        <w:tc>
          <w:tcPr>
            <w:tcW w:w="4613" w:type="dxa"/>
            <w:vAlign w:val="center"/>
          </w:tcPr>
          <w:p w:rsidR="005F6173" w:rsidRDefault="005F6173">
            <w:pPr>
              <w:spacing w:before="29" w:line="288" w:lineRule="auto"/>
              <w:jc w:val="right"/>
              <w:rPr>
                <w:sz w:val="24"/>
              </w:rPr>
            </w:pPr>
            <w:r>
              <w:rPr>
                <w:sz w:val="24"/>
              </w:rPr>
              <w:t>-98,350,262.23</w:t>
            </w:r>
          </w:p>
        </w:tc>
      </w:tr>
      <w:tr w:rsidR="005F6173">
        <w:tc>
          <w:tcPr>
            <w:tcW w:w="4385" w:type="dxa"/>
            <w:vAlign w:val="center"/>
          </w:tcPr>
          <w:p w:rsidR="005F6173" w:rsidRDefault="005F6173">
            <w:pPr>
              <w:spacing w:before="29" w:line="288" w:lineRule="auto"/>
              <w:rPr>
                <w:sz w:val="24"/>
              </w:rPr>
            </w:pPr>
            <w:r>
              <w:rPr>
                <w:rFonts w:hint="eastAsia"/>
                <w:sz w:val="24"/>
              </w:rPr>
              <w:t>期末可供分配基金份额利润</w:t>
            </w:r>
          </w:p>
        </w:tc>
        <w:tc>
          <w:tcPr>
            <w:tcW w:w="4613" w:type="dxa"/>
            <w:vAlign w:val="center"/>
          </w:tcPr>
          <w:p w:rsidR="005F6173" w:rsidRDefault="005F6173">
            <w:pPr>
              <w:spacing w:before="29" w:line="288" w:lineRule="auto"/>
              <w:jc w:val="right"/>
              <w:rPr>
                <w:sz w:val="24"/>
              </w:rPr>
            </w:pPr>
            <w:r>
              <w:rPr>
                <w:sz w:val="24"/>
              </w:rPr>
              <w:t>-0.0161</w:t>
            </w:r>
          </w:p>
        </w:tc>
      </w:tr>
      <w:tr w:rsidR="005F6173">
        <w:tc>
          <w:tcPr>
            <w:tcW w:w="4385" w:type="dxa"/>
            <w:vAlign w:val="center"/>
          </w:tcPr>
          <w:p w:rsidR="005F6173" w:rsidRDefault="005F6173">
            <w:pPr>
              <w:spacing w:before="29" w:line="288" w:lineRule="auto"/>
              <w:rPr>
                <w:sz w:val="24"/>
              </w:rPr>
            </w:pPr>
            <w:r>
              <w:rPr>
                <w:rFonts w:hint="eastAsia"/>
                <w:sz w:val="24"/>
              </w:rPr>
              <w:t>期末基金资产净值</w:t>
            </w:r>
          </w:p>
        </w:tc>
        <w:tc>
          <w:tcPr>
            <w:tcW w:w="4613" w:type="dxa"/>
            <w:vAlign w:val="center"/>
          </w:tcPr>
          <w:p w:rsidR="005F6173" w:rsidRDefault="005F6173">
            <w:pPr>
              <w:spacing w:before="29" w:line="288" w:lineRule="auto"/>
              <w:jc w:val="right"/>
              <w:rPr>
                <w:sz w:val="24"/>
              </w:rPr>
            </w:pPr>
            <w:r>
              <w:rPr>
                <w:sz w:val="24"/>
              </w:rPr>
              <w:t>4,059,211,594.85</w:t>
            </w:r>
          </w:p>
        </w:tc>
      </w:tr>
      <w:tr w:rsidR="005F6173">
        <w:tc>
          <w:tcPr>
            <w:tcW w:w="4385" w:type="dxa"/>
            <w:vAlign w:val="center"/>
          </w:tcPr>
          <w:p w:rsidR="005F6173" w:rsidRDefault="005F6173">
            <w:pPr>
              <w:spacing w:before="29" w:line="288" w:lineRule="auto"/>
              <w:rPr>
                <w:sz w:val="24"/>
              </w:rPr>
            </w:pPr>
            <w:r>
              <w:rPr>
                <w:rFonts w:hint="eastAsia"/>
                <w:sz w:val="24"/>
              </w:rPr>
              <w:t>期末基金份额净值</w:t>
            </w:r>
          </w:p>
        </w:tc>
        <w:tc>
          <w:tcPr>
            <w:tcW w:w="4613" w:type="dxa"/>
            <w:vAlign w:val="center"/>
          </w:tcPr>
          <w:p w:rsidR="005F6173" w:rsidRDefault="005F6173">
            <w:pPr>
              <w:spacing w:before="29" w:line="288" w:lineRule="auto"/>
              <w:jc w:val="right"/>
              <w:rPr>
                <w:sz w:val="24"/>
              </w:rPr>
            </w:pPr>
            <w:r>
              <w:rPr>
                <w:sz w:val="24"/>
              </w:rPr>
              <w:t>0.6653</w:t>
            </w:r>
          </w:p>
        </w:tc>
      </w:tr>
      <w:tr w:rsidR="005F6173">
        <w:tc>
          <w:tcPr>
            <w:tcW w:w="4385" w:type="dxa"/>
            <w:vAlign w:val="center"/>
          </w:tcPr>
          <w:p w:rsidR="005F6173" w:rsidRDefault="005F6173">
            <w:pPr>
              <w:spacing w:before="29" w:line="288" w:lineRule="auto"/>
              <w:rPr>
                <w:b/>
                <w:sz w:val="24"/>
              </w:rPr>
            </w:pPr>
            <w:r>
              <w:rPr>
                <w:b/>
                <w:sz w:val="24"/>
              </w:rPr>
              <w:t xml:space="preserve">3.1.3 </w:t>
            </w:r>
            <w:r>
              <w:rPr>
                <w:rFonts w:hint="eastAsia"/>
                <w:b/>
                <w:sz w:val="24"/>
              </w:rPr>
              <w:t>累计期末指标</w:t>
            </w:r>
          </w:p>
        </w:tc>
        <w:tc>
          <w:tcPr>
            <w:tcW w:w="4613" w:type="dxa"/>
            <w:vAlign w:val="center"/>
          </w:tcPr>
          <w:p w:rsidR="005F6173" w:rsidRDefault="005F6173">
            <w:pPr>
              <w:spacing w:before="29" w:line="288" w:lineRule="auto"/>
              <w:jc w:val="center"/>
              <w:rPr>
                <w:b/>
                <w:sz w:val="24"/>
              </w:rPr>
            </w:pPr>
            <w:r>
              <w:rPr>
                <w:rFonts w:hint="eastAsia"/>
                <w:b/>
                <w:sz w:val="24"/>
              </w:rPr>
              <w:t>报告期末</w:t>
            </w:r>
            <w:r>
              <w:rPr>
                <w:b/>
                <w:sz w:val="24"/>
              </w:rPr>
              <w:t>(2014</w:t>
            </w:r>
            <w:r>
              <w:rPr>
                <w:rFonts w:hint="eastAsia"/>
                <w:b/>
                <w:sz w:val="24"/>
              </w:rPr>
              <w:t>年</w:t>
            </w:r>
            <w:r>
              <w:rPr>
                <w:b/>
                <w:sz w:val="24"/>
              </w:rPr>
              <w:t>6</w:t>
            </w:r>
            <w:r>
              <w:rPr>
                <w:rFonts w:hint="eastAsia"/>
                <w:b/>
                <w:sz w:val="24"/>
              </w:rPr>
              <w:t>月</w:t>
            </w:r>
            <w:r>
              <w:rPr>
                <w:b/>
                <w:sz w:val="24"/>
              </w:rPr>
              <w:t>30</w:t>
            </w:r>
            <w:r>
              <w:rPr>
                <w:rFonts w:hint="eastAsia"/>
                <w:b/>
                <w:sz w:val="24"/>
              </w:rPr>
              <w:t>日</w:t>
            </w:r>
            <w:r>
              <w:rPr>
                <w:b/>
                <w:sz w:val="24"/>
              </w:rPr>
              <w:t>)</w:t>
            </w:r>
          </w:p>
        </w:tc>
      </w:tr>
      <w:tr w:rsidR="005F6173">
        <w:tc>
          <w:tcPr>
            <w:tcW w:w="4385" w:type="dxa"/>
            <w:vAlign w:val="center"/>
          </w:tcPr>
          <w:p w:rsidR="005F6173" w:rsidRDefault="005F6173">
            <w:pPr>
              <w:spacing w:before="29" w:line="288" w:lineRule="auto"/>
              <w:rPr>
                <w:sz w:val="24"/>
              </w:rPr>
            </w:pPr>
            <w:r>
              <w:rPr>
                <w:rFonts w:hint="eastAsia"/>
                <w:sz w:val="24"/>
              </w:rPr>
              <w:t>基金份额累计净值增长率</w:t>
            </w:r>
          </w:p>
        </w:tc>
        <w:tc>
          <w:tcPr>
            <w:tcW w:w="4613" w:type="dxa"/>
            <w:vAlign w:val="center"/>
          </w:tcPr>
          <w:p w:rsidR="005F6173" w:rsidRDefault="005F6173">
            <w:pPr>
              <w:spacing w:before="29" w:line="288" w:lineRule="auto"/>
              <w:jc w:val="right"/>
              <w:rPr>
                <w:sz w:val="24"/>
              </w:rPr>
            </w:pPr>
            <w:r>
              <w:rPr>
                <w:sz w:val="24"/>
              </w:rPr>
              <w:t>212.13%</w:t>
            </w:r>
          </w:p>
        </w:tc>
      </w:tr>
    </w:tbl>
    <w:bookmarkEnd w:id="16"/>
    <w:bookmarkEnd w:id="17"/>
    <w:p w:rsidR="005F6173" w:rsidRDefault="005F6173">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、本基金业绩指标不包括持有人认购或交易基金的各项费用，计入费用后的实际收益水平要低于所列数字；</w:t>
      </w:r>
    </w:p>
    <w:p w:rsidR="005F6173" w:rsidRDefault="005F6173">
      <w:pPr>
        <w:tabs>
          <w:tab w:val="left" w:pos="426"/>
        </w:tabs>
        <w:spacing w:before="29" w:line="288" w:lineRule="auto"/>
        <w:jc w:val="left"/>
        <w:rPr>
          <w:kern w:val="0"/>
          <w:sz w:val="24"/>
        </w:rPr>
      </w:pPr>
      <w:r>
        <w:rPr>
          <w:kern w:val="0"/>
          <w:sz w:val="24"/>
        </w:rPr>
        <w:t xml:space="preserve">    2</w:t>
      </w:r>
      <w:r>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5F6173" w:rsidRDefault="005F6173">
      <w:pPr>
        <w:spacing w:before="29" w:line="288" w:lineRule="auto"/>
        <w:rPr>
          <w:color w:val="000000"/>
          <w:sz w:val="24"/>
        </w:rPr>
      </w:pPr>
    </w:p>
    <w:p w:rsidR="005F6173" w:rsidRDefault="005F6173">
      <w:pPr>
        <w:pStyle w:val="2"/>
        <w:spacing w:before="29" w:after="0" w:line="288" w:lineRule="auto"/>
        <w:rPr>
          <w:rFonts w:ascii="Times New Roman" w:hAnsi="Times New Roman"/>
          <w:kern w:val="0"/>
          <w:szCs w:val="24"/>
        </w:rPr>
      </w:pPr>
      <w:bookmarkStart w:id="20" w:name="_Toc225498252"/>
      <w:bookmarkStart w:id="21" w:name="_Toc396151900"/>
      <w:r>
        <w:rPr>
          <w:rFonts w:ascii="Times New Roman" w:hAnsi="Times New Roman"/>
          <w:kern w:val="0"/>
          <w:szCs w:val="24"/>
        </w:rPr>
        <w:t xml:space="preserve">3.2 </w:t>
      </w:r>
      <w:r>
        <w:rPr>
          <w:rFonts w:ascii="Times New Roman" w:hAnsi="Times New Roman" w:hint="eastAsia"/>
          <w:kern w:val="0"/>
          <w:szCs w:val="24"/>
        </w:rPr>
        <w:t>基金净值表现</w:t>
      </w:r>
      <w:bookmarkEnd w:id="20"/>
      <w:bookmarkEnd w:id="21"/>
    </w:p>
    <w:p w:rsidR="005F6173" w:rsidRDefault="005F6173">
      <w:pPr>
        <w:autoSpaceDE w:val="0"/>
        <w:autoSpaceDN w:val="0"/>
        <w:adjustRightInd w:val="0"/>
        <w:spacing w:before="29" w:line="288" w:lineRule="auto"/>
        <w:jc w:val="left"/>
        <w:rPr>
          <w:b/>
          <w:color w:val="000000"/>
          <w:kern w:val="0"/>
          <w:sz w:val="24"/>
        </w:rPr>
      </w:pPr>
      <w:r>
        <w:rPr>
          <w:b/>
          <w:color w:val="000000"/>
          <w:kern w:val="0"/>
          <w:sz w:val="24"/>
        </w:rPr>
        <w:t xml:space="preserve">3.2.1 </w:t>
      </w:r>
      <w:r>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1497"/>
        <w:gridCol w:w="1251"/>
        <w:gridCol w:w="1250"/>
        <w:gridCol w:w="1250"/>
        <w:gridCol w:w="1250"/>
        <w:gridCol w:w="1250"/>
        <w:gridCol w:w="1250"/>
      </w:tblGrid>
      <w:tr w:rsidR="005F6173">
        <w:tc>
          <w:tcPr>
            <w:tcW w:w="1497" w:type="dxa"/>
            <w:tcMar>
              <w:top w:w="0" w:type="dxa"/>
              <w:bottom w:w="0" w:type="dxa"/>
            </w:tcMar>
            <w:vAlign w:val="center"/>
          </w:tcPr>
          <w:p w:rsidR="005F6173" w:rsidRDefault="005F6173">
            <w:pPr>
              <w:spacing w:before="29" w:line="288" w:lineRule="auto"/>
              <w:jc w:val="center"/>
              <w:rPr>
                <w:color w:val="000000"/>
                <w:sz w:val="24"/>
              </w:rPr>
            </w:pPr>
            <w:r>
              <w:rPr>
                <w:rFonts w:hint="eastAsia"/>
                <w:color w:val="000000"/>
                <w:sz w:val="24"/>
              </w:rPr>
              <w:t>阶段</w:t>
            </w:r>
          </w:p>
        </w:tc>
        <w:tc>
          <w:tcPr>
            <w:tcW w:w="1251" w:type="dxa"/>
            <w:tcMar>
              <w:top w:w="0" w:type="dxa"/>
              <w:bottom w:w="0" w:type="dxa"/>
            </w:tcMar>
            <w:vAlign w:val="center"/>
          </w:tcPr>
          <w:p w:rsidR="005F6173" w:rsidRDefault="005F6173">
            <w:pPr>
              <w:spacing w:before="29" w:line="288" w:lineRule="auto"/>
              <w:jc w:val="center"/>
              <w:rPr>
                <w:color w:val="000000"/>
                <w:sz w:val="24"/>
              </w:rPr>
            </w:pPr>
            <w:r>
              <w:rPr>
                <w:rFonts w:hint="eastAsia"/>
                <w:color w:val="000000"/>
                <w:sz w:val="24"/>
              </w:rPr>
              <w:t>份额净值增长率</w:t>
            </w:r>
            <w:r>
              <w:rPr>
                <w:rFonts w:ascii="宋体" w:hAnsi="宋体" w:cs="宋体" w:hint="eastAsia"/>
                <w:color w:val="000000"/>
                <w:sz w:val="24"/>
              </w:rPr>
              <w:t>①</w:t>
            </w:r>
          </w:p>
        </w:tc>
        <w:tc>
          <w:tcPr>
            <w:tcW w:w="1250" w:type="dxa"/>
            <w:tcMar>
              <w:top w:w="0" w:type="dxa"/>
              <w:bottom w:w="0" w:type="dxa"/>
            </w:tcMar>
            <w:vAlign w:val="center"/>
          </w:tcPr>
          <w:p w:rsidR="005F6173" w:rsidRDefault="005F6173">
            <w:pPr>
              <w:spacing w:before="29" w:line="288" w:lineRule="auto"/>
              <w:jc w:val="center"/>
              <w:rPr>
                <w:color w:val="000000"/>
                <w:sz w:val="24"/>
              </w:rPr>
            </w:pPr>
            <w:r>
              <w:rPr>
                <w:rFonts w:hint="eastAsia"/>
                <w:color w:val="000000"/>
                <w:sz w:val="24"/>
              </w:rPr>
              <w:t>份额净值增长率标准差</w:t>
            </w:r>
            <w:r>
              <w:rPr>
                <w:rFonts w:ascii="宋体" w:hAnsi="宋体" w:cs="宋体" w:hint="eastAsia"/>
                <w:color w:val="000000"/>
                <w:sz w:val="24"/>
              </w:rPr>
              <w:t>②</w:t>
            </w:r>
          </w:p>
        </w:tc>
        <w:tc>
          <w:tcPr>
            <w:tcW w:w="1250" w:type="dxa"/>
            <w:tcMar>
              <w:top w:w="0" w:type="dxa"/>
              <w:bottom w:w="0" w:type="dxa"/>
            </w:tcMar>
            <w:vAlign w:val="center"/>
          </w:tcPr>
          <w:p w:rsidR="005F6173" w:rsidRDefault="005F6173">
            <w:pPr>
              <w:spacing w:before="29" w:line="288" w:lineRule="auto"/>
              <w:jc w:val="center"/>
              <w:rPr>
                <w:color w:val="000000"/>
                <w:sz w:val="24"/>
              </w:rPr>
            </w:pPr>
            <w:r>
              <w:rPr>
                <w:rFonts w:hint="eastAsia"/>
                <w:color w:val="000000"/>
                <w:sz w:val="24"/>
              </w:rPr>
              <w:t>业绩比较基准收益率</w:t>
            </w:r>
            <w:r>
              <w:rPr>
                <w:rFonts w:ascii="宋体" w:hAnsi="宋体" w:cs="宋体" w:hint="eastAsia"/>
                <w:color w:val="000000"/>
                <w:sz w:val="24"/>
              </w:rPr>
              <w:t>③</w:t>
            </w:r>
          </w:p>
        </w:tc>
        <w:tc>
          <w:tcPr>
            <w:tcW w:w="1250" w:type="dxa"/>
            <w:tcMar>
              <w:top w:w="0" w:type="dxa"/>
              <w:bottom w:w="0" w:type="dxa"/>
            </w:tcMar>
            <w:vAlign w:val="center"/>
          </w:tcPr>
          <w:p w:rsidR="005F6173" w:rsidRDefault="005F6173">
            <w:pPr>
              <w:spacing w:before="29" w:line="288" w:lineRule="auto"/>
              <w:jc w:val="center"/>
              <w:rPr>
                <w:color w:val="000000"/>
                <w:sz w:val="24"/>
              </w:rPr>
            </w:pPr>
            <w:r>
              <w:rPr>
                <w:rFonts w:hint="eastAsia"/>
                <w:color w:val="000000"/>
                <w:sz w:val="24"/>
              </w:rPr>
              <w:t>业绩比较基准收益率标准差</w:t>
            </w:r>
            <w:r>
              <w:rPr>
                <w:rFonts w:ascii="宋体" w:hAnsi="宋体" w:cs="宋体" w:hint="eastAsia"/>
                <w:color w:val="000000"/>
                <w:sz w:val="24"/>
              </w:rPr>
              <w:t>④</w:t>
            </w:r>
          </w:p>
        </w:tc>
        <w:tc>
          <w:tcPr>
            <w:tcW w:w="1250" w:type="dxa"/>
            <w:tcMar>
              <w:top w:w="0" w:type="dxa"/>
              <w:bottom w:w="0" w:type="dxa"/>
            </w:tcMar>
            <w:vAlign w:val="center"/>
          </w:tcPr>
          <w:p w:rsidR="005F6173" w:rsidRDefault="005F6173">
            <w:pPr>
              <w:spacing w:before="29" w:line="288" w:lineRule="auto"/>
              <w:jc w:val="center"/>
              <w:rPr>
                <w:color w:val="000000"/>
                <w:sz w:val="24"/>
              </w:rPr>
            </w:pPr>
            <w:r>
              <w:rPr>
                <w:rFonts w:ascii="宋体" w:hAnsi="宋体" w:cs="宋体" w:hint="eastAsia"/>
                <w:color w:val="000000"/>
                <w:sz w:val="24"/>
              </w:rPr>
              <w:t>①</w:t>
            </w:r>
            <w:r>
              <w:rPr>
                <w:rFonts w:hint="eastAsia"/>
                <w:color w:val="000000"/>
                <w:sz w:val="24"/>
              </w:rPr>
              <w:t>－</w:t>
            </w:r>
            <w:r>
              <w:rPr>
                <w:rFonts w:ascii="宋体" w:hAnsi="宋体" w:cs="宋体" w:hint="eastAsia"/>
                <w:color w:val="000000"/>
                <w:sz w:val="24"/>
              </w:rPr>
              <w:t>③</w:t>
            </w:r>
          </w:p>
        </w:tc>
        <w:tc>
          <w:tcPr>
            <w:tcW w:w="1250" w:type="dxa"/>
            <w:tcMar>
              <w:top w:w="0" w:type="dxa"/>
              <w:bottom w:w="0" w:type="dxa"/>
            </w:tcMar>
            <w:vAlign w:val="center"/>
          </w:tcPr>
          <w:p w:rsidR="005F6173" w:rsidRDefault="005F6173">
            <w:pPr>
              <w:spacing w:before="29" w:line="288" w:lineRule="auto"/>
              <w:jc w:val="center"/>
              <w:rPr>
                <w:color w:val="000000"/>
                <w:sz w:val="24"/>
              </w:rPr>
            </w:pPr>
            <w:r>
              <w:rPr>
                <w:rFonts w:ascii="宋体" w:hAnsi="宋体" w:cs="宋体" w:hint="eastAsia"/>
                <w:color w:val="000000"/>
                <w:sz w:val="24"/>
              </w:rPr>
              <w:t>②</w:t>
            </w:r>
            <w:r>
              <w:rPr>
                <w:rFonts w:hint="eastAsia"/>
                <w:color w:val="000000"/>
                <w:sz w:val="24"/>
              </w:rPr>
              <w:t>－</w:t>
            </w:r>
            <w:r>
              <w:rPr>
                <w:rFonts w:ascii="宋体" w:hAnsi="宋体" w:cs="宋体" w:hint="eastAsia"/>
                <w:color w:val="000000"/>
                <w:sz w:val="24"/>
              </w:rPr>
              <w:t>④</w:t>
            </w:r>
          </w:p>
        </w:tc>
      </w:tr>
      <w:tr w:rsidR="005F6173">
        <w:tc>
          <w:tcPr>
            <w:tcW w:w="1497" w:type="dxa"/>
            <w:vAlign w:val="center"/>
          </w:tcPr>
          <w:p w:rsidR="005F6173" w:rsidRDefault="005F6173">
            <w:pPr>
              <w:jc w:val="left"/>
            </w:pPr>
            <w:r>
              <w:rPr>
                <w:rFonts w:hint="eastAsia"/>
                <w:color w:val="000000"/>
                <w:sz w:val="24"/>
              </w:rPr>
              <w:t>过去一个月</w:t>
            </w:r>
          </w:p>
        </w:tc>
        <w:tc>
          <w:tcPr>
            <w:tcW w:w="1251" w:type="dxa"/>
            <w:vAlign w:val="center"/>
          </w:tcPr>
          <w:p w:rsidR="005F6173" w:rsidRDefault="005F6173">
            <w:pPr>
              <w:jc w:val="center"/>
            </w:pPr>
            <w:r>
              <w:rPr>
                <w:color w:val="000000"/>
                <w:sz w:val="24"/>
              </w:rPr>
              <w:t>3.08%</w:t>
            </w:r>
          </w:p>
        </w:tc>
        <w:tc>
          <w:tcPr>
            <w:tcW w:w="1250" w:type="dxa"/>
            <w:vAlign w:val="center"/>
          </w:tcPr>
          <w:p w:rsidR="005F6173" w:rsidRDefault="005F6173">
            <w:pPr>
              <w:jc w:val="center"/>
            </w:pPr>
            <w:r>
              <w:rPr>
                <w:color w:val="000000"/>
                <w:sz w:val="24"/>
              </w:rPr>
              <w:t>0.90%</w:t>
            </w:r>
          </w:p>
        </w:tc>
        <w:tc>
          <w:tcPr>
            <w:tcW w:w="1250" w:type="dxa"/>
            <w:vAlign w:val="center"/>
          </w:tcPr>
          <w:p w:rsidR="005F6173" w:rsidRDefault="005F6173">
            <w:pPr>
              <w:jc w:val="center"/>
            </w:pPr>
            <w:r>
              <w:rPr>
                <w:color w:val="000000"/>
                <w:sz w:val="24"/>
              </w:rPr>
              <w:t>0.51%</w:t>
            </w:r>
          </w:p>
        </w:tc>
        <w:tc>
          <w:tcPr>
            <w:tcW w:w="1250" w:type="dxa"/>
            <w:vAlign w:val="center"/>
          </w:tcPr>
          <w:p w:rsidR="005F6173" w:rsidRDefault="005F6173">
            <w:pPr>
              <w:jc w:val="center"/>
            </w:pPr>
            <w:r>
              <w:rPr>
                <w:color w:val="000000"/>
                <w:sz w:val="24"/>
              </w:rPr>
              <w:t>0.59%</w:t>
            </w:r>
          </w:p>
        </w:tc>
        <w:tc>
          <w:tcPr>
            <w:tcW w:w="1250" w:type="dxa"/>
            <w:vAlign w:val="center"/>
          </w:tcPr>
          <w:p w:rsidR="005F6173" w:rsidRDefault="005F6173">
            <w:pPr>
              <w:jc w:val="center"/>
            </w:pPr>
            <w:r>
              <w:rPr>
                <w:color w:val="000000"/>
                <w:sz w:val="24"/>
              </w:rPr>
              <w:t>2.57%</w:t>
            </w:r>
          </w:p>
        </w:tc>
        <w:tc>
          <w:tcPr>
            <w:tcW w:w="1250" w:type="dxa"/>
            <w:vAlign w:val="center"/>
          </w:tcPr>
          <w:p w:rsidR="005F6173" w:rsidRDefault="005F6173">
            <w:pPr>
              <w:jc w:val="center"/>
            </w:pPr>
            <w:r>
              <w:rPr>
                <w:color w:val="000000"/>
                <w:sz w:val="24"/>
              </w:rPr>
              <w:t>0.31%</w:t>
            </w:r>
          </w:p>
        </w:tc>
      </w:tr>
      <w:tr w:rsidR="005F6173">
        <w:tc>
          <w:tcPr>
            <w:tcW w:w="1497" w:type="dxa"/>
            <w:vAlign w:val="center"/>
          </w:tcPr>
          <w:p w:rsidR="005F6173" w:rsidRDefault="005F6173">
            <w:pPr>
              <w:jc w:val="left"/>
            </w:pPr>
            <w:r>
              <w:rPr>
                <w:rFonts w:hint="eastAsia"/>
                <w:color w:val="000000"/>
                <w:sz w:val="24"/>
              </w:rPr>
              <w:t>过去三个月</w:t>
            </w:r>
          </w:p>
        </w:tc>
        <w:tc>
          <w:tcPr>
            <w:tcW w:w="1251" w:type="dxa"/>
            <w:vAlign w:val="center"/>
          </w:tcPr>
          <w:p w:rsidR="005F6173" w:rsidRDefault="005F6173">
            <w:pPr>
              <w:jc w:val="center"/>
            </w:pPr>
            <w:r>
              <w:rPr>
                <w:color w:val="000000"/>
                <w:sz w:val="24"/>
              </w:rPr>
              <w:t>1.77%</w:t>
            </w:r>
          </w:p>
        </w:tc>
        <w:tc>
          <w:tcPr>
            <w:tcW w:w="1250" w:type="dxa"/>
            <w:vAlign w:val="center"/>
          </w:tcPr>
          <w:p w:rsidR="005F6173" w:rsidRDefault="005F6173">
            <w:pPr>
              <w:jc w:val="center"/>
            </w:pPr>
            <w:r>
              <w:rPr>
                <w:color w:val="000000"/>
                <w:sz w:val="24"/>
              </w:rPr>
              <w:t>0.96%</w:t>
            </w:r>
          </w:p>
        </w:tc>
        <w:tc>
          <w:tcPr>
            <w:tcW w:w="1250" w:type="dxa"/>
            <w:vAlign w:val="center"/>
          </w:tcPr>
          <w:p w:rsidR="005F6173" w:rsidRDefault="005F6173">
            <w:pPr>
              <w:jc w:val="center"/>
            </w:pPr>
            <w:r>
              <w:rPr>
                <w:color w:val="000000"/>
                <w:sz w:val="24"/>
              </w:rPr>
              <w:t>1.30%</w:t>
            </w:r>
          </w:p>
        </w:tc>
        <w:tc>
          <w:tcPr>
            <w:tcW w:w="1250" w:type="dxa"/>
            <w:vAlign w:val="center"/>
          </w:tcPr>
          <w:p w:rsidR="005F6173" w:rsidRDefault="005F6173">
            <w:pPr>
              <w:jc w:val="center"/>
            </w:pPr>
            <w:r>
              <w:rPr>
                <w:color w:val="000000"/>
                <w:sz w:val="24"/>
              </w:rPr>
              <w:t>0.66%</w:t>
            </w:r>
          </w:p>
        </w:tc>
        <w:tc>
          <w:tcPr>
            <w:tcW w:w="1250" w:type="dxa"/>
            <w:vAlign w:val="center"/>
          </w:tcPr>
          <w:p w:rsidR="005F6173" w:rsidRDefault="005F6173">
            <w:pPr>
              <w:jc w:val="center"/>
            </w:pPr>
            <w:r>
              <w:rPr>
                <w:color w:val="000000"/>
                <w:sz w:val="24"/>
              </w:rPr>
              <w:t>0.47%</w:t>
            </w:r>
          </w:p>
        </w:tc>
        <w:tc>
          <w:tcPr>
            <w:tcW w:w="1250" w:type="dxa"/>
            <w:vAlign w:val="center"/>
          </w:tcPr>
          <w:p w:rsidR="005F6173" w:rsidRDefault="005F6173">
            <w:pPr>
              <w:jc w:val="center"/>
            </w:pPr>
            <w:r>
              <w:rPr>
                <w:color w:val="000000"/>
                <w:sz w:val="24"/>
              </w:rPr>
              <w:t>0.30%</w:t>
            </w:r>
          </w:p>
        </w:tc>
      </w:tr>
      <w:tr w:rsidR="005F6173">
        <w:tc>
          <w:tcPr>
            <w:tcW w:w="1497" w:type="dxa"/>
            <w:vAlign w:val="center"/>
          </w:tcPr>
          <w:p w:rsidR="005F6173" w:rsidRDefault="005F6173">
            <w:pPr>
              <w:jc w:val="left"/>
            </w:pPr>
            <w:r>
              <w:rPr>
                <w:rFonts w:hint="eastAsia"/>
                <w:color w:val="000000"/>
                <w:sz w:val="24"/>
              </w:rPr>
              <w:t>过去六个月</w:t>
            </w:r>
          </w:p>
        </w:tc>
        <w:tc>
          <w:tcPr>
            <w:tcW w:w="1251" w:type="dxa"/>
            <w:vAlign w:val="center"/>
          </w:tcPr>
          <w:p w:rsidR="005F6173" w:rsidRDefault="005F6173">
            <w:pPr>
              <w:jc w:val="center"/>
            </w:pPr>
            <w:r>
              <w:rPr>
                <w:color w:val="000000"/>
                <w:sz w:val="24"/>
              </w:rPr>
              <w:t>-9.79%</w:t>
            </w:r>
          </w:p>
        </w:tc>
        <w:tc>
          <w:tcPr>
            <w:tcW w:w="1250" w:type="dxa"/>
            <w:vAlign w:val="center"/>
          </w:tcPr>
          <w:p w:rsidR="005F6173" w:rsidRDefault="005F6173">
            <w:pPr>
              <w:jc w:val="center"/>
            </w:pPr>
            <w:r>
              <w:rPr>
                <w:color w:val="000000"/>
                <w:sz w:val="24"/>
              </w:rPr>
              <w:t>1.15%</w:t>
            </w:r>
          </w:p>
        </w:tc>
        <w:tc>
          <w:tcPr>
            <w:tcW w:w="1250" w:type="dxa"/>
            <w:vAlign w:val="center"/>
          </w:tcPr>
          <w:p w:rsidR="005F6173" w:rsidRDefault="005F6173">
            <w:pPr>
              <w:jc w:val="center"/>
            </w:pPr>
            <w:r>
              <w:rPr>
                <w:color w:val="000000"/>
                <w:sz w:val="24"/>
              </w:rPr>
              <w:t>-4.34%</w:t>
            </w:r>
          </w:p>
        </w:tc>
        <w:tc>
          <w:tcPr>
            <w:tcW w:w="1250" w:type="dxa"/>
            <w:vAlign w:val="center"/>
          </w:tcPr>
          <w:p w:rsidR="005F6173" w:rsidRDefault="005F6173">
            <w:pPr>
              <w:jc w:val="center"/>
            </w:pPr>
            <w:r>
              <w:rPr>
                <w:color w:val="000000"/>
                <w:sz w:val="24"/>
              </w:rPr>
              <w:t>0.78%</w:t>
            </w:r>
          </w:p>
        </w:tc>
        <w:tc>
          <w:tcPr>
            <w:tcW w:w="1250" w:type="dxa"/>
            <w:vAlign w:val="center"/>
          </w:tcPr>
          <w:p w:rsidR="005F6173" w:rsidRDefault="005F6173">
            <w:pPr>
              <w:jc w:val="center"/>
            </w:pPr>
            <w:r>
              <w:rPr>
                <w:color w:val="000000"/>
                <w:sz w:val="24"/>
              </w:rPr>
              <w:t>-5.45%</w:t>
            </w:r>
          </w:p>
        </w:tc>
        <w:tc>
          <w:tcPr>
            <w:tcW w:w="1250" w:type="dxa"/>
            <w:vAlign w:val="center"/>
          </w:tcPr>
          <w:p w:rsidR="005F6173" w:rsidRDefault="005F6173">
            <w:pPr>
              <w:jc w:val="center"/>
            </w:pPr>
            <w:r>
              <w:rPr>
                <w:color w:val="000000"/>
                <w:sz w:val="24"/>
              </w:rPr>
              <w:t>0.37%</w:t>
            </w:r>
          </w:p>
        </w:tc>
      </w:tr>
      <w:tr w:rsidR="005F6173">
        <w:tc>
          <w:tcPr>
            <w:tcW w:w="1497" w:type="dxa"/>
            <w:vAlign w:val="center"/>
          </w:tcPr>
          <w:p w:rsidR="005F6173" w:rsidRDefault="005F6173">
            <w:pPr>
              <w:jc w:val="left"/>
            </w:pPr>
            <w:r>
              <w:rPr>
                <w:rFonts w:hint="eastAsia"/>
                <w:color w:val="000000"/>
                <w:sz w:val="24"/>
              </w:rPr>
              <w:t>过去一年</w:t>
            </w:r>
          </w:p>
        </w:tc>
        <w:tc>
          <w:tcPr>
            <w:tcW w:w="1251" w:type="dxa"/>
            <w:vAlign w:val="center"/>
          </w:tcPr>
          <w:p w:rsidR="005F6173" w:rsidRDefault="005F6173">
            <w:pPr>
              <w:jc w:val="center"/>
            </w:pPr>
            <w:r>
              <w:rPr>
                <w:color w:val="000000"/>
                <w:sz w:val="24"/>
              </w:rPr>
              <w:t>-7.14%</w:t>
            </w:r>
          </w:p>
        </w:tc>
        <w:tc>
          <w:tcPr>
            <w:tcW w:w="1250" w:type="dxa"/>
            <w:vAlign w:val="center"/>
          </w:tcPr>
          <w:p w:rsidR="005F6173" w:rsidRDefault="005F6173">
            <w:pPr>
              <w:jc w:val="center"/>
            </w:pPr>
            <w:r>
              <w:rPr>
                <w:color w:val="000000"/>
                <w:sz w:val="24"/>
              </w:rPr>
              <w:t>1.19%</w:t>
            </w:r>
          </w:p>
        </w:tc>
        <w:tc>
          <w:tcPr>
            <w:tcW w:w="1250" w:type="dxa"/>
            <w:vAlign w:val="center"/>
          </w:tcPr>
          <w:p w:rsidR="005F6173" w:rsidRDefault="005F6173">
            <w:pPr>
              <w:jc w:val="center"/>
            </w:pPr>
            <w:r>
              <w:rPr>
                <w:color w:val="000000"/>
                <w:sz w:val="24"/>
              </w:rPr>
              <w:t>-0.17%</w:t>
            </w:r>
          </w:p>
        </w:tc>
        <w:tc>
          <w:tcPr>
            <w:tcW w:w="1250" w:type="dxa"/>
            <w:vAlign w:val="center"/>
          </w:tcPr>
          <w:p w:rsidR="005F6173" w:rsidRDefault="005F6173">
            <w:pPr>
              <w:jc w:val="center"/>
            </w:pPr>
            <w:r>
              <w:rPr>
                <w:color w:val="000000"/>
                <w:sz w:val="24"/>
              </w:rPr>
              <w:t>0.88%</w:t>
            </w:r>
          </w:p>
        </w:tc>
        <w:tc>
          <w:tcPr>
            <w:tcW w:w="1250" w:type="dxa"/>
            <w:vAlign w:val="center"/>
          </w:tcPr>
          <w:p w:rsidR="005F6173" w:rsidRDefault="005F6173">
            <w:pPr>
              <w:jc w:val="center"/>
            </w:pPr>
            <w:r>
              <w:rPr>
                <w:color w:val="000000"/>
                <w:sz w:val="24"/>
              </w:rPr>
              <w:t>-6.97%</w:t>
            </w:r>
          </w:p>
        </w:tc>
        <w:tc>
          <w:tcPr>
            <w:tcW w:w="1250" w:type="dxa"/>
            <w:vAlign w:val="center"/>
          </w:tcPr>
          <w:p w:rsidR="005F6173" w:rsidRDefault="005F6173">
            <w:pPr>
              <w:jc w:val="center"/>
            </w:pPr>
            <w:r>
              <w:rPr>
                <w:color w:val="000000"/>
                <w:sz w:val="24"/>
              </w:rPr>
              <w:t>0.31%</w:t>
            </w:r>
          </w:p>
        </w:tc>
      </w:tr>
      <w:tr w:rsidR="005F6173">
        <w:tc>
          <w:tcPr>
            <w:tcW w:w="1497" w:type="dxa"/>
            <w:vAlign w:val="center"/>
          </w:tcPr>
          <w:p w:rsidR="005F6173" w:rsidRDefault="005F6173">
            <w:pPr>
              <w:jc w:val="left"/>
            </w:pPr>
            <w:r>
              <w:rPr>
                <w:rFonts w:hint="eastAsia"/>
                <w:color w:val="000000"/>
                <w:sz w:val="24"/>
              </w:rPr>
              <w:t>过去三年</w:t>
            </w:r>
          </w:p>
        </w:tc>
        <w:tc>
          <w:tcPr>
            <w:tcW w:w="1251" w:type="dxa"/>
            <w:vAlign w:val="center"/>
          </w:tcPr>
          <w:p w:rsidR="005F6173" w:rsidRDefault="005F6173">
            <w:pPr>
              <w:jc w:val="center"/>
            </w:pPr>
            <w:r>
              <w:rPr>
                <w:color w:val="000000"/>
                <w:sz w:val="24"/>
              </w:rPr>
              <w:t>-15.29%</w:t>
            </w:r>
          </w:p>
        </w:tc>
        <w:tc>
          <w:tcPr>
            <w:tcW w:w="1250" w:type="dxa"/>
            <w:vAlign w:val="center"/>
          </w:tcPr>
          <w:p w:rsidR="005F6173" w:rsidRDefault="005F6173">
            <w:pPr>
              <w:jc w:val="center"/>
            </w:pPr>
            <w:r>
              <w:rPr>
                <w:color w:val="000000"/>
                <w:sz w:val="24"/>
              </w:rPr>
              <w:t>1.12%</w:t>
            </w:r>
          </w:p>
        </w:tc>
        <w:tc>
          <w:tcPr>
            <w:tcW w:w="1250" w:type="dxa"/>
            <w:vAlign w:val="center"/>
          </w:tcPr>
          <w:p w:rsidR="005F6173" w:rsidRDefault="005F6173">
            <w:pPr>
              <w:jc w:val="center"/>
            </w:pPr>
            <w:r>
              <w:rPr>
                <w:color w:val="000000"/>
                <w:sz w:val="24"/>
              </w:rPr>
              <w:t>-19.30%</w:t>
            </w:r>
          </w:p>
        </w:tc>
        <w:tc>
          <w:tcPr>
            <w:tcW w:w="1250" w:type="dxa"/>
            <w:vAlign w:val="center"/>
          </w:tcPr>
          <w:p w:rsidR="005F6173" w:rsidRDefault="005F6173">
            <w:pPr>
              <w:jc w:val="center"/>
            </w:pPr>
            <w:r>
              <w:rPr>
                <w:color w:val="000000"/>
                <w:sz w:val="24"/>
              </w:rPr>
              <w:t>0.98%</w:t>
            </w:r>
          </w:p>
        </w:tc>
        <w:tc>
          <w:tcPr>
            <w:tcW w:w="1250" w:type="dxa"/>
            <w:vAlign w:val="center"/>
          </w:tcPr>
          <w:p w:rsidR="005F6173" w:rsidRDefault="005F6173">
            <w:pPr>
              <w:jc w:val="center"/>
            </w:pPr>
            <w:r>
              <w:rPr>
                <w:color w:val="000000"/>
                <w:sz w:val="24"/>
              </w:rPr>
              <w:t>4.01%</w:t>
            </w:r>
          </w:p>
        </w:tc>
        <w:tc>
          <w:tcPr>
            <w:tcW w:w="1250" w:type="dxa"/>
            <w:vAlign w:val="center"/>
          </w:tcPr>
          <w:p w:rsidR="005F6173" w:rsidRDefault="005F6173">
            <w:pPr>
              <w:jc w:val="center"/>
            </w:pPr>
            <w:r>
              <w:rPr>
                <w:color w:val="000000"/>
                <w:sz w:val="24"/>
              </w:rPr>
              <w:t>0.14%</w:t>
            </w:r>
          </w:p>
        </w:tc>
      </w:tr>
      <w:tr w:rsidR="005F6173">
        <w:tc>
          <w:tcPr>
            <w:tcW w:w="1497" w:type="dxa"/>
            <w:vAlign w:val="center"/>
          </w:tcPr>
          <w:p w:rsidR="005F6173" w:rsidRDefault="005F6173">
            <w:pPr>
              <w:jc w:val="left"/>
            </w:pPr>
            <w:r>
              <w:rPr>
                <w:rFonts w:hint="eastAsia"/>
                <w:color w:val="000000"/>
                <w:sz w:val="24"/>
              </w:rPr>
              <w:t>自基金合同生效起至今</w:t>
            </w:r>
          </w:p>
        </w:tc>
        <w:tc>
          <w:tcPr>
            <w:tcW w:w="1251" w:type="dxa"/>
            <w:vAlign w:val="center"/>
          </w:tcPr>
          <w:p w:rsidR="005F6173" w:rsidRDefault="005F6173">
            <w:pPr>
              <w:jc w:val="center"/>
            </w:pPr>
            <w:r>
              <w:rPr>
                <w:color w:val="000000"/>
                <w:sz w:val="24"/>
              </w:rPr>
              <w:t>212.13%</w:t>
            </w:r>
          </w:p>
        </w:tc>
        <w:tc>
          <w:tcPr>
            <w:tcW w:w="1250" w:type="dxa"/>
            <w:vAlign w:val="center"/>
          </w:tcPr>
          <w:p w:rsidR="005F6173" w:rsidRDefault="005F6173">
            <w:pPr>
              <w:jc w:val="center"/>
            </w:pPr>
            <w:r>
              <w:rPr>
                <w:color w:val="000000"/>
                <w:sz w:val="24"/>
              </w:rPr>
              <w:t>1.46%</w:t>
            </w:r>
          </w:p>
        </w:tc>
        <w:tc>
          <w:tcPr>
            <w:tcW w:w="1250" w:type="dxa"/>
            <w:vAlign w:val="center"/>
          </w:tcPr>
          <w:p w:rsidR="005F6173" w:rsidRDefault="005F6173">
            <w:pPr>
              <w:jc w:val="center"/>
            </w:pPr>
            <w:r>
              <w:rPr>
                <w:color w:val="000000"/>
                <w:sz w:val="24"/>
              </w:rPr>
              <w:t>119.91%</w:t>
            </w:r>
          </w:p>
        </w:tc>
        <w:tc>
          <w:tcPr>
            <w:tcW w:w="1250" w:type="dxa"/>
            <w:vAlign w:val="center"/>
          </w:tcPr>
          <w:p w:rsidR="005F6173" w:rsidRDefault="005F6173">
            <w:pPr>
              <w:jc w:val="center"/>
            </w:pPr>
            <w:r>
              <w:rPr>
                <w:color w:val="000000"/>
                <w:sz w:val="24"/>
              </w:rPr>
              <w:t>1.38%</w:t>
            </w:r>
          </w:p>
        </w:tc>
        <w:tc>
          <w:tcPr>
            <w:tcW w:w="1250" w:type="dxa"/>
            <w:vAlign w:val="center"/>
          </w:tcPr>
          <w:p w:rsidR="005F6173" w:rsidRDefault="005F6173">
            <w:pPr>
              <w:jc w:val="center"/>
            </w:pPr>
            <w:r>
              <w:rPr>
                <w:color w:val="000000"/>
                <w:sz w:val="24"/>
              </w:rPr>
              <w:t>92.22%</w:t>
            </w:r>
          </w:p>
        </w:tc>
        <w:tc>
          <w:tcPr>
            <w:tcW w:w="1250" w:type="dxa"/>
            <w:vAlign w:val="center"/>
          </w:tcPr>
          <w:p w:rsidR="005F6173" w:rsidRDefault="005F6173">
            <w:pPr>
              <w:jc w:val="center"/>
            </w:pPr>
            <w:r>
              <w:rPr>
                <w:color w:val="000000"/>
                <w:sz w:val="24"/>
              </w:rPr>
              <w:t>0.08%</w:t>
            </w:r>
          </w:p>
        </w:tc>
      </w:tr>
    </w:tbl>
    <w:p w:rsidR="005F6173" w:rsidRDefault="005F6173">
      <w:pPr>
        <w:tabs>
          <w:tab w:val="left" w:pos="426"/>
        </w:tabs>
        <w:spacing w:before="29" w:line="288" w:lineRule="auto"/>
        <w:jc w:val="left"/>
        <w:rPr>
          <w:kern w:val="0"/>
          <w:sz w:val="24"/>
        </w:rPr>
      </w:pPr>
      <w:r>
        <w:rPr>
          <w:rFonts w:hint="eastAsia"/>
          <w:kern w:val="0"/>
          <w:sz w:val="24"/>
        </w:rPr>
        <w:t>注：本基金的业绩比较基准为</w:t>
      </w:r>
      <w:r>
        <w:rPr>
          <w:kern w:val="0"/>
          <w:sz w:val="24"/>
        </w:rPr>
        <w:t>75%×</w:t>
      </w:r>
      <w:r>
        <w:rPr>
          <w:rFonts w:hint="eastAsia"/>
          <w:kern w:val="0"/>
          <w:sz w:val="24"/>
        </w:rPr>
        <w:t>沪深</w:t>
      </w:r>
      <w:r>
        <w:rPr>
          <w:kern w:val="0"/>
          <w:sz w:val="24"/>
        </w:rPr>
        <w:t>300</w:t>
      </w:r>
      <w:r>
        <w:rPr>
          <w:rFonts w:hint="eastAsia"/>
          <w:kern w:val="0"/>
          <w:sz w:val="24"/>
        </w:rPr>
        <w:t>指数</w:t>
      </w:r>
      <w:r>
        <w:rPr>
          <w:kern w:val="0"/>
          <w:sz w:val="24"/>
        </w:rPr>
        <w:t>+25%×</w:t>
      </w:r>
      <w:r>
        <w:rPr>
          <w:rFonts w:hint="eastAsia"/>
          <w:kern w:val="0"/>
          <w:sz w:val="24"/>
        </w:rPr>
        <w:t>中信标普全债指数，每日进行再平衡过程。</w:t>
      </w:r>
    </w:p>
    <w:p w:rsidR="005F6173" w:rsidRDefault="005F6173">
      <w:pPr>
        <w:pStyle w:val="20"/>
        <w:adjustRightInd w:val="0"/>
        <w:snapToGrid w:val="0"/>
        <w:spacing w:before="29" w:line="288" w:lineRule="auto"/>
        <w:ind w:firstLineChars="0" w:firstLine="0"/>
        <w:rPr>
          <w:rFonts w:ascii="Times New Roman"/>
          <w:color w:val="auto"/>
        </w:rPr>
      </w:pPr>
    </w:p>
    <w:p w:rsidR="005F6173" w:rsidRDefault="005F6173">
      <w:pPr>
        <w:spacing w:before="29" w:line="288" w:lineRule="auto"/>
        <w:rPr>
          <w:b/>
          <w:kern w:val="0"/>
          <w:sz w:val="24"/>
        </w:rPr>
      </w:pPr>
      <w:r>
        <w:rPr>
          <w:b/>
          <w:kern w:val="0"/>
          <w:sz w:val="24"/>
        </w:rPr>
        <w:t xml:space="preserve">3.2.2 </w:t>
      </w:r>
      <w:r>
        <w:rPr>
          <w:rFonts w:hint="eastAsia"/>
          <w:b/>
          <w:kern w:val="0"/>
          <w:sz w:val="24"/>
        </w:rPr>
        <w:t>自基金合同生效以来基金份额累计净值增长率变动及其与同期业绩比较基准收益率变动的比较</w:t>
      </w:r>
    </w:p>
    <w:p w:rsidR="005F6173" w:rsidRDefault="005F6173">
      <w:pPr>
        <w:spacing w:before="29" w:line="288" w:lineRule="auto"/>
        <w:jc w:val="center"/>
        <w:rPr>
          <w:kern w:val="0"/>
          <w:sz w:val="24"/>
        </w:rPr>
      </w:pPr>
      <w:r>
        <w:rPr>
          <w:rFonts w:hint="eastAsia"/>
          <w:kern w:val="0"/>
          <w:sz w:val="24"/>
        </w:rPr>
        <w:t>交银施罗德精选股票证券投资基金</w:t>
      </w:r>
    </w:p>
    <w:p w:rsidR="005F6173" w:rsidRDefault="005F6173">
      <w:pPr>
        <w:spacing w:before="29" w:line="288" w:lineRule="auto"/>
        <w:jc w:val="center"/>
        <w:rPr>
          <w:kern w:val="0"/>
          <w:sz w:val="24"/>
        </w:rPr>
      </w:pPr>
      <w:r>
        <w:rPr>
          <w:rFonts w:hint="eastAsia"/>
          <w:kern w:val="0"/>
          <w:sz w:val="24"/>
        </w:rPr>
        <w:t>份额累计净值增长率与业绩比较基准收益率历史走势对比图</w:t>
      </w:r>
    </w:p>
    <w:p w:rsidR="005F6173" w:rsidRDefault="005F6173">
      <w:pPr>
        <w:pStyle w:val="a9"/>
        <w:snapToGrid w:val="0"/>
        <w:spacing w:before="29" w:line="288" w:lineRule="auto"/>
        <w:jc w:val="center"/>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2005</w:t>
      </w:r>
      <w:r>
        <w:rPr>
          <w:rFonts w:ascii="Times New Roman" w:hAnsi="Times New Roman" w:hint="eastAsia"/>
          <w:sz w:val="24"/>
          <w:szCs w:val="24"/>
        </w:rPr>
        <w:t>年</w:t>
      </w:r>
      <w:r>
        <w:rPr>
          <w:rFonts w:ascii="Times New Roman" w:hAnsi="Times New Roman"/>
          <w:sz w:val="24"/>
          <w:szCs w:val="24"/>
        </w:rPr>
        <w:t>9</w:t>
      </w:r>
      <w:r>
        <w:rPr>
          <w:rFonts w:ascii="Times New Roman" w:hAnsi="Times New Roman" w:hint="eastAsia"/>
          <w:sz w:val="24"/>
          <w:szCs w:val="24"/>
        </w:rPr>
        <w:t>月</w:t>
      </w:r>
      <w:r>
        <w:rPr>
          <w:rFonts w:ascii="Times New Roman" w:hAnsi="Times New Roman"/>
          <w:sz w:val="24"/>
          <w:szCs w:val="24"/>
        </w:rPr>
        <w:t>29</w:t>
      </w:r>
      <w:r>
        <w:rPr>
          <w:rFonts w:ascii="Times New Roman" w:hAnsi="Times New Roman" w:hint="eastAsia"/>
          <w:sz w:val="24"/>
          <w:szCs w:val="24"/>
        </w:rPr>
        <w:t>日至</w:t>
      </w:r>
      <w:r>
        <w:rPr>
          <w:rFonts w:ascii="Times New Roman" w:hAnsi="Times New Roman"/>
          <w:sz w:val="24"/>
          <w:szCs w:val="24"/>
        </w:rPr>
        <w:t>2014</w:t>
      </w:r>
      <w:r>
        <w:rPr>
          <w:rFonts w:ascii="Times New Roman" w:hAnsi="Times New Roman" w:hint="eastAsia"/>
          <w:sz w:val="24"/>
          <w:szCs w:val="24"/>
        </w:rPr>
        <w:t>年</w:t>
      </w:r>
      <w:r>
        <w:rPr>
          <w:rFonts w:ascii="Times New Roman" w:hAnsi="Times New Roman"/>
          <w:sz w:val="24"/>
          <w:szCs w:val="24"/>
        </w:rPr>
        <w:t>6</w:t>
      </w:r>
      <w:r>
        <w:rPr>
          <w:rFonts w:ascii="Times New Roman" w:hAnsi="Times New Roman" w:hint="eastAsia"/>
          <w:sz w:val="24"/>
          <w:szCs w:val="24"/>
        </w:rPr>
        <w:t>月</w:t>
      </w:r>
      <w:r>
        <w:rPr>
          <w:rFonts w:ascii="Times New Roman" w:hAnsi="Times New Roman"/>
          <w:sz w:val="24"/>
          <w:szCs w:val="24"/>
        </w:rPr>
        <w:t>30</w:t>
      </w:r>
      <w:r>
        <w:rPr>
          <w:rFonts w:ascii="Times New Roman" w:hAnsi="Times New Roman" w:hint="eastAsia"/>
          <w:sz w:val="24"/>
          <w:szCs w:val="24"/>
        </w:rPr>
        <w:t>日）</w:t>
      </w:r>
    </w:p>
    <w:p w:rsidR="005F6173" w:rsidRDefault="0076705D">
      <w:pPr>
        <w:spacing w:before="29" w:line="288" w:lineRule="auto"/>
        <w:jc w:val="center"/>
        <w:rPr>
          <w:color w:val="000000"/>
          <w:sz w:val="24"/>
        </w:rPr>
      </w:pPr>
      <w:r>
        <w:rPr>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44pt;height:261.75pt">
            <v:imagedata r:id="rId8" o:title=""/>
          </v:shape>
        </w:pict>
      </w:r>
    </w:p>
    <w:p w:rsidR="005F6173" w:rsidRDefault="005F6173">
      <w:pPr>
        <w:tabs>
          <w:tab w:val="left" w:pos="426"/>
        </w:tabs>
        <w:spacing w:before="29" w:line="288" w:lineRule="auto"/>
        <w:jc w:val="left"/>
        <w:rPr>
          <w:kern w:val="0"/>
          <w:sz w:val="24"/>
        </w:rPr>
      </w:pPr>
      <w:r>
        <w:rPr>
          <w:rFonts w:hint="eastAsia"/>
          <w:kern w:val="0"/>
          <w:sz w:val="24"/>
        </w:rPr>
        <w:t>注：本基金建仓期为自基金合同生效日起的</w:t>
      </w:r>
      <w:r>
        <w:rPr>
          <w:kern w:val="0"/>
          <w:sz w:val="24"/>
        </w:rPr>
        <w:t>6</w:t>
      </w:r>
      <w:r>
        <w:rPr>
          <w:rFonts w:hint="eastAsia"/>
          <w:kern w:val="0"/>
          <w:sz w:val="24"/>
        </w:rPr>
        <w:t>个月。截至建仓期结束，本基金各项资产配置比例符合基金合同及招募说明书有关投资比例的约定。</w:t>
      </w:r>
    </w:p>
    <w:p w:rsidR="005F6173" w:rsidRDefault="005F6173">
      <w:pPr>
        <w:spacing w:before="29" w:line="288" w:lineRule="auto"/>
        <w:rPr>
          <w:color w:val="000000"/>
          <w:sz w:val="24"/>
        </w:rPr>
      </w:pPr>
    </w:p>
    <w:p w:rsidR="005F6173" w:rsidRDefault="005F6173" w:rsidP="00D13661">
      <w:pPr>
        <w:pStyle w:val="1"/>
        <w:keepNext/>
        <w:keepLines/>
        <w:widowControl w:val="0"/>
        <w:spacing w:beforeLines="100" w:before="312" w:afterLines="100" w:after="312" w:line="288" w:lineRule="auto"/>
        <w:jc w:val="center"/>
        <w:rPr>
          <w:b/>
          <w:bCs/>
          <w:szCs w:val="24"/>
        </w:rPr>
      </w:pPr>
      <w:bookmarkStart w:id="22" w:name="_Toc225498254"/>
      <w:bookmarkStart w:id="23" w:name="_Toc396151901"/>
      <w:r>
        <w:rPr>
          <w:b/>
          <w:bCs/>
          <w:szCs w:val="24"/>
        </w:rPr>
        <w:t xml:space="preserve">§4  </w:t>
      </w:r>
      <w:r>
        <w:rPr>
          <w:rFonts w:hint="eastAsia"/>
          <w:b/>
          <w:bCs/>
          <w:szCs w:val="24"/>
        </w:rPr>
        <w:t>管理人报告</w:t>
      </w:r>
      <w:bookmarkEnd w:id="22"/>
      <w:bookmarkEnd w:id="23"/>
    </w:p>
    <w:p w:rsidR="005F6173" w:rsidRDefault="005F6173">
      <w:pPr>
        <w:pStyle w:val="2"/>
        <w:spacing w:before="29" w:after="0" w:line="288" w:lineRule="auto"/>
        <w:rPr>
          <w:rFonts w:ascii="Times New Roman" w:hAnsi="Times New Roman"/>
          <w:kern w:val="0"/>
          <w:szCs w:val="24"/>
        </w:rPr>
      </w:pPr>
      <w:bookmarkStart w:id="24" w:name="_Toc396151902"/>
      <w:r>
        <w:rPr>
          <w:rFonts w:ascii="Times New Roman" w:hAnsi="Times New Roman"/>
          <w:kern w:val="0"/>
          <w:szCs w:val="24"/>
        </w:rPr>
        <w:t xml:space="preserve">4.1 </w:t>
      </w:r>
      <w:r>
        <w:rPr>
          <w:rFonts w:ascii="Times New Roman" w:hAnsi="Times New Roman" w:hint="eastAsia"/>
          <w:kern w:val="0"/>
          <w:szCs w:val="24"/>
        </w:rPr>
        <w:t>基金管理人及基金经理情况</w:t>
      </w:r>
      <w:bookmarkEnd w:id="24"/>
    </w:p>
    <w:p w:rsidR="005F6173" w:rsidRDefault="005F6173">
      <w:pPr>
        <w:autoSpaceDE w:val="0"/>
        <w:autoSpaceDN w:val="0"/>
        <w:adjustRightInd w:val="0"/>
        <w:spacing w:before="29" w:line="288" w:lineRule="auto"/>
        <w:jc w:val="left"/>
        <w:rPr>
          <w:b/>
          <w:color w:val="000000"/>
          <w:kern w:val="0"/>
          <w:sz w:val="24"/>
        </w:rPr>
      </w:pPr>
      <w:r>
        <w:rPr>
          <w:b/>
          <w:color w:val="000000"/>
          <w:kern w:val="0"/>
          <w:sz w:val="24"/>
        </w:rPr>
        <w:t xml:space="preserve">4.1.1 </w:t>
      </w:r>
      <w:r>
        <w:rPr>
          <w:rFonts w:hint="eastAsia"/>
          <w:b/>
          <w:color w:val="000000"/>
          <w:kern w:val="0"/>
          <w:sz w:val="24"/>
        </w:rPr>
        <w:t>基金管理人及其管理基金的经验</w:t>
      </w:r>
    </w:p>
    <w:p w:rsidR="005F6173" w:rsidRDefault="005F6173" w:rsidP="00716D93">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5F6173" w:rsidRDefault="005F6173" w:rsidP="00716D93">
      <w:pPr>
        <w:spacing w:before="29" w:line="288" w:lineRule="auto"/>
        <w:ind w:firstLineChars="200" w:firstLine="480"/>
        <w:rPr>
          <w:color w:val="000000"/>
          <w:sz w:val="24"/>
        </w:rPr>
      </w:pPr>
      <w:r>
        <w:rPr>
          <w:rFonts w:hint="eastAsia"/>
          <w:color w:val="000000"/>
          <w:sz w:val="24"/>
        </w:rPr>
        <w:t>截至报告期末，公司管理了包括货币型、债券型、保本混合型、普通混合型和股票型在内的</w:t>
      </w:r>
      <w:r>
        <w:rPr>
          <w:color w:val="000000"/>
          <w:sz w:val="24"/>
        </w:rPr>
        <w:t>34</w:t>
      </w:r>
      <w:r>
        <w:rPr>
          <w:rFonts w:hint="eastAsia"/>
          <w:color w:val="000000"/>
          <w:sz w:val="24"/>
        </w:rPr>
        <w:t>只基金，其中股票型涵盖普通指数型、交易型开放式（</w:t>
      </w:r>
      <w:r>
        <w:rPr>
          <w:color w:val="000000"/>
          <w:sz w:val="24"/>
        </w:rPr>
        <w:t>ETF</w:t>
      </w:r>
      <w:r>
        <w:rPr>
          <w:rFonts w:hint="eastAsia"/>
          <w:color w:val="000000"/>
          <w:sz w:val="24"/>
        </w:rPr>
        <w:t>）、</w:t>
      </w:r>
      <w:r>
        <w:rPr>
          <w:color w:val="000000"/>
          <w:sz w:val="24"/>
        </w:rPr>
        <w:t>QDII</w:t>
      </w:r>
      <w:r>
        <w:rPr>
          <w:rFonts w:hint="eastAsia"/>
          <w:color w:val="000000"/>
          <w:sz w:val="24"/>
        </w:rPr>
        <w:t>等不同类型基金。</w:t>
      </w:r>
    </w:p>
    <w:p w:rsidR="005F6173" w:rsidRDefault="005F6173" w:rsidP="00716D93">
      <w:pPr>
        <w:spacing w:before="29" w:line="288" w:lineRule="auto"/>
        <w:ind w:firstLineChars="200" w:firstLine="480"/>
        <w:rPr>
          <w:color w:val="000000"/>
          <w:kern w:val="0"/>
          <w:sz w:val="24"/>
        </w:rPr>
      </w:pPr>
    </w:p>
    <w:p w:rsidR="005F6173" w:rsidRDefault="005F6173">
      <w:pPr>
        <w:autoSpaceDE w:val="0"/>
        <w:autoSpaceDN w:val="0"/>
        <w:adjustRightInd w:val="0"/>
        <w:spacing w:before="29" w:line="288" w:lineRule="auto"/>
        <w:jc w:val="left"/>
        <w:rPr>
          <w:b/>
          <w:color w:val="000000"/>
          <w:kern w:val="0"/>
          <w:sz w:val="24"/>
        </w:rPr>
      </w:pPr>
      <w:r>
        <w:rPr>
          <w:b/>
          <w:color w:val="000000"/>
          <w:kern w:val="0"/>
          <w:sz w:val="24"/>
        </w:rPr>
        <w:t xml:space="preserve">4.1.2 </w:t>
      </w:r>
      <w:r>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7"/>
        <w:gridCol w:w="1418"/>
        <w:gridCol w:w="1417"/>
        <w:gridCol w:w="833"/>
        <w:gridCol w:w="3062"/>
      </w:tblGrid>
      <w:tr w:rsidR="005F6173">
        <w:tc>
          <w:tcPr>
            <w:tcW w:w="851" w:type="dxa"/>
            <w:vMerge w:val="restart"/>
            <w:vAlign w:val="center"/>
          </w:tcPr>
          <w:p w:rsidR="005F6173" w:rsidRDefault="005F6173">
            <w:pPr>
              <w:spacing w:before="29" w:line="288" w:lineRule="auto"/>
              <w:jc w:val="center"/>
              <w:rPr>
                <w:color w:val="000000"/>
                <w:sz w:val="24"/>
              </w:rPr>
            </w:pPr>
            <w:r>
              <w:rPr>
                <w:rFonts w:hint="eastAsia"/>
                <w:color w:val="000000"/>
                <w:sz w:val="24"/>
              </w:rPr>
              <w:t>姓名</w:t>
            </w:r>
          </w:p>
        </w:tc>
        <w:tc>
          <w:tcPr>
            <w:tcW w:w="1417" w:type="dxa"/>
            <w:vMerge w:val="restart"/>
            <w:vAlign w:val="center"/>
          </w:tcPr>
          <w:p w:rsidR="005F6173" w:rsidRDefault="005F6173">
            <w:pPr>
              <w:spacing w:before="29" w:line="288" w:lineRule="auto"/>
              <w:jc w:val="center"/>
              <w:rPr>
                <w:color w:val="000000"/>
                <w:sz w:val="24"/>
              </w:rPr>
            </w:pPr>
            <w:r>
              <w:rPr>
                <w:rFonts w:hint="eastAsia"/>
                <w:color w:val="000000"/>
                <w:sz w:val="24"/>
              </w:rPr>
              <w:t>职务</w:t>
            </w:r>
          </w:p>
        </w:tc>
        <w:tc>
          <w:tcPr>
            <w:tcW w:w="2835" w:type="dxa"/>
            <w:gridSpan w:val="2"/>
            <w:vAlign w:val="center"/>
          </w:tcPr>
          <w:p w:rsidR="005F6173" w:rsidRDefault="005F6173">
            <w:pPr>
              <w:spacing w:before="29" w:line="288" w:lineRule="auto"/>
              <w:jc w:val="center"/>
              <w:rPr>
                <w:color w:val="000000"/>
                <w:sz w:val="24"/>
              </w:rPr>
            </w:pPr>
            <w:r>
              <w:rPr>
                <w:rFonts w:hint="eastAsia"/>
                <w:color w:val="000000"/>
                <w:sz w:val="24"/>
              </w:rPr>
              <w:t>任本基金的基金经理</w:t>
            </w:r>
          </w:p>
          <w:p w:rsidR="005F6173" w:rsidRDefault="005F6173">
            <w:pPr>
              <w:spacing w:before="29" w:line="288" w:lineRule="auto"/>
              <w:jc w:val="center"/>
              <w:rPr>
                <w:color w:val="000000"/>
                <w:sz w:val="24"/>
              </w:rPr>
            </w:pPr>
            <w:r>
              <w:rPr>
                <w:rFonts w:hint="eastAsia"/>
                <w:color w:val="000000"/>
                <w:sz w:val="24"/>
              </w:rPr>
              <w:t>（助理）期限</w:t>
            </w:r>
          </w:p>
        </w:tc>
        <w:tc>
          <w:tcPr>
            <w:tcW w:w="833" w:type="dxa"/>
            <w:vMerge w:val="restart"/>
            <w:vAlign w:val="center"/>
          </w:tcPr>
          <w:p w:rsidR="005F6173" w:rsidRDefault="005F6173">
            <w:pPr>
              <w:spacing w:before="29" w:line="288" w:lineRule="auto"/>
              <w:jc w:val="center"/>
              <w:rPr>
                <w:color w:val="000000"/>
                <w:sz w:val="24"/>
              </w:rPr>
            </w:pPr>
            <w:r>
              <w:rPr>
                <w:rFonts w:hint="eastAsia"/>
                <w:color w:val="000000"/>
                <w:sz w:val="24"/>
              </w:rPr>
              <w:t>证券从业年限</w:t>
            </w:r>
          </w:p>
        </w:tc>
        <w:tc>
          <w:tcPr>
            <w:tcW w:w="3062" w:type="dxa"/>
            <w:vMerge w:val="restart"/>
            <w:vAlign w:val="center"/>
          </w:tcPr>
          <w:p w:rsidR="005F6173" w:rsidRDefault="005F6173">
            <w:pPr>
              <w:spacing w:before="29" w:line="288" w:lineRule="auto"/>
              <w:jc w:val="center"/>
              <w:rPr>
                <w:color w:val="000000"/>
                <w:sz w:val="24"/>
              </w:rPr>
            </w:pPr>
            <w:r>
              <w:rPr>
                <w:rFonts w:hint="eastAsia"/>
                <w:color w:val="000000"/>
                <w:sz w:val="24"/>
              </w:rPr>
              <w:t>说明</w:t>
            </w:r>
          </w:p>
        </w:tc>
      </w:tr>
      <w:tr w:rsidR="005F6173">
        <w:tc>
          <w:tcPr>
            <w:tcW w:w="851" w:type="dxa"/>
            <w:vMerge/>
            <w:vAlign w:val="center"/>
          </w:tcPr>
          <w:p w:rsidR="005F6173" w:rsidRDefault="005F6173">
            <w:pPr>
              <w:widowControl/>
              <w:spacing w:before="29" w:line="288" w:lineRule="auto"/>
              <w:jc w:val="left"/>
              <w:rPr>
                <w:color w:val="000000"/>
                <w:sz w:val="24"/>
              </w:rPr>
            </w:pPr>
          </w:p>
        </w:tc>
        <w:tc>
          <w:tcPr>
            <w:tcW w:w="1417" w:type="dxa"/>
            <w:vMerge/>
            <w:vAlign w:val="center"/>
          </w:tcPr>
          <w:p w:rsidR="005F6173" w:rsidRDefault="005F6173">
            <w:pPr>
              <w:widowControl/>
              <w:spacing w:before="29" w:line="288" w:lineRule="auto"/>
              <w:jc w:val="left"/>
              <w:rPr>
                <w:color w:val="000000"/>
                <w:sz w:val="24"/>
              </w:rPr>
            </w:pPr>
          </w:p>
        </w:tc>
        <w:tc>
          <w:tcPr>
            <w:tcW w:w="1418" w:type="dxa"/>
            <w:vAlign w:val="center"/>
          </w:tcPr>
          <w:p w:rsidR="005F6173" w:rsidRDefault="005F6173">
            <w:pPr>
              <w:spacing w:before="29" w:line="288" w:lineRule="auto"/>
              <w:jc w:val="center"/>
              <w:rPr>
                <w:color w:val="000000"/>
                <w:sz w:val="24"/>
              </w:rPr>
            </w:pPr>
            <w:r>
              <w:rPr>
                <w:rFonts w:hint="eastAsia"/>
                <w:color w:val="000000"/>
                <w:sz w:val="24"/>
              </w:rPr>
              <w:t>任职日期</w:t>
            </w:r>
          </w:p>
        </w:tc>
        <w:tc>
          <w:tcPr>
            <w:tcW w:w="1417" w:type="dxa"/>
            <w:vAlign w:val="center"/>
          </w:tcPr>
          <w:p w:rsidR="005F6173" w:rsidRDefault="005F6173">
            <w:pPr>
              <w:spacing w:before="29" w:line="288" w:lineRule="auto"/>
              <w:jc w:val="center"/>
              <w:rPr>
                <w:color w:val="000000"/>
                <w:sz w:val="24"/>
              </w:rPr>
            </w:pPr>
            <w:r>
              <w:rPr>
                <w:rFonts w:hint="eastAsia"/>
                <w:color w:val="000000"/>
                <w:sz w:val="24"/>
              </w:rPr>
              <w:t>离任日期</w:t>
            </w:r>
          </w:p>
        </w:tc>
        <w:tc>
          <w:tcPr>
            <w:tcW w:w="833" w:type="dxa"/>
            <w:vMerge/>
            <w:vAlign w:val="center"/>
          </w:tcPr>
          <w:p w:rsidR="005F6173" w:rsidRDefault="005F6173">
            <w:pPr>
              <w:widowControl/>
              <w:spacing w:before="29" w:line="288" w:lineRule="auto"/>
              <w:jc w:val="left"/>
              <w:rPr>
                <w:color w:val="000000"/>
                <w:sz w:val="24"/>
              </w:rPr>
            </w:pPr>
          </w:p>
        </w:tc>
        <w:tc>
          <w:tcPr>
            <w:tcW w:w="3062" w:type="dxa"/>
            <w:vMerge/>
            <w:vAlign w:val="center"/>
          </w:tcPr>
          <w:p w:rsidR="005F6173" w:rsidRDefault="005F6173">
            <w:pPr>
              <w:widowControl/>
              <w:spacing w:before="29" w:line="288" w:lineRule="auto"/>
              <w:jc w:val="left"/>
              <w:rPr>
                <w:color w:val="000000"/>
                <w:sz w:val="24"/>
              </w:rPr>
            </w:pPr>
          </w:p>
        </w:tc>
      </w:tr>
      <w:tr w:rsidR="005F6173">
        <w:tc>
          <w:tcPr>
            <w:tcW w:w="851" w:type="dxa"/>
            <w:vAlign w:val="center"/>
          </w:tcPr>
          <w:p w:rsidR="005F6173" w:rsidRDefault="005F6173">
            <w:pPr>
              <w:jc w:val="center"/>
            </w:pPr>
            <w:r>
              <w:rPr>
                <w:rFonts w:hint="eastAsia"/>
                <w:color w:val="000000"/>
                <w:sz w:val="24"/>
              </w:rPr>
              <w:t>张鸿羽</w:t>
            </w:r>
          </w:p>
        </w:tc>
        <w:tc>
          <w:tcPr>
            <w:tcW w:w="1417" w:type="dxa"/>
            <w:vAlign w:val="center"/>
          </w:tcPr>
          <w:p w:rsidR="005F6173" w:rsidRDefault="005F6173">
            <w:pPr>
              <w:jc w:val="center"/>
            </w:pPr>
            <w:r>
              <w:rPr>
                <w:rFonts w:hint="eastAsia"/>
                <w:color w:val="000000"/>
                <w:sz w:val="24"/>
              </w:rPr>
              <w:t>本基金的基金经理</w:t>
            </w:r>
          </w:p>
        </w:tc>
        <w:tc>
          <w:tcPr>
            <w:tcW w:w="1418" w:type="dxa"/>
            <w:vAlign w:val="center"/>
          </w:tcPr>
          <w:p w:rsidR="005F6173" w:rsidRDefault="005F6173">
            <w:pPr>
              <w:jc w:val="center"/>
            </w:pPr>
            <w:r>
              <w:rPr>
                <w:color w:val="000000"/>
                <w:sz w:val="24"/>
              </w:rPr>
              <w:t>2012-04-20</w:t>
            </w:r>
          </w:p>
        </w:tc>
        <w:tc>
          <w:tcPr>
            <w:tcW w:w="1417" w:type="dxa"/>
            <w:vAlign w:val="center"/>
          </w:tcPr>
          <w:p w:rsidR="005F6173" w:rsidRDefault="005F6173">
            <w:pPr>
              <w:jc w:val="center"/>
            </w:pPr>
            <w:r>
              <w:rPr>
                <w:color w:val="000000"/>
                <w:sz w:val="24"/>
              </w:rPr>
              <w:t>-</w:t>
            </w:r>
          </w:p>
        </w:tc>
        <w:tc>
          <w:tcPr>
            <w:tcW w:w="833" w:type="dxa"/>
            <w:vAlign w:val="center"/>
          </w:tcPr>
          <w:p w:rsidR="005F6173" w:rsidRDefault="005F6173">
            <w:pPr>
              <w:jc w:val="center"/>
            </w:pPr>
            <w:r>
              <w:rPr>
                <w:color w:val="000000"/>
                <w:sz w:val="24"/>
              </w:rPr>
              <w:t>14</w:t>
            </w:r>
            <w:r>
              <w:rPr>
                <w:rFonts w:hint="eastAsia"/>
                <w:color w:val="000000"/>
                <w:sz w:val="24"/>
              </w:rPr>
              <w:t>年</w:t>
            </w:r>
          </w:p>
        </w:tc>
        <w:tc>
          <w:tcPr>
            <w:tcW w:w="3062" w:type="dxa"/>
            <w:vAlign w:val="center"/>
          </w:tcPr>
          <w:p w:rsidR="005F6173" w:rsidRDefault="005F6173">
            <w:r>
              <w:rPr>
                <w:rFonts w:hint="eastAsia"/>
                <w:color w:val="000000"/>
                <w:sz w:val="24"/>
              </w:rPr>
              <w:t>张鸿羽女士，上海财经大学硕士。历任广发证券股份有限公司高级研究员，上投摩根基金管理有限公司高级研究员。</w:t>
            </w:r>
            <w:r>
              <w:rPr>
                <w:color w:val="000000"/>
                <w:sz w:val="24"/>
              </w:rPr>
              <w:t>2007</w:t>
            </w:r>
            <w:r>
              <w:rPr>
                <w:rFonts w:hint="eastAsia"/>
                <w:color w:val="000000"/>
                <w:sz w:val="24"/>
              </w:rPr>
              <w:t>年加入交银施罗德基金管理有限公司，历任高级研究员、专户投资经理。</w:t>
            </w:r>
          </w:p>
        </w:tc>
      </w:tr>
    </w:tbl>
    <w:p w:rsidR="005F6173" w:rsidRDefault="005F6173">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、本表所列基金经理（助理）任职日期和离职日期均以基金合同生效日或公司作出决定并公告（如适用）之日为准。</w:t>
      </w:r>
    </w:p>
    <w:p w:rsidR="005F6173" w:rsidRDefault="005F6173">
      <w:pPr>
        <w:tabs>
          <w:tab w:val="left" w:pos="426"/>
        </w:tabs>
        <w:spacing w:before="29" w:line="288" w:lineRule="auto"/>
        <w:jc w:val="left"/>
        <w:rPr>
          <w:kern w:val="0"/>
          <w:sz w:val="24"/>
        </w:rPr>
      </w:pPr>
      <w:r>
        <w:rPr>
          <w:kern w:val="0"/>
          <w:sz w:val="24"/>
        </w:rPr>
        <w:t xml:space="preserve">    2</w:t>
      </w:r>
      <w:r>
        <w:rPr>
          <w:rFonts w:hint="eastAsia"/>
          <w:kern w:val="0"/>
          <w:sz w:val="24"/>
        </w:rPr>
        <w:t>、本表所列基金经理（助理）证券从业年限中的</w:t>
      </w:r>
      <w:r>
        <w:rPr>
          <w:kern w:val="0"/>
          <w:sz w:val="24"/>
        </w:rPr>
        <w:t>“</w:t>
      </w:r>
      <w:r>
        <w:rPr>
          <w:rFonts w:hint="eastAsia"/>
          <w:kern w:val="0"/>
          <w:sz w:val="24"/>
        </w:rPr>
        <w:t>证券从业</w:t>
      </w:r>
      <w:r>
        <w:rPr>
          <w:kern w:val="0"/>
          <w:sz w:val="24"/>
        </w:rPr>
        <w:t>”</w:t>
      </w:r>
      <w:r>
        <w:rPr>
          <w:rFonts w:hint="eastAsia"/>
          <w:kern w:val="0"/>
          <w:sz w:val="24"/>
        </w:rPr>
        <w:t>的含义遵从中国证券业协会《证券业从业人员资格管理办法》的相关规定。</w:t>
      </w:r>
    </w:p>
    <w:p w:rsidR="005F6173" w:rsidRDefault="005F6173">
      <w:pPr>
        <w:spacing w:before="29" w:line="288" w:lineRule="auto"/>
        <w:rPr>
          <w:color w:val="000000"/>
          <w:sz w:val="24"/>
        </w:rPr>
      </w:pPr>
    </w:p>
    <w:p w:rsidR="005F6173" w:rsidRDefault="005F6173">
      <w:pPr>
        <w:pStyle w:val="2"/>
        <w:spacing w:before="29" w:after="0" w:line="288" w:lineRule="auto"/>
        <w:rPr>
          <w:rFonts w:ascii="Times New Roman" w:hAnsi="Times New Roman"/>
          <w:kern w:val="0"/>
          <w:szCs w:val="24"/>
        </w:rPr>
      </w:pPr>
      <w:bookmarkStart w:id="25" w:name="_Toc225498256"/>
      <w:bookmarkStart w:id="26" w:name="_Toc396151903"/>
      <w:r>
        <w:rPr>
          <w:rFonts w:ascii="Times New Roman" w:hAnsi="Times New Roman"/>
          <w:kern w:val="0"/>
          <w:szCs w:val="24"/>
        </w:rPr>
        <w:t xml:space="preserve">4.2 </w:t>
      </w:r>
      <w:r>
        <w:rPr>
          <w:rFonts w:ascii="Times New Roman" w:hAnsi="Times New Roman" w:hint="eastAsia"/>
          <w:kern w:val="0"/>
          <w:szCs w:val="24"/>
        </w:rPr>
        <w:t>管理人对报告期内本基金运作遵规守信情况的说明</w:t>
      </w:r>
      <w:bookmarkEnd w:id="25"/>
      <w:bookmarkEnd w:id="26"/>
    </w:p>
    <w:p w:rsidR="005F6173" w:rsidRDefault="005F6173" w:rsidP="00716D93">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5F6173" w:rsidRDefault="005F6173" w:rsidP="00716D93">
      <w:pPr>
        <w:spacing w:before="29" w:line="288" w:lineRule="auto"/>
        <w:ind w:firstLineChars="200" w:firstLine="480"/>
        <w:rPr>
          <w:color w:val="000000"/>
          <w:sz w:val="24"/>
        </w:rPr>
      </w:pPr>
      <w:r>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5F6173" w:rsidRDefault="005F6173" w:rsidP="00716D93">
      <w:pPr>
        <w:spacing w:before="29" w:line="288" w:lineRule="auto"/>
        <w:ind w:firstLineChars="200" w:firstLine="480"/>
        <w:rPr>
          <w:color w:val="000000"/>
          <w:kern w:val="0"/>
          <w:sz w:val="24"/>
        </w:rPr>
      </w:pPr>
    </w:p>
    <w:p w:rsidR="005F6173" w:rsidRDefault="005F6173">
      <w:pPr>
        <w:pStyle w:val="2"/>
        <w:spacing w:before="29" w:after="0" w:line="288" w:lineRule="auto"/>
        <w:rPr>
          <w:rFonts w:ascii="Times New Roman" w:hAnsi="Times New Roman"/>
          <w:kern w:val="0"/>
          <w:szCs w:val="24"/>
        </w:rPr>
      </w:pPr>
      <w:bookmarkStart w:id="27" w:name="_Toc225498257"/>
      <w:bookmarkStart w:id="28" w:name="_Toc396151904"/>
      <w:r>
        <w:rPr>
          <w:rFonts w:ascii="Times New Roman" w:hAnsi="Times New Roman"/>
          <w:kern w:val="0"/>
          <w:szCs w:val="24"/>
        </w:rPr>
        <w:t xml:space="preserve">4.3 </w:t>
      </w:r>
      <w:r>
        <w:rPr>
          <w:rFonts w:ascii="Times New Roman" w:hAnsi="Times New Roman" w:hint="eastAsia"/>
          <w:kern w:val="0"/>
          <w:szCs w:val="24"/>
        </w:rPr>
        <w:t>管理人对报告期内公平交易情况的专项说明</w:t>
      </w:r>
      <w:bookmarkEnd w:id="27"/>
      <w:bookmarkEnd w:id="28"/>
    </w:p>
    <w:p w:rsidR="005F6173" w:rsidRDefault="005F6173">
      <w:pPr>
        <w:autoSpaceDE w:val="0"/>
        <w:autoSpaceDN w:val="0"/>
        <w:adjustRightInd w:val="0"/>
        <w:spacing w:before="29" w:line="288" w:lineRule="auto"/>
        <w:jc w:val="left"/>
        <w:rPr>
          <w:b/>
          <w:color w:val="000000"/>
          <w:kern w:val="0"/>
          <w:sz w:val="24"/>
        </w:rPr>
      </w:pPr>
      <w:r>
        <w:rPr>
          <w:b/>
          <w:color w:val="000000"/>
          <w:kern w:val="0"/>
          <w:sz w:val="24"/>
        </w:rPr>
        <w:t xml:space="preserve">4.3.1 </w:t>
      </w:r>
      <w:r>
        <w:rPr>
          <w:rFonts w:hint="eastAsia"/>
          <w:b/>
          <w:color w:val="000000"/>
          <w:kern w:val="0"/>
          <w:sz w:val="24"/>
        </w:rPr>
        <w:t>公平交易制度的执行情况</w:t>
      </w:r>
    </w:p>
    <w:p w:rsidR="005F6173" w:rsidRDefault="005F6173" w:rsidP="00716D93">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F6173" w:rsidRDefault="005F6173" w:rsidP="00716D93">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5F6173" w:rsidRDefault="005F6173" w:rsidP="00716D93">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F6173" w:rsidRDefault="005F6173" w:rsidP="00716D93">
      <w:pPr>
        <w:spacing w:before="29" w:line="288" w:lineRule="auto"/>
        <w:ind w:firstLineChars="200" w:firstLine="480"/>
        <w:rPr>
          <w:color w:val="000000"/>
          <w:sz w:val="24"/>
        </w:rPr>
      </w:pPr>
      <w:r>
        <w:rPr>
          <w:rFonts w:hint="eastAsia"/>
          <w:color w:val="000000"/>
          <w:sz w:val="24"/>
        </w:rPr>
        <w:t>报告期内本公司严格执行公平交易制度，公平对待旗下各投资组合，未发现任何违反公平交易的行为。</w:t>
      </w:r>
    </w:p>
    <w:p w:rsidR="005F6173" w:rsidRDefault="005F6173">
      <w:pPr>
        <w:spacing w:before="29" w:line="288" w:lineRule="auto"/>
        <w:jc w:val="left"/>
        <w:rPr>
          <w:color w:val="000000"/>
          <w:sz w:val="24"/>
        </w:rPr>
      </w:pPr>
    </w:p>
    <w:p w:rsidR="005F6173" w:rsidRDefault="005F6173">
      <w:pPr>
        <w:autoSpaceDE w:val="0"/>
        <w:autoSpaceDN w:val="0"/>
        <w:adjustRightInd w:val="0"/>
        <w:spacing w:before="29" w:line="288" w:lineRule="auto"/>
        <w:jc w:val="left"/>
        <w:rPr>
          <w:b/>
          <w:color w:val="000000"/>
          <w:kern w:val="0"/>
          <w:sz w:val="24"/>
        </w:rPr>
      </w:pPr>
      <w:r>
        <w:rPr>
          <w:b/>
          <w:color w:val="000000"/>
          <w:kern w:val="0"/>
          <w:sz w:val="24"/>
        </w:rPr>
        <w:t xml:space="preserve">4.3.2 </w:t>
      </w:r>
      <w:r>
        <w:rPr>
          <w:rFonts w:hint="eastAsia"/>
          <w:b/>
          <w:color w:val="000000"/>
          <w:kern w:val="0"/>
          <w:sz w:val="24"/>
        </w:rPr>
        <w:t>异常交易行为的专项说明</w:t>
      </w:r>
    </w:p>
    <w:p w:rsidR="005F6173" w:rsidRDefault="005F6173" w:rsidP="00716D93">
      <w:pPr>
        <w:spacing w:before="29" w:line="288" w:lineRule="auto"/>
        <w:ind w:firstLineChars="200" w:firstLine="480"/>
        <w:rPr>
          <w:color w:val="000000"/>
          <w:sz w:val="24"/>
        </w:rPr>
      </w:pPr>
      <w:r>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rFonts w:hint="eastAsia"/>
          <w:color w:val="000000"/>
          <w:sz w:val="24"/>
        </w:rPr>
        <w:t>的情形，本基金与本公司管理的其他投资组合在不同时间窗下（如日内、</w:t>
      </w:r>
      <w:r>
        <w:rPr>
          <w:color w:val="000000"/>
          <w:sz w:val="24"/>
        </w:rPr>
        <w:t>3</w:t>
      </w:r>
      <w:r>
        <w:rPr>
          <w:rFonts w:hint="eastAsia"/>
          <w:color w:val="000000"/>
          <w:sz w:val="24"/>
        </w:rPr>
        <w:t>日内、</w:t>
      </w:r>
      <w:r>
        <w:rPr>
          <w:color w:val="000000"/>
          <w:sz w:val="24"/>
        </w:rPr>
        <w:t>5</w:t>
      </w:r>
      <w:r>
        <w:rPr>
          <w:rFonts w:hint="eastAsia"/>
          <w:color w:val="000000"/>
          <w:sz w:val="24"/>
        </w:rPr>
        <w:t>日内）同向交易的交易价差未出现异常。</w:t>
      </w:r>
    </w:p>
    <w:p w:rsidR="005F6173" w:rsidRDefault="005F6173" w:rsidP="00716D93">
      <w:pPr>
        <w:spacing w:before="29" w:line="288" w:lineRule="auto"/>
        <w:ind w:firstLineChars="200" w:firstLine="480"/>
        <w:rPr>
          <w:color w:val="000000"/>
          <w:kern w:val="0"/>
          <w:sz w:val="24"/>
        </w:rPr>
      </w:pPr>
    </w:p>
    <w:p w:rsidR="005F6173" w:rsidRDefault="005F6173">
      <w:pPr>
        <w:pStyle w:val="2"/>
        <w:spacing w:before="29" w:after="0" w:line="288" w:lineRule="auto"/>
        <w:rPr>
          <w:rFonts w:ascii="Times New Roman" w:hAnsi="Times New Roman"/>
          <w:kern w:val="0"/>
          <w:szCs w:val="24"/>
        </w:rPr>
      </w:pPr>
      <w:bookmarkStart w:id="29" w:name="_Toc225498258"/>
      <w:bookmarkStart w:id="30" w:name="_Toc396151905"/>
      <w:r>
        <w:rPr>
          <w:rFonts w:ascii="Times New Roman" w:hAnsi="Times New Roman"/>
          <w:kern w:val="0"/>
          <w:szCs w:val="24"/>
        </w:rPr>
        <w:t xml:space="preserve">4.4 </w:t>
      </w:r>
      <w:r>
        <w:rPr>
          <w:rFonts w:ascii="Times New Roman" w:hAnsi="Times New Roman" w:hint="eastAsia"/>
          <w:kern w:val="0"/>
          <w:szCs w:val="24"/>
        </w:rPr>
        <w:t>管理人对报告期内基金的投资策略和业绩表现的说明</w:t>
      </w:r>
      <w:bookmarkEnd w:id="29"/>
      <w:bookmarkEnd w:id="30"/>
    </w:p>
    <w:p w:rsidR="005F6173" w:rsidRDefault="005F6173">
      <w:pPr>
        <w:spacing w:before="29" w:line="288" w:lineRule="auto"/>
        <w:rPr>
          <w:b/>
          <w:sz w:val="24"/>
        </w:rPr>
      </w:pPr>
      <w:r>
        <w:rPr>
          <w:b/>
          <w:sz w:val="24"/>
        </w:rPr>
        <w:t>4.4.1</w:t>
      </w:r>
      <w:r>
        <w:rPr>
          <w:rFonts w:hint="eastAsia"/>
          <w:b/>
          <w:sz w:val="24"/>
        </w:rPr>
        <w:t>报告期内基金投资策略和运作分析</w:t>
      </w:r>
    </w:p>
    <w:p w:rsidR="005F6173" w:rsidRDefault="005F6173" w:rsidP="00716D93">
      <w:pPr>
        <w:spacing w:before="29" w:line="288" w:lineRule="auto"/>
        <w:ind w:firstLineChars="200" w:firstLine="480"/>
        <w:rPr>
          <w:color w:val="000000"/>
          <w:sz w:val="24"/>
        </w:rPr>
      </w:pPr>
      <w:r>
        <w:rPr>
          <w:rFonts w:hint="eastAsia"/>
          <w:color w:val="000000"/>
          <w:sz w:val="24"/>
        </w:rPr>
        <w:t>上半年中国经济总体偏弱，工业增加值低位徘徊，经济没有进一步恶化的迹象，但底部反弹的力度也非常弱，一直在</w:t>
      </w:r>
      <w:r>
        <w:rPr>
          <w:color w:val="000000"/>
          <w:sz w:val="24"/>
        </w:rPr>
        <w:t>9%</w:t>
      </w:r>
      <w:r>
        <w:rPr>
          <w:rFonts w:hint="eastAsia"/>
          <w:color w:val="000000"/>
          <w:sz w:val="24"/>
        </w:rPr>
        <w:t>附近徘徊。其中，固定资产投资累计同比在</w:t>
      </w:r>
      <w:r>
        <w:rPr>
          <w:color w:val="000000"/>
          <w:sz w:val="24"/>
        </w:rPr>
        <w:t>17-18%</w:t>
      </w:r>
      <w:r>
        <w:rPr>
          <w:rFonts w:hint="eastAsia"/>
          <w:color w:val="000000"/>
          <w:sz w:val="24"/>
        </w:rPr>
        <w:t>之间窄幅波动，并小幅下行，其中基建投资略好，而房地产投资快速下行超出市场预期，房地产投资同比增速从年初的接近</w:t>
      </w:r>
      <w:r>
        <w:rPr>
          <w:color w:val="000000"/>
          <w:sz w:val="24"/>
        </w:rPr>
        <w:t>20%</w:t>
      </w:r>
      <w:r>
        <w:rPr>
          <w:rFonts w:hint="eastAsia"/>
          <w:color w:val="000000"/>
          <w:sz w:val="24"/>
        </w:rPr>
        <w:t>下降到</w:t>
      </w:r>
      <w:r>
        <w:rPr>
          <w:color w:val="000000"/>
          <w:sz w:val="24"/>
        </w:rPr>
        <w:t>6</w:t>
      </w:r>
      <w:r>
        <w:rPr>
          <w:rFonts w:hint="eastAsia"/>
          <w:color w:val="000000"/>
          <w:sz w:val="24"/>
        </w:rPr>
        <w:t>月的</w:t>
      </w:r>
      <w:r>
        <w:rPr>
          <w:color w:val="000000"/>
          <w:sz w:val="24"/>
        </w:rPr>
        <w:t>14%</w:t>
      </w:r>
      <w:r>
        <w:rPr>
          <w:rFonts w:hint="eastAsia"/>
          <w:color w:val="000000"/>
          <w:sz w:val="24"/>
        </w:rPr>
        <w:t>左右。地产在我国经济的发展过程中一直扮演着重要的角色，是拉动经济增长的引擎，但是，地产投资的快速下行对上下游产业链都造成了很深远的影响，比如上游的水泥、钢铁，下游的家电等等。</w:t>
      </w:r>
    </w:p>
    <w:p w:rsidR="005F6173" w:rsidRDefault="005F6173" w:rsidP="00716D93">
      <w:pPr>
        <w:spacing w:before="29" w:line="288" w:lineRule="auto"/>
        <w:ind w:firstLineChars="200" w:firstLine="480"/>
        <w:rPr>
          <w:color w:val="000000"/>
          <w:sz w:val="24"/>
        </w:rPr>
      </w:pPr>
      <w:r>
        <w:rPr>
          <w:rFonts w:hint="eastAsia"/>
          <w:color w:val="000000"/>
          <w:sz w:val="24"/>
        </w:rPr>
        <w:t>从上半年的货币供应量来看，</w:t>
      </w:r>
      <w:r>
        <w:rPr>
          <w:color w:val="000000"/>
          <w:sz w:val="24"/>
        </w:rPr>
        <w:t>M2</w:t>
      </w:r>
      <w:r>
        <w:rPr>
          <w:rFonts w:hint="eastAsia"/>
          <w:color w:val="000000"/>
          <w:sz w:val="24"/>
        </w:rPr>
        <w:t>增速一直在</w:t>
      </w:r>
      <w:r>
        <w:rPr>
          <w:color w:val="000000"/>
          <w:sz w:val="24"/>
        </w:rPr>
        <w:t>13%</w:t>
      </w:r>
      <w:r>
        <w:rPr>
          <w:rFonts w:hint="eastAsia"/>
          <w:color w:val="000000"/>
          <w:sz w:val="24"/>
        </w:rPr>
        <w:t>左右，到</w:t>
      </w:r>
      <w:r>
        <w:rPr>
          <w:color w:val="000000"/>
          <w:sz w:val="24"/>
        </w:rPr>
        <w:t>6</w:t>
      </w:r>
      <w:r>
        <w:rPr>
          <w:rFonts w:hint="eastAsia"/>
          <w:color w:val="000000"/>
          <w:sz w:val="24"/>
        </w:rPr>
        <w:t>月</w:t>
      </w:r>
      <w:r>
        <w:rPr>
          <w:color w:val="000000"/>
          <w:sz w:val="24"/>
        </w:rPr>
        <w:t>M2</w:t>
      </w:r>
      <w:r>
        <w:rPr>
          <w:rFonts w:hint="eastAsia"/>
          <w:color w:val="000000"/>
          <w:sz w:val="24"/>
        </w:rPr>
        <w:t>增速超过了</w:t>
      </w:r>
      <w:r>
        <w:rPr>
          <w:color w:val="000000"/>
          <w:sz w:val="24"/>
        </w:rPr>
        <w:t>14%</w:t>
      </w:r>
      <w:r>
        <w:rPr>
          <w:rFonts w:hint="eastAsia"/>
          <w:color w:val="000000"/>
          <w:sz w:val="24"/>
        </w:rPr>
        <w:t>，市场的流动性相对稳定，在经济疲弱的大背景下，央行相继出台了定向降准等稳定经济的措施，这些微刺激政策虽然不及大幅货币放松刺激力度大，但累积起来对经济的稳定作用也逐步显示出来。</w:t>
      </w:r>
    </w:p>
    <w:p w:rsidR="005F6173" w:rsidRDefault="005F6173" w:rsidP="00716D93">
      <w:pPr>
        <w:spacing w:before="29" w:line="288" w:lineRule="auto"/>
        <w:ind w:firstLineChars="200" w:firstLine="480"/>
        <w:rPr>
          <w:color w:val="000000"/>
          <w:sz w:val="24"/>
        </w:rPr>
      </w:pPr>
      <w:r>
        <w:rPr>
          <w:rFonts w:hint="eastAsia"/>
          <w:color w:val="000000"/>
          <w:sz w:val="24"/>
        </w:rPr>
        <w:t>上半年市场的运行特征总体偏弱，除了深综指和创业板指在上半年取得了正收益外，上证综指、深证成指以及沪深</w:t>
      </w:r>
      <w:r>
        <w:rPr>
          <w:color w:val="000000"/>
          <w:sz w:val="24"/>
        </w:rPr>
        <w:t>300</w:t>
      </w:r>
      <w:r>
        <w:rPr>
          <w:rFonts w:hint="eastAsia"/>
          <w:color w:val="000000"/>
          <w:sz w:val="24"/>
        </w:rPr>
        <w:t>等指数都是负收益。从以蓝筹股为代表的上证综指等指数来看，是比较明显地反映了目前的经济特征的，窄幅波动，总体负收益；而以成长股为代表的创业板指虽然取得了正收益，但是波动幅度变大，赚钱效应下降。</w:t>
      </w:r>
    </w:p>
    <w:p w:rsidR="005F6173" w:rsidRDefault="005F6173" w:rsidP="00716D93">
      <w:pPr>
        <w:spacing w:before="29" w:line="288" w:lineRule="auto"/>
        <w:ind w:firstLineChars="200" w:firstLine="480"/>
        <w:rPr>
          <w:color w:val="000000"/>
          <w:sz w:val="24"/>
        </w:rPr>
      </w:pPr>
      <w:r>
        <w:rPr>
          <w:rFonts w:hint="eastAsia"/>
          <w:color w:val="000000"/>
          <w:sz w:val="24"/>
        </w:rPr>
        <w:t>上半年本基金一方面在医药等稳定消费股中重点配置，另一方面在传媒等成长领域中精选个股，使组合适当均衡。</w:t>
      </w:r>
    </w:p>
    <w:p w:rsidR="005F6173" w:rsidRDefault="005F6173" w:rsidP="00716D93">
      <w:pPr>
        <w:spacing w:before="29" w:line="288" w:lineRule="auto"/>
        <w:ind w:firstLineChars="200" w:firstLine="480"/>
        <w:rPr>
          <w:kern w:val="0"/>
          <w:sz w:val="24"/>
        </w:rPr>
      </w:pPr>
    </w:p>
    <w:p w:rsidR="005F6173" w:rsidRDefault="005F6173">
      <w:pPr>
        <w:spacing w:before="29" w:line="288" w:lineRule="auto"/>
        <w:rPr>
          <w:b/>
          <w:sz w:val="24"/>
        </w:rPr>
      </w:pPr>
      <w:r>
        <w:rPr>
          <w:b/>
          <w:sz w:val="24"/>
        </w:rPr>
        <w:t xml:space="preserve">4.4.2 </w:t>
      </w:r>
      <w:r>
        <w:rPr>
          <w:rFonts w:hint="eastAsia"/>
          <w:b/>
          <w:sz w:val="24"/>
        </w:rPr>
        <w:t>报告期内基金的业绩表现</w:t>
      </w:r>
    </w:p>
    <w:p w:rsidR="005F6173" w:rsidRDefault="005F6173" w:rsidP="00716D93">
      <w:pPr>
        <w:spacing w:before="29" w:line="288" w:lineRule="auto"/>
        <w:ind w:firstLineChars="200" w:firstLine="480"/>
        <w:rPr>
          <w:color w:val="000000"/>
          <w:sz w:val="24"/>
        </w:rPr>
      </w:pPr>
      <w:r>
        <w:rPr>
          <w:rFonts w:hint="eastAsia"/>
          <w:color w:val="000000"/>
          <w:sz w:val="24"/>
        </w:rPr>
        <w:t>截至</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日，本基金份额净值为</w:t>
      </w:r>
      <w:r>
        <w:rPr>
          <w:color w:val="000000"/>
          <w:sz w:val="24"/>
        </w:rPr>
        <w:t>0.6653</w:t>
      </w:r>
      <w:r>
        <w:rPr>
          <w:rFonts w:hint="eastAsia"/>
          <w:color w:val="000000"/>
          <w:sz w:val="24"/>
        </w:rPr>
        <w:t>元，本报告期份额净值增长率为</w:t>
      </w:r>
      <w:r>
        <w:rPr>
          <w:color w:val="000000"/>
          <w:sz w:val="24"/>
        </w:rPr>
        <w:t>-9.79%</w:t>
      </w:r>
      <w:r>
        <w:rPr>
          <w:rFonts w:hint="eastAsia"/>
          <w:color w:val="000000"/>
          <w:sz w:val="24"/>
        </w:rPr>
        <w:t>，同期业绩比较基准增长率为</w:t>
      </w:r>
      <w:r>
        <w:rPr>
          <w:color w:val="000000"/>
          <w:sz w:val="24"/>
        </w:rPr>
        <w:t>-4.34%</w:t>
      </w:r>
      <w:r>
        <w:rPr>
          <w:rFonts w:hint="eastAsia"/>
          <w:color w:val="000000"/>
          <w:sz w:val="24"/>
        </w:rPr>
        <w:t>。</w:t>
      </w:r>
    </w:p>
    <w:p w:rsidR="005F6173" w:rsidRDefault="005F6173" w:rsidP="00716D93">
      <w:pPr>
        <w:spacing w:before="29" w:line="288" w:lineRule="auto"/>
        <w:ind w:firstLineChars="200" w:firstLine="480"/>
        <w:rPr>
          <w:color w:val="000000"/>
          <w:kern w:val="0"/>
          <w:sz w:val="24"/>
        </w:rPr>
      </w:pPr>
    </w:p>
    <w:p w:rsidR="005F6173" w:rsidRDefault="005F6173">
      <w:pPr>
        <w:pStyle w:val="2"/>
        <w:spacing w:before="29" w:after="0" w:line="288" w:lineRule="auto"/>
        <w:rPr>
          <w:rFonts w:ascii="Times New Roman" w:hAnsi="Times New Roman"/>
          <w:kern w:val="0"/>
          <w:szCs w:val="24"/>
        </w:rPr>
      </w:pPr>
      <w:bookmarkStart w:id="31" w:name="_Toc225498259"/>
      <w:bookmarkStart w:id="32" w:name="_Toc396151906"/>
      <w:r>
        <w:rPr>
          <w:rFonts w:ascii="Times New Roman" w:hAnsi="Times New Roman"/>
          <w:kern w:val="0"/>
          <w:szCs w:val="24"/>
        </w:rPr>
        <w:t xml:space="preserve">4.5 </w:t>
      </w:r>
      <w:r>
        <w:rPr>
          <w:rFonts w:ascii="Times New Roman" w:hAnsi="Times New Roman" w:hint="eastAsia"/>
          <w:kern w:val="0"/>
          <w:szCs w:val="24"/>
        </w:rPr>
        <w:t>管理人对宏观经济、证券市场及行业走势的简要展望</w:t>
      </w:r>
      <w:bookmarkEnd w:id="31"/>
      <w:bookmarkEnd w:id="32"/>
    </w:p>
    <w:p w:rsidR="005F6173" w:rsidRDefault="005F6173" w:rsidP="00716D93">
      <w:pPr>
        <w:spacing w:before="29" w:line="288" w:lineRule="auto"/>
        <w:ind w:firstLineChars="200" w:firstLine="480"/>
        <w:rPr>
          <w:color w:val="000000"/>
          <w:sz w:val="24"/>
        </w:rPr>
      </w:pPr>
      <w:r>
        <w:rPr>
          <w:rFonts w:hint="eastAsia"/>
          <w:color w:val="000000"/>
          <w:sz w:val="24"/>
        </w:rPr>
        <w:t>下半年是检验经济企稳反弹的重要时间窗口，而其中地产投资以及成交量数据是重要观察指标，如果地产下滑的趋势可以得到缓解并逐步反弹，市场对经济见底的预期可能就会提升，对市场的走势将产生正面作用。</w:t>
      </w:r>
    </w:p>
    <w:p w:rsidR="005F6173" w:rsidRDefault="005F6173" w:rsidP="00716D93">
      <w:pPr>
        <w:spacing w:before="29" w:line="288" w:lineRule="auto"/>
        <w:ind w:firstLineChars="200" w:firstLine="480"/>
        <w:rPr>
          <w:color w:val="000000"/>
          <w:sz w:val="24"/>
        </w:rPr>
      </w:pPr>
      <w:r>
        <w:rPr>
          <w:rFonts w:hint="eastAsia"/>
          <w:color w:val="000000"/>
          <w:sz w:val="24"/>
        </w:rPr>
        <w:t>本基金下半年在坚持精选成长股的方向下会特别关注以地产为代表的周期股的市场表现，对市场保持前瞻性。</w:t>
      </w:r>
    </w:p>
    <w:p w:rsidR="005F6173" w:rsidRDefault="005F6173">
      <w:pPr>
        <w:autoSpaceDE w:val="0"/>
        <w:autoSpaceDN w:val="0"/>
        <w:adjustRightInd w:val="0"/>
        <w:spacing w:before="29" w:line="288" w:lineRule="auto"/>
        <w:rPr>
          <w:color w:val="000000"/>
          <w:kern w:val="0"/>
          <w:sz w:val="24"/>
        </w:rPr>
      </w:pPr>
    </w:p>
    <w:p w:rsidR="005F6173" w:rsidRDefault="005F6173">
      <w:pPr>
        <w:pStyle w:val="2"/>
        <w:spacing w:before="29" w:after="0" w:line="288" w:lineRule="auto"/>
        <w:rPr>
          <w:rFonts w:ascii="Times New Roman" w:hAnsi="Times New Roman"/>
          <w:kern w:val="0"/>
          <w:szCs w:val="24"/>
        </w:rPr>
      </w:pPr>
      <w:bookmarkStart w:id="33" w:name="_Toc247959457"/>
      <w:bookmarkStart w:id="34" w:name="_Toc225570083"/>
      <w:bookmarkStart w:id="35" w:name="_Toc396151907"/>
      <w:r>
        <w:rPr>
          <w:rFonts w:ascii="Times New Roman" w:hAnsi="Times New Roman"/>
          <w:kern w:val="0"/>
          <w:szCs w:val="24"/>
        </w:rPr>
        <w:t xml:space="preserve">4.6 </w:t>
      </w:r>
      <w:r>
        <w:rPr>
          <w:rFonts w:ascii="Times New Roman" w:hAnsi="Times New Roman" w:hint="eastAsia"/>
          <w:kern w:val="0"/>
          <w:szCs w:val="24"/>
        </w:rPr>
        <w:t>管理人对报告期内基金估值程序等事项的说明</w:t>
      </w:r>
      <w:bookmarkEnd w:id="33"/>
      <w:bookmarkEnd w:id="34"/>
      <w:bookmarkEnd w:id="35"/>
    </w:p>
    <w:p w:rsidR="005F6173" w:rsidRDefault="005F6173" w:rsidP="00716D93">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F6173" w:rsidRDefault="005F6173" w:rsidP="00716D93">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5F6173" w:rsidRDefault="005F6173" w:rsidP="00716D93">
      <w:pPr>
        <w:spacing w:before="29" w:line="288" w:lineRule="auto"/>
        <w:ind w:firstLineChars="200" w:firstLine="480"/>
        <w:rPr>
          <w:color w:val="000000"/>
          <w:sz w:val="24"/>
        </w:rPr>
      </w:pPr>
      <w:r>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5F6173" w:rsidRDefault="005F6173">
      <w:pPr>
        <w:autoSpaceDE w:val="0"/>
        <w:autoSpaceDN w:val="0"/>
        <w:adjustRightInd w:val="0"/>
        <w:spacing w:before="29" w:line="288" w:lineRule="auto"/>
        <w:ind w:firstLine="482"/>
        <w:rPr>
          <w:color w:val="000000"/>
          <w:kern w:val="0"/>
          <w:sz w:val="24"/>
        </w:rPr>
      </w:pPr>
    </w:p>
    <w:p w:rsidR="005F6173" w:rsidRDefault="005F6173">
      <w:pPr>
        <w:pStyle w:val="2"/>
        <w:spacing w:before="29" w:after="0" w:line="288" w:lineRule="auto"/>
        <w:rPr>
          <w:rFonts w:ascii="Times New Roman" w:hAnsi="Times New Roman"/>
          <w:kern w:val="0"/>
          <w:szCs w:val="24"/>
        </w:rPr>
      </w:pPr>
      <w:bookmarkStart w:id="36" w:name="_Toc247959458"/>
      <w:bookmarkStart w:id="37" w:name="_Toc225570084"/>
      <w:bookmarkStart w:id="38" w:name="_Toc396151908"/>
      <w:r>
        <w:rPr>
          <w:rFonts w:ascii="Times New Roman" w:hAnsi="Times New Roman"/>
          <w:kern w:val="0"/>
          <w:szCs w:val="24"/>
        </w:rPr>
        <w:t xml:space="preserve">4.7 </w:t>
      </w:r>
      <w:r>
        <w:rPr>
          <w:rFonts w:ascii="Times New Roman" w:hAnsi="Times New Roman" w:hint="eastAsia"/>
          <w:kern w:val="0"/>
          <w:szCs w:val="24"/>
        </w:rPr>
        <w:t>管理人对报告期内基金利润分配情况的说明</w:t>
      </w:r>
      <w:bookmarkEnd w:id="36"/>
      <w:bookmarkEnd w:id="37"/>
      <w:bookmarkEnd w:id="38"/>
    </w:p>
    <w:p w:rsidR="005F6173" w:rsidRDefault="005F6173" w:rsidP="00716D93">
      <w:pPr>
        <w:spacing w:before="29" w:line="288" w:lineRule="auto"/>
        <w:ind w:firstLineChars="200" w:firstLine="480"/>
        <w:rPr>
          <w:color w:val="000000"/>
          <w:sz w:val="24"/>
        </w:rPr>
      </w:pPr>
      <w:r>
        <w:rPr>
          <w:rFonts w:hint="eastAsia"/>
          <w:color w:val="000000"/>
          <w:sz w:val="24"/>
        </w:rPr>
        <w:t>根据相关法律法规和基金合同要求，本基金本报告期内对上一年度应分配的可分配利润进行了收益分配，具体情况参见</w:t>
      </w:r>
      <w:r>
        <w:rPr>
          <w:color w:val="000000"/>
          <w:sz w:val="24"/>
        </w:rPr>
        <w:t>6.4.11</w:t>
      </w:r>
      <w:r>
        <w:rPr>
          <w:rFonts w:hint="eastAsia"/>
          <w:color w:val="000000"/>
          <w:sz w:val="24"/>
        </w:rPr>
        <w:t>利润分配情况。</w:t>
      </w:r>
    </w:p>
    <w:p w:rsidR="005F6173" w:rsidRDefault="005F6173" w:rsidP="00716D93">
      <w:pPr>
        <w:spacing w:before="29" w:line="288" w:lineRule="auto"/>
        <w:ind w:firstLineChars="200" w:firstLine="480"/>
        <w:rPr>
          <w:color w:val="000000"/>
          <w:sz w:val="24"/>
        </w:rPr>
      </w:pPr>
      <w:r>
        <w:rPr>
          <w:rFonts w:hint="eastAsia"/>
          <w:color w:val="000000"/>
          <w:sz w:val="24"/>
        </w:rPr>
        <w:t>本基金未对本报告期内利润进行分配。</w:t>
      </w:r>
    </w:p>
    <w:p w:rsidR="005F6173" w:rsidRDefault="005F6173" w:rsidP="00716D93">
      <w:pPr>
        <w:spacing w:before="29" w:line="288" w:lineRule="auto"/>
        <w:ind w:firstLineChars="200" w:firstLine="480"/>
        <w:rPr>
          <w:color w:val="000000"/>
          <w:sz w:val="24"/>
        </w:rPr>
      </w:pPr>
    </w:p>
    <w:p w:rsidR="005F6173" w:rsidRDefault="005F6173" w:rsidP="00D13661">
      <w:pPr>
        <w:pStyle w:val="1"/>
        <w:keepNext/>
        <w:keepLines/>
        <w:widowControl w:val="0"/>
        <w:spacing w:beforeLines="100" w:before="312" w:afterLines="100" w:after="312" w:line="288" w:lineRule="auto"/>
        <w:jc w:val="center"/>
        <w:rPr>
          <w:b/>
          <w:bCs/>
          <w:szCs w:val="24"/>
        </w:rPr>
      </w:pPr>
      <w:bookmarkStart w:id="39" w:name="_Toc225498263"/>
      <w:bookmarkStart w:id="40" w:name="_Toc396151909"/>
      <w:r>
        <w:rPr>
          <w:b/>
          <w:bCs/>
          <w:szCs w:val="24"/>
        </w:rPr>
        <w:t xml:space="preserve">§5  </w:t>
      </w:r>
      <w:r>
        <w:rPr>
          <w:rFonts w:hint="eastAsia"/>
          <w:b/>
          <w:bCs/>
          <w:szCs w:val="24"/>
        </w:rPr>
        <w:t>托管人报告</w:t>
      </w:r>
      <w:bookmarkEnd w:id="39"/>
      <w:bookmarkEnd w:id="40"/>
    </w:p>
    <w:p w:rsidR="005F6173" w:rsidRDefault="005F6173">
      <w:pPr>
        <w:pStyle w:val="2"/>
        <w:spacing w:before="29" w:after="0" w:line="288" w:lineRule="auto"/>
        <w:rPr>
          <w:rFonts w:ascii="Times New Roman" w:hAnsi="Times New Roman"/>
          <w:kern w:val="0"/>
          <w:szCs w:val="24"/>
        </w:rPr>
      </w:pPr>
      <w:bookmarkStart w:id="41" w:name="_Toc225498264"/>
      <w:bookmarkStart w:id="42" w:name="_Toc396151910"/>
      <w:r>
        <w:rPr>
          <w:rFonts w:ascii="Times New Roman" w:hAnsi="Times New Roman"/>
          <w:kern w:val="0"/>
          <w:szCs w:val="24"/>
        </w:rPr>
        <w:t xml:space="preserve">5.1 </w:t>
      </w:r>
      <w:r>
        <w:rPr>
          <w:rFonts w:ascii="Times New Roman" w:hAnsi="Times New Roman" w:hint="eastAsia"/>
          <w:kern w:val="0"/>
          <w:szCs w:val="24"/>
        </w:rPr>
        <w:t>报告期内本基金托管人遵规守信情况声明</w:t>
      </w:r>
      <w:bookmarkEnd w:id="41"/>
      <w:bookmarkEnd w:id="42"/>
    </w:p>
    <w:p w:rsidR="005F6173" w:rsidRDefault="005F6173" w:rsidP="00716D93">
      <w:pPr>
        <w:spacing w:before="29" w:line="288" w:lineRule="auto"/>
        <w:ind w:firstLineChars="200" w:firstLine="480"/>
        <w:rPr>
          <w:color w:val="000000"/>
          <w:sz w:val="24"/>
        </w:rPr>
      </w:pPr>
      <w:r>
        <w:rPr>
          <w:rFonts w:hint="eastAsia"/>
          <w:color w:val="000000"/>
          <w:sz w:val="24"/>
        </w:rPr>
        <w:t>在托管本基金的过程中，本基金托管人中国农业银行股份有限公司严格遵守《证券投资基金法》相关法律法规的规定以及基金合同、托管协议的约定，对本基金管理人</w:t>
      </w:r>
      <w:r>
        <w:rPr>
          <w:color w:val="000000"/>
          <w:sz w:val="24"/>
        </w:rPr>
        <w:t>—</w:t>
      </w:r>
      <w:r>
        <w:rPr>
          <w:rFonts w:hint="eastAsia"/>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5F6173" w:rsidRDefault="005F6173" w:rsidP="00716D93">
      <w:pPr>
        <w:spacing w:before="29" w:line="288" w:lineRule="auto"/>
        <w:ind w:firstLineChars="200" w:firstLine="480"/>
        <w:rPr>
          <w:color w:val="000000"/>
          <w:kern w:val="0"/>
          <w:sz w:val="24"/>
        </w:rPr>
      </w:pPr>
    </w:p>
    <w:p w:rsidR="005F6173" w:rsidRDefault="005F6173">
      <w:pPr>
        <w:pStyle w:val="2"/>
        <w:spacing w:before="29" w:after="0" w:line="288" w:lineRule="auto"/>
        <w:rPr>
          <w:rFonts w:ascii="Times New Roman" w:hAnsi="Times New Roman"/>
          <w:kern w:val="0"/>
          <w:szCs w:val="24"/>
        </w:rPr>
      </w:pPr>
      <w:bookmarkStart w:id="43" w:name="_Toc225498265"/>
      <w:bookmarkStart w:id="44" w:name="_Toc396151911"/>
      <w:r>
        <w:rPr>
          <w:rFonts w:ascii="Times New Roman" w:hAnsi="Times New Roman"/>
          <w:kern w:val="0"/>
          <w:szCs w:val="24"/>
        </w:rPr>
        <w:t xml:space="preserve">5.2 </w:t>
      </w:r>
      <w:r>
        <w:rPr>
          <w:rFonts w:ascii="Times New Roman" w:hAnsi="Times New Roman" w:hint="eastAsia"/>
          <w:kern w:val="0"/>
          <w:szCs w:val="24"/>
        </w:rPr>
        <w:t>托管人对报告期内本基金投资运作遵规守信、净值计算、利润分配等情况的</w:t>
      </w:r>
      <w:bookmarkEnd w:id="43"/>
      <w:r>
        <w:rPr>
          <w:rFonts w:ascii="Times New Roman" w:hAnsi="Times New Roman" w:hint="eastAsia"/>
          <w:kern w:val="0"/>
          <w:szCs w:val="24"/>
        </w:rPr>
        <w:t>说明</w:t>
      </w:r>
      <w:bookmarkEnd w:id="44"/>
    </w:p>
    <w:p w:rsidR="005F6173" w:rsidRDefault="005F6173" w:rsidP="00716D93">
      <w:pPr>
        <w:spacing w:before="29" w:line="288" w:lineRule="auto"/>
        <w:ind w:firstLineChars="200" w:firstLine="480"/>
        <w:rPr>
          <w:color w:val="000000"/>
          <w:sz w:val="24"/>
        </w:rPr>
      </w:pPr>
      <w:r>
        <w:rPr>
          <w:rFonts w:hint="eastAsia"/>
          <w:color w:val="000000"/>
          <w:sz w:val="24"/>
        </w:rPr>
        <w:t>本托管人认为</w:t>
      </w:r>
      <w:r>
        <w:rPr>
          <w:color w:val="000000"/>
          <w:sz w:val="24"/>
        </w:rPr>
        <w:t xml:space="preserve">, </w:t>
      </w:r>
      <w:r>
        <w:rPr>
          <w:rFonts w:hint="eastAsia"/>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5F6173" w:rsidRDefault="005F6173" w:rsidP="00716D93">
      <w:pPr>
        <w:spacing w:before="29" w:line="288" w:lineRule="auto"/>
        <w:ind w:firstLineChars="200" w:firstLine="480"/>
        <w:rPr>
          <w:color w:val="000000"/>
          <w:kern w:val="0"/>
          <w:sz w:val="24"/>
        </w:rPr>
      </w:pPr>
    </w:p>
    <w:p w:rsidR="005F6173" w:rsidRDefault="005F6173">
      <w:pPr>
        <w:pStyle w:val="2"/>
        <w:spacing w:before="29" w:after="0" w:line="288" w:lineRule="auto"/>
        <w:rPr>
          <w:rFonts w:ascii="Times New Roman" w:hAnsi="Times New Roman"/>
          <w:kern w:val="0"/>
          <w:szCs w:val="24"/>
        </w:rPr>
      </w:pPr>
      <w:bookmarkStart w:id="45" w:name="_Toc225498266"/>
      <w:bookmarkStart w:id="46" w:name="_Toc396151912"/>
      <w:r>
        <w:rPr>
          <w:rFonts w:ascii="Times New Roman" w:hAnsi="Times New Roman"/>
          <w:kern w:val="0"/>
          <w:szCs w:val="24"/>
        </w:rPr>
        <w:t xml:space="preserve">5.3 </w:t>
      </w:r>
      <w:r>
        <w:rPr>
          <w:rFonts w:ascii="Times New Roman" w:hAnsi="Times New Roman" w:hint="eastAsia"/>
          <w:kern w:val="0"/>
          <w:szCs w:val="24"/>
        </w:rPr>
        <w:t>托管人对本半年度报告中财务信息等内容的真实、准确和完整发表意见</w:t>
      </w:r>
      <w:bookmarkEnd w:id="45"/>
      <w:bookmarkEnd w:id="46"/>
    </w:p>
    <w:p w:rsidR="005F6173" w:rsidRDefault="005F6173" w:rsidP="00716D93">
      <w:pPr>
        <w:spacing w:before="29" w:line="288" w:lineRule="auto"/>
        <w:ind w:firstLineChars="200" w:firstLine="480"/>
        <w:rPr>
          <w:color w:val="000000"/>
          <w:sz w:val="24"/>
        </w:rPr>
      </w:pPr>
      <w:r>
        <w:rPr>
          <w:rFonts w:hint="eastAsia"/>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5F6173" w:rsidRDefault="005F6173" w:rsidP="00716D93">
      <w:pPr>
        <w:spacing w:before="29" w:line="288" w:lineRule="auto"/>
        <w:ind w:firstLineChars="200" w:firstLine="480"/>
        <w:rPr>
          <w:color w:val="000000"/>
          <w:sz w:val="24"/>
        </w:rPr>
      </w:pPr>
    </w:p>
    <w:p w:rsidR="005F6173" w:rsidRDefault="005F6173" w:rsidP="00D13661">
      <w:pPr>
        <w:pStyle w:val="1"/>
        <w:keepNext/>
        <w:keepLines/>
        <w:widowControl w:val="0"/>
        <w:spacing w:beforeLines="100" w:before="312" w:afterLines="100" w:after="312" w:line="288" w:lineRule="auto"/>
        <w:jc w:val="center"/>
        <w:rPr>
          <w:b/>
          <w:bCs/>
          <w:szCs w:val="24"/>
        </w:rPr>
      </w:pPr>
      <w:bookmarkStart w:id="47" w:name="_Toc396151913"/>
      <w:r>
        <w:rPr>
          <w:b/>
          <w:bCs/>
          <w:szCs w:val="24"/>
        </w:rPr>
        <w:t>§6</w:t>
      </w:r>
      <w:r>
        <w:rPr>
          <w:b/>
          <w:bCs/>
          <w:szCs w:val="24"/>
        </w:rPr>
        <w:tab/>
      </w:r>
      <w:r>
        <w:rPr>
          <w:rFonts w:hint="eastAsia"/>
          <w:b/>
          <w:bCs/>
          <w:szCs w:val="24"/>
        </w:rPr>
        <w:t>半年度财务会计报告（未经审计）</w:t>
      </w:r>
      <w:bookmarkEnd w:id="47"/>
    </w:p>
    <w:p w:rsidR="005F6173" w:rsidRDefault="005F6173">
      <w:pPr>
        <w:pStyle w:val="2"/>
        <w:spacing w:before="29" w:after="0" w:line="288" w:lineRule="auto"/>
        <w:rPr>
          <w:rFonts w:ascii="Times New Roman" w:hAnsi="Times New Roman"/>
          <w:kern w:val="0"/>
          <w:szCs w:val="24"/>
        </w:rPr>
      </w:pPr>
      <w:bookmarkStart w:id="48" w:name="_Toc225498268"/>
      <w:bookmarkStart w:id="49" w:name="_Toc396151914"/>
      <w:r>
        <w:rPr>
          <w:rFonts w:ascii="Times New Roman" w:hAnsi="Times New Roman"/>
          <w:kern w:val="0"/>
          <w:szCs w:val="24"/>
        </w:rPr>
        <w:t xml:space="preserve">6.1 </w:t>
      </w:r>
      <w:r>
        <w:rPr>
          <w:rFonts w:ascii="Times New Roman" w:hAnsi="Times New Roman" w:hint="eastAsia"/>
          <w:kern w:val="0"/>
          <w:szCs w:val="24"/>
        </w:rPr>
        <w:t>资产负债表</w:t>
      </w:r>
      <w:bookmarkEnd w:id="48"/>
      <w:bookmarkEnd w:id="49"/>
    </w:p>
    <w:p w:rsidR="005F6173" w:rsidRDefault="005F6173">
      <w:pPr>
        <w:spacing w:before="29" w:line="288" w:lineRule="auto"/>
        <w:rPr>
          <w:color w:val="000000"/>
          <w:sz w:val="24"/>
        </w:rPr>
      </w:pPr>
      <w:r>
        <w:rPr>
          <w:rFonts w:hint="eastAsia"/>
          <w:color w:val="000000"/>
          <w:sz w:val="24"/>
        </w:rPr>
        <w:t>会计主体：交银施罗德精选股票证券投资基金</w:t>
      </w:r>
    </w:p>
    <w:p w:rsidR="005F6173" w:rsidRDefault="005F6173">
      <w:pPr>
        <w:spacing w:before="29" w:line="288" w:lineRule="auto"/>
        <w:rPr>
          <w:color w:val="000000"/>
          <w:sz w:val="24"/>
        </w:rPr>
      </w:pPr>
      <w:r>
        <w:rPr>
          <w:rFonts w:hint="eastAsia"/>
          <w:color w:val="000000"/>
          <w:sz w:val="24"/>
        </w:rPr>
        <w:t>报告截止日：</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p w:rsidR="005F6173" w:rsidRDefault="005F6173">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1080"/>
        <w:gridCol w:w="2520"/>
        <w:gridCol w:w="2520"/>
      </w:tblGrid>
      <w:tr w:rsidR="005F6173">
        <w:tc>
          <w:tcPr>
            <w:tcW w:w="2880" w:type="dxa"/>
            <w:vAlign w:val="center"/>
          </w:tcPr>
          <w:p w:rsidR="005F6173" w:rsidRDefault="005F6173">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资</w:t>
            </w:r>
            <w:r>
              <w:rPr>
                <w:rFonts w:ascii="Times New Roman" w:hAnsi="Times New Roman"/>
                <w:b/>
                <w:color w:val="000000"/>
              </w:rPr>
              <w:t xml:space="preserve"> </w:t>
            </w:r>
            <w:r>
              <w:rPr>
                <w:rFonts w:ascii="Times New Roman" w:hAnsi="Times New Roman" w:hint="eastAsia"/>
                <w:b/>
                <w:color w:val="000000"/>
              </w:rPr>
              <w:t>产</w:t>
            </w:r>
          </w:p>
        </w:tc>
        <w:tc>
          <w:tcPr>
            <w:tcW w:w="1080" w:type="dxa"/>
            <w:vAlign w:val="center"/>
          </w:tcPr>
          <w:p w:rsidR="005F6173" w:rsidRDefault="005F6173">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5F6173" w:rsidRDefault="005F6173">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5F6173" w:rsidRDefault="005F6173">
            <w:pPr>
              <w:pStyle w:val="af0"/>
              <w:spacing w:before="29" w:beforeAutospacing="0" w:after="0" w:afterAutospacing="0" w:line="288" w:lineRule="auto"/>
              <w:jc w:val="center"/>
              <w:rPr>
                <w:rFonts w:ascii="Times New Roman" w:hAnsi="Times New Roman"/>
                <w:b/>
                <w:color w:val="000000"/>
              </w:rPr>
            </w:pPr>
            <w:r>
              <w:rPr>
                <w:rFonts w:ascii="Times New Roman" w:hAnsi="Times New Roman"/>
                <w:b/>
                <w:color w:val="000000"/>
                <w:kern w:val="2"/>
              </w:rPr>
              <w:t>2014</w:t>
            </w:r>
            <w:r>
              <w:rPr>
                <w:rFonts w:ascii="Times New Roman" w:hAnsi="Times New Roman" w:hint="eastAsia"/>
                <w:b/>
                <w:color w:val="000000"/>
                <w:kern w:val="2"/>
              </w:rPr>
              <w:t>年</w:t>
            </w:r>
            <w:r>
              <w:rPr>
                <w:rFonts w:ascii="Times New Roman" w:hAnsi="Times New Roman"/>
                <w:b/>
                <w:color w:val="000000"/>
                <w:kern w:val="2"/>
              </w:rPr>
              <w:t>6</w:t>
            </w:r>
            <w:r>
              <w:rPr>
                <w:rFonts w:ascii="Times New Roman" w:hAnsi="Times New Roman" w:hint="eastAsia"/>
                <w:b/>
                <w:color w:val="000000"/>
                <w:kern w:val="2"/>
              </w:rPr>
              <w:t>月</w:t>
            </w:r>
            <w:r>
              <w:rPr>
                <w:rFonts w:ascii="Times New Roman" w:hAnsi="Times New Roman"/>
                <w:b/>
                <w:color w:val="000000"/>
                <w:kern w:val="2"/>
              </w:rPr>
              <w:t>30</w:t>
            </w:r>
            <w:r>
              <w:rPr>
                <w:rFonts w:ascii="Times New Roman" w:hAnsi="Times New Roman" w:hint="eastAsia"/>
                <w:b/>
                <w:color w:val="000000"/>
                <w:kern w:val="2"/>
              </w:rPr>
              <w:t>日</w:t>
            </w:r>
          </w:p>
        </w:tc>
        <w:tc>
          <w:tcPr>
            <w:tcW w:w="2520" w:type="dxa"/>
            <w:vAlign w:val="center"/>
          </w:tcPr>
          <w:p w:rsidR="005F6173" w:rsidRDefault="005F6173">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5F6173" w:rsidRDefault="005F6173">
            <w:pPr>
              <w:pStyle w:val="af0"/>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12</w:t>
            </w:r>
            <w:r>
              <w:rPr>
                <w:rFonts w:ascii="Times New Roman" w:hAnsi="Times New Roman" w:hint="eastAsia"/>
                <w:b/>
                <w:color w:val="000000"/>
              </w:rPr>
              <w:t>月</w:t>
            </w:r>
            <w:r>
              <w:rPr>
                <w:rFonts w:ascii="Times New Roman" w:hAnsi="Times New Roman"/>
                <w:b/>
                <w:color w:val="000000"/>
              </w:rPr>
              <w:t>31</w:t>
            </w:r>
            <w:r>
              <w:rPr>
                <w:rFonts w:ascii="Times New Roman" w:hAnsi="Times New Roman" w:hint="eastAsia"/>
                <w:b/>
                <w:color w:val="000000"/>
              </w:rPr>
              <w:t>日</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资产：</w:t>
            </w:r>
          </w:p>
        </w:tc>
        <w:tc>
          <w:tcPr>
            <w:tcW w:w="1080" w:type="dxa"/>
            <w:vAlign w:val="center"/>
          </w:tcPr>
          <w:p w:rsidR="005F6173" w:rsidRDefault="005F6173">
            <w:pPr>
              <w:widowControl/>
              <w:autoSpaceDE w:val="0"/>
              <w:autoSpaceDN w:val="0"/>
              <w:ind w:right="-15"/>
              <w:jc w:val="center"/>
              <w:textAlignment w:val="bottom"/>
              <w:rPr>
                <w:color w:val="000000"/>
                <w:szCs w:val="21"/>
              </w:rPr>
            </w:pPr>
          </w:p>
        </w:tc>
        <w:tc>
          <w:tcPr>
            <w:tcW w:w="2520" w:type="dxa"/>
            <w:vAlign w:val="center"/>
          </w:tcPr>
          <w:p w:rsidR="005F6173" w:rsidRDefault="005F6173">
            <w:pPr>
              <w:spacing w:before="29" w:line="288" w:lineRule="auto"/>
              <w:jc w:val="right"/>
              <w:rPr>
                <w:color w:val="000000"/>
                <w:sz w:val="24"/>
              </w:rPr>
            </w:pPr>
          </w:p>
        </w:tc>
        <w:tc>
          <w:tcPr>
            <w:tcW w:w="2520" w:type="dxa"/>
            <w:vAlign w:val="center"/>
          </w:tcPr>
          <w:p w:rsidR="005F6173" w:rsidRDefault="005F6173">
            <w:pPr>
              <w:spacing w:before="29" w:line="288" w:lineRule="auto"/>
              <w:jc w:val="right"/>
              <w:rPr>
                <w:color w:val="000000"/>
                <w:sz w:val="24"/>
              </w:rPr>
            </w:pP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银行存款</w:t>
            </w:r>
          </w:p>
        </w:tc>
        <w:tc>
          <w:tcPr>
            <w:tcW w:w="1080" w:type="dxa"/>
            <w:vAlign w:val="center"/>
          </w:tcPr>
          <w:p w:rsidR="005F6173" w:rsidRDefault="005F6173">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5F6173" w:rsidRDefault="005F6173">
            <w:pPr>
              <w:spacing w:before="29" w:line="288" w:lineRule="auto"/>
              <w:jc w:val="right"/>
              <w:rPr>
                <w:color w:val="000000"/>
                <w:sz w:val="24"/>
              </w:rPr>
            </w:pPr>
            <w:r>
              <w:rPr>
                <w:color w:val="000000"/>
                <w:sz w:val="24"/>
              </w:rPr>
              <w:t>113,946,594.36</w:t>
            </w:r>
          </w:p>
        </w:tc>
        <w:tc>
          <w:tcPr>
            <w:tcW w:w="2520" w:type="dxa"/>
            <w:vAlign w:val="center"/>
          </w:tcPr>
          <w:p w:rsidR="005F6173" w:rsidRDefault="005F6173">
            <w:pPr>
              <w:spacing w:before="29" w:line="288" w:lineRule="auto"/>
              <w:jc w:val="right"/>
              <w:rPr>
                <w:color w:val="000000"/>
                <w:sz w:val="24"/>
              </w:rPr>
            </w:pPr>
            <w:r>
              <w:rPr>
                <w:color w:val="000000"/>
                <w:sz w:val="24"/>
              </w:rPr>
              <w:t>123,213,678.73</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结算备付金</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8,569,286.46</w:t>
            </w:r>
          </w:p>
        </w:tc>
        <w:tc>
          <w:tcPr>
            <w:tcW w:w="2520" w:type="dxa"/>
            <w:vAlign w:val="center"/>
          </w:tcPr>
          <w:p w:rsidR="005F6173" w:rsidRDefault="005F6173">
            <w:pPr>
              <w:spacing w:before="29" w:line="288" w:lineRule="auto"/>
              <w:jc w:val="right"/>
              <w:rPr>
                <w:color w:val="000000"/>
                <w:sz w:val="24"/>
              </w:rPr>
            </w:pPr>
            <w:r>
              <w:rPr>
                <w:color w:val="000000"/>
                <w:sz w:val="24"/>
              </w:rPr>
              <w:t>13,676,680.70</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存出保证金</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2,221,143.46</w:t>
            </w:r>
          </w:p>
        </w:tc>
        <w:tc>
          <w:tcPr>
            <w:tcW w:w="2520" w:type="dxa"/>
            <w:vAlign w:val="center"/>
          </w:tcPr>
          <w:p w:rsidR="005F6173" w:rsidRDefault="005F6173">
            <w:pPr>
              <w:spacing w:before="29" w:line="288" w:lineRule="auto"/>
              <w:jc w:val="right"/>
              <w:rPr>
                <w:color w:val="000000"/>
                <w:sz w:val="24"/>
              </w:rPr>
            </w:pPr>
            <w:r>
              <w:rPr>
                <w:color w:val="000000"/>
                <w:sz w:val="24"/>
              </w:rPr>
              <w:t>2,622,166.45</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交易性金融资产</w:t>
            </w:r>
          </w:p>
        </w:tc>
        <w:tc>
          <w:tcPr>
            <w:tcW w:w="1080" w:type="dxa"/>
            <w:vAlign w:val="center"/>
          </w:tcPr>
          <w:p w:rsidR="005F6173" w:rsidRDefault="005F6173">
            <w:pPr>
              <w:pStyle w:val="af0"/>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5F6173" w:rsidRDefault="005F6173">
            <w:pPr>
              <w:spacing w:before="29" w:line="288" w:lineRule="auto"/>
              <w:jc w:val="right"/>
              <w:rPr>
                <w:color w:val="000000"/>
                <w:sz w:val="24"/>
              </w:rPr>
            </w:pPr>
            <w:r>
              <w:rPr>
                <w:color w:val="000000"/>
                <w:sz w:val="24"/>
              </w:rPr>
              <w:t>3,403,222,922.79</w:t>
            </w:r>
          </w:p>
        </w:tc>
        <w:tc>
          <w:tcPr>
            <w:tcW w:w="2520" w:type="dxa"/>
            <w:vAlign w:val="center"/>
          </w:tcPr>
          <w:p w:rsidR="005F6173" w:rsidRDefault="005F6173">
            <w:pPr>
              <w:spacing w:before="29" w:line="288" w:lineRule="auto"/>
              <w:jc w:val="right"/>
              <w:rPr>
                <w:color w:val="000000"/>
                <w:sz w:val="24"/>
              </w:rPr>
            </w:pPr>
            <w:r>
              <w:rPr>
                <w:color w:val="000000"/>
                <w:sz w:val="24"/>
              </w:rPr>
              <w:t>4,080,145,033.47</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其中：股票投资</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3,215,605,930.79</w:t>
            </w:r>
          </w:p>
        </w:tc>
        <w:tc>
          <w:tcPr>
            <w:tcW w:w="2520" w:type="dxa"/>
            <w:vAlign w:val="center"/>
          </w:tcPr>
          <w:p w:rsidR="005F6173" w:rsidRDefault="005F6173">
            <w:pPr>
              <w:spacing w:before="29" w:line="288" w:lineRule="auto"/>
              <w:jc w:val="right"/>
              <w:rPr>
                <w:color w:val="000000"/>
                <w:sz w:val="24"/>
              </w:rPr>
            </w:pPr>
            <w:r>
              <w:rPr>
                <w:color w:val="000000"/>
                <w:sz w:val="24"/>
              </w:rPr>
              <w:t>3,931,469,033.47</w:t>
            </w:r>
          </w:p>
        </w:tc>
      </w:tr>
      <w:tr w:rsidR="005F6173">
        <w:tc>
          <w:tcPr>
            <w:tcW w:w="2880" w:type="dxa"/>
            <w:vAlign w:val="center"/>
          </w:tcPr>
          <w:p w:rsidR="005F6173" w:rsidRDefault="005F6173" w:rsidP="005F6173">
            <w:pPr>
              <w:pStyle w:val="af0"/>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基金投资</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w:t>
            </w:r>
          </w:p>
        </w:tc>
        <w:tc>
          <w:tcPr>
            <w:tcW w:w="2520" w:type="dxa"/>
            <w:vAlign w:val="center"/>
          </w:tcPr>
          <w:p w:rsidR="005F6173" w:rsidRDefault="005F6173">
            <w:pPr>
              <w:spacing w:before="29" w:line="288" w:lineRule="auto"/>
              <w:jc w:val="right"/>
              <w:rPr>
                <w:color w:val="000000"/>
                <w:sz w:val="24"/>
              </w:rPr>
            </w:pPr>
            <w:r>
              <w:rPr>
                <w:color w:val="000000"/>
                <w:sz w:val="24"/>
              </w:rPr>
              <w:t>-</w:t>
            </w:r>
          </w:p>
        </w:tc>
      </w:tr>
      <w:tr w:rsidR="005F6173">
        <w:tc>
          <w:tcPr>
            <w:tcW w:w="2880" w:type="dxa"/>
            <w:vAlign w:val="center"/>
          </w:tcPr>
          <w:p w:rsidR="005F6173" w:rsidRDefault="005F6173" w:rsidP="005F6173">
            <w:pPr>
              <w:spacing w:before="29" w:line="288" w:lineRule="auto"/>
              <w:ind w:firstLineChars="300" w:firstLine="720"/>
              <w:rPr>
                <w:color w:val="000000"/>
                <w:sz w:val="24"/>
              </w:rPr>
            </w:pPr>
            <w:r>
              <w:rPr>
                <w:rFonts w:hint="eastAsia"/>
                <w:color w:val="000000"/>
                <w:sz w:val="24"/>
              </w:rPr>
              <w:t>债券投资</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187,616,992.00</w:t>
            </w:r>
          </w:p>
        </w:tc>
        <w:tc>
          <w:tcPr>
            <w:tcW w:w="2520" w:type="dxa"/>
            <w:vAlign w:val="center"/>
          </w:tcPr>
          <w:p w:rsidR="005F6173" w:rsidRDefault="005F6173">
            <w:pPr>
              <w:spacing w:before="29" w:line="288" w:lineRule="auto"/>
              <w:jc w:val="right"/>
              <w:rPr>
                <w:color w:val="000000"/>
                <w:sz w:val="24"/>
              </w:rPr>
            </w:pPr>
            <w:r>
              <w:rPr>
                <w:color w:val="000000"/>
                <w:sz w:val="24"/>
              </w:rPr>
              <w:t>148,676,000.00</w:t>
            </w:r>
          </w:p>
        </w:tc>
      </w:tr>
      <w:tr w:rsidR="005F6173">
        <w:tc>
          <w:tcPr>
            <w:tcW w:w="2880" w:type="dxa"/>
            <w:vAlign w:val="center"/>
          </w:tcPr>
          <w:p w:rsidR="005F6173" w:rsidRDefault="005F6173" w:rsidP="005F6173">
            <w:pPr>
              <w:spacing w:before="29" w:line="288" w:lineRule="auto"/>
              <w:ind w:firstLineChars="300" w:firstLine="720"/>
              <w:rPr>
                <w:color w:val="000000"/>
                <w:sz w:val="24"/>
              </w:rPr>
            </w:pPr>
            <w:r>
              <w:rPr>
                <w:rFonts w:hint="eastAsia"/>
                <w:color w:val="000000"/>
                <w:sz w:val="24"/>
              </w:rPr>
              <w:t>资产支持证券投资</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w:t>
            </w:r>
          </w:p>
        </w:tc>
        <w:tc>
          <w:tcPr>
            <w:tcW w:w="2520" w:type="dxa"/>
            <w:vAlign w:val="center"/>
          </w:tcPr>
          <w:p w:rsidR="005F6173" w:rsidRDefault="005F6173">
            <w:pPr>
              <w:spacing w:before="29" w:line="288" w:lineRule="auto"/>
              <w:jc w:val="right"/>
              <w:rPr>
                <w:color w:val="000000"/>
                <w:sz w:val="24"/>
              </w:rPr>
            </w:pPr>
            <w:r>
              <w:rPr>
                <w:color w:val="000000"/>
                <w:sz w:val="24"/>
              </w:rPr>
              <w:t>-</w:t>
            </w:r>
          </w:p>
        </w:tc>
      </w:tr>
      <w:tr w:rsidR="005F6173">
        <w:tc>
          <w:tcPr>
            <w:tcW w:w="2880" w:type="dxa"/>
            <w:vAlign w:val="center"/>
          </w:tcPr>
          <w:p w:rsidR="005F6173" w:rsidRDefault="005F6173" w:rsidP="005F6173">
            <w:pPr>
              <w:spacing w:before="29" w:line="288" w:lineRule="auto"/>
              <w:ind w:firstLineChars="300" w:firstLine="720"/>
              <w:rPr>
                <w:color w:val="000000"/>
                <w:sz w:val="24"/>
              </w:rPr>
            </w:pPr>
            <w:r>
              <w:rPr>
                <w:rFonts w:hint="eastAsia"/>
                <w:color w:val="000000"/>
                <w:sz w:val="24"/>
              </w:rPr>
              <w:t>贵金属投资</w:t>
            </w:r>
          </w:p>
        </w:tc>
        <w:tc>
          <w:tcPr>
            <w:tcW w:w="1080" w:type="dxa"/>
            <w:vAlign w:val="center"/>
          </w:tcPr>
          <w:p w:rsidR="005F6173" w:rsidRDefault="005F6173">
            <w:pPr>
              <w:pStyle w:val="af0"/>
              <w:spacing w:line="360" w:lineRule="auto"/>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w:t>
            </w:r>
          </w:p>
        </w:tc>
        <w:tc>
          <w:tcPr>
            <w:tcW w:w="2520" w:type="dxa"/>
            <w:vAlign w:val="center"/>
          </w:tcPr>
          <w:p w:rsidR="005F6173" w:rsidRDefault="005F6173">
            <w:pPr>
              <w:spacing w:before="29" w:line="288" w:lineRule="auto"/>
              <w:jc w:val="right"/>
              <w:rPr>
                <w:color w:val="000000"/>
                <w:sz w:val="24"/>
              </w:rPr>
            </w:pPr>
            <w:r>
              <w:rPr>
                <w:color w:val="000000"/>
                <w:sz w:val="24"/>
              </w:rPr>
              <w:t>-</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衍生金融资产</w:t>
            </w:r>
          </w:p>
        </w:tc>
        <w:tc>
          <w:tcPr>
            <w:tcW w:w="1080" w:type="dxa"/>
            <w:vAlign w:val="center"/>
          </w:tcPr>
          <w:p w:rsidR="005F6173" w:rsidRDefault="005F6173">
            <w:pPr>
              <w:pStyle w:val="af0"/>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5F6173" w:rsidRDefault="005F6173">
            <w:pPr>
              <w:spacing w:before="29" w:line="288" w:lineRule="auto"/>
              <w:jc w:val="right"/>
              <w:rPr>
                <w:color w:val="000000"/>
                <w:sz w:val="24"/>
              </w:rPr>
            </w:pPr>
            <w:r>
              <w:rPr>
                <w:color w:val="000000"/>
                <w:sz w:val="24"/>
              </w:rPr>
              <w:t>-</w:t>
            </w:r>
          </w:p>
        </w:tc>
        <w:tc>
          <w:tcPr>
            <w:tcW w:w="2520" w:type="dxa"/>
            <w:vAlign w:val="center"/>
          </w:tcPr>
          <w:p w:rsidR="005F6173" w:rsidRDefault="005F6173">
            <w:pPr>
              <w:spacing w:before="29" w:line="288" w:lineRule="auto"/>
              <w:jc w:val="right"/>
              <w:rPr>
                <w:color w:val="000000"/>
                <w:sz w:val="24"/>
              </w:rPr>
            </w:pPr>
            <w:r>
              <w:rPr>
                <w:color w:val="000000"/>
                <w:sz w:val="24"/>
              </w:rPr>
              <w:t>-</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买入返售金融资产</w:t>
            </w:r>
          </w:p>
        </w:tc>
        <w:tc>
          <w:tcPr>
            <w:tcW w:w="1080" w:type="dxa"/>
            <w:vAlign w:val="center"/>
          </w:tcPr>
          <w:p w:rsidR="005F6173" w:rsidRDefault="005F6173">
            <w:pPr>
              <w:pStyle w:val="af0"/>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5F6173" w:rsidRDefault="005F6173">
            <w:pPr>
              <w:spacing w:before="29" w:line="288" w:lineRule="auto"/>
              <w:jc w:val="right"/>
              <w:rPr>
                <w:color w:val="000000"/>
                <w:sz w:val="24"/>
              </w:rPr>
            </w:pPr>
            <w:r>
              <w:rPr>
                <w:color w:val="000000"/>
                <w:sz w:val="24"/>
              </w:rPr>
              <w:t>570,817,621.50</w:t>
            </w:r>
          </w:p>
        </w:tc>
        <w:tc>
          <w:tcPr>
            <w:tcW w:w="2520" w:type="dxa"/>
            <w:vAlign w:val="center"/>
          </w:tcPr>
          <w:p w:rsidR="005F6173" w:rsidRDefault="005F6173">
            <w:pPr>
              <w:spacing w:before="29" w:line="288" w:lineRule="auto"/>
              <w:jc w:val="right"/>
              <w:rPr>
                <w:color w:val="000000"/>
                <w:sz w:val="24"/>
              </w:rPr>
            </w:pPr>
            <w:r>
              <w:rPr>
                <w:color w:val="000000"/>
                <w:sz w:val="24"/>
              </w:rPr>
              <w:t>779,651,994.48</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应收证券清算款</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w:t>
            </w:r>
          </w:p>
        </w:tc>
        <w:tc>
          <w:tcPr>
            <w:tcW w:w="2520" w:type="dxa"/>
            <w:vAlign w:val="center"/>
          </w:tcPr>
          <w:p w:rsidR="005F6173" w:rsidRDefault="005F6173">
            <w:pPr>
              <w:spacing w:before="29" w:line="288" w:lineRule="auto"/>
              <w:jc w:val="right"/>
              <w:rPr>
                <w:color w:val="000000"/>
                <w:sz w:val="24"/>
              </w:rPr>
            </w:pPr>
            <w:r>
              <w:rPr>
                <w:color w:val="000000"/>
                <w:sz w:val="24"/>
              </w:rPr>
              <w:t>188,871,581.04</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应收利息</w:t>
            </w:r>
          </w:p>
        </w:tc>
        <w:tc>
          <w:tcPr>
            <w:tcW w:w="1080" w:type="dxa"/>
            <w:vAlign w:val="center"/>
          </w:tcPr>
          <w:p w:rsidR="005F6173" w:rsidRDefault="005F6173">
            <w:pPr>
              <w:pStyle w:val="af0"/>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5F6173" w:rsidRDefault="005F6173">
            <w:pPr>
              <w:spacing w:before="29" w:line="288" w:lineRule="auto"/>
              <w:jc w:val="right"/>
              <w:rPr>
                <w:color w:val="000000"/>
                <w:sz w:val="24"/>
              </w:rPr>
            </w:pPr>
            <w:r>
              <w:rPr>
                <w:color w:val="000000"/>
                <w:sz w:val="24"/>
              </w:rPr>
              <w:t>4,023,814.73</w:t>
            </w:r>
          </w:p>
        </w:tc>
        <w:tc>
          <w:tcPr>
            <w:tcW w:w="2520" w:type="dxa"/>
            <w:vAlign w:val="center"/>
          </w:tcPr>
          <w:p w:rsidR="005F6173" w:rsidRDefault="005F6173">
            <w:pPr>
              <w:spacing w:before="29" w:line="288" w:lineRule="auto"/>
              <w:jc w:val="right"/>
              <w:rPr>
                <w:color w:val="000000"/>
                <w:sz w:val="24"/>
              </w:rPr>
            </w:pPr>
            <w:r>
              <w:rPr>
                <w:color w:val="000000"/>
                <w:sz w:val="24"/>
              </w:rPr>
              <w:t>4,241,958.40</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应收股利</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w:t>
            </w:r>
          </w:p>
        </w:tc>
        <w:tc>
          <w:tcPr>
            <w:tcW w:w="2520" w:type="dxa"/>
            <w:vAlign w:val="center"/>
          </w:tcPr>
          <w:p w:rsidR="005F6173" w:rsidRDefault="005F6173">
            <w:pPr>
              <w:spacing w:before="29" w:line="288" w:lineRule="auto"/>
              <w:jc w:val="right"/>
              <w:rPr>
                <w:color w:val="000000"/>
                <w:sz w:val="24"/>
              </w:rPr>
            </w:pPr>
            <w:r>
              <w:rPr>
                <w:color w:val="000000"/>
                <w:sz w:val="24"/>
              </w:rPr>
              <w:t>-</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应收申购款</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68,955.90</w:t>
            </w:r>
          </w:p>
        </w:tc>
        <w:tc>
          <w:tcPr>
            <w:tcW w:w="2520" w:type="dxa"/>
            <w:vAlign w:val="center"/>
          </w:tcPr>
          <w:p w:rsidR="005F6173" w:rsidRDefault="005F6173">
            <w:pPr>
              <w:spacing w:before="29" w:line="288" w:lineRule="auto"/>
              <w:jc w:val="right"/>
              <w:rPr>
                <w:color w:val="000000"/>
                <w:sz w:val="24"/>
              </w:rPr>
            </w:pPr>
            <w:r>
              <w:rPr>
                <w:color w:val="000000"/>
                <w:sz w:val="24"/>
              </w:rPr>
              <w:t>333,085.91</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递延所得税资产</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w:t>
            </w:r>
          </w:p>
        </w:tc>
        <w:tc>
          <w:tcPr>
            <w:tcW w:w="2520" w:type="dxa"/>
            <w:vAlign w:val="center"/>
          </w:tcPr>
          <w:p w:rsidR="005F6173" w:rsidRDefault="005F6173">
            <w:pPr>
              <w:spacing w:before="29" w:line="288" w:lineRule="auto"/>
              <w:jc w:val="right"/>
              <w:rPr>
                <w:color w:val="000000"/>
                <w:sz w:val="24"/>
              </w:rPr>
            </w:pPr>
            <w:r>
              <w:rPr>
                <w:color w:val="000000"/>
                <w:sz w:val="24"/>
              </w:rPr>
              <w:t>-</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其他资产</w:t>
            </w:r>
          </w:p>
        </w:tc>
        <w:tc>
          <w:tcPr>
            <w:tcW w:w="1080" w:type="dxa"/>
            <w:vAlign w:val="center"/>
          </w:tcPr>
          <w:p w:rsidR="005F6173" w:rsidRDefault="005F6173">
            <w:pPr>
              <w:pStyle w:val="af0"/>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5F6173" w:rsidRDefault="005F6173">
            <w:pPr>
              <w:spacing w:before="29" w:line="288" w:lineRule="auto"/>
              <w:jc w:val="right"/>
              <w:rPr>
                <w:color w:val="000000"/>
                <w:sz w:val="24"/>
              </w:rPr>
            </w:pPr>
            <w:r>
              <w:rPr>
                <w:color w:val="000000"/>
                <w:sz w:val="24"/>
              </w:rPr>
              <w:t>-</w:t>
            </w:r>
          </w:p>
        </w:tc>
        <w:tc>
          <w:tcPr>
            <w:tcW w:w="2520" w:type="dxa"/>
            <w:vAlign w:val="center"/>
          </w:tcPr>
          <w:p w:rsidR="005F6173" w:rsidRDefault="005F6173">
            <w:pPr>
              <w:spacing w:before="29" w:line="288" w:lineRule="auto"/>
              <w:jc w:val="right"/>
              <w:rPr>
                <w:color w:val="000000"/>
                <w:sz w:val="24"/>
              </w:rPr>
            </w:pPr>
            <w:r>
              <w:rPr>
                <w:color w:val="000000"/>
                <w:sz w:val="24"/>
              </w:rPr>
              <w:t>-</w:t>
            </w:r>
          </w:p>
        </w:tc>
      </w:tr>
      <w:tr w:rsidR="005F6173">
        <w:tc>
          <w:tcPr>
            <w:tcW w:w="2880" w:type="dxa"/>
            <w:vAlign w:val="center"/>
          </w:tcPr>
          <w:p w:rsidR="005F6173" w:rsidRDefault="005F6173">
            <w:pPr>
              <w:spacing w:before="29" w:line="288" w:lineRule="auto"/>
              <w:rPr>
                <w:b/>
                <w:color w:val="000000"/>
                <w:sz w:val="24"/>
              </w:rPr>
            </w:pPr>
            <w:r>
              <w:rPr>
                <w:rFonts w:hint="eastAsia"/>
                <w:b/>
                <w:color w:val="000000"/>
                <w:sz w:val="24"/>
              </w:rPr>
              <w:t>资产总计</w:t>
            </w:r>
          </w:p>
        </w:tc>
        <w:tc>
          <w:tcPr>
            <w:tcW w:w="1080" w:type="dxa"/>
            <w:vAlign w:val="center"/>
          </w:tcPr>
          <w:p w:rsidR="005F6173" w:rsidRDefault="005F6173">
            <w:pPr>
              <w:pStyle w:val="af0"/>
              <w:spacing w:before="29" w:beforeAutospacing="0" w:line="288" w:lineRule="auto"/>
              <w:jc w:val="center"/>
              <w:rPr>
                <w:rFonts w:ascii="Times New Roman" w:hAnsi="Times New Roman"/>
                <w:b/>
                <w:color w:val="000000"/>
              </w:rPr>
            </w:pPr>
          </w:p>
        </w:tc>
        <w:tc>
          <w:tcPr>
            <w:tcW w:w="2520" w:type="dxa"/>
            <w:vAlign w:val="center"/>
          </w:tcPr>
          <w:p w:rsidR="005F6173" w:rsidRDefault="005F6173">
            <w:pPr>
              <w:spacing w:before="29" w:line="288" w:lineRule="auto"/>
              <w:jc w:val="right"/>
              <w:rPr>
                <w:color w:val="000000"/>
                <w:sz w:val="24"/>
              </w:rPr>
            </w:pPr>
            <w:r>
              <w:rPr>
                <w:color w:val="000000"/>
                <w:sz w:val="24"/>
              </w:rPr>
              <w:t>4,102,870,339.20</w:t>
            </w:r>
          </w:p>
        </w:tc>
        <w:tc>
          <w:tcPr>
            <w:tcW w:w="2520" w:type="dxa"/>
            <w:vAlign w:val="center"/>
          </w:tcPr>
          <w:p w:rsidR="005F6173" w:rsidRDefault="005F6173">
            <w:pPr>
              <w:spacing w:before="29" w:line="288" w:lineRule="auto"/>
              <w:jc w:val="right"/>
              <w:rPr>
                <w:color w:val="000000"/>
                <w:sz w:val="24"/>
              </w:rPr>
            </w:pPr>
            <w:r>
              <w:rPr>
                <w:color w:val="000000"/>
                <w:sz w:val="24"/>
              </w:rPr>
              <w:t>5,192,756,179.18</w:t>
            </w:r>
          </w:p>
        </w:tc>
      </w:tr>
      <w:tr w:rsidR="005F6173">
        <w:tc>
          <w:tcPr>
            <w:tcW w:w="2880" w:type="dxa"/>
            <w:vAlign w:val="center"/>
          </w:tcPr>
          <w:p w:rsidR="005F6173" w:rsidRDefault="005F6173">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5F6173" w:rsidRDefault="005F6173">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5F6173" w:rsidRDefault="005F6173">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5F6173" w:rsidRDefault="005F6173">
            <w:pPr>
              <w:pStyle w:val="af0"/>
              <w:spacing w:before="29" w:beforeAutospacing="0" w:after="0" w:afterAutospacing="0" w:line="288" w:lineRule="auto"/>
              <w:jc w:val="center"/>
              <w:rPr>
                <w:rFonts w:ascii="Times New Roman" w:hAnsi="Times New Roman"/>
                <w:b/>
                <w:color w:val="000000"/>
              </w:rPr>
            </w:pPr>
            <w:r>
              <w:rPr>
                <w:rFonts w:ascii="Times New Roman" w:hAnsi="Times New Roman"/>
                <w:b/>
                <w:color w:val="000000"/>
                <w:kern w:val="2"/>
              </w:rPr>
              <w:t>2014</w:t>
            </w:r>
            <w:r>
              <w:rPr>
                <w:rFonts w:ascii="Times New Roman" w:hAnsi="Times New Roman" w:hint="eastAsia"/>
                <w:b/>
                <w:color w:val="000000"/>
                <w:kern w:val="2"/>
              </w:rPr>
              <w:t>年</w:t>
            </w:r>
            <w:r>
              <w:rPr>
                <w:rFonts w:ascii="Times New Roman" w:hAnsi="Times New Roman"/>
                <w:b/>
                <w:color w:val="000000"/>
                <w:kern w:val="2"/>
              </w:rPr>
              <w:t>6</w:t>
            </w:r>
            <w:r>
              <w:rPr>
                <w:rFonts w:ascii="Times New Roman" w:hAnsi="Times New Roman" w:hint="eastAsia"/>
                <w:b/>
                <w:color w:val="000000"/>
                <w:kern w:val="2"/>
              </w:rPr>
              <w:t>月</w:t>
            </w:r>
            <w:r>
              <w:rPr>
                <w:rFonts w:ascii="Times New Roman" w:hAnsi="Times New Roman"/>
                <w:b/>
                <w:color w:val="000000"/>
                <w:kern w:val="2"/>
              </w:rPr>
              <w:t>30</w:t>
            </w:r>
            <w:r>
              <w:rPr>
                <w:rFonts w:ascii="Times New Roman" w:hAnsi="Times New Roman" w:hint="eastAsia"/>
                <w:b/>
                <w:color w:val="000000"/>
                <w:kern w:val="2"/>
              </w:rPr>
              <w:t>日</w:t>
            </w:r>
          </w:p>
        </w:tc>
        <w:tc>
          <w:tcPr>
            <w:tcW w:w="2520" w:type="dxa"/>
            <w:vAlign w:val="center"/>
          </w:tcPr>
          <w:p w:rsidR="005F6173" w:rsidRDefault="005F6173">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5F6173" w:rsidRDefault="005F6173">
            <w:pPr>
              <w:pStyle w:val="af0"/>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12</w:t>
            </w:r>
            <w:r>
              <w:rPr>
                <w:rFonts w:ascii="Times New Roman" w:hAnsi="Times New Roman" w:hint="eastAsia"/>
                <w:b/>
                <w:color w:val="000000"/>
              </w:rPr>
              <w:t>月</w:t>
            </w:r>
            <w:r>
              <w:rPr>
                <w:rFonts w:ascii="Times New Roman" w:hAnsi="Times New Roman"/>
                <w:b/>
                <w:color w:val="000000"/>
              </w:rPr>
              <w:t>31</w:t>
            </w:r>
            <w:r>
              <w:rPr>
                <w:rFonts w:ascii="Times New Roman" w:hAnsi="Times New Roman" w:hint="eastAsia"/>
                <w:b/>
                <w:color w:val="000000"/>
              </w:rPr>
              <w:t>日</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负债：</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p>
        </w:tc>
        <w:tc>
          <w:tcPr>
            <w:tcW w:w="2520" w:type="dxa"/>
            <w:vAlign w:val="center"/>
          </w:tcPr>
          <w:p w:rsidR="005F6173" w:rsidRDefault="005F6173">
            <w:pPr>
              <w:spacing w:before="29" w:line="288" w:lineRule="auto"/>
              <w:jc w:val="right"/>
              <w:rPr>
                <w:color w:val="000000"/>
                <w:sz w:val="24"/>
              </w:rPr>
            </w:pP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短期借款</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w:t>
            </w:r>
          </w:p>
        </w:tc>
        <w:tc>
          <w:tcPr>
            <w:tcW w:w="2520" w:type="dxa"/>
            <w:vAlign w:val="center"/>
          </w:tcPr>
          <w:p w:rsidR="005F6173" w:rsidRDefault="005F6173">
            <w:pPr>
              <w:spacing w:before="29" w:line="288" w:lineRule="auto"/>
              <w:jc w:val="right"/>
              <w:rPr>
                <w:color w:val="000000"/>
                <w:sz w:val="24"/>
              </w:rPr>
            </w:pPr>
            <w:r>
              <w:rPr>
                <w:color w:val="000000"/>
                <w:sz w:val="24"/>
              </w:rPr>
              <w:t>-</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交易性金融负债</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w:t>
            </w:r>
          </w:p>
        </w:tc>
        <w:tc>
          <w:tcPr>
            <w:tcW w:w="2520" w:type="dxa"/>
            <w:vAlign w:val="center"/>
          </w:tcPr>
          <w:p w:rsidR="005F6173" w:rsidRDefault="005F6173">
            <w:pPr>
              <w:spacing w:before="29" w:line="288" w:lineRule="auto"/>
              <w:jc w:val="right"/>
              <w:rPr>
                <w:color w:val="000000"/>
                <w:sz w:val="24"/>
              </w:rPr>
            </w:pPr>
            <w:r>
              <w:rPr>
                <w:color w:val="000000"/>
                <w:sz w:val="24"/>
              </w:rPr>
              <w:t>-</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衍生金融负债</w:t>
            </w:r>
          </w:p>
        </w:tc>
        <w:tc>
          <w:tcPr>
            <w:tcW w:w="1080" w:type="dxa"/>
            <w:vAlign w:val="center"/>
          </w:tcPr>
          <w:p w:rsidR="005F6173" w:rsidRDefault="005F6173">
            <w:pPr>
              <w:pStyle w:val="af0"/>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5F6173" w:rsidRDefault="005F6173">
            <w:pPr>
              <w:spacing w:before="29" w:line="288" w:lineRule="auto"/>
              <w:jc w:val="right"/>
              <w:rPr>
                <w:color w:val="000000"/>
                <w:sz w:val="24"/>
              </w:rPr>
            </w:pPr>
            <w:r>
              <w:rPr>
                <w:color w:val="000000"/>
                <w:sz w:val="24"/>
              </w:rPr>
              <w:t>-</w:t>
            </w:r>
          </w:p>
        </w:tc>
        <w:tc>
          <w:tcPr>
            <w:tcW w:w="2520" w:type="dxa"/>
            <w:vAlign w:val="center"/>
          </w:tcPr>
          <w:p w:rsidR="005F6173" w:rsidRDefault="005F6173">
            <w:pPr>
              <w:spacing w:before="29" w:line="288" w:lineRule="auto"/>
              <w:jc w:val="right"/>
              <w:rPr>
                <w:color w:val="000000"/>
                <w:sz w:val="24"/>
              </w:rPr>
            </w:pPr>
            <w:r>
              <w:rPr>
                <w:color w:val="000000"/>
                <w:sz w:val="24"/>
              </w:rPr>
              <w:t>-</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卖出回购金融资产款</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w:t>
            </w:r>
          </w:p>
        </w:tc>
        <w:tc>
          <w:tcPr>
            <w:tcW w:w="2520" w:type="dxa"/>
            <w:vAlign w:val="center"/>
          </w:tcPr>
          <w:p w:rsidR="005F6173" w:rsidRDefault="005F6173">
            <w:pPr>
              <w:spacing w:before="29" w:line="288" w:lineRule="auto"/>
              <w:jc w:val="right"/>
              <w:rPr>
                <w:color w:val="000000"/>
                <w:sz w:val="24"/>
              </w:rPr>
            </w:pPr>
            <w:r>
              <w:rPr>
                <w:color w:val="000000"/>
                <w:sz w:val="24"/>
              </w:rPr>
              <w:t>-</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应付证券清算款</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28,693,293.75</w:t>
            </w:r>
          </w:p>
        </w:tc>
        <w:tc>
          <w:tcPr>
            <w:tcW w:w="2520" w:type="dxa"/>
            <w:vAlign w:val="center"/>
          </w:tcPr>
          <w:p w:rsidR="005F6173" w:rsidRDefault="005F6173">
            <w:pPr>
              <w:spacing w:before="29" w:line="288" w:lineRule="auto"/>
              <w:jc w:val="right"/>
              <w:rPr>
                <w:color w:val="000000"/>
                <w:sz w:val="24"/>
              </w:rPr>
            </w:pPr>
            <w:r>
              <w:rPr>
                <w:color w:val="000000"/>
                <w:sz w:val="24"/>
              </w:rPr>
              <w:t>47,592,194.39</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应付赎回款</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4,739,087.01</w:t>
            </w:r>
          </w:p>
        </w:tc>
        <w:tc>
          <w:tcPr>
            <w:tcW w:w="2520" w:type="dxa"/>
            <w:vAlign w:val="center"/>
          </w:tcPr>
          <w:p w:rsidR="005F6173" w:rsidRDefault="005F6173">
            <w:pPr>
              <w:spacing w:before="29" w:line="288" w:lineRule="auto"/>
              <w:jc w:val="right"/>
              <w:rPr>
                <w:color w:val="000000"/>
                <w:sz w:val="24"/>
              </w:rPr>
            </w:pPr>
            <w:r>
              <w:rPr>
                <w:color w:val="000000"/>
                <w:sz w:val="24"/>
              </w:rPr>
              <w:t>6,643,049.79</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应付管理人报酬</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4,942,836.02</w:t>
            </w:r>
          </w:p>
        </w:tc>
        <w:tc>
          <w:tcPr>
            <w:tcW w:w="2520" w:type="dxa"/>
            <w:vAlign w:val="center"/>
          </w:tcPr>
          <w:p w:rsidR="005F6173" w:rsidRDefault="005F6173">
            <w:pPr>
              <w:spacing w:before="29" w:line="288" w:lineRule="auto"/>
              <w:jc w:val="right"/>
              <w:rPr>
                <w:color w:val="000000"/>
                <w:sz w:val="24"/>
              </w:rPr>
            </w:pPr>
            <w:r>
              <w:rPr>
                <w:color w:val="000000"/>
                <w:sz w:val="24"/>
              </w:rPr>
              <w:t>6,489,379.36</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应付托管费</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823,806.01</w:t>
            </w:r>
          </w:p>
        </w:tc>
        <w:tc>
          <w:tcPr>
            <w:tcW w:w="2520" w:type="dxa"/>
            <w:vAlign w:val="center"/>
          </w:tcPr>
          <w:p w:rsidR="005F6173" w:rsidRDefault="005F6173">
            <w:pPr>
              <w:spacing w:before="29" w:line="288" w:lineRule="auto"/>
              <w:jc w:val="right"/>
              <w:rPr>
                <w:color w:val="000000"/>
                <w:sz w:val="24"/>
              </w:rPr>
            </w:pPr>
            <w:r>
              <w:rPr>
                <w:color w:val="000000"/>
                <w:sz w:val="24"/>
              </w:rPr>
              <w:t>1,081,563.19</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应付销售服务费</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w:t>
            </w:r>
          </w:p>
        </w:tc>
        <w:tc>
          <w:tcPr>
            <w:tcW w:w="2520" w:type="dxa"/>
            <w:vAlign w:val="center"/>
          </w:tcPr>
          <w:p w:rsidR="005F6173" w:rsidRDefault="005F6173">
            <w:pPr>
              <w:spacing w:before="29" w:line="288" w:lineRule="auto"/>
              <w:jc w:val="right"/>
              <w:rPr>
                <w:color w:val="000000"/>
                <w:sz w:val="24"/>
              </w:rPr>
            </w:pPr>
            <w:r>
              <w:rPr>
                <w:color w:val="000000"/>
                <w:sz w:val="24"/>
              </w:rPr>
              <w:t>-</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应付交易费用</w:t>
            </w:r>
          </w:p>
        </w:tc>
        <w:tc>
          <w:tcPr>
            <w:tcW w:w="1080" w:type="dxa"/>
            <w:vAlign w:val="center"/>
          </w:tcPr>
          <w:p w:rsidR="005F6173" w:rsidRDefault="005F6173">
            <w:pPr>
              <w:pStyle w:val="af0"/>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5F6173" w:rsidRDefault="005F6173">
            <w:pPr>
              <w:spacing w:before="29" w:line="288" w:lineRule="auto"/>
              <w:jc w:val="right"/>
              <w:rPr>
                <w:color w:val="000000"/>
                <w:sz w:val="24"/>
              </w:rPr>
            </w:pPr>
            <w:r>
              <w:rPr>
                <w:color w:val="000000"/>
                <w:sz w:val="24"/>
              </w:rPr>
              <w:t>3,422,845.88</w:t>
            </w:r>
          </w:p>
        </w:tc>
        <w:tc>
          <w:tcPr>
            <w:tcW w:w="2520" w:type="dxa"/>
            <w:vAlign w:val="center"/>
          </w:tcPr>
          <w:p w:rsidR="005F6173" w:rsidRDefault="005F6173">
            <w:pPr>
              <w:spacing w:before="29" w:line="288" w:lineRule="auto"/>
              <w:jc w:val="right"/>
              <w:rPr>
                <w:color w:val="000000"/>
                <w:sz w:val="24"/>
              </w:rPr>
            </w:pPr>
            <w:r>
              <w:rPr>
                <w:color w:val="000000"/>
                <w:sz w:val="24"/>
              </w:rPr>
              <w:t>5,433,710.81</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应交税费</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824,469.94</w:t>
            </w:r>
          </w:p>
        </w:tc>
        <w:tc>
          <w:tcPr>
            <w:tcW w:w="2520" w:type="dxa"/>
            <w:vAlign w:val="center"/>
          </w:tcPr>
          <w:p w:rsidR="005F6173" w:rsidRDefault="005F6173">
            <w:pPr>
              <w:spacing w:before="29" w:line="288" w:lineRule="auto"/>
              <w:jc w:val="right"/>
              <w:rPr>
                <w:color w:val="000000"/>
                <w:sz w:val="24"/>
              </w:rPr>
            </w:pPr>
            <w:r>
              <w:rPr>
                <w:color w:val="000000"/>
                <w:sz w:val="24"/>
              </w:rPr>
              <w:t>824,469.94</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应付利息</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w:t>
            </w:r>
          </w:p>
        </w:tc>
        <w:tc>
          <w:tcPr>
            <w:tcW w:w="2520" w:type="dxa"/>
            <w:vAlign w:val="center"/>
          </w:tcPr>
          <w:p w:rsidR="005F6173" w:rsidRDefault="005F6173">
            <w:pPr>
              <w:spacing w:before="29" w:line="288" w:lineRule="auto"/>
              <w:jc w:val="right"/>
              <w:rPr>
                <w:color w:val="000000"/>
                <w:sz w:val="24"/>
              </w:rPr>
            </w:pPr>
            <w:r>
              <w:rPr>
                <w:color w:val="000000"/>
                <w:sz w:val="24"/>
              </w:rPr>
              <w:t>-</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应付利润</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w:t>
            </w:r>
          </w:p>
        </w:tc>
        <w:tc>
          <w:tcPr>
            <w:tcW w:w="2520" w:type="dxa"/>
            <w:vAlign w:val="center"/>
          </w:tcPr>
          <w:p w:rsidR="005F6173" w:rsidRDefault="005F6173">
            <w:pPr>
              <w:spacing w:before="29" w:line="288" w:lineRule="auto"/>
              <w:jc w:val="right"/>
              <w:rPr>
                <w:color w:val="000000"/>
                <w:sz w:val="24"/>
              </w:rPr>
            </w:pPr>
            <w:r>
              <w:rPr>
                <w:color w:val="000000"/>
                <w:sz w:val="24"/>
              </w:rPr>
              <w:t>-</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递延所得税负债</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w:t>
            </w:r>
          </w:p>
        </w:tc>
        <w:tc>
          <w:tcPr>
            <w:tcW w:w="2520" w:type="dxa"/>
            <w:vAlign w:val="center"/>
          </w:tcPr>
          <w:p w:rsidR="005F6173" w:rsidRDefault="005F6173">
            <w:pPr>
              <w:spacing w:before="29" w:line="288" w:lineRule="auto"/>
              <w:jc w:val="right"/>
              <w:rPr>
                <w:color w:val="000000"/>
                <w:sz w:val="24"/>
              </w:rPr>
            </w:pPr>
            <w:r>
              <w:rPr>
                <w:color w:val="000000"/>
                <w:sz w:val="24"/>
              </w:rPr>
              <w:t>-</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其他负债</w:t>
            </w:r>
          </w:p>
        </w:tc>
        <w:tc>
          <w:tcPr>
            <w:tcW w:w="1080" w:type="dxa"/>
            <w:vAlign w:val="center"/>
          </w:tcPr>
          <w:p w:rsidR="005F6173" w:rsidRDefault="005F6173">
            <w:pPr>
              <w:pStyle w:val="af0"/>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5F6173" w:rsidRDefault="005F6173">
            <w:pPr>
              <w:spacing w:before="29" w:line="288" w:lineRule="auto"/>
              <w:jc w:val="right"/>
              <w:rPr>
                <w:color w:val="000000"/>
                <w:sz w:val="24"/>
              </w:rPr>
            </w:pPr>
            <w:r>
              <w:rPr>
                <w:color w:val="000000"/>
                <w:sz w:val="24"/>
              </w:rPr>
              <w:t>212,405.74</w:t>
            </w:r>
          </w:p>
        </w:tc>
        <w:tc>
          <w:tcPr>
            <w:tcW w:w="2520" w:type="dxa"/>
            <w:vAlign w:val="center"/>
          </w:tcPr>
          <w:p w:rsidR="005F6173" w:rsidRDefault="005F6173">
            <w:pPr>
              <w:spacing w:before="29" w:line="288" w:lineRule="auto"/>
              <w:jc w:val="right"/>
              <w:rPr>
                <w:color w:val="000000"/>
                <w:sz w:val="24"/>
              </w:rPr>
            </w:pPr>
            <w:r>
              <w:rPr>
                <w:color w:val="000000"/>
                <w:sz w:val="24"/>
              </w:rPr>
              <w:t>431,218.27</w:t>
            </w:r>
          </w:p>
        </w:tc>
      </w:tr>
      <w:tr w:rsidR="005F6173">
        <w:tc>
          <w:tcPr>
            <w:tcW w:w="2880" w:type="dxa"/>
            <w:vAlign w:val="center"/>
          </w:tcPr>
          <w:p w:rsidR="005F6173" w:rsidRDefault="005F6173">
            <w:pPr>
              <w:pStyle w:val="af0"/>
              <w:spacing w:before="29" w:beforeAutospacing="0" w:line="288" w:lineRule="auto"/>
              <w:jc w:val="both"/>
              <w:rPr>
                <w:rFonts w:ascii="Times New Roman" w:hAnsi="Times New Roman"/>
                <w:color w:val="000000"/>
              </w:rPr>
            </w:pPr>
            <w:r>
              <w:rPr>
                <w:rFonts w:ascii="Times New Roman" w:hAnsi="Times New Roman" w:hint="eastAsia"/>
                <w:color w:val="000000"/>
              </w:rPr>
              <w:t>负债合计</w:t>
            </w:r>
          </w:p>
        </w:tc>
        <w:tc>
          <w:tcPr>
            <w:tcW w:w="1080" w:type="dxa"/>
            <w:vAlign w:val="center"/>
          </w:tcPr>
          <w:p w:rsidR="005F6173" w:rsidRDefault="005F6173">
            <w:pPr>
              <w:pStyle w:val="af0"/>
              <w:jc w:val="center"/>
              <w:rPr>
                <w:rFonts w:ascii="Times New Roman" w:hAnsi="Times New Roman"/>
                <w:b/>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43,658,744.35</w:t>
            </w:r>
          </w:p>
        </w:tc>
        <w:tc>
          <w:tcPr>
            <w:tcW w:w="2520" w:type="dxa"/>
            <w:vAlign w:val="center"/>
          </w:tcPr>
          <w:p w:rsidR="005F6173" w:rsidRDefault="005F6173">
            <w:pPr>
              <w:spacing w:before="29" w:line="288" w:lineRule="auto"/>
              <w:jc w:val="right"/>
              <w:rPr>
                <w:color w:val="000000"/>
                <w:sz w:val="24"/>
              </w:rPr>
            </w:pPr>
            <w:r>
              <w:rPr>
                <w:color w:val="000000"/>
                <w:sz w:val="24"/>
              </w:rPr>
              <w:t>68,495,585.75</w:t>
            </w:r>
          </w:p>
        </w:tc>
      </w:tr>
      <w:tr w:rsidR="005F6173">
        <w:tc>
          <w:tcPr>
            <w:tcW w:w="2880" w:type="dxa"/>
            <w:vAlign w:val="center"/>
          </w:tcPr>
          <w:p w:rsidR="005F6173" w:rsidRDefault="005F6173">
            <w:pPr>
              <w:spacing w:before="29" w:line="288" w:lineRule="auto"/>
              <w:rPr>
                <w:b/>
                <w:color w:val="000000"/>
                <w:sz w:val="24"/>
              </w:rPr>
            </w:pPr>
            <w:r>
              <w:rPr>
                <w:rFonts w:hint="eastAsia"/>
                <w:b/>
                <w:color w:val="000000"/>
                <w:sz w:val="24"/>
              </w:rPr>
              <w:t>所有者权益：</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b/>
                <w:color w:val="000000"/>
                <w:sz w:val="24"/>
              </w:rPr>
            </w:pPr>
          </w:p>
        </w:tc>
        <w:tc>
          <w:tcPr>
            <w:tcW w:w="2520" w:type="dxa"/>
            <w:vAlign w:val="center"/>
          </w:tcPr>
          <w:p w:rsidR="005F6173" w:rsidRDefault="005F6173">
            <w:pPr>
              <w:spacing w:before="29" w:line="288" w:lineRule="auto"/>
              <w:jc w:val="right"/>
              <w:rPr>
                <w:b/>
                <w:color w:val="000000"/>
                <w:sz w:val="24"/>
              </w:rPr>
            </w:pP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实收基金</w:t>
            </w:r>
          </w:p>
        </w:tc>
        <w:tc>
          <w:tcPr>
            <w:tcW w:w="1080" w:type="dxa"/>
            <w:vAlign w:val="center"/>
          </w:tcPr>
          <w:p w:rsidR="005F6173" w:rsidRDefault="005F6173">
            <w:pPr>
              <w:pStyle w:val="af0"/>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5F6173" w:rsidRDefault="005F6173">
            <w:pPr>
              <w:spacing w:before="29" w:line="288" w:lineRule="auto"/>
              <w:jc w:val="right"/>
              <w:rPr>
                <w:color w:val="000000"/>
                <w:sz w:val="24"/>
              </w:rPr>
            </w:pPr>
            <w:r>
              <w:rPr>
                <w:color w:val="000000"/>
                <w:sz w:val="24"/>
              </w:rPr>
              <w:t>2,704,599,033.58</w:t>
            </w:r>
          </w:p>
        </w:tc>
        <w:tc>
          <w:tcPr>
            <w:tcW w:w="2520" w:type="dxa"/>
            <w:vAlign w:val="center"/>
          </w:tcPr>
          <w:p w:rsidR="005F6173" w:rsidRDefault="005F6173">
            <w:pPr>
              <w:spacing w:before="29" w:line="288" w:lineRule="auto"/>
              <w:jc w:val="right"/>
              <w:rPr>
                <w:color w:val="000000"/>
                <w:sz w:val="24"/>
              </w:rPr>
            </w:pPr>
            <w:r>
              <w:rPr>
                <w:color w:val="000000"/>
                <w:sz w:val="24"/>
              </w:rPr>
              <w:t>2,900,633,166.68</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未分配利润</w:t>
            </w:r>
          </w:p>
        </w:tc>
        <w:tc>
          <w:tcPr>
            <w:tcW w:w="1080" w:type="dxa"/>
            <w:vAlign w:val="center"/>
          </w:tcPr>
          <w:p w:rsidR="005F6173" w:rsidRDefault="005F6173">
            <w:pPr>
              <w:pStyle w:val="af0"/>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5F6173" w:rsidRDefault="005F6173">
            <w:pPr>
              <w:spacing w:before="29" w:line="288" w:lineRule="auto"/>
              <w:jc w:val="right"/>
              <w:rPr>
                <w:color w:val="000000"/>
                <w:sz w:val="24"/>
              </w:rPr>
            </w:pPr>
            <w:r>
              <w:rPr>
                <w:color w:val="000000"/>
                <w:sz w:val="24"/>
              </w:rPr>
              <w:t>1,354,612,561.27</w:t>
            </w:r>
          </w:p>
        </w:tc>
        <w:tc>
          <w:tcPr>
            <w:tcW w:w="2520" w:type="dxa"/>
            <w:vAlign w:val="center"/>
          </w:tcPr>
          <w:p w:rsidR="005F6173" w:rsidRDefault="005F6173">
            <w:pPr>
              <w:spacing w:before="29" w:line="288" w:lineRule="auto"/>
              <w:jc w:val="right"/>
              <w:rPr>
                <w:color w:val="000000"/>
                <w:sz w:val="24"/>
              </w:rPr>
            </w:pPr>
            <w:r>
              <w:rPr>
                <w:color w:val="000000"/>
                <w:sz w:val="24"/>
              </w:rPr>
              <w:t>2,223,627,426.75</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所有者权益合计</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4,059,211,594.85</w:t>
            </w:r>
          </w:p>
        </w:tc>
        <w:tc>
          <w:tcPr>
            <w:tcW w:w="2520" w:type="dxa"/>
            <w:vAlign w:val="center"/>
          </w:tcPr>
          <w:p w:rsidR="005F6173" w:rsidRDefault="005F6173">
            <w:pPr>
              <w:spacing w:before="29" w:line="288" w:lineRule="auto"/>
              <w:jc w:val="right"/>
              <w:rPr>
                <w:color w:val="000000"/>
                <w:sz w:val="24"/>
              </w:rPr>
            </w:pPr>
            <w:r>
              <w:rPr>
                <w:color w:val="000000"/>
                <w:sz w:val="24"/>
              </w:rPr>
              <w:t>5,124,260,593.43</w:t>
            </w:r>
          </w:p>
        </w:tc>
      </w:tr>
      <w:tr w:rsidR="005F6173">
        <w:tc>
          <w:tcPr>
            <w:tcW w:w="2880" w:type="dxa"/>
            <w:vAlign w:val="center"/>
          </w:tcPr>
          <w:p w:rsidR="005F6173" w:rsidRDefault="005F6173">
            <w:pPr>
              <w:spacing w:before="29" w:line="288" w:lineRule="auto"/>
              <w:rPr>
                <w:color w:val="000000"/>
                <w:sz w:val="24"/>
              </w:rPr>
            </w:pPr>
            <w:r>
              <w:rPr>
                <w:rFonts w:hint="eastAsia"/>
                <w:color w:val="000000"/>
                <w:sz w:val="24"/>
              </w:rPr>
              <w:t>负债和所有者权益总计</w:t>
            </w:r>
          </w:p>
        </w:tc>
        <w:tc>
          <w:tcPr>
            <w:tcW w:w="1080" w:type="dxa"/>
            <w:vAlign w:val="center"/>
          </w:tcPr>
          <w:p w:rsidR="005F6173" w:rsidRDefault="005F6173">
            <w:pPr>
              <w:pStyle w:val="af0"/>
              <w:jc w:val="center"/>
              <w:rPr>
                <w:rFonts w:ascii="Times New Roman" w:hAnsi="Times New Roman"/>
                <w:color w:val="000000"/>
                <w:sz w:val="21"/>
                <w:szCs w:val="21"/>
              </w:rPr>
            </w:pPr>
          </w:p>
        </w:tc>
        <w:tc>
          <w:tcPr>
            <w:tcW w:w="2520" w:type="dxa"/>
            <w:vAlign w:val="center"/>
          </w:tcPr>
          <w:p w:rsidR="005F6173" w:rsidRDefault="005F6173">
            <w:pPr>
              <w:spacing w:before="29" w:line="288" w:lineRule="auto"/>
              <w:jc w:val="right"/>
              <w:rPr>
                <w:color w:val="000000"/>
                <w:sz w:val="24"/>
              </w:rPr>
            </w:pPr>
            <w:r>
              <w:rPr>
                <w:color w:val="000000"/>
                <w:sz w:val="24"/>
              </w:rPr>
              <w:t>4,102,870,339.20</w:t>
            </w:r>
          </w:p>
        </w:tc>
        <w:tc>
          <w:tcPr>
            <w:tcW w:w="2520" w:type="dxa"/>
            <w:vAlign w:val="center"/>
          </w:tcPr>
          <w:p w:rsidR="005F6173" w:rsidRDefault="005F6173">
            <w:pPr>
              <w:spacing w:before="29" w:line="288" w:lineRule="auto"/>
              <w:jc w:val="right"/>
              <w:rPr>
                <w:color w:val="000000"/>
                <w:sz w:val="24"/>
              </w:rPr>
            </w:pPr>
            <w:r>
              <w:rPr>
                <w:color w:val="000000"/>
                <w:sz w:val="24"/>
              </w:rPr>
              <w:t>5,192,756,179.18</w:t>
            </w:r>
          </w:p>
        </w:tc>
      </w:tr>
    </w:tbl>
    <w:p w:rsidR="005F6173" w:rsidRDefault="005F6173">
      <w:pPr>
        <w:tabs>
          <w:tab w:val="left" w:pos="426"/>
        </w:tabs>
        <w:spacing w:before="29" w:line="288" w:lineRule="auto"/>
        <w:jc w:val="left"/>
        <w:rPr>
          <w:kern w:val="0"/>
          <w:sz w:val="24"/>
        </w:rPr>
      </w:pPr>
      <w:r>
        <w:rPr>
          <w:rFonts w:hint="eastAsia"/>
          <w:kern w:val="0"/>
          <w:sz w:val="24"/>
        </w:rPr>
        <w:t>注：报告截止日</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日，基金份额净值</w:t>
      </w:r>
      <w:r>
        <w:rPr>
          <w:kern w:val="0"/>
          <w:sz w:val="24"/>
        </w:rPr>
        <w:t>0.6653</w:t>
      </w:r>
      <w:r>
        <w:rPr>
          <w:rFonts w:hint="eastAsia"/>
          <w:kern w:val="0"/>
          <w:sz w:val="24"/>
        </w:rPr>
        <w:t>元，基金份额总额</w:t>
      </w:r>
      <w:r>
        <w:rPr>
          <w:kern w:val="0"/>
          <w:sz w:val="24"/>
        </w:rPr>
        <w:t>6,100,904,181.27</w:t>
      </w:r>
      <w:r>
        <w:rPr>
          <w:rFonts w:hint="eastAsia"/>
          <w:kern w:val="0"/>
          <w:sz w:val="24"/>
        </w:rPr>
        <w:t>份。</w:t>
      </w:r>
    </w:p>
    <w:p w:rsidR="005F6173" w:rsidRDefault="005F6173">
      <w:pPr>
        <w:spacing w:before="29" w:line="288" w:lineRule="auto"/>
        <w:rPr>
          <w:color w:val="000000"/>
          <w:kern w:val="0"/>
          <w:sz w:val="24"/>
        </w:rPr>
      </w:pPr>
    </w:p>
    <w:p w:rsidR="005F6173" w:rsidRDefault="005F6173">
      <w:pPr>
        <w:pStyle w:val="2"/>
        <w:spacing w:before="29" w:after="0" w:line="288" w:lineRule="auto"/>
        <w:rPr>
          <w:rFonts w:ascii="Times New Roman" w:hAnsi="Times New Roman"/>
          <w:kern w:val="0"/>
          <w:szCs w:val="24"/>
        </w:rPr>
      </w:pPr>
      <w:bookmarkStart w:id="50" w:name="_Toc225498269"/>
      <w:bookmarkStart w:id="51" w:name="_Toc396151915"/>
      <w:r>
        <w:rPr>
          <w:rFonts w:ascii="Times New Roman" w:hAnsi="Times New Roman"/>
          <w:kern w:val="0"/>
          <w:szCs w:val="24"/>
        </w:rPr>
        <w:t xml:space="preserve">6.2 </w:t>
      </w:r>
      <w:r>
        <w:rPr>
          <w:rFonts w:ascii="Times New Roman" w:hAnsi="Times New Roman" w:hint="eastAsia"/>
          <w:kern w:val="0"/>
          <w:szCs w:val="24"/>
        </w:rPr>
        <w:t>利润表</w:t>
      </w:r>
      <w:bookmarkEnd w:id="50"/>
      <w:bookmarkEnd w:id="51"/>
    </w:p>
    <w:p w:rsidR="005F6173" w:rsidRDefault="005F6173">
      <w:pPr>
        <w:spacing w:before="29" w:line="288" w:lineRule="auto"/>
        <w:rPr>
          <w:kern w:val="0"/>
          <w:sz w:val="24"/>
        </w:rPr>
      </w:pPr>
      <w:r>
        <w:rPr>
          <w:rFonts w:hint="eastAsia"/>
          <w:color w:val="000000"/>
          <w:sz w:val="24"/>
        </w:rPr>
        <w:t>会计主体：</w:t>
      </w:r>
      <w:r>
        <w:rPr>
          <w:rFonts w:hint="eastAsia"/>
          <w:kern w:val="0"/>
          <w:sz w:val="24"/>
        </w:rPr>
        <w:t>交银施罗德精选股票证券投资基金</w:t>
      </w:r>
    </w:p>
    <w:p w:rsidR="005F6173" w:rsidRDefault="005F6173">
      <w:pPr>
        <w:spacing w:before="29" w:line="288" w:lineRule="auto"/>
        <w:rPr>
          <w:color w:val="000000"/>
          <w:kern w:val="0"/>
          <w:sz w:val="24"/>
        </w:rPr>
      </w:pPr>
      <w:r>
        <w:rPr>
          <w:rFonts w:hint="eastAsia"/>
          <w:color w:val="000000"/>
          <w:sz w:val="24"/>
        </w:rPr>
        <w:t>本报告期：</w:t>
      </w:r>
      <w:r>
        <w:rPr>
          <w:kern w:val="0"/>
          <w:sz w:val="24"/>
        </w:rPr>
        <w:t>2014</w:t>
      </w:r>
      <w:r>
        <w:rPr>
          <w:rFonts w:hint="eastAsia"/>
          <w:kern w:val="0"/>
          <w:sz w:val="24"/>
        </w:rPr>
        <w:t>年</w:t>
      </w:r>
      <w:r>
        <w:rPr>
          <w:kern w:val="0"/>
          <w:sz w:val="24"/>
        </w:rPr>
        <w:t>1</w:t>
      </w:r>
      <w:r>
        <w:rPr>
          <w:rFonts w:hint="eastAsia"/>
          <w:kern w:val="0"/>
          <w:sz w:val="24"/>
        </w:rPr>
        <w:t>月</w:t>
      </w:r>
      <w:r>
        <w:rPr>
          <w:kern w:val="0"/>
          <w:sz w:val="24"/>
        </w:rPr>
        <w:t>1</w:t>
      </w:r>
      <w:r>
        <w:rPr>
          <w:rFonts w:hint="eastAsia"/>
          <w:kern w:val="0"/>
          <w:sz w:val="24"/>
        </w:rPr>
        <w:t>日至</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w:t>
      </w:r>
    </w:p>
    <w:p w:rsidR="005F6173" w:rsidRDefault="005F6173">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1080"/>
        <w:gridCol w:w="2250"/>
        <w:gridCol w:w="2250"/>
      </w:tblGrid>
      <w:tr w:rsidR="005F6173">
        <w:tc>
          <w:tcPr>
            <w:tcW w:w="3420" w:type="dxa"/>
            <w:vAlign w:val="center"/>
          </w:tcPr>
          <w:p w:rsidR="005F6173" w:rsidRDefault="005F6173">
            <w:pPr>
              <w:spacing w:before="29" w:line="288" w:lineRule="auto"/>
              <w:jc w:val="center"/>
              <w:rPr>
                <w:b/>
                <w:color w:val="000000"/>
                <w:sz w:val="24"/>
              </w:rPr>
            </w:pPr>
            <w:r>
              <w:rPr>
                <w:rFonts w:hint="eastAsia"/>
                <w:b/>
                <w:color w:val="000000"/>
              </w:rPr>
              <w:t>项</w:t>
            </w:r>
            <w:r>
              <w:rPr>
                <w:b/>
                <w:color w:val="000000"/>
              </w:rPr>
              <w:t xml:space="preserve"> </w:t>
            </w:r>
            <w:r>
              <w:rPr>
                <w:rFonts w:hint="eastAsia"/>
                <w:b/>
                <w:color w:val="000000"/>
              </w:rPr>
              <w:t>目</w:t>
            </w:r>
          </w:p>
          <w:p w:rsidR="005F6173" w:rsidRDefault="005F6173">
            <w:pPr>
              <w:pStyle w:val="af0"/>
              <w:spacing w:before="29" w:beforeAutospacing="0" w:line="288" w:lineRule="auto"/>
              <w:jc w:val="center"/>
              <w:rPr>
                <w:rFonts w:ascii="Times New Roman" w:hAnsi="Times New Roman"/>
                <w:b/>
                <w:color w:val="000000"/>
              </w:rPr>
            </w:pPr>
          </w:p>
        </w:tc>
        <w:tc>
          <w:tcPr>
            <w:tcW w:w="1080" w:type="dxa"/>
            <w:vAlign w:val="center"/>
          </w:tcPr>
          <w:p w:rsidR="005F6173" w:rsidRDefault="005F6173">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250" w:type="dxa"/>
            <w:vAlign w:val="center"/>
          </w:tcPr>
          <w:p w:rsidR="005F6173" w:rsidRDefault="005F6173">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w:t>
            </w:r>
          </w:p>
          <w:p w:rsidR="005F6173" w:rsidRDefault="005F6173">
            <w:pPr>
              <w:pStyle w:val="af0"/>
              <w:spacing w:before="29" w:beforeAutospacing="0" w:after="0" w:afterAutospacing="0" w:line="288" w:lineRule="auto"/>
              <w:jc w:val="center"/>
              <w:rPr>
                <w:rFonts w:ascii="Times New Roman" w:hAnsi="Times New Roman"/>
                <w:b/>
                <w:color w:val="000000"/>
              </w:rPr>
            </w:pPr>
            <w:r>
              <w:rPr>
                <w:rFonts w:ascii="Times New Roman" w:hAnsi="Times New Roman"/>
                <w:b/>
              </w:rPr>
              <w:t>2014</w:t>
            </w:r>
            <w:r>
              <w:rPr>
                <w:rFonts w:ascii="Times New Roman" w:hAnsi="Times New Roman" w:hint="eastAsia"/>
                <w:b/>
              </w:rPr>
              <w:t>年</w:t>
            </w:r>
            <w:r>
              <w:rPr>
                <w:rFonts w:ascii="Times New Roman" w:hAnsi="Times New Roman"/>
                <w:b/>
              </w:rPr>
              <w:t>1</w:t>
            </w:r>
            <w:r>
              <w:rPr>
                <w:rFonts w:ascii="Times New Roman" w:hAnsi="Times New Roman" w:hint="eastAsia"/>
                <w:b/>
              </w:rPr>
              <w:t>月</w:t>
            </w:r>
            <w:r>
              <w:rPr>
                <w:rFonts w:ascii="Times New Roman" w:hAnsi="Times New Roman"/>
                <w:b/>
              </w:rPr>
              <w:t>1</w:t>
            </w:r>
            <w:r>
              <w:rPr>
                <w:rFonts w:ascii="Times New Roman" w:hAnsi="Times New Roman" w:hint="eastAsia"/>
                <w:b/>
              </w:rPr>
              <w:t>日至</w:t>
            </w:r>
            <w:r>
              <w:rPr>
                <w:rFonts w:ascii="Times New Roman" w:hAnsi="Times New Roman"/>
                <w:b/>
              </w:rPr>
              <w:t>2014</w:t>
            </w:r>
            <w:r>
              <w:rPr>
                <w:rFonts w:ascii="Times New Roman" w:hAnsi="Times New Roman" w:hint="eastAsia"/>
                <w:b/>
              </w:rPr>
              <w:t>年</w:t>
            </w:r>
            <w:r>
              <w:rPr>
                <w:rFonts w:ascii="Times New Roman" w:hAnsi="Times New Roman"/>
                <w:b/>
              </w:rPr>
              <w:t>6</w:t>
            </w:r>
            <w:r>
              <w:rPr>
                <w:rFonts w:ascii="Times New Roman" w:hAnsi="Times New Roman" w:hint="eastAsia"/>
                <w:b/>
              </w:rPr>
              <w:t>月</w:t>
            </w:r>
            <w:r>
              <w:rPr>
                <w:rFonts w:ascii="Times New Roman" w:hAnsi="Times New Roman"/>
                <w:b/>
              </w:rPr>
              <w:t>30</w:t>
            </w:r>
            <w:r>
              <w:rPr>
                <w:rFonts w:ascii="Times New Roman" w:hAnsi="Times New Roman" w:hint="eastAsia"/>
                <w:b/>
              </w:rPr>
              <w:t>日</w:t>
            </w:r>
          </w:p>
        </w:tc>
        <w:tc>
          <w:tcPr>
            <w:tcW w:w="2250" w:type="dxa"/>
            <w:vAlign w:val="center"/>
          </w:tcPr>
          <w:p w:rsidR="005F6173" w:rsidRDefault="005F6173">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上年度可比期间</w:t>
            </w:r>
          </w:p>
          <w:p w:rsidR="005F6173" w:rsidRDefault="005F6173">
            <w:pPr>
              <w:pStyle w:val="af0"/>
              <w:spacing w:before="29" w:beforeAutospacing="0" w:after="0" w:afterAutospacing="0" w:line="288" w:lineRule="auto"/>
              <w:jc w:val="center"/>
              <w:rPr>
                <w:rFonts w:ascii="Times New Roman" w:hAnsi="Times New Roman"/>
                <w:color w:val="000000"/>
                <w:sz w:val="21"/>
                <w:szCs w:val="21"/>
              </w:rPr>
            </w:pP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1</w:t>
            </w:r>
            <w:r>
              <w:rPr>
                <w:rFonts w:ascii="Times New Roman" w:hAnsi="Times New Roman" w:hint="eastAsia"/>
                <w:b/>
                <w:color w:val="000000"/>
              </w:rPr>
              <w:t>月</w:t>
            </w:r>
            <w:r>
              <w:rPr>
                <w:rFonts w:ascii="Times New Roman" w:hAnsi="Times New Roman"/>
                <w:b/>
                <w:color w:val="000000"/>
              </w:rPr>
              <w:t>1</w:t>
            </w:r>
            <w:r>
              <w:rPr>
                <w:rFonts w:ascii="Times New Roman" w:hAnsi="Times New Roman" w:hint="eastAsia"/>
                <w:b/>
                <w:color w:val="000000"/>
              </w:rPr>
              <w:t>日至</w:t>
            </w: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6</w:t>
            </w:r>
            <w:r>
              <w:rPr>
                <w:rFonts w:ascii="Times New Roman" w:hAnsi="Times New Roman" w:hint="eastAsia"/>
                <w:b/>
                <w:color w:val="000000"/>
              </w:rPr>
              <w:t>月</w:t>
            </w:r>
            <w:r>
              <w:rPr>
                <w:rFonts w:ascii="Times New Roman" w:hAnsi="Times New Roman"/>
                <w:b/>
                <w:color w:val="000000"/>
              </w:rPr>
              <w:t>30</w:t>
            </w:r>
            <w:r>
              <w:rPr>
                <w:rFonts w:ascii="Times New Roman" w:hAnsi="Times New Roman" w:hint="eastAsia"/>
                <w:b/>
                <w:color w:val="000000"/>
              </w:rPr>
              <w:t>日</w:t>
            </w:r>
          </w:p>
        </w:tc>
      </w:tr>
      <w:tr w:rsidR="005F6173">
        <w:tc>
          <w:tcPr>
            <w:tcW w:w="3420" w:type="dxa"/>
            <w:vAlign w:val="center"/>
          </w:tcPr>
          <w:p w:rsidR="005F6173" w:rsidRDefault="005F6173">
            <w:pPr>
              <w:spacing w:before="29" w:line="288" w:lineRule="auto"/>
              <w:rPr>
                <w:b/>
                <w:color w:val="000000"/>
                <w:sz w:val="24"/>
              </w:rPr>
            </w:pPr>
            <w:r>
              <w:rPr>
                <w:rFonts w:hint="eastAsia"/>
                <w:b/>
                <w:color w:val="000000"/>
                <w:sz w:val="24"/>
              </w:rPr>
              <w:t>一、收入</w:t>
            </w:r>
          </w:p>
        </w:tc>
        <w:tc>
          <w:tcPr>
            <w:tcW w:w="1080" w:type="dxa"/>
            <w:vAlign w:val="center"/>
          </w:tcPr>
          <w:p w:rsidR="005F6173" w:rsidRDefault="005F6173">
            <w:pPr>
              <w:pStyle w:val="af0"/>
              <w:jc w:val="center"/>
              <w:rPr>
                <w:rFonts w:ascii="Times New Roman" w:hAnsi="Times New Roman"/>
                <w:b/>
                <w:color w:val="000000"/>
                <w:sz w:val="21"/>
                <w:szCs w:val="21"/>
              </w:rPr>
            </w:pPr>
          </w:p>
        </w:tc>
        <w:tc>
          <w:tcPr>
            <w:tcW w:w="2250" w:type="dxa"/>
            <w:vAlign w:val="center"/>
          </w:tcPr>
          <w:p w:rsidR="005F6173" w:rsidRDefault="005F6173">
            <w:pPr>
              <w:spacing w:before="29" w:line="288" w:lineRule="auto"/>
              <w:jc w:val="right"/>
              <w:rPr>
                <w:b/>
                <w:color w:val="000000"/>
                <w:sz w:val="24"/>
              </w:rPr>
            </w:pPr>
            <w:r>
              <w:rPr>
                <w:b/>
                <w:color w:val="000000"/>
                <w:sz w:val="24"/>
              </w:rPr>
              <w:t>-406,162,737.94</w:t>
            </w:r>
          </w:p>
        </w:tc>
        <w:tc>
          <w:tcPr>
            <w:tcW w:w="2250" w:type="dxa"/>
            <w:vAlign w:val="bottom"/>
          </w:tcPr>
          <w:p w:rsidR="005F6173" w:rsidRDefault="005F6173">
            <w:pPr>
              <w:spacing w:before="29" w:line="288" w:lineRule="auto"/>
              <w:jc w:val="right"/>
              <w:rPr>
                <w:b/>
                <w:color w:val="000000"/>
                <w:szCs w:val="21"/>
              </w:rPr>
            </w:pPr>
            <w:r>
              <w:rPr>
                <w:b/>
                <w:color w:val="000000"/>
                <w:sz w:val="24"/>
              </w:rPr>
              <w:t>343,010,560.66</w:t>
            </w:r>
          </w:p>
        </w:tc>
      </w:tr>
      <w:tr w:rsidR="005F6173">
        <w:tc>
          <w:tcPr>
            <w:tcW w:w="3420" w:type="dxa"/>
            <w:vAlign w:val="center"/>
          </w:tcPr>
          <w:p w:rsidR="005F6173" w:rsidRDefault="005F6173">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5F6173" w:rsidRDefault="005F6173">
            <w:pPr>
              <w:pStyle w:val="af0"/>
              <w:jc w:val="center"/>
              <w:rPr>
                <w:rFonts w:ascii="Times New Roman" w:hAnsi="Times New Roman"/>
                <w:color w:val="000000"/>
                <w:sz w:val="21"/>
                <w:szCs w:val="21"/>
              </w:rPr>
            </w:pPr>
          </w:p>
        </w:tc>
        <w:tc>
          <w:tcPr>
            <w:tcW w:w="2250" w:type="dxa"/>
            <w:vAlign w:val="center"/>
          </w:tcPr>
          <w:p w:rsidR="005F6173" w:rsidRDefault="005F6173">
            <w:pPr>
              <w:spacing w:before="29" w:line="288" w:lineRule="auto"/>
              <w:jc w:val="right"/>
              <w:rPr>
                <w:color w:val="000000"/>
                <w:sz w:val="24"/>
              </w:rPr>
            </w:pPr>
            <w:r>
              <w:rPr>
                <w:color w:val="000000"/>
                <w:sz w:val="24"/>
              </w:rPr>
              <w:t>10,292,325.12</w:t>
            </w:r>
          </w:p>
        </w:tc>
        <w:tc>
          <w:tcPr>
            <w:tcW w:w="2250" w:type="dxa"/>
            <w:vAlign w:val="bottom"/>
          </w:tcPr>
          <w:p w:rsidR="005F6173" w:rsidRDefault="005F6173">
            <w:pPr>
              <w:spacing w:before="29" w:line="288" w:lineRule="auto"/>
              <w:jc w:val="right"/>
              <w:rPr>
                <w:color w:val="000000"/>
                <w:sz w:val="24"/>
              </w:rPr>
            </w:pPr>
            <w:r>
              <w:rPr>
                <w:color w:val="000000"/>
                <w:sz w:val="24"/>
              </w:rPr>
              <w:t>10,481,283.64</w:t>
            </w:r>
          </w:p>
        </w:tc>
      </w:tr>
      <w:tr w:rsidR="005F6173">
        <w:tc>
          <w:tcPr>
            <w:tcW w:w="3420" w:type="dxa"/>
            <w:vAlign w:val="center"/>
          </w:tcPr>
          <w:p w:rsidR="005F6173" w:rsidRDefault="005F6173">
            <w:pPr>
              <w:spacing w:before="29" w:line="288" w:lineRule="auto"/>
              <w:rPr>
                <w:color w:val="000000"/>
                <w:sz w:val="24"/>
              </w:rPr>
            </w:pPr>
            <w:r>
              <w:rPr>
                <w:rFonts w:hint="eastAsia"/>
                <w:color w:val="000000"/>
                <w:sz w:val="24"/>
              </w:rPr>
              <w:t>其中：存款利息收入</w:t>
            </w:r>
          </w:p>
        </w:tc>
        <w:tc>
          <w:tcPr>
            <w:tcW w:w="1080" w:type="dxa"/>
            <w:vAlign w:val="center"/>
          </w:tcPr>
          <w:p w:rsidR="005F6173" w:rsidRDefault="005F6173">
            <w:pPr>
              <w:pStyle w:val="af0"/>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5F6173" w:rsidRDefault="005F6173">
            <w:pPr>
              <w:spacing w:before="29" w:line="288" w:lineRule="auto"/>
              <w:jc w:val="right"/>
              <w:rPr>
                <w:color w:val="000000"/>
                <w:sz w:val="24"/>
              </w:rPr>
            </w:pPr>
            <w:r>
              <w:rPr>
                <w:color w:val="000000"/>
                <w:sz w:val="24"/>
              </w:rPr>
              <w:t>2,352,126.78</w:t>
            </w:r>
          </w:p>
        </w:tc>
        <w:tc>
          <w:tcPr>
            <w:tcW w:w="2250" w:type="dxa"/>
            <w:vAlign w:val="bottom"/>
          </w:tcPr>
          <w:p w:rsidR="005F6173" w:rsidRDefault="005F6173">
            <w:pPr>
              <w:spacing w:before="29" w:line="288" w:lineRule="auto"/>
              <w:jc w:val="right"/>
              <w:rPr>
                <w:color w:val="000000"/>
                <w:sz w:val="24"/>
              </w:rPr>
            </w:pPr>
            <w:r>
              <w:rPr>
                <w:color w:val="000000"/>
                <w:sz w:val="24"/>
              </w:rPr>
              <w:t>2,650,410.66</w:t>
            </w:r>
          </w:p>
        </w:tc>
      </w:tr>
      <w:tr w:rsidR="005F6173">
        <w:tc>
          <w:tcPr>
            <w:tcW w:w="3420" w:type="dxa"/>
            <w:vAlign w:val="center"/>
          </w:tcPr>
          <w:p w:rsidR="005F6173" w:rsidRDefault="005F6173" w:rsidP="005F6173">
            <w:pPr>
              <w:spacing w:before="29" w:line="288" w:lineRule="auto"/>
              <w:ind w:firstLineChars="250" w:firstLine="600"/>
              <w:rPr>
                <w:color w:val="000000"/>
                <w:sz w:val="24"/>
              </w:rPr>
            </w:pPr>
            <w:r>
              <w:rPr>
                <w:color w:val="000000"/>
                <w:sz w:val="24"/>
              </w:rPr>
              <w:t xml:space="preserve"> </w:t>
            </w:r>
            <w:r>
              <w:rPr>
                <w:rFonts w:hint="eastAsia"/>
                <w:color w:val="000000"/>
                <w:sz w:val="24"/>
              </w:rPr>
              <w:t>债券利息收入</w:t>
            </w:r>
          </w:p>
        </w:tc>
        <w:tc>
          <w:tcPr>
            <w:tcW w:w="1080" w:type="dxa"/>
            <w:vAlign w:val="center"/>
          </w:tcPr>
          <w:p w:rsidR="005F6173" w:rsidRDefault="005F6173">
            <w:pPr>
              <w:pStyle w:val="af0"/>
              <w:jc w:val="center"/>
              <w:rPr>
                <w:rFonts w:ascii="Times New Roman" w:hAnsi="Times New Roman"/>
                <w:color w:val="000000"/>
                <w:sz w:val="21"/>
                <w:szCs w:val="21"/>
              </w:rPr>
            </w:pPr>
          </w:p>
        </w:tc>
        <w:tc>
          <w:tcPr>
            <w:tcW w:w="2250" w:type="dxa"/>
            <w:vAlign w:val="center"/>
          </w:tcPr>
          <w:p w:rsidR="005F6173" w:rsidRDefault="005F6173">
            <w:pPr>
              <w:spacing w:before="29" w:line="288" w:lineRule="auto"/>
              <w:jc w:val="right"/>
              <w:rPr>
                <w:color w:val="000000"/>
                <w:sz w:val="24"/>
              </w:rPr>
            </w:pPr>
            <w:r>
              <w:rPr>
                <w:color w:val="000000"/>
                <w:sz w:val="24"/>
              </w:rPr>
              <w:t>2,101,116.08</w:t>
            </w:r>
          </w:p>
        </w:tc>
        <w:tc>
          <w:tcPr>
            <w:tcW w:w="2250" w:type="dxa"/>
            <w:vAlign w:val="bottom"/>
          </w:tcPr>
          <w:p w:rsidR="005F6173" w:rsidRDefault="005F6173">
            <w:pPr>
              <w:spacing w:before="29" w:line="288" w:lineRule="auto"/>
              <w:jc w:val="right"/>
              <w:rPr>
                <w:color w:val="000000"/>
                <w:sz w:val="24"/>
              </w:rPr>
            </w:pPr>
            <w:r>
              <w:rPr>
                <w:color w:val="000000"/>
                <w:sz w:val="24"/>
              </w:rPr>
              <w:t>2,692,512.58</w:t>
            </w:r>
          </w:p>
        </w:tc>
      </w:tr>
      <w:tr w:rsidR="005F6173">
        <w:tc>
          <w:tcPr>
            <w:tcW w:w="3420" w:type="dxa"/>
            <w:vAlign w:val="center"/>
          </w:tcPr>
          <w:p w:rsidR="005F6173" w:rsidRDefault="005F6173" w:rsidP="005F6173">
            <w:pPr>
              <w:spacing w:before="29" w:line="288" w:lineRule="auto"/>
              <w:ind w:firstLineChars="250" w:firstLine="600"/>
              <w:rPr>
                <w:color w:val="000000"/>
                <w:sz w:val="24"/>
              </w:rPr>
            </w:pPr>
            <w:r>
              <w:rPr>
                <w:color w:val="000000"/>
                <w:sz w:val="24"/>
              </w:rPr>
              <w:t xml:space="preserve"> </w:t>
            </w:r>
            <w:r>
              <w:rPr>
                <w:rFonts w:hint="eastAsia"/>
                <w:color w:val="000000"/>
                <w:sz w:val="24"/>
              </w:rPr>
              <w:t>资产支持证券利息收入</w:t>
            </w:r>
          </w:p>
        </w:tc>
        <w:tc>
          <w:tcPr>
            <w:tcW w:w="1080" w:type="dxa"/>
            <w:vAlign w:val="center"/>
          </w:tcPr>
          <w:p w:rsidR="005F6173" w:rsidRDefault="005F6173">
            <w:pPr>
              <w:pStyle w:val="af0"/>
              <w:jc w:val="center"/>
              <w:rPr>
                <w:rFonts w:ascii="Times New Roman" w:hAnsi="Times New Roman"/>
                <w:color w:val="000000"/>
                <w:sz w:val="21"/>
                <w:szCs w:val="21"/>
              </w:rPr>
            </w:pPr>
          </w:p>
        </w:tc>
        <w:tc>
          <w:tcPr>
            <w:tcW w:w="2250" w:type="dxa"/>
            <w:vAlign w:val="center"/>
          </w:tcPr>
          <w:p w:rsidR="005F6173" w:rsidRDefault="005F6173">
            <w:pPr>
              <w:spacing w:before="29" w:line="288" w:lineRule="auto"/>
              <w:jc w:val="right"/>
              <w:rPr>
                <w:color w:val="000000"/>
                <w:sz w:val="24"/>
              </w:rPr>
            </w:pPr>
            <w:r>
              <w:rPr>
                <w:color w:val="000000"/>
                <w:sz w:val="24"/>
              </w:rPr>
              <w:t>-</w:t>
            </w:r>
          </w:p>
        </w:tc>
        <w:tc>
          <w:tcPr>
            <w:tcW w:w="2250" w:type="dxa"/>
            <w:vAlign w:val="bottom"/>
          </w:tcPr>
          <w:p w:rsidR="005F6173" w:rsidRDefault="005F6173">
            <w:pPr>
              <w:spacing w:before="29" w:line="288" w:lineRule="auto"/>
              <w:jc w:val="right"/>
              <w:rPr>
                <w:color w:val="000000"/>
                <w:sz w:val="24"/>
              </w:rPr>
            </w:pPr>
            <w:r>
              <w:rPr>
                <w:color w:val="000000"/>
                <w:sz w:val="24"/>
              </w:rPr>
              <w:t>-</w:t>
            </w:r>
          </w:p>
        </w:tc>
      </w:tr>
      <w:tr w:rsidR="005F6173">
        <w:tc>
          <w:tcPr>
            <w:tcW w:w="3420" w:type="dxa"/>
            <w:vAlign w:val="center"/>
          </w:tcPr>
          <w:p w:rsidR="005F6173" w:rsidRDefault="005F6173" w:rsidP="005F6173">
            <w:pPr>
              <w:spacing w:before="29" w:line="288" w:lineRule="auto"/>
              <w:ind w:firstLineChars="250" w:firstLine="600"/>
              <w:rPr>
                <w:color w:val="000000"/>
                <w:sz w:val="24"/>
              </w:rPr>
            </w:pPr>
            <w:r>
              <w:rPr>
                <w:color w:val="000000"/>
                <w:sz w:val="24"/>
              </w:rPr>
              <w:t xml:space="preserve"> </w:t>
            </w:r>
            <w:r>
              <w:rPr>
                <w:rFonts w:hint="eastAsia"/>
                <w:color w:val="000000"/>
                <w:sz w:val="24"/>
              </w:rPr>
              <w:t>买入返售金融资产收入</w:t>
            </w:r>
          </w:p>
        </w:tc>
        <w:tc>
          <w:tcPr>
            <w:tcW w:w="1080" w:type="dxa"/>
            <w:vAlign w:val="center"/>
          </w:tcPr>
          <w:p w:rsidR="005F6173" w:rsidRDefault="005F6173">
            <w:pPr>
              <w:pStyle w:val="af0"/>
              <w:jc w:val="center"/>
              <w:rPr>
                <w:rFonts w:ascii="Times New Roman" w:hAnsi="Times New Roman"/>
                <w:color w:val="000000"/>
                <w:sz w:val="21"/>
                <w:szCs w:val="21"/>
              </w:rPr>
            </w:pPr>
          </w:p>
        </w:tc>
        <w:tc>
          <w:tcPr>
            <w:tcW w:w="2250" w:type="dxa"/>
            <w:vAlign w:val="center"/>
          </w:tcPr>
          <w:p w:rsidR="005F6173" w:rsidRDefault="005F6173">
            <w:pPr>
              <w:spacing w:before="29" w:line="288" w:lineRule="auto"/>
              <w:jc w:val="right"/>
              <w:rPr>
                <w:color w:val="000000"/>
                <w:sz w:val="24"/>
              </w:rPr>
            </w:pPr>
            <w:r>
              <w:rPr>
                <w:color w:val="000000"/>
                <w:sz w:val="24"/>
              </w:rPr>
              <w:t>5,839,082.26</w:t>
            </w:r>
          </w:p>
        </w:tc>
        <w:tc>
          <w:tcPr>
            <w:tcW w:w="2250" w:type="dxa"/>
            <w:vAlign w:val="bottom"/>
          </w:tcPr>
          <w:p w:rsidR="005F6173" w:rsidRDefault="005F6173">
            <w:pPr>
              <w:spacing w:before="29" w:line="288" w:lineRule="auto"/>
              <w:jc w:val="right"/>
              <w:rPr>
                <w:color w:val="000000"/>
                <w:sz w:val="24"/>
              </w:rPr>
            </w:pPr>
            <w:r>
              <w:rPr>
                <w:color w:val="000000"/>
                <w:sz w:val="24"/>
              </w:rPr>
              <w:t>5,138,360.40</w:t>
            </w:r>
          </w:p>
        </w:tc>
      </w:tr>
      <w:tr w:rsidR="005F6173">
        <w:tc>
          <w:tcPr>
            <w:tcW w:w="3420" w:type="dxa"/>
            <w:vAlign w:val="center"/>
          </w:tcPr>
          <w:p w:rsidR="005F6173" w:rsidRDefault="005F6173" w:rsidP="005F6173">
            <w:pPr>
              <w:spacing w:before="29" w:line="288" w:lineRule="auto"/>
              <w:ind w:firstLineChars="250" w:firstLine="600"/>
              <w:rPr>
                <w:color w:val="000000"/>
                <w:sz w:val="24"/>
              </w:rPr>
            </w:pPr>
            <w:r>
              <w:rPr>
                <w:color w:val="000000"/>
                <w:sz w:val="24"/>
              </w:rPr>
              <w:t xml:space="preserve"> </w:t>
            </w:r>
            <w:r>
              <w:rPr>
                <w:rFonts w:hint="eastAsia"/>
                <w:color w:val="000000"/>
                <w:sz w:val="24"/>
              </w:rPr>
              <w:t>其他利息收入</w:t>
            </w:r>
          </w:p>
        </w:tc>
        <w:tc>
          <w:tcPr>
            <w:tcW w:w="1080" w:type="dxa"/>
            <w:vAlign w:val="center"/>
          </w:tcPr>
          <w:p w:rsidR="005F6173" w:rsidRDefault="005F6173">
            <w:pPr>
              <w:pStyle w:val="af0"/>
              <w:jc w:val="center"/>
              <w:rPr>
                <w:rFonts w:ascii="Times New Roman" w:hAnsi="Times New Roman"/>
                <w:color w:val="000000"/>
                <w:sz w:val="21"/>
                <w:szCs w:val="21"/>
              </w:rPr>
            </w:pPr>
          </w:p>
        </w:tc>
        <w:tc>
          <w:tcPr>
            <w:tcW w:w="2250" w:type="dxa"/>
            <w:vAlign w:val="center"/>
          </w:tcPr>
          <w:p w:rsidR="005F6173" w:rsidRDefault="005F6173">
            <w:pPr>
              <w:spacing w:before="29" w:line="288" w:lineRule="auto"/>
              <w:jc w:val="right"/>
              <w:rPr>
                <w:color w:val="000000"/>
                <w:sz w:val="24"/>
              </w:rPr>
            </w:pPr>
            <w:r>
              <w:rPr>
                <w:color w:val="000000"/>
                <w:sz w:val="24"/>
              </w:rPr>
              <w:t>-</w:t>
            </w:r>
          </w:p>
        </w:tc>
        <w:tc>
          <w:tcPr>
            <w:tcW w:w="2250" w:type="dxa"/>
            <w:vAlign w:val="bottom"/>
          </w:tcPr>
          <w:p w:rsidR="005F6173" w:rsidRDefault="005F6173">
            <w:pPr>
              <w:spacing w:before="29" w:line="288" w:lineRule="auto"/>
              <w:jc w:val="right"/>
              <w:rPr>
                <w:color w:val="000000"/>
                <w:sz w:val="24"/>
              </w:rPr>
            </w:pPr>
            <w:r>
              <w:rPr>
                <w:color w:val="000000"/>
                <w:sz w:val="24"/>
              </w:rPr>
              <w:t>-</w:t>
            </w:r>
          </w:p>
        </w:tc>
      </w:tr>
      <w:tr w:rsidR="005F6173">
        <w:tc>
          <w:tcPr>
            <w:tcW w:w="3420" w:type="dxa"/>
            <w:vAlign w:val="center"/>
          </w:tcPr>
          <w:p w:rsidR="005F6173" w:rsidRDefault="005F6173">
            <w:pPr>
              <w:spacing w:before="29" w:line="288" w:lineRule="auto"/>
              <w:rPr>
                <w:color w:val="000000"/>
                <w:sz w:val="24"/>
              </w:rPr>
            </w:pPr>
            <w:r>
              <w:rPr>
                <w:color w:val="000000"/>
                <w:sz w:val="24"/>
              </w:rPr>
              <w:t>2.</w:t>
            </w:r>
            <w:r>
              <w:rPr>
                <w:rFonts w:hint="eastAsia"/>
                <w:color w:val="000000"/>
                <w:sz w:val="24"/>
              </w:rPr>
              <w:t>投资收益（损失以</w:t>
            </w:r>
            <w:r>
              <w:rPr>
                <w:color w:val="000000"/>
                <w:sz w:val="24"/>
              </w:rPr>
              <w:t>“-”</w:t>
            </w:r>
            <w:r>
              <w:rPr>
                <w:rFonts w:hint="eastAsia"/>
                <w:color w:val="000000"/>
                <w:sz w:val="24"/>
              </w:rPr>
              <w:t>填列）</w:t>
            </w:r>
          </w:p>
        </w:tc>
        <w:tc>
          <w:tcPr>
            <w:tcW w:w="1080" w:type="dxa"/>
            <w:vAlign w:val="center"/>
          </w:tcPr>
          <w:p w:rsidR="005F6173" w:rsidRDefault="005F6173">
            <w:pPr>
              <w:pStyle w:val="af0"/>
              <w:jc w:val="center"/>
              <w:rPr>
                <w:rFonts w:ascii="Times New Roman" w:hAnsi="Times New Roman"/>
                <w:color w:val="000000"/>
                <w:sz w:val="21"/>
                <w:szCs w:val="21"/>
              </w:rPr>
            </w:pPr>
          </w:p>
        </w:tc>
        <w:tc>
          <w:tcPr>
            <w:tcW w:w="2250" w:type="dxa"/>
            <w:vAlign w:val="center"/>
          </w:tcPr>
          <w:p w:rsidR="005F6173" w:rsidRDefault="005F6173">
            <w:pPr>
              <w:spacing w:before="29" w:line="288" w:lineRule="auto"/>
              <w:jc w:val="right"/>
              <w:rPr>
                <w:color w:val="000000"/>
                <w:sz w:val="24"/>
              </w:rPr>
            </w:pPr>
            <w:r>
              <w:rPr>
                <w:color w:val="000000"/>
                <w:sz w:val="24"/>
              </w:rPr>
              <w:t>-156,666,379.89</w:t>
            </w:r>
          </w:p>
        </w:tc>
        <w:tc>
          <w:tcPr>
            <w:tcW w:w="2250" w:type="dxa"/>
            <w:vAlign w:val="bottom"/>
          </w:tcPr>
          <w:p w:rsidR="005F6173" w:rsidRDefault="005F6173">
            <w:pPr>
              <w:spacing w:before="29" w:line="288" w:lineRule="auto"/>
              <w:jc w:val="right"/>
              <w:rPr>
                <w:color w:val="000000"/>
                <w:sz w:val="24"/>
              </w:rPr>
            </w:pPr>
            <w:r>
              <w:rPr>
                <w:color w:val="000000"/>
                <w:sz w:val="24"/>
              </w:rPr>
              <w:t>451,867,009.59</w:t>
            </w:r>
          </w:p>
        </w:tc>
      </w:tr>
      <w:tr w:rsidR="005F6173">
        <w:tc>
          <w:tcPr>
            <w:tcW w:w="3420" w:type="dxa"/>
            <w:vAlign w:val="center"/>
          </w:tcPr>
          <w:p w:rsidR="005F6173" w:rsidRDefault="005F6173">
            <w:pPr>
              <w:spacing w:before="29" w:line="288" w:lineRule="auto"/>
              <w:rPr>
                <w:color w:val="000000"/>
                <w:sz w:val="24"/>
              </w:rPr>
            </w:pPr>
            <w:r>
              <w:rPr>
                <w:rFonts w:hint="eastAsia"/>
                <w:color w:val="000000"/>
                <w:sz w:val="24"/>
              </w:rPr>
              <w:t>其中：股票投资收益</w:t>
            </w:r>
          </w:p>
        </w:tc>
        <w:tc>
          <w:tcPr>
            <w:tcW w:w="1080" w:type="dxa"/>
            <w:vAlign w:val="center"/>
          </w:tcPr>
          <w:p w:rsidR="005F6173" w:rsidRDefault="005F6173">
            <w:pPr>
              <w:pStyle w:val="af0"/>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5F6173" w:rsidRDefault="005F6173">
            <w:pPr>
              <w:spacing w:before="29" w:line="288" w:lineRule="auto"/>
              <w:jc w:val="right"/>
              <w:rPr>
                <w:color w:val="000000"/>
                <w:sz w:val="24"/>
              </w:rPr>
            </w:pPr>
            <w:r>
              <w:rPr>
                <w:color w:val="000000"/>
                <w:sz w:val="24"/>
              </w:rPr>
              <w:t>-173,995,906.40</w:t>
            </w:r>
          </w:p>
        </w:tc>
        <w:tc>
          <w:tcPr>
            <w:tcW w:w="2250" w:type="dxa"/>
            <w:vAlign w:val="bottom"/>
          </w:tcPr>
          <w:p w:rsidR="005F6173" w:rsidRDefault="005F6173">
            <w:pPr>
              <w:spacing w:before="29" w:line="288" w:lineRule="auto"/>
              <w:jc w:val="right"/>
              <w:rPr>
                <w:color w:val="000000"/>
                <w:sz w:val="24"/>
              </w:rPr>
            </w:pPr>
            <w:r>
              <w:rPr>
                <w:color w:val="000000"/>
                <w:sz w:val="24"/>
              </w:rPr>
              <w:t>419,876,612.40</w:t>
            </w:r>
          </w:p>
        </w:tc>
      </w:tr>
      <w:tr w:rsidR="005F6173">
        <w:tc>
          <w:tcPr>
            <w:tcW w:w="3420" w:type="dxa"/>
            <w:vAlign w:val="center"/>
          </w:tcPr>
          <w:p w:rsidR="005F6173" w:rsidRDefault="005F6173" w:rsidP="005F6173">
            <w:pPr>
              <w:spacing w:before="29" w:line="288" w:lineRule="auto"/>
              <w:ind w:firstLineChars="300" w:firstLine="720"/>
              <w:rPr>
                <w:color w:val="000000"/>
                <w:sz w:val="24"/>
              </w:rPr>
            </w:pPr>
            <w:r>
              <w:rPr>
                <w:rFonts w:hint="eastAsia"/>
                <w:color w:val="000000"/>
                <w:sz w:val="24"/>
              </w:rPr>
              <w:t>基金投资收益</w:t>
            </w:r>
          </w:p>
        </w:tc>
        <w:tc>
          <w:tcPr>
            <w:tcW w:w="1080" w:type="dxa"/>
            <w:vAlign w:val="center"/>
          </w:tcPr>
          <w:p w:rsidR="005F6173" w:rsidRDefault="005F6173">
            <w:pPr>
              <w:pStyle w:val="af0"/>
              <w:jc w:val="center"/>
              <w:rPr>
                <w:rFonts w:ascii="Times New Roman" w:hAnsi="Times New Roman"/>
                <w:color w:val="000000"/>
                <w:sz w:val="21"/>
                <w:szCs w:val="21"/>
              </w:rPr>
            </w:pPr>
          </w:p>
        </w:tc>
        <w:tc>
          <w:tcPr>
            <w:tcW w:w="2250" w:type="dxa"/>
            <w:vAlign w:val="center"/>
          </w:tcPr>
          <w:p w:rsidR="005F6173" w:rsidRDefault="005F6173">
            <w:pPr>
              <w:spacing w:before="29" w:line="288" w:lineRule="auto"/>
              <w:jc w:val="right"/>
              <w:rPr>
                <w:color w:val="000000"/>
                <w:sz w:val="24"/>
              </w:rPr>
            </w:pPr>
            <w:r>
              <w:rPr>
                <w:color w:val="000000"/>
                <w:sz w:val="24"/>
              </w:rPr>
              <w:t>-</w:t>
            </w:r>
          </w:p>
        </w:tc>
        <w:tc>
          <w:tcPr>
            <w:tcW w:w="2250" w:type="dxa"/>
            <w:vAlign w:val="bottom"/>
          </w:tcPr>
          <w:p w:rsidR="005F6173" w:rsidRDefault="005F6173">
            <w:pPr>
              <w:spacing w:before="29" w:line="288" w:lineRule="auto"/>
              <w:jc w:val="right"/>
              <w:rPr>
                <w:color w:val="000000"/>
                <w:sz w:val="24"/>
              </w:rPr>
            </w:pPr>
            <w:r>
              <w:rPr>
                <w:color w:val="000000"/>
                <w:sz w:val="24"/>
              </w:rPr>
              <w:t>-</w:t>
            </w:r>
          </w:p>
        </w:tc>
      </w:tr>
      <w:tr w:rsidR="005F6173">
        <w:tc>
          <w:tcPr>
            <w:tcW w:w="3420" w:type="dxa"/>
            <w:vAlign w:val="center"/>
          </w:tcPr>
          <w:p w:rsidR="005F6173" w:rsidRDefault="005F6173" w:rsidP="005F6173">
            <w:pPr>
              <w:spacing w:before="29" w:line="288" w:lineRule="auto"/>
              <w:ind w:firstLineChars="300" w:firstLine="720"/>
              <w:rPr>
                <w:color w:val="000000"/>
                <w:sz w:val="24"/>
              </w:rPr>
            </w:pPr>
            <w:r>
              <w:rPr>
                <w:rFonts w:hint="eastAsia"/>
                <w:color w:val="000000"/>
                <w:sz w:val="24"/>
              </w:rPr>
              <w:t>债券投资收益</w:t>
            </w:r>
          </w:p>
        </w:tc>
        <w:tc>
          <w:tcPr>
            <w:tcW w:w="1080" w:type="dxa"/>
            <w:vAlign w:val="center"/>
          </w:tcPr>
          <w:p w:rsidR="005F6173" w:rsidRDefault="005F6173">
            <w:pPr>
              <w:pStyle w:val="af0"/>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5F6173" w:rsidRDefault="005F6173">
            <w:pPr>
              <w:spacing w:before="29" w:line="288" w:lineRule="auto"/>
              <w:jc w:val="right"/>
              <w:rPr>
                <w:color w:val="000000"/>
                <w:sz w:val="24"/>
              </w:rPr>
            </w:pPr>
            <w:r>
              <w:rPr>
                <w:color w:val="000000"/>
                <w:sz w:val="24"/>
              </w:rPr>
              <w:t>-36,590.00</w:t>
            </w:r>
          </w:p>
        </w:tc>
        <w:tc>
          <w:tcPr>
            <w:tcW w:w="2250" w:type="dxa"/>
            <w:vAlign w:val="bottom"/>
          </w:tcPr>
          <w:p w:rsidR="005F6173" w:rsidRDefault="005F6173">
            <w:pPr>
              <w:spacing w:before="29" w:line="288" w:lineRule="auto"/>
              <w:jc w:val="right"/>
              <w:rPr>
                <w:color w:val="000000"/>
                <w:sz w:val="24"/>
              </w:rPr>
            </w:pPr>
            <w:r>
              <w:rPr>
                <w:color w:val="000000"/>
                <w:sz w:val="24"/>
              </w:rPr>
              <w:t>4,400,091.64</w:t>
            </w:r>
          </w:p>
        </w:tc>
      </w:tr>
      <w:tr w:rsidR="005F6173">
        <w:tc>
          <w:tcPr>
            <w:tcW w:w="3420" w:type="dxa"/>
            <w:vAlign w:val="center"/>
          </w:tcPr>
          <w:p w:rsidR="005F6173" w:rsidRDefault="005F6173" w:rsidP="005F6173">
            <w:pPr>
              <w:spacing w:before="29" w:line="288" w:lineRule="auto"/>
              <w:ind w:firstLineChars="300" w:firstLine="720"/>
              <w:rPr>
                <w:color w:val="000000"/>
                <w:sz w:val="24"/>
              </w:rPr>
            </w:pPr>
            <w:r>
              <w:rPr>
                <w:rFonts w:hint="eastAsia"/>
                <w:color w:val="000000"/>
                <w:sz w:val="24"/>
              </w:rPr>
              <w:t>资产支持证券投资收益</w:t>
            </w:r>
          </w:p>
        </w:tc>
        <w:tc>
          <w:tcPr>
            <w:tcW w:w="1080" w:type="dxa"/>
            <w:vAlign w:val="center"/>
          </w:tcPr>
          <w:p w:rsidR="005F6173" w:rsidRDefault="005F6173">
            <w:pPr>
              <w:pStyle w:val="af0"/>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5F6173" w:rsidRDefault="005F6173">
            <w:pPr>
              <w:spacing w:before="29" w:line="288" w:lineRule="auto"/>
              <w:jc w:val="right"/>
              <w:rPr>
                <w:color w:val="000000"/>
                <w:sz w:val="24"/>
              </w:rPr>
            </w:pPr>
            <w:r>
              <w:rPr>
                <w:color w:val="000000"/>
                <w:sz w:val="24"/>
              </w:rPr>
              <w:t>-</w:t>
            </w:r>
          </w:p>
        </w:tc>
        <w:tc>
          <w:tcPr>
            <w:tcW w:w="2250" w:type="dxa"/>
            <w:vAlign w:val="bottom"/>
          </w:tcPr>
          <w:p w:rsidR="005F6173" w:rsidRDefault="005F6173">
            <w:pPr>
              <w:spacing w:before="29" w:line="288" w:lineRule="auto"/>
              <w:jc w:val="right"/>
              <w:rPr>
                <w:color w:val="000000"/>
                <w:sz w:val="24"/>
              </w:rPr>
            </w:pPr>
            <w:r>
              <w:rPr>
                <w:color w:val="000000"/>
                <w:sz w:val="24"/>
              </w:rPr>
              <w:t>-</w:t>
            </w:r>
          </w:p>
        </w:tc>
      </w:tr>
      <w:tr w:rsidR="005F6173">
        <w:tc>
          <w:tcPr>
            <w:tcW w:w="3420" w:type="dxa"/>
            <w:vAlign w:val="center"/>
          </w:tcPr>
          <w:p w:rsidR="005F6173" w:rsidRDefault="005F6173" w:rsidP="005F6173">
            <w:pPr>
              <w:spacing w:before="29" w:line="288" w:lineRule="auto"/>
              <w:ind w:firstLineChars="300" w:firstLine="720"/>
              <w:rPr>
                <w:color w:val="000000"/>
                <w:sz w:val="24"/>
              </w:rPr>
            </w:pPr>
            <w:r>
              <w:rPr>
                <w:rFonts w:hint="eastAsia"/>
                <w:sz w:val="24"/>
              </w:rPr>
              <w:t>贵金属投资收益</w:t>
            </w:r>
          </w:p>
        </w:tc>
        <w:tc>
          <w:tcPr>
            <w:tcW w:w="1080" w:type="dxa"/>
            <w:vAlign w:val="center"/>
          </w:tcPr>
          <w:p w:rsidR="005F6173" w:rsidRDefault="005F6173">
            <w:pPr>
              <w:pStyle w:val="af0"/>
              <w:spacing w:line="360" w:lineRule="auto"/>
              <w:jc w:val="center"/>
              <w:rPr>
                <w:rFonts w:ascii="Times New Roman" w:hAnsi="Times New Roman"/>
                <w:color w:val="000000"/>
                <w:sz w:val="21"/>
                <w:szCs w:val="21"/>
              </w:rPr>
            </w:pPr>
          </w:p>
        </w:tc>
        <w:tc>
          <w:tcPr>
            <w:tcW w:w="2250" w:type="dxa"/>
            <w:vAlign w:val="center"/>
          </w:tcPr>
          <w:p w:rsidR="005F6173" w:rsidRDefault="005F6173">
            <w:pPr>
              <w:spacing w:before="29" w:line="288" w:lineRule="auto"/>
              <w:jc w:val="right"/>
              <w:rPr>
                <w:color w:val="000000"/>
                <w:sz w:val="24"/>
              </w:rPr>
            </w:pPr>
            <w:r>
              <w:rPr>
                <w:color w:val="000000"/>
                <w:sz w:val="24"/>
              </w:rPr>
              <w:t>-</w:t>
            </w:r>
          </w:p>
        </w:tc>
        <w:tc>
          <w:tcPr>
            <w:tcW w:w="2250" w:type="dxa"/>
            <w:vAlign w:val="center"/>
          </w:tcPr>
          <w:p w:rsidR="005F6173" w:rsidRDefault="005F6173">
            <w:pPr>
              <w:spacing w:before="29" w:line="288" w:lineRule="auto"/>
              <w:jc w:val="right"/>
              <w:rPr>
                <w:color w:val="000000"/>
                <w:sz w:val="24"/>
              </w:rPr>
            </w:pPr>
            <w:r>
              <w:rPr>
                <w:color w:val="000000"/>
                <w:sz w:val="24"/>
              </w:rPr>
              <w:t>-</w:t>
            </w:r>
          </w:p>
        </w:tc>
      </w:tr>
      <w:tr w:rsidR="005F6173">
        <w:tc>
          <w:tcPr>
            <w:tcW w:w="3420" w:type="dxa"/>
            <w:vAlign w:val="center"/>
          </w:tcPr>
          <w:p w:rsidR="005F6173" w:rsidRDefault="005F6173" w:rsidP="005F6173">
            <w:pPr>
              <w:spacing w:before="29" w:line="288" w:lineRule="auto"/>
              <w:ind w:firstLineChars="300" w:firstLine="720"/>
              <w:rPr>
                <w:color w:val="000000"/>
                <w:sz w:val="24"/>
              </w:rPr>
            </w:pPr>
            <w:r>
              <w:rPr>
                <w:rFonts w:hint="eastAsia"/>
                <w:color w:val="000000"/>
                <w:sz w:val="24"/>
              </w:rPr>
              <w:t>衍生工具收益</w:t>
            </w:r>
          </w:p>
        </w:tc>
        <w:tc>
          <w:tcPr>
            <w:tcW w:w="1080" w:type="dxa"/>
            <w:vAlign w:val="center"/>
          </w:tcPr>
          <w:p w:rsidR="005F6173" w:rsidRDefault="005F6173">
            <w:pPr>
              <w:pStyle w:val="af0"/>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5F6173" w:rsidRDefault="005F6173">
            <w:pPr>
              <w:spacing w:before="29" w:line="288" w:lineRule="auto"/>
              <w:jc w:val="right"/>
              <w:rPr>
                <w:color w:val="000000"/>
                <w:sz w:val="24"/>
              </w:rPr>
            </w:pPr>
            <w:r>
              <w:rPr>
                <w:color w:val="000000"/>
                <w:sz w:val="24"/>
              </w:rPr>
              <w:t>-</w:t>
            </w:r>
          </w:p>
        </w:tc>
        <w:tc>
          <w:tcPr>
            <w:tcW w:w="2250" w:type="dxa"/>
            <w:vAlign w:val="bottom"/>
          </w:tcPr>
          <w:p w:rsidR="005F6173" w:rsidRDefault="005F6173">
            <w:pPr>
              <w:spacing w:before="29" w:line="288" w:lineRule="auto"/>
              <w:jc w:val="right"/>
              <w:rPr>
                <w:color w:val="000000"/>
                <w:sz w:val="24"/>
              </w:rPr>
            </w:pPr>
            <w:r>
              <w:rPr>
                <w:color w:val="000000"/>
                <w:sz w:val="24"/>
              </w:rPr>
              <w:t>-</w:t>
            </w:r>
          </w:p>
        </w:tc>
      </w:tr>
      <w:tr w:rsidR="005F6173">
        <w:tc>
          <w:tcPr>
            <w:tcW w:w="3420" w:type="dxa"/>
            <w:vAlign w:val="center"/>
          </w:tcPr>
          <w:p w:rsidR="005F6173" w:rsidRDefault="005F6173" w:rsidP="005F6173">
            <w:pPr>
              <w:spacing w:before="29" w:line="288" w:lineRule="auto"/>
              <w:ind w:firstLineChars="300" w:firstLine="720"/>
              <w:rPr>
                <w:color w:val="000000"/>
                <w:sz w:val="24"/>
              </w:rPr>
            </w:pPr>
            <w:r>
              <w:rPr>
                <w:rFonts w:hint="eastAsia"/>
                <w:color w:val="000000"/>
                <w:sz w:val="24"/>
              </w:rPr>
              <w:t>股利收益</w:t>
            </w:r>
          </w:p>
        </w:tc>
        <w:tc>
          <w:tcPr>
            <w:tcW w:w="1080" w:type="dxa"/>
            <w:vAlign w:val="center"/>
          </w:tcPr>
          <w:p w:rsidR="005F6173" w:rsidRDefault="005F6173">
            <w:pPr>
              <w:pStyle w:val="af0"/>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5F6173" w:rsidRDefault="005F6173">
            <w:pPr>
              <w:spacing w:before="29" w:line="288" w:lineRule="auto"/>
              <w:jc w:val="right"/>
              <w:rPr>
                <w:color w:val="000000"/>
                <w:sz w:val="24"/>
              </w:rPr>
            </w:pPr>
            <w:r>
              <w:rPr>
                <w:color w:val="000000"/>
                <w:sz w:val="24"/>
              </w:rPr>
              <w:t>17,366,116.51</w:t>
            </w:r>
          </w:p>
        </w:tc>
        <w:tc>
          <w:tcPr>
            <w:tcW w:w="2250" w:type="dxa"/>
            <w:vAlign w:val="bottom"/>
          </w:tcPr>
          <w:p w:rsidR="005F6173" w:rsidRDefault="005F6173">
            <w:pPr>
              <w:spacing w:before="29" w:line="288" w:lineRule="auto"/>
              <w:jc w:val="right"/>
              <w:rPr>
                <w:color w:val="000000"/>
                <w:sz w:val="24"/>
              </w:rPr>
            </w:pPr>
            <w:r>
              <w:rPr>
                <w:color w:val="000000"/>
                <w:sz w:val="24"/>
              </w:rPr>
              <w:t>27,590,305.55</w:t>
            </w:r>
          </w:p>
        </w:tc>
      </w:tr>
      <w:tr w:rsidR="005F6173">
        <w:tc>
          <w:tcPr>
            <w:tcW w:w="3420" w:type="dxa"/>
            <w:vAlign w:val="center"/>
          </w:tcPr>
          <w:p w:rsidR="005F6173" w:rsidRDefault="005F6173">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5F6173" w:rsidRDefault="005F6173">
            <w:pPr>
              <w:pStyle w:val="af0"/>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5F6173" w:rsidRDefault="005F6173">
            <w:pPr>
              <w:spacing w:before="29" w:line="288" w:lineRule="auto"/>
              <w:jc w:val="right"/>
              <w:rPr>
                <w:color w:val="000000"/>
                <w:sz w:val="24"/>
              </w:rPr>
            </w:pPr>
            <w:r>
              <w:rPr>
                <w:color w:val="000000"/>
                <w:sz w:val="24"/>
              </w:rPr>
              <w:t>-260,041,011.20</w:t>
            </w:r>
          </w:p>
        </w:tc>
        <w:tc>
          <w:tcPr>
            <w:tcW w:w="2250" w:type="dxa"/>
            <w:vAlign w:val="center"/>
          </w:tcPr>
          <w:p w:rsidR="005F6173" w:rsidRDefault="005F6173">
            <w:pPr>
              <w:spacing w:before="29" w:line="288" w:lineRule="auto"/>
              <w:jc w:val="right"/>
              <w:rPr>
                <w:color w:val="000000"/>
                <w:sz w:val="24"/>
              </w:rPr>
            </w:pPr>
            <w:r>
              <w:rPr>
                <w:color w:val="000000"/>
                <w:sz w:val="24"/>
              </w:rPr>
              <w:t>-119,454,994.25</w:t>
            </w:r>
          </w:p>
        </w:tc>
      </w:tr>
      <w:tr w:rsidR="005F6173">
        <w:tc>
          <w:tcPr>
            <w:tcW w:w="3420" w:type="dxa"/>
            <w:vAlign w:val="center"/>
          </w:tcPr>
          <w:p w:rsidR="005F6173" w:rsidRDefault="005F6173">
            <w:pPr>
              <w:pStyle w:val="af0"/>
              <w:spacing w:before="29" w:beforeAutospacing="0" w:line="288" w:lineRule="auto"/>
              <w:rPr>
                <w:rFonts w:ascii="Times New Roman" w:hAnsi="Times New Roman"/>
                <w:color w:val="000000"/>
              </w:rPr>
            </w:pPr>
            <w:r>
              <w:rPr>
                <w:rFonts w:ascii="Times New Roman" w:hAnsi="Times New Roman"/>
                <w:color w:val="000000"/>
              </w:rPr>
              <w:t>4.</w:t>
            </w:r>
            <w:r>
              <w:rPr>
                <w:rFonts w:ascii="Times New Roman" w:hAnsi="Times New Roman" w:hint="eastAsia"/>
                <w:color w:val="000000"/>
              </w:rPr>
              <w:t>汇兑收益</w:t>
            </w:r>
            <w:r>
              <w:rPr>
                <w:rFonts w:hint="eastAsia"/>
                <w:color w:val="000000"/>
              </w:rPr>
              <w:t>（损失以</w:t>
            </w:r>
            <w:r>
              <w:rPr>
                <w:rFonts w:ascii="Times New Roman" w:hAnsi="Times New Roman"/>
                <w:color w:val="000000"/>
              </w:rPr>
              <w:t>“-”</w:t>
            </w:r>
            <w:r>
              <w:rPr>
                <w:rFonts w:hint="eastAsia"/>
                <w:color w:val="000000"/>
              </w:rPr>
              <w:t>号填列）</w:t>
            </w:r>
          </w:p>
        </w:tc>
        <w:tc>
          <w:tcPr>
            <w:tcW w:w="1080" w:type="dxa"/>
            <w:vAlign w:val="center"/>
          </w:tcPr>
          <w:p w:rsidR="005F6173" w:rsidRDefault="005F6173">
            <w:pPr>
              <w:pStyle w:val="af0"/>
              <w:jc w:val="center"/>
              <w:rPr>
                <w:rFonts w:ascii="Times New Roman" w:hAnsi="Times New Roman"/>
                <w:color w:val="000000"/>
                <w:sz w:val="21"/>
                <w:szCs w:val="21"/>
              </w:rPr>
            </w:pPr>
          </w:p>
        </w:tc>
        <w:tc>
          <w:tcPr>
            <w:tcW w:w="2250" w:type="dxa"/>
            <w:vAlign w:val="center"/>
          </w:tcPr>
          <w:p w:rsidR="005F6173" w:rsidRDefault="005F6173">
            <w:pPr>
              <w:spacing w:before="29" w:line="288" w:lineRule="auto"/>
              <w:jc w:val="right"/>
              <w:rPr>
                <w:color w:val="000000"/>
                <w:sz w:val="24"/>
              </w:rPr>
            </w:pPr>
            <w:r>
              <w:rPr>
                <w:color w:val="000000"/>
                <w:sz w:val="24"/>
              </w:rPr>
              <w:t>-</w:t>
            </w:r>
          </w:p>
        </w:tc>
        <w:tc>
          <w:tcPr>
            <w:tcW w:w="2250" w:type="dxa"/>
            <w:vAlign w:val="bottom"/>
          </w:tcPr>
          <w:p w:rsidR="005F6173" w:rsidRDefault="005F6173">
            <w:pPr>
              <w:spacing w:before="29" w:line="288" w:lineRule="auto"/>
              <w:jc w:val="right"/>
              <w:rPr>
                <w:color w:val="000000"/>
                <w:sz w:val="24"/>
              </w:rPr>
            </w:pPr>
            <w:r>
              <w:rPr>
                <w:color w:val="000000"/>
                <w:sz w:val="24"/>
              </w:rPr>
              <w:t>-</w:t>
            </w:r>
          </w:p>
        </w:tc>
      </w:tr>
      <w:tr w:rsidR="005F6173">
        <w:tc>
          <w:tcPr>
            <w:tcW w:w="3420" w:type="dxa"/>
            <w:vAlign w:val="center"/>
          </w:tcPr>
          <w:p w:rsidR="005F6173" w:rsidRDefault="005F6173">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5F6173" w:rsidRDefault="005F6173">
            <w:pPr>
              <w:pStyle w:val="af0"/>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5F6173" w:rsidRDefault="005F6173">
            <w:pPr>
              <w:spacing w:before="29" w:line="288" w:lineRule="auto"/>
              <w:jc w:val="right"/>
              <w:rPr>
                <w:color w:val="000000"/>
                <w:sz w:val="24"/>
              </w:rPr>
            </w:pPr>
            <w:r>
              <w:rPr>
                <w:color w:val="000000"/>
                <w:sz w:val="24"/>
              </w:rPr>
              <w:t>252,328.03</w:t>
            </w:r>
          </w:p>
        </w:tc>
        <w:tc>
          <w:tcPr>
            <w:tcW w:w="2250" w:type="dxa"/>
            <w:vAlign w:val="bottom"/>
          </w:tcPr>
          <w:p w:rsidR="005F6173" w:rsidRDefault="005F6173">
            <w:pPr>
              <w:spacing w:before="29" w:line="288" w:lineRule="auto"/>
              <w:jc w:val="right"/>
              <w:rPr>
                <w:color w:val="000000"/>
                <w:sz w:val="24"/>
              </w:rPr>
            </w:pPr>
            <w:r>
              <w:rPr>
                <w:color w:val="000000"/>
                <w:sz w:val="24"/>
              </w:rPr>
              <w:t>117,261.68</w:t>
            </w:r>
          </w:p>
        </w:tc>
      </w:tr>
      <w:tr w:rsidR="005F6173">
        <w:tc>
          <w:tcPr>
            <w:tcW w:w="3420" w:type="dxa"/>
            <w:vAlign w:val="center"/>
          </w:tcPr>
          <w:p w:rsidR="005F6173" w:rsidRDefault="005F6173">
            <w:pPr>
              <w:spacing w:before="29" w:line="288" w:lineRule="auto"/>
              <w:rPr>
                <w:b/>
                <w:color w:val="000000"/>
                <w:sz w:val="24"/>
              </w:rPr>
            </w:pPr>
            <w:r>
              <w:rPr>
                <w:rFonts w:hint="eastAsia"/>
                <w:b/>
                <w:color w:val="000000"/>
                <w:sz w:val="24"/>
              </w:rPr>
              <w:t>减：二、费用</w:t>
            </w:r>
          </w:p>
        </w:tc>
        <w:tc>
          <w:tcPr>
            <w:tcW w:w="1080" w:type="dxa"/>
            <w:vAlign w:val="center"/>
          </w:tcPr>
          <w:p w:rsidR="005F6173" w:rsidRDefault="005F6173">
            <w:pPr>
              <w:pStyle w:val="af0"/>
              <w:jc w:val="center"/>
              <w:rPr>
                <w:rFonts w:ascii="Times New Roman" w:hAnsi="Times New Roman"/>
                <w:b/>
                <w:color w:val="000000"/>
                <w:sz w:val="21"/>
                <w:szCs w:val="21"/>
              </w:rPr>
            </w:pPr>
          </w:p>
        </w:tc>
        <w:tc>
          <w:tcPr>
            <w:tcW w:w="2250" w:type="dxa"/>
            <w:vAlign w:val="center"/>
          </w:tcPr>
          <w:p w:rsidR="005F6173" w:rsidRDefault="005F6173">
            <w:pPr>
              <w:spacing w:before="29" w:line="288" w:lineRule="auto"/>
              <w:jc w:val="right"/>
              <w:rPr>
                <w:b/>
                <w:color w:val="000000"/>
                <w:sz w:val="24"/>
              </w:rPr>
            </w:pPr>
            <w:r>
              <w:rPr>
                <w:b/>
                <w:color w:val="000000"/>
                <w:sz w:val="24"/>
              </w:rPr>
              <w:t>54,659,910.82</w:t>
            </w:r>
          </w:p>
        </w:tc>
        <w:tc>
          <w:tcPr>
            <w:tcW w:w="2250" w:type="dxa"/>
            <w:vAlign w:val="bottom"/>
          </w:tcPr>
          <w:p w:rsidR="005F6173" w:rsidRDefault="005F6173">
            <w:pPr>
              <w:spacing w:before="29" w:line="288" w:lineRule="auto"/>
              <w:jc w:val="right"/>
              <w:rPr>
                <w:b/>
                <w:color w:val="000000"/>
                <w:szCs w:val="21"/>
              </w:rPr>
            </w:pPr>
            <w:r>
              <w:rPr>
                <w:b/>
                <w:color w:val="000000"/>
                <w:sz w:val="24"/>
              </w:rPr>
              <w:t>65,582,467.79</w:t>
            </w:r>
          </w:p>
        </w:tc>
      </w:tr>
      <w:tr w:rsidR="005F6173">
        <w:tc>
          <w:tcPr>
            <w:tcW w:w="3420" w:type="dxa"/>
            <w:vAlign w:val="center"/>
          </w:tcPr>
          <w:p w:rsidR="005F6173" w:rsidRDefault="005F6173">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5F6173" w:rsidRDefault="005F6173">
            <w:pPr>
              <w:pStyle w:val="af0"/>
              <w:jc w:val="center"/>
              <w:rPr>
                <w:rFonts w:ascii="Times New Roman" w:hAnsi="Times New Roman"/>
                <w:color w:val="000000"/>
                <w:sz w:val="21"/>
                <w:szCs w:val="21"/>
              </w:rPr>
            </w:pPr>
          </w:p>
        </w:tc>
        <w:tc>
          <w:tcPr>
            <w:tcW w:w="2250" w:type="dxa"/>
            <w:vAlign w:val="center"/>
          </w:tcPr>
          <w:p w:rsidR="005F6173" w:rsidRDefault="005F6173">
            <w:pPr>
              <w:spacing w:before="29" w:line="288" w:lineRule="auto"/>
              <w:jc w:val="right"/>
              <w:rPr>
                <w:color w:val="000000"/>
                <w:sz w:val="24"/>
              </w:rPr>
            </w:pPr>
            <w:r>
              <w:rPr>
                <w:color w:val="000000"/>
                <w:sz w:val="24"/>
              </w:rPr>
              <w:t>32,940,581.54</w:t>
            </w:r>
          </w:p>
        </w:tc>
        <w:tc>
          <w:tcPr>
            <w:tcW w:w="2250" w:type="dxa"/>
            <w:vAlign w:val="bottom"/>
          </w:tcPr>
          <w:p w:rsidR="005F6173" w:rsidRDefault="005F6173">
            <w:pPr>
              <w:spacing w:before="29" w:line="288" w:lineRule="auto"/>
              <w:jc w:val="right"/>
              <w:rPr>
                <w:color w:val="000000"/>
                <w:sz w:val="24"/>
              </w:rPr>
            </w:pPr>
            <w:r>
              <w:rPr>
                <w:color w:val="000000"/>
                <w:sz w:val="24"/>
              </w:rPr>
              <w:t>40,158,851.92</w:t>
            </w:r>
          </w:p>
        </w:tc>
      </w:tr>
      <w:tr w:rsidR="005F6173">
        <w:tc>
          <w:tcPr>
            <w:tcW w:w="3420" w:type="dxa"/>
            <w:vAlign w:val="center"/>
          </w:tcPr>
          <w:p w:rsidR="005F6173" w:rsidRDefault="005F6173">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5F6173" w:rsidRDefault="005F6173">
            <w:pPr>
              <w:pStyle w:val="af0"/>
              <w:jc w:val="center"/>
              <w:rPr>
                <w:rFonts w:ascii="Times New Roman" w:hAnsi="Times New Roman"/>
                <w:color w:val="000000"/>
                <w:sz w:val="21"/>
                <w:szCs w:val="21"/>
              </w:rPr>
            </w:pPr>
          </w:p>
        </w:tc>
        <w:tc>
          <w:tcPr>
            <w:tcW w:w="2250" w:type="dxa"/>
            <w:vAlign w:val="center"/>
          </w:tcPr>
          <w:p w:rsidR="005F6173" w:rsidRDefault="005F6173">
            <w:pPr>
              <w:spacing w:before="29" w:line="288" w:lineRule="auto"/>
              <w:jc w:val="right"/>
              <w:rPr>
                <w:color w:val="000000"/>
                <w:sz w:val="24"/>
              </w:rPr>
            </w:pPr>
            <w:r>
              <w:rPr>
                <w:color w:val="000000"/>
                <w:sz w:val="24"/>
              </w:rPr>
              <w:t>5,490,096.97</w:t>
            </w:r>
          </w:p>
        </w:tc>
        <w:tc>
          <w:tcPr>
            <w:tcW w:w="2250" w:type="dxa"/>
            <w:vAlign w:val="bottom"/>
          </w:tcPr>
          <w:p w:rsidR="005F6173" w:rsidRDefault="005F6173">
            <w:pPr>
              <w:spacing w:before="29" w:line="288" w:lineRule="auto"/>
              <w:jc w:val="right"/>
              <w:rPr>
                <w:color w:val="000000"/>
                <w:sz w:val="24"/>
              </w:rPr>
            </w:pPr>
            <w:r>
              <w:rPr>
                <w:color w:val="000000"/>
                <w:sz w:val="24"/>
              </w:rPr>
              <w:t>6,693,141.96</w:t>
            </w:r>
          </w:p>
        </w:tc>
      </w:tr>
      <w:tr w:rsidR="005F6173">
        <w:tc>
          <w:tcPr>
            <w:tcW w:w="3420" w:type="dxa"/>
            <w:vAlign w:val="center"/>
          </w:tcPr>
          <w:p w:rsidR="005F6173" w:rsidRDefault="005F6173">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5F6173" w:rsidRDefault="005F6173">
            <w:pPr>
              <w:pStyle w:val="af0"/>
              <w:jc w:val="center"/>
              <w:rPr>
                <w:rFonts w:ascii="Times New Roman" w:hAnsi="Times New Roman"/>
                <w:color w:val="000000"/>
                <w:sz w:val="21"/>
                <w:szCs w:val="21"/>
              </w:rPr>
            </w:pPr>
          </w:p>
        </w:tc>
        <w:tc>
          <w:tcPr>
            <w:tcW w:w="2250" w:type="dxa"/>
            <w:vAlign w:val="center"/>
          </w:tcPr>
          <w:p w:rsidR="005F6173" w:rsidRDefault="005F6173">
            <w:pPr>
              <w:spacing w:before="29" w:line="288" w:lineRule="auto"/>
              <w:jc w:val="right"/>
              <w:rPr>
                <w:color w:val="000000"/>
                <w:sz w:val="24"/>
              </w:rPr>
            </w:pPr>
            <w:r>
              <w:rPr>
                <w:color w:val="000000"/>
                <w:sz w:val="24"/>
              </w:rPr>
              <w:t>-</w:t>
            </w:r>
          </w:p>
        </w:tc>
        <w:tc>
          <w:tcPr>
            <w:tcW w:w="2250" w:type="dxa"/>
            <w:vAlign w:val="bottom"/>
          </w:tcPr>
          <w:p w:rsidR="005F6173" w:rsidRDefault="005F6173">
            <w:pPr>
              <w:spacing w:before="29" w:line="288" w:lineRule="auto"/>
              <w:jc w:val="right"/>
              <w:rPr>
                <w:color w:val="000000"/>
                <w:sz w:val="24"/>
              </w:rPr>
            </w:pPr>
            <w:r>
              <w:rPr>
                <w:color w:val="000000"/>
                <w:sz w:val="24"/>
              </w:rPr>
              <w:t>-</w:t>
            </w:r>
          </w:p>
        </w:tc>
      </w:tr>
      <w:tr w:rsidR="005F6173">
        <w:tc>
          <w:tcPr>
            <w:tcW w:w="3420" w:type="dxa"/>
            <w:vAlign w:val="center"/>
          </w:tcPr>
          <w:p w:rsidR="005F6173" w:rsidRDefault="005F6173">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5F6173" w:rsidRDefault="005F6173">
            <w:pPr>
              <w:pStyle w:val="af0"/>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5F6173" w:rsidRDefault="005F6173">
            <w:pPr>
              <w:spacing w:before="29" w:line="288" w:lineRule="auto"/>
              <w:jc w:val="right"/>
              <w:rPr>
                <w:color w:val="000000"/>
                <w:sz w:val="24"/>
              </w:rPr>
            </w:pPr>
            <w:r>
              <w:rPr>
                <w:color w:val="000000"/>
                <w:sz w:val="24"/>
              </w:rPr>
              <w:t>15,980,351.23</w:t>
            </w:r>
          </w:p>
        </w:tc>
        <w:tc>
          <w:tcPr>
            <w:tcW w:w="2250" w:type="dxa"/>
            <w:vAlign w:val="bottom"/>
          </w:tcPr>
          <w:p w:rsidR="005F6173" w:rsidRDefault="005F6173">
            <w:pPr>
              <w:spacing w:before="29" w:line="288" w:lineRule="auto"/>
              <w:jc w:val="right"/>
              <w:rPr>
                <w:color w:val="000000"/>
                <w:sz w:val="24"/>
              </w:rPr>
            </w:pPr>
            <w:r>
              <w:rPr>
                <w:color w:val="000000"/>
                <w:sz w:val="24"/>
              </w:rPr>
              <w:t>18,492,591.08</w:t>
            </w:r>
          </w:p>
        </w:tc>
      </w:tr>
      <w:tr w:rsidR="005F6173">
        <w:tc>
          <w:tcPr>
            <w:tcW w:w="3420" w:type="dxa"/>
            <w:vAlign w:val="center"/>
          </w:tcPr>
          <w:p w:rsidR="005F6173" w:rsidRDefault="005F6173">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5F6173" w:rsidRDefault="005F6173">
            <w:pPr>
              <w:pStyle w:val="af0"/>
              <w:jc w:val="center"/>
              <w:rPr>
                <w:rFonts w:ascii="Times New Roman" w:hAnsi="Times New Roman"/>
                <w:color w:val="000000"/>
                <w:sz w:val="21"/>
                <w:szCs w:val="21"/>
              </w:rPr>
            </w:pPr>
          </w:p>
        </w:tc>
        <w:tc>
          <w:tcPr>
            <w:tcW w:w="2250" w:type="dxa"/>
            <w:vAlign w:val="center"/>
          </w:tcPr>
          <w:p w:rsidR="005F6173" w:rsidRDefault="005F6173">
            <w:pPr>
              <w:spacing w:before="29" w:line="288" w:lineRule="auto"/>
              <w:jc w:val="right"/>
              <w:rPr>
                <w:color w:val="000000"/>
                <w:sz w:val="24"/>
              </w:rPr>
            </w:pPr>
            <w:r>
              <w:rPr>
                <w:color w:val="000000"/>
                <w:sz w:val="24"/>
              </w:rPr>
              <w:t>-</w:t>
            </w:r>
          </w:p>
        </w:tc>
        <w:tc>
          <w:tcPr>
            <w:tcW w:w="2250" w:type="dxa"/>
            <w:vAlign w:val="bottom"/>
          </w:tcPr>
          <w:p w:rsidR="005F6173" w:rsidRDefault="005F6173">
            <w:pPr>
              <w:spacing w:before="29" w:line="288" w:lineRule="auto"/>
              <w:jc w:val="right"/>
              <w:rPr>
                <w:color w:val="000000"/>
                <w:sz w:val="24"/>
              </w:rPr>
            </w:pPr>
            <w:r>
              <w:rPr>
                <w:color w:val="000000"/>
                <w:sz w:val="24"/>
              </w:rPr>
              <w:t>-</w:t>
            </w:r>
          </w:p>
        </w:tc>
      </w:tr>
      <w:tr w:rsidR="005F6173">
        <w:tc>
          <w:tcPr>
            <w:tcW w:w="3420" w:type="dxa"/>
            <w:vAlign w:val="center"/>
          </w:tcPr>
          <w:p w:rsidR="005F6173" w:rsidRDefault="005F6173">
            <w:pPr>
              <w:spacing w:before="29" w:line="288" w:lineRule="auto"/>
              <w:rPr>
                <w:color w:val="000000"/>
                <w:sz w:val="24"/>
              </w:rPr>
            </w:pPr>
            <w:r>
              <w:rPr>
                <w:rFonts w:hint="eastAsia"/>
                <w:color w:val="000000"/>
                <w:sz w:val="24"/>
              </w:rPr>
              <w:t>其中：卖出回购金融资产支出</w:t>
            </w:r>
          </w:p>
        </w:tc>
        <w:tc>
          <w:tcPr>
            <w:tcW w:w="1080" w:type="dxa"/>
            <w:vAlign w:val="center"/>
          </w:tcPr>
          <w:p w:rsidR="005F6173" w:rsidRDefault="005F6173">
            <w:pPr>
              <w:pStyle w:val="af0"/>
              <w:jc w:val="center"/>
              <w:rPr>
                <w:rFonts w:ascii="Times New Roman" w:hAnsi="Times New Roman"/>
                <w:color w:val="000000"/>
                <w:sz w:val="21"/>
                <w:szCs w:val="21"/>
              </w:rPr>
            </w:pPr>
          </w:p>
        </w:tc>
        <w:tc>
          <w:tcPr>
            <w:tcW w:w="2250" w:type="dxa"/>
            <w:vAlign w:val="center"/>
          </w:tcPr>
          <w:p w:rsidR="005F6173" w:rsidRDefault="005F6173">
            <w:pPr>
              <w:spacing w:before="29" w:line="288" w:lineRule="auto"/>
              <w:jc w:val="right"/>
              <w:rPr>
                <w:color w:val="000000"/>
                <w:sz w:val="24"/>
              </w:rPr>
            </w:pPr>
            <w:r>
              <w:rPr>
                <w:color w:val="000000"/>
                <w:sz w:val="24"/>
              </w:rPr>
              <w:t>-</w:t>
            </w:r>
          </w:p>
        </w:tc>
        <w:tc>
          <w:tcPr>
            <w:tcW w:w="2250" w:type="dxa"/>
            <w:vAlign w:val="bottom"/>
          </w:tcPr>
          <w:p w:rsidR="005F6173" w:rsidRDefault="005F6173">
            <w:pPr>
              <w:spacing w:before="29" w:line="288" w:lineRule="auto"/>
              <w:jc w:val="right"/>
              <w:rPr>
                <w:color w:val="000000"/>
                <w:sz w:val="24"/>
              </w:rPr>
            </w:pPr>
            <w:r>
              <w:rPr>
                <w:color w:val="000000"/>
                <w:sz w:val="24"/>
              </w:rPr>
              <w:t>-</w:t>
            </w:r>
          </w:p>
        </w:tc>
      </w:tr>
      <w:tr w:rsidR="005F6173">
        <w:tc>
          <w:tcPr>
            <w:tcW w:w="3420" w:type="dxa"/>
            <w:vAlign w:val="center"/>
          </w:tcPr>
          <w:p w:rsidR="005F6173" w:rsidRDefault="005F6173">
            <w:pPr>
              <w:spacing w:before="29" w:line="288" w:lineRule="auto"/>
              <w:rPr>
                <w:color w:val="000000"/>
                <w:sz w:val="24"/>
              </w:rPr>
            </w:pPr>
            <w:r>
              <w:rPr>
                <w:color w:val="000000"/>
                <w:sz w:val="24"/>
              </w:rPr>
              <w:t>6</w:t>
            </w:r>
            <w:r>
              <w:rPr>
                <w:rFonts w:hint="eastAsia"/>
                <w:color w:val="000000"/>
                <w:sz w:val="24"/>
              </w:rPr>
              <w:t>．其他费用</w:t>
            </w:r>
          </w:p>
        </w:tc>
        <w:tc>
          <w:tcPr>
            <w:tcW w:w="1080" w:type="dxa"/>
            <w:vAlign w:val="center"/>
          </w:tcPr>
          <w:p w:rsidR="005F6173" w:rsidRDefault="005F6173">
            <w:pPr>
              <w:pStyle w:val="af0"/>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5F6173" w:rsidRDefault="005F6173">
            <w:pPr>
              <w:spacing w:before="29" w:line="288" w:lineRule="auto"/>
              <w:jc w:val="right"/>
              <w:rPr>
                <w:color w:val="000000"/>
                <w:sz w:val="24"/>
              </w:rPr>
            </w:pPr>
            <w:r>
              <w:rPr>
                <w:color w:val="000000"/>
                <w:sz w:val="24"/>
              </w:rPr>
              <w:t>248,881.08</w:t>
            </w:r>
          </w:p>
        </w:tc>
        <w:tc>
          <w:tcPr>
            <w:tcW w:w="2250" w:type="dxa"/>
            <w:vAlign w:val="bottom"/>
          </w:tcPr>
          <w:p w:rsidR="005F6173" w:rsidRDefault="005F6173">
            <w:pPr>
              <w:spacing w:before="29" w:line="288" w:lineRule="auto"/>
              <w:jc w:val="right"/>
              <w:rPr>
                <w:color w:val="000000"/>
                <w:sz w:val="24"/>
              </w:rPr>
            </w:pPr>
            <w:r>
              <w:rPr>
                <w:color w:val="000000"/>
                <w:sz w:val="24"/>
              </w:rPr>
              <w:t>237,882.83</w:t>
            </w:r>
          </w:p>
        </w:tc>
      </w:tr>
      <w:tr w:rsidR="005F6173">
        <w:tc>
          <w:tcPr>
            <w:tcW w:w="3420" w:type="dxa"/>
            <w:vAlign w:val="center"/>
          </w:tcPr>
          <w:p w:rsidR="005F6173" w:rsidRDefault="005F6173">
            <w:pPr>
              <w:spacing w:before="29" w:line="288" w:lineRule="auto"/>
              <w:rPr>
                <w:b/>
                <w:color w:val="000000"/>
                <w:sz w:val="24"/>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5F6173" w:rsidRDefault="005F6173">
            <w:pPr>
              <w:pStyle w:val="af0"/>
              <w:jc w:val="center"/>
              <w:rPr>
                <w:rFonts w:ascii="Times New Roman" w:hAnsi="Times New Roman"/>
                <w:b/>
                <w:color w:val="000000"/>
                <w:sz w:val="21"/>
                <w:szCs w:val="21"/>
              </w:rPr>
            </w:pPr>
          </w:p>
        </w:tc>
        <w:tc>
          <w:tcPr>
            <w:tcW w:w="2250" w:type="dxa"/>
            <w:vAlign w:val="center"/>
          </w:tcPr>
          <w:p w:rsidR="005F6173" w:rsidRDefault="005F6173">
            <w:pPr>
              <w:spacing w:before="29" w:line="288" w:lineRule="auto"/>
              <w:jc w:val="right"/>
              <w:rPr>
                <w:b/>
                <w:color w:val="000000"/>
                <w:sz w:val="24"/>
              </w:rPr>
            </w:pPr>
            <w:r>
              <w:rPr>
                <w:b/>
                <w:color w:val="000000"/>
                <w:sz w:val="24"/>
              </w:rPr>
              <w:t>-460,822,648.76</w:t>
            </w:r>
          </w:p>
        </w:tc>
        <w:tc>
          <w:tcPr>
            <w:tcW w:w="2250" w:type="dxa"/>
            <w:vAlign w:val="center"/>
          </w:tcPr>
          <w:p w:rsidR="005F6173" w:rsidRDefault="005F6173">
            <w:pPr>
              <w:spacing w:before="29" w:line="288" w:lineRule="auto"/>
              <w:jc w:val="right"/>
              <w:rPr>
                <w:b/>
                <w:color w:val="000000"/>
                <w:sz w:val="24"/>
              </w:rPr>
            </w:pPr>
            <w:r>
              <w:rPr>
                <w:b/>
                <w:color w:val="000000"/>
                <w:sz w:val="24"/>
              </w:rPr>
              <w:t>277,428,092.87</w:t>
            </w:r>
          </w:p>
        </w:tc>
      </w:tr>
      <w:tr w:rsidR="005F6173">
        <w:tc>
          <w:tcPr>
            <w:tcW w:w="3420" w:type="dxa"/>
            <w:vAlign w:val="center"/>
          </w:tcPr>
          <w:p w:rsidR="005F6173" w:rsidRDefault="005F6173">
            <w:pPr>
              <w:spacing w:before="29" w:line="288" w:lineRule="auto"/>
              <w:rPr>
                <w:b/>
                <w:color w:val="000000"/>
                <w:sz w:val="24"/>
              </w:rPr>
            </w:pPr>
            <w:r>
              <w:rPr>
                <w:rFonts w:hint="eastAsia"/>
                <w:sz w:val="24"/>
              </w:rPr>
              <w:t>减：所得税费用</w:t>
            </w:r>
          </w:p>
        </w:tc>
        <w:tc>
          <w:tcPr>
            <w:tcW w:w="1080" w:type="dxa"/>
            <w:vAlign w:val="center"/>
          </w:tcPr>
          <w:p w:rsidR="005F6173" w:rsidRDefault="005F6173">
            <w:pPr>
              <w:pStyle w:val="af0"/>
              <w:jc w:val="center"/>
              <w:rPr>
                <w:rFonts w:ascii="Times New Roman" w:hAnsi="Times New Roman"/>
                <w:b/>
                <w:color w:val="000000"/>
                <w:sz w:val="21"/>
                <w:szCs w:val="21"/>
              </w:rPr>
            </w:pPr>
          </w:p>
        </w:tc>
        <w:tc>
          <w:tcPr>
            <w:tcW w:w="2250" w:type="dxa"/>
            <w:vAlign w:val="center"/>
          </w:tcPr>
          <w:p w:rsidR="005F6173" w:rsidRDefault="005F6173">
            <w:pPr>
              <w:spacing w:before="29" w:line="288" w:lineRule="auto"/>
              <w:jc w:val="right"/>
              <w:rPr>
                <w:color w:val="000000"/>
                <w:sz w:val="24"/>
              </w:rPr>
            </w:pPr>
            <w:r>
              <w:rPr>
                <w:color w:val="000000"/>
                <w:sz w:val="24"/>
              </w:rPr>
              <w:t>-</w:t>
            </w:r>
          </w:p>
        </w:tc>
        <w:tc>
          <w:tcPr>
            <w:tcW w:w="2250" w:type="dxa"/>
            <w:vAlign w:val="bottom"/>
          </w:tcPr>
          <w:p w:rsidR="005F6173" w:rsidRDefault="005F6173">
            <w:pPr>
              <w:spacing w:before="29" w:line="288" w:lineRule="auto"/>
              <w:jc w:val="right"/>
              <w:rPr>
                <w:color w:val="000000"/>
                <w:szCs w:val="21"/>
              </w:rPr>
            </w:pPr>
            <w:r>
              <w:rPr>
                <w:color w:val="000000"/>
                <w:sz w:val="24"/>
              </w:rPr>
              <w:t>-</w:t>
            </w:r>
          </w:p>
        </w:tc>
      </w:tr>
      <w:tr w:rsidR="005F6173">
        <w:tc>
          <w:tcPr>
            <w:tcW w:w="3420" w:type="dxa"/>
            <w:vAlign w:val="center"/>
          </w:tcPr>
          <w:p w:rsidR="005F6173" w:rsidRDefault="005F6173">
            <w:pPr>
              <w:spacing w:before="29" w:line="288" w:lineRule="auto"/>
              <w:rPr>
                <w:b/>
                <w:color w:val="000000"/>
                <w:sz w:val="24"/>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5F6173" w:rsidRDefault="005F6173">
            <w:pPr>
              <w:pStyle w:val="af0"/>
              <w:spacing w:before="29" w:beforeAutospacing="0" w:line="288" w:lineRule="auto"/>
              <w:jc w:val="center"/>
              <w:rPr>
                <w:rFonts w:ascii="Times New Roman" w:hAnsi="Times New Roman"/>
                <w:b/>
                <w:color w:val="000000"/>
              </w:rPr>
            </w:pPr>
          </w:p>
        </w:tc>
        <w:tc>
          <w:tcPr>
            <w:tcW w:w="2250" w:type="dxa"/>
            <w:vAlign w:val="center"/>
          </w:tcPr>
          <w:p w:rsidR="005F6173" w:rsidRDefault="005F6173">
            <w:pPr>
              <w:spacing w:before="29" w:line="288" w:lineRule="auto"/>
              <w:jc w:val="right"/>
              <w:rPr>
                <w:b/>
                <w:color w:val="000000"/>
                <w:sz w:val="24"/>
              </w:rPr>
            </w:pPr>
            <w:r>
              <w:rPr>
                <w:b/>
                <w:color w:val="000000"/>
                <w:sz w:val="24"/>
              </w:rPr>
              <w:t>-460,822,648.76</w:t>
            </w:r>
          </w:p>
        </w:tc>
        <w:tc>
          <w:tcPr>
            <w:tcW w:w="2250" w:type="dxa"/>
            <w:vAlign w:val="bottom"/>
          </w:tcPr>
          <w:p w:rsidR="005F6173" w:rsidRDefault="005F6173">
            <w:pPr>
              <w:jc w:val="right"/>
              <w:rPr>
                <w:b/>
                <w:color w:val="000000"/>
                <w:szCs w:val="21"/>
              </w:rPr>
            </w:pPr>
            <w:r>
              <w:rPr>
                <w:b/>
                <w:color w:val="000000"/>
                <w:sz w:val="24"/>
              </w:rPr>
              <w:t>277,428,092.87</w:t>
            </w:r>
          </w:p>
        </w:tc>
      </w:tr>
    </w:tbl>
    <w:p w:rsidR="005F6173" w:rsidRDefault="005F6173">
      <w:pPr>
        <w:spacing w:before="29" w:line="288" w:lineRule="auto"/>
        <w:rPr>
          <w:sz w:val="24"/>
        </w:rPr>
      </w:pPr>
    </w:p>
    <w:p w:rsidR="005F6173" w:rsidRDefault="005F6173">
      <w:pPr>
        <w:pStyle w:val="2"/>
        <w:spacing w:before="29" w:after="0" w:line="288" w:lineRule="auto"/>
        <w:rPr>
          <w:rFonts w:ascii="Times New Roman" w:hAnsi="Times New Roman"/>
          <w:kern w:val="0"/>
          <w:szCs w:val="24"/>
        </w:rPr>
      </w:pPr>
      <w:bookmarkStart w:id="52" w:name="_Toc225498270"/>
      <w:bookmarkStart w:id="53" w:name="_Toc396151916"/>
      <w:r>
        <w:rPr>
          <w:rFonts w:ascii="Times New Roman" w:hAnsi="Times New Roman"/>
          <w:kern w:val="0"/>
          <w:szCs w:val="24"/>
        </w:rPr>
        <w:t xml:space="preserve">6.3 </w:t>
      </w:r>
      <w:r>
        <w:rPr>
          <w:rFonts w:ascii="Times New Roman" w:hAnsi="Times New Roman" w:hint="eastAsia"/>
          <w:kern w:val="0"/>
          <w:szCs w:val="24"/>
        </w:rPr>
        <w:t>所有者权益（基金净值）变动表</w:t>
      </w:r>
      <w:bookmarkEnd w:id="52"/>
      <w:bookmarkEnd w:id="53"/>
    </w:p>
    <w:p w:rsidR="005F6173" w:rsidRDefault="005F6173">
      <w:pPr>
        <w:spacing w:before="29" w:line="288" w:lineRule="auto"/>
        <w:rPr>
          <w:kern w:val="0"/>
          <w:sz w:val="24"/>
        </w:rPr>
      </w:pPr>
      <w:r>
        <w:rPr>
          <w:rFonts w:hint="eastAsia"/>
          <w:color w:val="000000"/>
          <w:sz w:val="24"/>
        </w:rPr>
        <w:t>会计主体：</w:t>
      </w:r>
      <w:r>
        <w:rPr>
          <w:rFonts w:hint="eastAsia"/>
          <w:kern w:val="0"/>
          <w:sz w:val="24"/>
        </w:rPr>
        <w:t>交银施罗德精选股票证券投资基金</w:t>
      </w:r>
    </w:p>
    <w:p w:rsidR="005F6173" w:rsidRDefault="005F6173">
      <w:pPr>
        <w:spacing w:before="29" w:line="288" w:lineRule="auto"/>
        <w:rPr>
          <w:kern w:val="0"/>
          <w:sz w:val="24"/>
        </w:rPr>
      </w:pPr>
      <w:r>
        <w:rPr>
          <w:rFonts w:hint="eastAsia"/>
          <w:color w:val="000000"/>
          <w:sz w:val="24"/>
        </w:rPr>
        <w:t>本报告期：</w:t>
      </w:r>
      <w:r>
        <w:rPr>
          <w:kern w:val="0"/>
          <w:sz w:val="24"/>
        </w:rPr>
        <w:t>2014</w:t>
      </w:r>
      <w:r>
        <w:rPr>
          <w:rFonts w:hint="eastAsia"/>
          <w:kern w:val="0"/>
          <w:sz w:val="24"/>
        </w:rPr>
        <w:t>年</w:t>
      </w:r>
      <w:r>
        <w:rPr>
          <w:kern w:val="0"/>
          <w:sz w:val="24"/>
        </w:rPr>
        <w:t>1</w:t>
      </w:r>
      <w:r>
        <w:rPr>
          <w:rFonts w:hint="eastAsia"/>
          <w:kern w:val="0"/>
          <w:sz w:val="24"/>
        </w:rPr>
        <w:t>月</w:t>
      </w:r>
      <w:r>
        <w:rPr>
          <w:kern w:val="0"/>
          <w:sz w:val="24"/>
        </w:rPr>
        <w:t>1</w:t>
      </w:r>
      <w:r>
        <w:rPr>
          <w:rFonts w:hint="eastAsia"/>
          <w:kern w:val="0"/>
          <w:sz w:val="24"/>
        </w:rPr>
        <w:t>日至</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w:t>
      </w:r>
    </w:p>
    <w:p w:rsidR="005F6173" w:rsidRDefault="005F6173">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2149"/>
        <w:gridCol w:w="2149"/>
        <w:gridCol w:w="2150"/>
      </w:tblGrid>
      <w:tr w:rsidR="005F6173">
        <w:tc>
          <w:tcPr>
            <w:tcW w:w="2552" w:type="dxa"/>
            <w:vMerge w:val="restart"/>
            <w:vAlign w:val="center"/>
          </w:tcPr>
          <w:p w:rsidR="005F6173" w:rsidRDefault="005F6173">
            <w:pPr>
              <w:spacing w:before="29" w:line="288" w:lineRule="auto"/>
              <w:jc w:val="center"/>
              <w:rPr>
                <w:b/>
                <w:color w:val="000000"/>
                <w:sz w:val="24"/>
              </w:rPr>
            </w:pPr>
            <w:r>
              <w:rPr>
                <w:rFonts w:hint="eastAsia"/>
                <w:b/>
                <w:color w:val="000000"/>
                <w:sz w:val="24"/>
              </w:rPr>
              <w:t>项目</w:t>
            </w:r>
          </w:p>
        </w:tc>
        <w:tc>
          <w:tcPr>
            <w:tcW w:w="6448" w:type="dxa"/>
            <w:gridSpan w:val="3"/>
            <w:vAlign w:val="center"/>
          </w:tcPr>
          <w:p w:rsidR="005F6173" w:rsidRDefault="005F6173">
            <w:pPr>
              <w:spacing w:before="29" w:line="288" w:lineRule="auto"/>
              <w:jc w:val="center"/>
              <w:rPr>
                <w:b/>
                <w:color w:val="000000"/>
                <w:sz w:val="24"/>
              </w:rPr>
            </w:pPr>
            <w:r>
              <w:rPr>
                <w:rFonts w:hint="eastAsia"/>
                <w:b/>
                <w:color w:val="000000"/>
                <w:sz w:val="24"/>
              </w:rPr>
              <w:t>本期</w:t>
            </w:r>
          </w:p>
          <w:p w:rsidR="005F6173" w:rsidRDefault="005F6173">
            <w:pPr>
              <w:pStyle w:val="af0"/>
              <w:spacing w:before="29" w:beforeAutospacing="0" w:after="0" w:afterAutospacing="0" w:line="288" w:lineRule="auto"/>
              <w:jc w:val="center"/>
              <w:rPr>
                <w:rFonts w:ascii="Times New Roman" w:hAnsi="Times New Roman"/>
                <w:b/>
                <w:color w:val="000000"/>
              </w:rPr>
            </w:pPr>
            <w:r>
              <w:rPr>
                <w:rFonts w:ascii="Times New Roman" w:hAnsi="Times New Roman"/>
                <w:b/>
              </w:rPr>
              <w:t>2014</w:t>
            </w:r>
            <w:r>
              <w:rPr>
                <w:rFonts w:ascii="Times New Roman" w:hAnsi="Times New Roman" w:hint="eastAsia"/>
                <w:b/>
              </w:rPr>
              <w:t>年</w:t>
            </w:r>
            <w:r>
              <w:rPr>
                <w:rFonts w:ascii="Times New Roman" w:hAnsi="Times New Roman"/>
                <w:b/>
              </w:rPr>
              <w:t>1</w:t>
            </w:r>
            <w:r>
              <w:rPr>
                <w:rFonts w:ascii="Times New Roman" w:hAnsi="Times New Roman" w:hint="eastAsia"/>
                <w:b/>
              </w:rPr>
              <w:t>月</w:t>
            </w:r>
            <w:r>
              <w:rPr>
                <w:rFonts w:ascii="Times New Roman" w:hAnsi="Times New Roman"/>
                <w:b/>
              </w:rPr>
              <w:t>1</w:t>
            </w:r>
            <w:r>
              <w:rPr>
                <w:rFonts w:ascii="Times New Roman" w:hAnsi="Times New Roman" w:hint="eastAsia"/>
                <w:b/>
              </w:rPr>
              <w:t>日至</w:t>
            </w:r>
            <w:r>
              <w:rPr>
                <w:rFonts w:ascii="Times New Roman" w:hAnsi="Times New Roman"/>
                <w:b/>
              </w:rPr>
              <w:t>2014</w:t>
            </w:r>
            <w:r>
              <w:rPr>
                <w:rFonts w:ascii="Times New Roman" w:hAnsi="Times New Roman" w:hint="eastAsia"/>
                <w:b/>
              </w:rPr>
              <w:t>年</w:t>
            </w:r>
            <w:r>
              <w:rPr>
                <w:rFonts w:ascii="Times New Roman" w:hAnsi="Times New Roman"/>
                <w:b/>
              </w:rPr>
              <w:t>6</w:t>
            </w:r>
            <w:r>
              <w:rPr>
                <w:rFonts w:ascii="Times New Roman" w:hAnsi="Times New Roman" w:hint="eastAsia"/>
                <w:b/>
              </w:rPr>
              <w:t>月</w:t>
            </w:r>
            <w:r>
              <w:rPr>
                <w:rFonts w:ascii="Times New Roman" w:hAnsi="Times New Roman"/>
                <w:b/>
              </w:rPr>
              <w:t>30</w:t>
            </w:r>
            <w:r>
              <w:rPr>
                <w:rFonts w:ascii="Times New Roman" w:hAnsi="Times New Roman" w:hint="eastAsia"/>
                <w:b/>
              </w:rPr>
              <w:t>日</w:t>
            </w:r>
          </w:p>
        </w:tc>
      </w:tr>
      <w:tr w:rsidR="005F6173">
        <w:tc>
          <w:tcPr>
            <w:tcW w:w="2552" w:type="dxa"/>
            <w:vMerge/>
            <w:vAlign w:val="center"/>
          </w:tcPr>
          <w:p w:rsidR="005F6173" w:rsidRDefault="005F6173">
            <w:pPr>
              <w:widowControl/>
              <w:spacing w:before="29" w:line="288" w:lineRule="auto"/>
              <w:jc w:val="left"/>
              <w:rPr>
                <w:b/>
                <w:color w:val="000000"/>
                <w:sz w:val="24"/>
              </w:rPr>
            </w:pPr>
          </w:p>
        </w:tc>
        <w:tc>
          <w:tcPr>
            <w:tcW w:w="2149" w:type="dxa"/>
            <w:vAlign w:val="center"/>
          </w:tcPr>
          <w:p w:rsidR="005F6173" w:rsidRDefault="005F6173">
            <w:pPr>
              <w:spacing w:before="29" w:line="288" w:lineRule="auto"/>
              <w:jc w:val="center"/>
              <w:rPr>
                <w:b/>
                <w:color w:val="000000"/>
                <w:sz w:val="24"/>
              </w:rPr>
            </w:pPr>
            <w:r>
              <w:rPr>
                <w:rFonts w:hint="eastAsia"/>
                <w:b/>
                <w:color w:val="000000"/>
                <w:sz w:val="24"/>
              </w:rPr>
              <w:t>实收基金</w:t>
            </w:r>
          </w:p>
        </w:tc>
        <w:tc>
          <w:tcPr>
            <w:tcW w:w="2149" w:type="dxa"/>
            <w:vAlign w:val="center"/>
          </w:tcPr>
          <w:p w:rsidR="005F6173" w:rsidRDefault="005F6173">
            <w:pPr>
              <w:spacing w:before="29" w:line="288" w:lineRule="auto"/>
              <w:jc w:val="center"/>
              <w:rPr>
                <w:b/>
                <w:color w:val="000000"/>
                <w:sz w:val="24"/>
              </w:rPr>
            </w:pPr>
            <w:r>
              <w:rPr>
                <w:rFonts w:hint="eastAsia"/>
                <w:b/>
                <w:color w:val="000000"/>
                <w:sz w:val="24"/>
              </w:rPr>
              <w:t>未分配利润</w:t>
            </w:r>
          </w:p>
        </w:tc>
        <w:tc>
          <w:tcPr>
            <w:tcW w:w="2150" w:type="dxa"/>
            <w:vAlign w:val="center"/>
          </w:tcPr>
          <w:p w:rsidR="005F6173" w:rsidRDefault="005F6173">
            <w:pPr>
              <w:spacing w:before="29" w:line="288" w:lineRule="auto"/>
              <w:jc w:val="center"/>
              <w:rPr>
                <w:color w:val="000000"/>
                <w:sz w:val="24"/>
              </w:rPr>
            </w:pPr>
            <w:r>
              <w:rPr>
                <w:rFonts w:hint="eastAsia"/>
                <w:b/>
                <w:color w:val="000000"/>
                <w:sz w:val="24"/>
              </w:rPr>
              <w:t>所有者权益合计</w:t>
            </w:r>
          </w:p>
        </w:tc>
      </w:tr>
      <w:tr w:rsidR="005F6173">
        <w:tc>
          <w:tcPr>
            <w:tcW w:w="2552" w:type="dxa"/>
            <w:vAlign w:val="center"/>
          </w:tcPr>
          <w:p w:rsidR="005F6173" w:rsidRDefault="005F6173">
            <w:pPr>
              <w:spacing w:before="29" w:line="288" w:lineRule="auto"/>
              <w:rPr>
                <w:color w:val="000000"/>
                <w:sz w:val="24"/>
              </w:rPr>
            </w:pPr>
            <w:r>
              <w:rPr>
                <w:rFonts w:hint="eastAsia"/>
                <w:color w:val="000000"/>
                <w:sz w:val="24"/>
              </w:rPr>
              <w:t>一、期初所有者权益（基金净值）</w:t>
            </w:r>
          </w:p>
        </w:tc>
        <w:tc>
          <w:tcPr>
            <w:tcW w:w="2149" w:type="dxa"/>
            <w:vAlign w:val="center"/>
          </w:tcPr>
          <w:p w:rsidR="005F6173" w:rsidRDefault="005F6173">
            <w:pPr>
              <w:spacing w:before="29" w:line="288" w:lineRule="auto"/>
              <w:jc w:val="right"/>
              <w:rPr>
                <w:color w:val="000000"/>
                <w:sz w:val="24"/>
              </w:rPr>
            </w:pPr>
            <w:r>
              <w:rPr>
                <w:color w:val="000000"/>
                <w:sz w:val="24"/>
              </w:rPr>
              <w:t>2,900,633,166.68</w:t>
            </w:r>
          </w:p>
        </w:tc>
        <w:tc>
          <w:tcPr>
            <w:tcW w:w="2149" w:type="dxa"/>
            <w:vAlign w:val="center"/>
          </w:tcPr>
          <w:p w:rsidR="005F6173" w:rsidRDefault="005F6173">
            <w:pPr>
              <w:spacing w:before="29" w:line="288" w:lineRule="auto"/>
              <w:jc w:val="right"/>
              <w:rPr>
                <w:color w:val="000000"/>
                <w:sz w:val="24"/>
              </w:rPr>
            </w:pPr>
            <w:r>
              <w:rPr>
                <w:color w:val="000000"/>
                <w:sz w:val="24"/>
              </w:rPr>
              <w:t>2,223,627,426.75</w:t>
            </w:r>
          </w:p>
        </w:tc>
        <w:tc>
          <w:tcPr>
            <w:tcW w:w="2150" w:type="dxa"/>
            <w:vAlign w:val="center"/>
          </w:tcPr>
          <w:p w:rsidR="005F6173" w:rsidRDefault="005F6173">
            <w:pPr>
              <w:spacing w:before="29" w:line="288" w:lineRule="auto"/>
              <w:jc w:val="right"/>
              <w:rPr>
                <w:color w:val="000000"/>
                <w:sz w:val="24"/>
              </w:rPr>
            </w:pPr>
            <w:r>
              <w:rPr>
                <w:color w:val="000000"/>
                <w:sz w:val="24"/>
              </w:rPr>
              <w:t>5,124,260,593.43</w:t>
            </w:r>
          </w:p>
        </w:tc>
      </w:tr>
      <w:tr w:rsidR="005F6173">
        <w:tc>
          <w:tcPr>
            <w:tcW w:w="2552" w:type="dxa"/>
            <w:vAlign w:val="center"/>
          </w:tcPr>
          <w:p w:rsidR="005F6173" w:rsidRDefault="005F6173">
            <w:pPr>
              <w:spacing w:before="29" w:line="288" w:lineRule="auto"/>
              <w:rPr>
                <w:color w:val="000000"/>
                <w:sz w:val="24"/>
              </w:rPr>
            </w:pPr>
            <w:r>
              <w:rPr>
                <w:rFonts w:hint="eastAsia"/>
                <w:color w:val="000000"/>
                <w:sz w:val="24"/>
              </w:rPr>
              <w:t>二、本期经营活动产生的基金净值变动数（本期利润）</w:t>
            </w:r>
          </w:p>
        </w:tc>
        <w:tc>
          <w:tcPr>
            <w:tcW w:w="2149" w:type="dxa"/>
            <w:vAlign w:val="center"/>
          </w:tcPr>
          <w:p w:rsidR="005F6173" w:rsidRDefault="005F6173">
            <w:pPr>
              <w:spacing w:before="29" w:line="288" w:lineRule="auto"/>
              <w:jc w:val="right"/>
              <w:rPr>
                <w:color w:val="000000"/>
                <w:sz w:val="24"/>
              </w:rPr>
            </w:pPr>
            <w:r>
              <w:rPr>
                <w:color w:val="000000"/>
                <w:sz w:val="24"/>
              </w:rPr>
              <w:t>-</w:t>
            </w:r>
          </w:p>
        </w:tc>
        <w:tc>
          <w:tcPr>
            <w:tcW w:w="2149" w:type="dxa"/>
            <w:vAlign w:val="center"/>
          </w:tcPr>
          <w:p w:rsidR="005F6173" w:rsidRDefault="005F6173">
            <w:pPr>
              <w:spacing w:before="29" w:line="288" w:lineRule="auto"/>
              <w:jc w:val="right"/>
              <w:rPr>
                <w:color w:val="000000"/>
                <w:sz w:val="24"/>
              </w:rPr>
            </w:pPr>
            <w:r>
              <w:rPr>
                <w:color w:val="000000"/>
                <w:sz w:val="24"/>
              </w:rPr>
              <w:t>-460,822,648.76</w:t>
            </w:r>
          </w:p>
        </w:tc>
        <w:tc>
          <w:tcPr>
            <w:tcW w:w="2150" w:type="dxa"/>
            <w:vAlign w:val="center"/>
          </w:tcPr>
          <w:p w:rsidR="005F6173" w:rsidRDefault="005F6173">
            <w:pPr>
              <w:spacing w:before="29" w:line="288" w:lineRule="auto"/>
              <w:jc w:val="right"/>
              <w:rPr>
                <w:color w:val="000000"/>
                <w:sz w:val="24"/>
              </w:rPr>
            </w:pPr>
            <w:r>
              <w:rPr>
                <w:color w:val="000000"/>
                <w:sz w:val="24"/>
              </w:rPr>
              <w:t>-460,822,648.76</w:t>
            </w:r>
          </w:p>
        </w:tc>
      </w:tr>
      <w:tr w:rsidR="005F6173">
        <w:tc>
          <w:tcPr>
            <w:tcW w:w="2552" w:type="dxa"/>
            <w:vAlign w:val="center"/>
          </w:tcPr>
          <w:p w:rsidR="005F6173" w:rsidRDefault="005F6173">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49" w:type="dxa"/>
            <w:vAlign w:val="center"/>
          </w:tcPr>
          <w:p w:rsidR="005F6173" w:rsidRDefault="005F6173">
            <w:pPr>
              <w:spacing w:before="29" w:line="288" w:lineRule="auto"/>
              <w:jc w:val="right"/>
              <w:rPr>
                <w:color w:val="000000"/>
                <w:sz w:val="24"/>
              </w:rPr>
            </w:pPr>
            <w:r>
              <w:rPr>
                <w:color w:val="000000"/>
                <w:sz w:val="24"/>
              </w:rPr>
              <w:t>-196,034,133.10</w:t>
            </w:r>
          </w:p>
        </w:tc>
        <w:tc>
          <w:tcPr>
            <w:tcW w:w="2149" w:type="dxa"/>
            <w:vAlign w:val="center"/>
          </w:tcPr>
          <w:p w:rsidR="005F6173" w:rsidRDefault="005F6173">
            <w:pPr>
              <w:spacing w:before="29" w:line="288" w:lineRule="auto"/>
              <w:jc w:val="right"/>
              <w:rPr>
                <w:color w:val="000000"/>
                <w:sz w:val="24"/>
              </w:rPr>
            </w:pPr>
            <w:r>
              <w:rPr>
                <w:color w:val="000000"/>
                <w:sz w:val="24"/>
              </w:rPr>
              <w:t>-108,546,386.90</w:t>
            </w:r>
          </w:p>
        </w:tc>
        <w:tc>
          <w:tcPr>
            <w:tcW w:w="2150" w:type="dxa"/>
            <w:vAlign w:val="center"/>
          </w:tcPr>
          <w:p w:rsidR="005F6173" w:rsidRDefault="005F6173">
            <w:pPr>
              <w:spacing w:before="29" w:line="288" w:lineRule="auto"/>
              <w:jc w:val="right"/>
              <w:rPr>
                <w:color w:val="000000"/>
                <w:sz w:val="24"/>
              </w:rPr>
            </w:pPr>
            <w:r>
              <w:rPr>
                <w:color w:val="000000"/>
                <w:sz w:val="24"/>
              </w:rPr>
              <w:t>-304,580,520.00</w:t>
            </w:r>
          </w:p>
        </w:tc>
      </w:tr>
      <w:tr w:rsidR="005F6173">
        <w:tc>
          <w:tcPr>
            <w:tcW w:w="2552" w:type="dxa"/>
            <w:vAlign w:val="center"/>
          </w:tcPr>
          <w:p w:rsidR="005F6173" w:rsidRDefault="005F6173">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49" w:type="dxa"/>
            <w:vAlign w:val="center"/>
          </w:tcPr>
          <w:p w:rsidR="005F6173" w:rsidRDefault="005F6173">
            <w:pPr>
              <w:spacing w:before="29" w:line="288" w:lineRule="auto"/>
              <w:jc w:val="right"/>
              <w:rPr>
                <w:color w:val="000000"/>
                <w:sz w:val="24"/>
              </w:rPr>
            </w:pPr>
            <w:r>
              <w:rPr>
                <w:color w:val="000000"/>
                <w:sz w:val="24"/>
              </w:rPr>
              <w:t>121,429,168.77</w:t>
            </w:r>
          </w:p>
        </w:tc>
        <w:tc>
          <w:tcPr>
            <w:tcW w:w="2149" w:type="dxa"/>
            <w:vAlign w:val="center"/>
          </w:tcPr>
          <w:p w:rsidR="005F6173" w:rsidRDefault="005F6173">
            <w:pPr>
              <w:spacing w:before="29" w:line="288" w:lineRule="auto"/>
              <w:jc w:val="right"/>
              <w:rPr>
                <w:color w:val="000000"/>
                <w:sz w:val="24"/>
              </w:rPr>
            </w:pPr>
            <w:r>
              <w:rPr>
                <w:color w:val="000000"/>
                <w:sz w:val="24"/>
              </w:rPr>
              <w:t>76,368,114.09</w:t>
            </w:r>
          </w:p>
        </w:tc>
        <w:tc>
          <w:tcPr>
            <w:tcW w:w="2150" w:type="dxa"/>
            <w:vAlign w:val="center"/>
          </w:tcPr>
          <w:p w:rsidR="005F6173" w:rsidRDefault="005F6173">
            <w:pPr>
              <w:spacing w:before="29" w:line="288" w:lineRule="auto"/>
              <w:jc w:val="right"/>
              <w:rPr>
                <w:color w:val="000000"/>
                <w:sz w:val="24"/>
              </w:rPr>
            </w:pPr>
            <w:r>
              <w:rPr>
                <w:color w:val="000000"/>
                <w:sz w:val="24"/>
              </w:rPr>
              <w:t>197,797,282.86</w:t>
            </w:r>
          </w:p>
        </w:tc>
      </w:tr>
      <w:tr w:rsidR="005F6173">
        <w:tc>
          <w:tcPr>
            <w:tcW w:w="2552" w:type="dxa"/>
            <w:vAlign w:val="center"/>
          </w:tcPr>
          <w:p w:rsidR="005F6173" w:rsidRDefault="005F6173" w:rsidP="005F6173">
            <w:pPr>
              <w:spacing w:before="29" w:line="288" w:lineRule="auto"/>
              <w:ind w:firstLineChars="300" w:firstLine="720"/>
              <w:rPr>
                <w:color w:val="000000"/>
                <w:sz w:val="24"/>
              </w:rPr>
            </w:pPr>
            <w:r>
              <w:rPr>
                <w:color w:val="000000"/>
                <w:sz w:val="24"/>
              </w:rPr>
              <w:t>2.</w:t>
            </w:r>
            <w:r>
              <w:rPr>
                <w:rFonts w:hint="eastAsia"/>
                <w:color w:val="000000"/>
                <w:sz w:val="24"/>
              </w:rPr>
              <w:t>基金赎回款</w:t>
            </w:r>
          </w:p>
        </w:tc>
        <w:tc>
          <w:tcPr>
            <w:tcW w:w="2149" w:type="dxa"/>
            <w:vAlign w:val="center"/>
          </w:tcPr>
          <w:p w:rsidR="005F6173" w:rsidRDefault="005F6173">
            <w:pPr>
              <w:spacing w:before="29" w:line="288" w:lineRule="auto"/>
              <w:jc w:val="right"/>
              <w:rPr>
                <w:color w:val="000000"/>
                <w:sz w:val="24"/>
              </w:rPr>
            </w:pPr>
            <w:r>
              <w:rPr>
                <w:color w:val="000000"/>
                <w:sz w:val="24"/>
              </w:rPr>
              <w:t>-317,463,301.87</w:t>
            </w:r>
          </w:p>
        </w:tc>
        <w:tc>
          <w:tcPr>
            <w:tcW w:w="2149" w:type="dxa"/>
            <w:vAlign w:val="center"/>
          </w:tcPr>
          <w:p w:rsidR="005F6173" w:rsidRDefault="005F6173">
            <w:pPr>
              <w:spacing w:before="29" w:line="288" w:lineRule="auto"/>
              <w:jc w:val="right"/>
              <w:rPr>
                <w:color w:val="000000"/>
                <w:sz w:val="24"/>
              </w:rPr>
            </w:pPr>
            <w:r>
              <w:rPr>
                <w:color w:val="000000"/>
                <w:sz w:val="24"/>
              </w:rPr>
              <w:t>-184,914,500.99</w:t>
            </w:r>
          </w:p>
        </w:tc>
        <w:tc>
          <w:tcPr>
            <w:tcW w:w="2150" w:type="dxa"/>
            <w:vAlign w:val="center"/>
          </w:tcPr>
          <w:p w:rsidR="005F6173" w:rsidRDefault="005F6173">
            <w:pPr>
              <w:spacing w:before="29" w:line="288" w:lineRule="auto"/>
              <w:jc w:val="right"/>
              <w:rPr>
                <w:color w:val="000000"/>
                <w:sz w:val="24"/>
              </w:rPr>
            </w:pPr>
            <w:r>
              <w:rPr>
                <w:color w:val="000000"/>
                <w:sz w:val="24"/>
              </w:rPr>
              <w:t>-502,377,802.86</w:t>
            </w:r>
          </w:p>
        </w:tc>
      </w:tr>
      <w:tr w:rsidR="005F6173">
        <w:tc>
          <w:tcPr>
            <w:tcW w:w="2552" w:type="dxa"/>
            <w:vAlign w:val="center"/>
          </w:tcPr>
          <w:p w:rsidR="005F6173" w:rsidRDefault="005F6173">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49" w:type="dxa"/>
            <w:vAlign w:val="center"/>
          </w:tcPr>
          <w:p w:rsidR="005F6173" w:rsidRDefault="005F6173">
            <w:pPr>
              <w:spacing w:before="29" w:line="288" w:lineRule="auto"/>
              <w:jc w:val="right"/>
              <w:rPr>
                <w:color w:val="000000"/>
                <w:sz w:val="24"/>
              </w:rPr>
            </w:pPr>
            <w:r>
              <w:rPr>
                <w:color w:val="000000"/>
                <w:sz w:val="24"/>
              </w:rPr>
              <w:t>-</w:t>
            </w:r>
          </w:p>
        </w:tc>
        <w:tc>
          <w:tcPr>
            <w:tcW w:w="2149" w:type="dxa"/>
            <w:vAlign w:val="center"/>
          </w:tcPr>
          <w:p w:rsidR="005F6173" w:rsidRDefault="005F6173">
            <w:pPr>
              <w:spacing w:before="29" w:line="288" w:lineRule="auto"/>
              <w:jc w:val="right"/>
              <w:rPr>
                <w:color w:val="000000"/>
                <w:sz w:val="24"/>
              </w:rPr>
            </w:pPr>
            <w:r>
              <w:rPr>
                <w:color w:val="000000"/>
                <w:sz w:val="24"/>
              </w:rPr>
              <w:t>-299,645,829.82</w:t>
            </w:r>
          </w:p>
        </w:tc>
        <w:tc>
          <w:tcPr>
            <w:tcW w:w="2150" w:type="dxa"/>
            <w:vAlign w:val="center"/>
          </w:tcPr>
          <w:p w:rsidR="005F6173" w:rsidRDefault="005F6173">
            <w:pPr>
              <w:spacing w:before="29" w:line="288" w:lineRule="auto"/>
              <w:jc w:val="right"/>
              <w:rPr>
                <w:color w:val="000000"/>
                <w:sz w:val="24"/>
              </w:rPr>
            </w:pPr>
            <w:r>
              <w:rPr>
                <w:color w:val="000000"/>
                <w:sz w:val="24"/>
              </w:rPr>
              <w:t>-299,645,829.82</w:t>
            </w:r>
          </w:p>
        </w:tc>
      </w:tr>
      <w:tr w:rsidR="005F6173">
        <w:tc>
          <w:tcPr>
            <w:tcW w:w="2552" w:type="dxa"/>
            <w:vAlign w:val="center"/>
          </w:tcPr>
          <w:p w:rsidR="005F6173" w:rsidRDefault="005F6173">
            <w:pPr>
              <w:spacing w:before="29" w:line="288" w:lineRule="auto"/>
              <w:rPr>
                <w:color w:val="000000"/>
                <w:sz w:val="24"/>
              </w:rPr>
            </w:pPr>
            <w:r>
              <w:rPr>
                <w:rFonts w:hint="eastAsia"/>
                <w:color w:val="000000"/>
                <w:sz w:val="24"/>
              </w:rPr>
              <w:t>五、期末所有者权益（基金净值）</w:t>
            </w:r>
          </w:p>
        </w:tc>
        <w:tc>
          <w:tcPr>
            <w:tcW w:w="2149" w:type="dxa"/>
            <w:vAlign w:val="center"/>
          </w:tcPr>
          <w:p w:rsidR="005F6173" w:rsidRDefault="005F6173">
            <w:pPr>
              <w:spacing w:before="29" w:line="288" w:lineRule="auto"/>
              <w:jc w:val="right"/>
              <w:rPr>
                <w:color w:val="000000"/>
                <w:sz w:val="24"/>
              </w:rPr>
            </w:pPr>
            <w:r>
              <w:rPr>
                <w:color w:val="000000"/>
                <w:sz w:val="24"/>
              </w:rPr>
              <w:t>2,704,599,033.58</w:t>
            </w:r>
          </w:p>
        </w:tc>
        <w:tc>
          <w:tcPr>
            <w:tcW w:w="2149" w:type="dxa"/>
            <w:vAlign w:val="center"/>
          </w:tcPr>
          <w:p w:rsidR="005F6173" w:rsidRDefault="005F6173">
            <w:pPr>
              <w:spacing w:before="29" w:line="288" w:lineRule="auto"/>
              <w:jc w:val="right"/>
              <w:rPr>
                <w:color w:val="000000"/>
                <w:sz w:val="24"/>
              </w:rPr>
            </w:pPr>
            <w:r>
              <w:rPr>
                <w:color w:val="000000"/>
                <w:sz w:val="24"/>
              </w:rPr>
              <w:t>1,354,612,561.27</w:t>
            </w:r>
          </w:p>
        </w:tc>
        <w:tc>
          <w:tcPr>
            <w:tcW w:w="2150" w:type="dxa"/>
            <w:vAlign w:val="center"/>
          </w:tcPr>
          <w:p w:rsidR="005F6173" w:rsidRDefault="005F6173">
            <w:pPr>
              <w:spacing w:before="29" w:line="288" w:lineRule="auto"/>
              <w:jc w:val="right"/>
              <w:rPr>
                <w:color w:val="000000"/>
                <w:sz w:val="24"/>
              </w:rPr>
            </w:pPr>
            <w:r>
              <w:rPr>
                <w:color w:val="000000"/>
                <w:sz w:val="24"/>
              </w:rPr>
              <w:t>4,059,211,594.85</w:t>
            </w:r>
          </w:p>
        </w:tc>
      </w:tr>
      <w:tr w:rsidR="005F6173">
        <w:tc>
          <w:tcPr>
            <w:tcW w:w="2552" w:type="dxa"/>
            <w:vMerge w:val="restart"/>
            <w:vAlign w:val="center"/>
          </w:tcPr>
          <w:p w:rsidR="005F6173" w:rsidRDefault="005F6173">
            <w:pPr>
              <w:spacing w:before="29" w:line="288" w:lineRule="auto"/>
              <w:jc w:val="center"/>
              <w:rPr>
                <w:color w:val="000000"/>
                <w:sz w:val="24"/>
              </w:rPr>
            </w:pPr>
            <w:r>
              <w:rPr>
                <w:rFonts w:hint="eastAsia"/>
                <w:b/>
                <w:color w:val="000000"/>
                <w:sz w:val="24"/>
              </w:rPr>
              <w:t>项目</w:t>
            </w:r>
          </w:p>
        </w:tc>
        <w:tc>
          <w:tcPr>
            <w:tcW w:w="6448" w:type="dxa"/>
            <w:gridSpan w:val="3"/>
            <w:vAlign w:val="center"/>
          </w:tcPr>
          <w:p w:rsidR="005F6173" w:rsidRDefault="005F6173">
            <w:pPr>
              <w:spacing w:before="29" w:line="288" w:lineRule="auto"/>
              <w:jc w:val="center"/>
              <w:rPr>
                <w:b/>
                <w:color w:val="000000"/>
                <w:sz w:val="24"/>
              </w:rPr>
            </w:pPr>
            <w:r>
              <w:rPr>
                <w:rFonts w:hint="eastAsia"/>
                <w:b/>
                <w:color w:val="000000"/>
                <w:sz w:val="24"/>
              </w:rPr>
              <w:t>上年度可比期间</w:t>
            </w:r>
          </w:p>
          <w:p w:rsidR="005F6173" w:rsidRDefault="005F6173">
            <w:pPr>
              <w:pStyle w:val="af0"/>
              <w:spacing w:before="29" w:beforeAutospacing="0" w:after="0" w:afterAutospacing="0" w:line="288" w:lineRule="auto"/>
              <w:jc w:val="center"/>
              <w:rPr>
                <w:rFonts w:ascii="Times New Roman" w:hAnsi="Times New Roman"/>
                <w:color w:val="000000"/>
              </w:rPr>
            </w:pP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1</w:t>
            </w:r>
            <w:r>
              <w:rPr>
                <w:rFonts w:ascii="Times New Roman" w:hAnsi="Times New Roman" w:hint="eastAsia"/>
                <w:b/>
                <w:color w:val="000000"/>
              </w:rPr>
              <w:t>月</w:t>
            </w:r>
            <w:r>
              <w:rPr>
                <w:rFonts w:ascii="Times New Roman" w:hAnsi="Times New Roman"/>
                <w:b/>
                <w:color w:val="000000"/>
              </w:rPr>
              <w:t>1</w:t>
            </w:r>
            <w:r>
              <w:rPr>
                <w:rFonts w:ascii="Times New Roman" w:hAnsi="Times New Roman" w:hint="eastAsia"/>
                <w:b/>
                <w:color w:val="000000"/>
              </w:rPr>
              <w:t>日至</w:t>
            </w: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6</w:t>
            </w:r>
            <w:r>
              <w:rPr>
                <w:rFonts w:ascii="Times New Roman" w:hAnsi="Times New Roman" w:hint="eastAsia"/>
                <w:b/>
                <w:color w:val="000000"/>
              </w:rPr>
              <w:t>月</w:t>
            </w:r>
            <w:r>
              <w:rPr>
                <w:rFonts w:ascii="Times New Roman" w:hAnsi="Times New Roman"/>
                <w:b/>
                <w:color w:val="000000"/>
              </w:rPr>
              <w:t>30</w:t>
            </w:r>
            <w:r>
              <w:rPr>
                <w:rFonts w:ascii="Times New Roman" w:hAnsi="Times New Roman" w:hint="eastAsia"/>
                <w:b/>
                <w:color w:val="000000"/>
              </w:rPr>
              <w:t>日</w:t>
            </w:r>
          </w:p>
        </w:tc>
      </w:tr>
      <w:tr w:rsidR="005F6173">
        <w:tc>
          <w:tcPr>
            <w:tcW w:w="2552" w:type="dxa"/>
            <w:vMerge/>
            <w:vAlign w:val="center"/>
          </w:tcPr>
          <w:p w:rsidR="005F6173" w:rsidRDefault="005F6173">
            <w:pPr>
              <w:widowControl/>
              <w:spacing w:before="29" w:line="288" w:lineRule="auto"/>
              <w:jc w:val="left"/>
              <w:rPr>
                <w:color w:val="000000"/>
                <w:sz w:val="24"/>
              </w:rPr>
            </w:pPr>
          </w:p>
        </w:tc>
        <w:tc>
          <w:tcPr>
            <w:tcW w:w="2149" w:type="dxa"/>
            <w:vAlign w:val="center"/>
          </w:tcPr>
          <w:p w:rsidR="005F6173" w:rsidRDefault="005F6173">
            <w:pPr>
              <w:spacing w:before="29" w:line="288" w:lineRule="auto"/>
              <w:jc w:val="center"/>
              <w:rPr>
                <w:color w:val="000000"/>
                <w:sz w:val="24"/>
              </w:rPr>
            </w:pPr>
            <w:r>
              <w:rPr>
                <w:rFonts w:hint="eastAsia"/>
                <w:b/>
                <w:color w:val="000000"/>
                <w:sz w:val="24"/>
              </w:rPr>
              <w:t>实收基金</w:t>
            </w:r>
          </w:p>
        </w:tc>
        <w:tc>
          <w:tcPr>
            <w:tcW w:w="2149" w:type="dxa"/>
            <w:vAlign w:val="center"/>
          </w:tcPr>
          <w:p w:rsidR="005F6173" w:rsidRDefault="005F6173">
            <w:pPr>
              <w:spacing w:before="29" w:line="288" w:lineRule="auto"/>
              <w:jc w:val="center"/>
              <w:rPr>
                <w:color w:val="000000"/>
                <w:sz w:val="24"/>
              </w:rPr>
            </w:pPr>
            <w:r>
              <w:rPr>
                <w:rFonts w:hint="eastAsia"/>
                <w:b/>
                <w:color w:val="000000"/>
                <w:sz w:val="24"/>
              </w:rPr>
              <w:t>未分配利润</w:t>
            </w:r>
          </w:p>
        </w:tc>
        <w:tc>
          <w:tcPr>
            <w:tcW w:w="2150" w:type="dxa"/>
            <w:vAlign w:val="center"/>
          </w:tcPr>
          <w:p w:rsidR="005F6173" w:rsidRDefault="005F6173">
            <w:pPr>
              <w:spacing w:before="29" w:line="288" w:lineRule="auto"/>
              <w:jc w:val="center"/>
              <w:rPr>
                <w:b/>
                <w:color w:val="000000"/>
                <w:sz w:val="24"/>
              </w:rPr>
            </w:pPr>
            <w:r>
              <w:rPr>
                <w:rFonts w:hint="eastAsia"/>
                <w:b/>
                <w:color w:val="000000"/>
                <w:sz w:val="24"/>
              </w:rPr>
              <w:t>所有者权益合计</w:t>
            </w:r>
          </w:p>
        </w:tc>
      </w:tr>
      <w:tr w:rsidR="005F6173">
        <w:tc>
          <w:tcPr>
            <w:tcW w:w="2552" w:type="dxa"/>
            <w:vAlign w:val="center"/>
          </w:tcPr>
          <w:p w:rsidR="005F6173" w:rsidRDefault="005F6173">
            <w:pPr>
              <w:spacing w:before="29" w:line="288" w:lineRule="auto"/>
              <w:rPr>
                <w:color w:val="000000"/>
                <w:sz w:val="24"/>
              </w:rPr>
            </w:pPr>
            <w:r>
              <w:rPr>
                <w:rFonts w:hint="eastAsia"/>
                <w:color w:val="000000"/>
                <w:sz w:val="24"/>
              </w:rPr>
              <w:t>一、期初所有者权益（基金净值）</w:t>
            </w:r>
          </w:p>
        </w:tc>
        <w:tc>
          <w:tcPr>
            <w:tcW w:w="2149" w:type="dxa"/>
            <w:vAlign w:val="center"/>
          </w:tcPr>
          <w:p w:rsidR="005F6173" w:rsidRDefault="005F6173">
            <w:pPr>
              <w:spacing w:before="29" w:line="288" w:lineRule="auto"/>
              <w:jc w:val="right"/>
              <w:rPr>
                <w:color w:val="000000"/>
                <w:sz w:val="24"/>
              </w:rPr>
            </w:pPr>
            <w:r>
              <w:rPr>
                <w:color w:val="000000"/>
                <w:sz w:val="24"/>
              </w:rPr>
              <w:t>3,237,741,309.27</w:t>
            </w:r>
          </w:p>
        </w:tc>
        <w:tc>
          <w:tcPr>
            <w:tcW w:w="2149" w:type="dxa"/>
            <w:vAlign w:val="center"/>
          </w:tcPr>
          <w:p w:rsidR="005F6173" w:rsidRDefault="005F6173">
            <w:pPr>
              <w:spacing w:before="29" w:line="288" w:lineRule="auto"/>
              <w:jc w:val="right"/>
              <w:rPr>
                <w:color w:val="000000"/>
                <w:sz w:val="24"/>
              </w:rPr>
            </w:pPr>
            <w:r>
              <w:rPr>
                <w:color w:val="000000"/>
                <w:sz w:val="24"/>
              </w:rPr>
              <w:t>2,044,969,946.76</w:t>
            </w:r>
          </w:p>
        </w:tc>
        <w:tc>
          <w:tcPr>
            <w:tcW w:w="2150" w:type="dxa"/>
            <w:vAlign w:val="center"/>
          </w:tcPr>
          <w:p w:rsidR="005F6173" w:rsidRDefault="005F6173">
            <w:pPr>
              <w:spacing w:before="29" w:line="288" w:lineRule="auto"/>
              <w:jc w:val="right"/>
              <w:rPr>
                <w:color w:val="000000"/>
                <w:sz w:val="24"/>
              </w:rPr>
            </w:pPr>
            <w:r>
              <w:rPr>
                <w:color w:val="000000"/>
                <w:sz w:val="24"/>
              </w:rPr>
              <w:t>5,282,711,256.03</w:t>
            </w:r>
          </w:p>
        </w:tc>
      </w:tr>
      <w:tr w:rsidR="005F6173">
        <w:tc>
          <w:tcPr>
            <w:tcW w:w="2552" w:type="dxa"/>
            <w:vAlign w:val="center"/>
          </w:tcPr>
          <w:p w:rsidR="005F6173" w:rsidRDefault="005F6173">
            <w:pPr>
              <w:spacing w:before="29" w:line="288" w:lineRule="auto"/>
              <w:rPr>
                <w:color w:val="000000"/>
                <w:sz w:val="24"/>
              </w:rPr>
            </w:pPr>
            <w:r>
              <w:rPr>
                <w:rFonts w:hint="eastAsia"/>
                <w:color w:val="000000"/>
                <w:sz w:val="24"/>
              </w:rPr>
              <w:t>二、本期经营活动产生的基金净值变动数（本期利润）</w:t>
            </w:r>
          </w:p>
        </w:tc>
        <w:tc>
          <w:tcPr>
            <w:tcW w:w="2149" w:type="dxa"/>
            <w:vAlign w:val="center"/>
          </w:tcPr>
          <w:p w:rsidR="005F6173" w:rsidRDefault="005F6173">
            <w:pPr>
              <w:spacing w:before="29" w:line="288" w:lineRule="auto"/>
              <w:jc w:val="right"/>
              <w:rPr>
                <w:color w:val="000000"/>
                <w:sz w:val="24"/>
              </w:rPr>
            </w:pPr>
            <w:r>
              <w:rPr>
                <w:color w:val="000000"/>
                <w:sz w:val="24"/>
              </w:rPr>
              <w:t>-</w:t>
            </w:r>
          </w:p>
        </w:tc>
        <w:tc>
          <w:tcPr>
            <w:tcW w:w="2149" w:type="dxa"/>
            <w:vAlign w:val="center"/>
          </w:tcPr>
          <w:p w:rsidR="005F6173" w:rsidRDefault="005F6173">
            <w:pPr>
              <w:spacing w:before="29" w:line="288" w:lineRule="auto"/>
              <w:jc w:val="right"/>
              <w:rPr>
                <w:color w:val="000000"/>
                <w:sz w:val="24"/>
              </w:rPr>
            </w:pPr>
            <w:r>
              <w:rPr>
                <w:color w:val="000000"/>
                <w:sz w:val="24"/>
              </w:rPr>
              <w:t>277,428,092.87</w:t>
            </w:r>
          </w:p>
        </w:tc>
        <w:tc>
          <w:tcPr>
            <w:tcW w:w="2150" w:type="dxa"/>
            <w:vAlign w:val="center"/>
          </w:tcPr>
          <w:p w:rsidR="005F6173" w:rsidRDefault="005F6173">
            <w:pPr>
              <w:spacing w:before="29" w:line="288" w:lineRule="auto"/>
              <w:jc w:val="right"/>
              <w:rPr>
                <w:color w:val="000000"/>
                <w:sz w:val="24"/>
              </w:rPr>
            </w:pPr>
            <w:r>
              <w:rPr>
                <w:color w:val="000000"/>
                <w:sz w:val="24"/>
              </w:rPr>
              <w:t>277,428,092.87</w:t>
            </w:r>
          </w:p>
        </w:tc>
      </w:tr>
      <w:tr w:rsidR="005F6173">
        <w:tc>
          <w:tcPr>
            <w:tcW w:w="2552" w:type="dxa"/>
            <w:vAlign w:val="center"/>
          </w:tcPr>
          <w:p w:rsidR="005F6173" w:rsidRDefault="005F6173">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49" w:type="dxa"/>
            <w:vAlign w:val="center"/>
          </w:tcPr>
          <w:p w:rsidR="005F6173" w:rsidRDefault="005F6173">
            <w:pPr>
              <w:spacing w:before="29" w:line="288" w:lineRule="auto"/>
              <w:jc w:val="right"/>
              <w:rPr>
                <w:color w:val="000000"/>
                <w:sz w:val="24"/>
              </w:rPr>
            </w:pPr>
            <w:r>
              <w:rPr>
                <w:color w:val="000000"/>
                <w:sz w:val="24"/>
              </w:rPr>
              <w:t>-191,361,338.25</w:t>
            </w:r>
          </w:p>
        </w:tc>
        <w:tc>
          <w:tcPr>
            <w:tcW w:w="2149" w:type="dxa"/>
            <w:vAlign w:val="center"/>
          </w:tcPr>
          <w:p w:rsidR="005F6173" w:rsidRDefault="005F6173">
            <w:pPr>
              <w:spacing w:before="29" w:line="288" w:lineRule="auto"/>
              <w:jc w:val="right"/>
              <w:rPr>
                <w:color w:val="000000"/>
                <w:sz w:val="24"/>
              </w:rPr>
            </w:pPr>
            <w:r>
              <w:rPr>
                <w:color w:val="000000"/>
                <w:sz w:val="24"/>
              </w:rPr>
              <w:t>-140,140,199.38</w:t>
            </w:r>
          </w:p>
        </w:tc>
        <w:tc>
          <w:tcPr>
            <w:tcW w:w="2150" w:type="dxa"/>
            <w:vAlign w:val="center"/>
          </w:tcPr>
          <w:p w:rsidR="005F6173" w:rsidRDefault="005F6173">
            <w:pPr>
              <w:spacing w:before="29" w:line="288" w:lineRule="auto"/>
              <w:jc w:val="right"/>
              <w:rPr>
                <w:color w:val="000000"/>
                <w:sz w:val="24"/>
              </w:rPr>
            </w:pPr>
            <w:r>
              <w:rPr>
                <w:color w:val="000000"/>
                <w:sz w:val="24"/>
              </w:rPr>
              <w:t>-331,501,537.63</w:t>
            </w:r>
          </w:p>
        </w:tc>
      </w:tr>
      <w:tr w:rsidR="005F6173">
        <w:tc>
          <w:tcPr>
            <w:tcW w:w="2552" w:type="dxa"/>
            <w:vAlign w:val="center"/>
          </w:tcPr>
          <w:p w:rsidR="005F6173" w:rsidRDefault="005F6173">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49" w:type="dxa"/>
            <w:vAlign w:val="center"/>
          </w:tcPr>
          <w:p w:rsidR="005F6173" w:rsidRDefault="005F6173">
            <w:pPr>
              <w:spacing w:before="29" w:line="288" w:lineRule="auto"/>
              <w:jc w:val="right"/>
              <w:rPr>
                <w:color w:val="000000"/>
                <w:sz w:val="24"/>
              </w:rPr>
            </w:pPr>
            <w:r>
              <w:rPr>
                <w:color w:val="000000"/>
                <w:sz w:val="24"/>
              </w:rPr>
              <w:t>60,888,620.84</w:t>
            </w:r>
          </w:p>
        </w:tc>
        <w:tc>
          <w:tcPr>
            <w:tcW w:w="2149" w:type="dxa"/>
            <w:vAlign w:val="center"/>
          </w:tcPr>
          <w:p w:rsidR="005F6173" w:rsidRDefault="005F6173">
            <w:pPr>
              <w:spacing w:before="29" w:line="288" w:lineRule="auto"/>
              <w:jc w:val="right"/>
              <w:rPr>
                <w:color w:val="000000"/>
                <w:sz w:val="24"/>
              </w:rPr>
            </w:pPr>
            <w:r>
              <w:rPr>
                <w:color w:val="000000"/>
                <w:sz w:val="24"/>
              </w:rPr>
              <w:t>41,435,042.50</w:t>
            </w:r>
          </w:p>
        </w:tc>
        <w:tc>
          <w:tcPr>
            <w:tcW w:w="2150" w:type="dxa"/>
            <w:vAlign w:val="center"/>
          </w:tcPr>
          <w:p w:rsidR="005F6173" w:rsidRDefault="005F6173">
            <w:pPr>
              <w:spacing w:before="29" w:line="288" w:lineRule="auto"/>
              <w:jc w:val="right"/>
              <w:rPr>
                <w:color w:val="000000"/>
                <w:sz w:val="24"/>
              </w:rPr>
            </w:pPr>
            <w:r>
              <w:rPr>
                <w:color w:val="000000"/>
                <w:sz w:val="24"/>
              </w:rPr>
              <w:t>102,323,663.34</w:t>
            </w:r>
          </w:p>
        </w:tc>
      </w:tr>
      <w:tr w:rsidR="005F6173">
        <w:tc>
          <w:tcPr>
            <w:tcW w:w="2552" w:type="dxa"/>
            <w:vAlign w:val="center"/>
          </w:tcPr>
          <w:p w:rsidR="005F6173" w:rsidRDefault="005F6173" w:rsidP="005F6173">
            <w:pPr>
              <w:spacing w:before="29" w:line="288" w:lineRule="auto"/>
              <w:ind w:firstLineChars="300" w:firstLine="720"/>
              <w:rPr>
                <w:color w:val="000000"/>
                <w:sz w:val="24"/>
              </w:rPr>
            </w:pPr>
            <w:r>
              <w:rPr>
                <w:color w:val="000000"/>
                <w:sz w:val="24"/>
              </w:rPr>
              <w:t>2.</w:t>
            </w:r>
            <w:r>
              <w:rPr>
                <w:rFonts w:hint="eastAsia"/>
                <w:color w:val="000000"/>
                <w:sz w:val="24"/>
              </w:rPr>
              <w:t>基金赎回款</w:t>
            </w:r>
          </w:p>
        </w:tc>
        <w:tc>
          <w:tcPr>
            <w:tcW w:w="2149" w:type="dxa"/>
            <w:vAlign w:val="center"/>
          </w:tcPr>
          <w:p w:rsidR="005F6173" w:rsidRDefault="005F6173">
            <w:pPr>
              <w:spacing w:before="29" w:line="288" w:lineRule="auto"/>
              <w:jc w:val="right"/>
              <w:rPr>
                <w:color w:val="000000"/>
                <w:sz w:val="24"/>
              </w:rPr>
            </w:pPr>
            <w:r>
              <w:rPr>
                <w:color w:val="000000"/>
                <w:sz w:val="24"/>
              </w:rPr>
              <w:t>-252,249,959.09</w:t>
            </w:r>
          </w:p>
        </w:tc>
        <w:tc>
          <w:tcPr>
            <w:tcW w:w="2149" w:type="dxa"/>
            <w:vAlign w:val="center"/>
          </w:tcPr>
          <w:p w:rsidR="005F6173" w:rsidRDefault="005F6173">
            <w:pPr>
              <w:spacing w:before="29" w:line="288" w:lineRule="auto"/>
              <w:jc w:val="right"/>
              <w:rPr>
                <w:color w:val="000000"/>
                <w:sz w:val="24"/>
              </w:rPr>
            </w:pPr>
            <w:r>
              <w:rPr>
                <w:color w:val="000000"/>
                <w:sz w:val="24"/>
              </w:rPr>
              <w:t>-181,575,241.88</w:t>
            </w:r>
          </w:p>
        </w:tc>
        <w:tc>
          <w:tcPr>
            <w:tcW w:w="2150" w:type="dxa"/>
            <w:vAlign w:val="center"/>
          </w:tcPr>
          <w:p w:rsidR="005F6173" w:rsidRDefault="005F6173">
            <w:pPr>
              <w:spacing w:before="29" w:line="288" w:lineRule="auto"/>
              <w:jc w:val="right"/>
              <w:rPr>
                <w:color w:val="000000"/>
                <w:sz w:val="24"/>
              </w:rPr>
            </w:pPr>
            <w:r>
              <w:rPr>
                <w:color w:val="000000"/>
                <w:sz w:val="24"/>
              </w:rPr>
              <w:t>-433,825,200.97</w:t>
            </w:r>
          </w:p>
        </w:tc>
      </w:tr>
      <w:tr w:rsidR="005F6173">
        <w:tc>
          <w:tcPr>
            <w:tcW w:w="2552" w:type="dxa"/>
            <w:vAlign w:val="center"/>
          </w:tcPr>
          <w:p w:rsidR="005F6173" w:rsidRDefault="005F6173">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49" w:type="dxa"/>
            <w:vAlign w:val="center"/>
          </w:tcPr>
          <w:p w:rsidR="005F6173" w:rsidRDefault="005F6173">
            <w:pPr>
              <w:spacing w:before="29" w:line="288" w:lineRule="auto"/>
              <w:jc w:val="right"/>
              <w:rPr>
                <w:color w:val="000000"/>
                <w:sz w:val="24"/>
              </w:rPr>
            </w:pPr>
            <w:r>
              <w:rPr>
                <w:color w:val="000000"/>
                <w:sz w:val="24"/>
              </w:rPr>
              <w:t>-</w:t>
            </w:r>
          </w:p>
        </w:tc>
        <w:tc>
          <w:tcPr>
            <w:tcW w:w="2149" w:type="dxa"/>
            <w:vAlign w:val="center"/>
          </w:tcPr>
          <w:p w:rsidR="005F6173" w:rsidRDefault="005F6173">
            <w:pPr>
              <w:spacing w:before="29" w:line="288" w:lineRule="auto"/>
              <w:jc w:val="right"/>
              <w:rPr>
                <w:color w:val="000000"/>
                <w:sz w:val="24"/>
              </w:rPr>
            </w:pPr>
            <w:r>
              <w:rPr>
                <w:color w:val="000000"/>
                <w:sz w:val="24"/>
              </w:rPr>
              <w:t>-</w:t>
            </w:r>
          </w:p>
        </w:tc>
        <w:tc>
          <w:tcPr>
            <w:tcW w:w="2150" w:type="dxa"/>
            <w:vAlign w:val="center"/>
          </w:tcPr>
          <w:p w:rsidR="005F6173" w:rsidRDefault="005F6173">
            <w:pPr>
              <w:spacing w:before="29" w:line="288" w:lineRule="auto"/>
              <w:jc w:val="right"/>
              <w:rPr>
                <w:color w:val="000000"/>
                <w:sz w:val="24"/>
              </w:rPr>
            </w:pPr>
            <w:r>
              <w:rPr>
                <w:color w:val="000000"/>
                <w:sz w:val="24"/>
              </w:rPr>
              <w:t>-</w:t>
            </w:r>
          </w:p>
        </w:tc>
      </w:tr>
      <w:tr w:rsidR="005F6173">
        <w:tc>
          <w:tcPr>
            <w:tcW w:w="2552" w:type="dxa"/>
            <w:vAlign w:val="center"/>
          </w:tcPr>
          <w:p w:rsidR="005F6173" w:rsidRDefault="005F6173">
            <w:pPr>
              <w:spacing w:before="29" w:line="288" w:lineRule="auto"/>
              <w:rPr>
                <w:color w:val="000000"/>
                <w:sz w:val="24"/>
              </w:rPr>
            </w:pPr>
            <w:r>
              <w:rPr>
                <w:rFonts w:hint="eastAsia"/>
                <w:color w:val="000000"/>
                <w:sz w:val="24"/>
              </w:rPr>
              <w:t>五、期末所有者权益（基金净值）</w:t>
            </w:r>
          </w:p>
        </w:tc>
        <w:tc>
          <w:tcPr>
            <w:tcW w:w="2149" w:type="dxa"/>
            <w:vAlign w:val="center"/>
          </w:tcPr>
          <w:p w:rsidR="005F6173" w:rsidRDefault="005F6173">
            <w:pPr>
              <w:spacing w:before="29" w:line="288" w:lineRule="auto"/>
              <w:jc w:val="right"/>
              <w:rPr>
                <w:color w:val="000000"/>
                <w:sz w:val="24"/>
              </w:rPr>
            </w:pPr>
            <w:r>
              <w:rPr>
                <w:color w:val="000000"/>
                <w:sz w:val="24"/>
              </w:rPr>
              <w:t>3,046,379,971.02</w:t>
            </w:r>
          </w:p>
        </w:tc>
        <w:tc>
          <w:tcPr>
            <w:tcW w:w="2149" w:type="dxa"/>
            <w:vAlign w:val="center"/>
          </w:tcPr>
          <w:p w:rsidR="005F6173" w:rsidRDefault="005F6173">
            <w:pPr>
              <w:spacing w:before="29" w:line="288" w:lineRule="auto"/>
              <w:jc w:val="right"/>
              <w:rPr>
                <w:color w:val="000000"/>
                <w:sz w:val="24"/>
              </w:rPr>
            </w:pPr>
            <w:r>
              <w:rPr>
                <w:color w:val="000000"/>
                <w:sz w:val="24"/>
              </w:rPr>
              <w:t>2,182,257,840.25</w:t>
            </w:r>
          </w:p>
        </w:tc>
        <w:tc>
          <w:tcPr>
            <w:tcW w:w="2150" w:type="dxa"/>
            <w:vAlign w:val="center"/>
          </w:tcPr>
          <w:p w:rsidR="005F6173" w:rsidRDefault="005F6173">
            <w:pPr>
              <w:spacing w:before="29" w:line="288" w:lineRule="auto"/>
              <w:jc w:val="right"/>
              <w:rPr>
                <w:color w:val="000000"/>
                <w:sz w:val="24"/>
              </w:rPr>
            </w:pPr>
            <w:r>
              <w:rPr>
                <w:color w:val="000000"/>
                <w:sz w:val="24"/>
              </w:rPr>
              <w:t>5,228,637,811.27</w:t>
            </w:r>
          </w:p>
        </w:tc>
      </w:tr>
    </w:tbl>
    <w:p w:rsidR="005F6173" w:rsidRDefault="005F6173">
      <w:pPr>
        <w:tabs>
          <w:tab w:val="left" w:pos="426"/>
        </w:tabs>
        <w:spacing w:before="29" w:line="288" w:lineRule="auto"/>
        <w:jc w:val="left"/>
        <w:rPr>
          <w:kern w:val="0"/>
          <w:sz w:val="24"/>
        </w:rPr>
      </w:pPr>
    </w:p>
    <w:p w:rsidR="005F6173" w:rsidRDefault="005F6173">
      <w:pPr>
        <w:spacing w:before="29" w:line="288" w:lineRule="auto"/>
        <w:rPr>
          <w:sz w:val="24"/>
        </w:rPr>
      </w:pPr>
      <w:r>
        <w:rPr>
          <w:rFonts w:hint="eastAsia"/>
          <w:sz w:val="24"/>
        </w:rPr>
        <w:t>报表附注为财务报表的组成部分。</w:t>
      </w:r>
    </w:p>
    <w:p w:rsidR="005F6173" w:rsidRDefault="005F6173">
      <w:pPr>
        <w:spacing w:before="29" w:line="288" w:lineRule="auto"/>
        <w:rPr>
          <w:sz w:val="24"/>
        </w:rPr>
      </w:pPr>
      <w:r>
        <w:rPr>
          <w:rFonts w:hint="eastAsia"/>
          <w:sz w:val="24"/>
        </w:rPr>
        <w:t>本报告</w:t>
      </w:r>
      <w:r>
        <w:rPr>
          <w:sz w:val="24"/>
        </w:rPr>
        <w:t>6.1</w:t>
      </w:r>
      <w:r>
        <w:rPr>
          <w:rFonts w:hint="eastAsia"/>
          <w:sz w:val="24"/>
        </w:rPr>
        <w:t>至</w:t>
      </w:r>
      <w:r>
        <w:rPr>
          <w:sz w:val="24"/>
        </w:rPr>
        <w:t>6.4</w:t>
      </w:r>
      <w:r>
        <w:rPr>
          <w:rFonts w:hint="eastAsia"/>
          <w:sz w:val="24"/>
        </w:rPr>
        <w:t>，财务报表由下列负责人签署：</w:t>
      </w:r>
    </w:p>
    <w:p w:rsidR="005F6173" w:rsidRDefault="005F6173">
      <w:pPr>
        <w:spacing w:before="29" w:line="288" w:lineRule="auto"/>
        <w:rPr>
          <w:sz w:val="24"/>
        </w:rPr>
      </w:pPr>
      <w:r>
        <w:rPr>
          <w:rFonts w:hint="eastAsia"/>
          <w:sz w:val="24"/>
        </w:rPr>
        <w:t>基金管理人负责人：战龙，主管会计工作负责人：许珊燕，会计机构负责人：朱鸣</w:t>
      </w:r>
    </w:p>
    <w:p w:rsidR="005F6173" w:rsidRDefault="005F6173" w:rsidP="00716D93">
      <w:pPr>
        <w:spacing w:before="29" w:line="288" w:lineRule="auto"/>
        <w:ind w:firstLineChars="200" w:firstLine="480"/>
        <w:rPr>
          <w:color w:val="000000"/>
          <w:sz w:val="24"/>
        </w:rPr>
      </w:pPr>
    </w:p>
    <w:p w:rsidR="005F6173" w:rsidRDefault="005F6173">
      <w:pPr>
        <w:pStyle w:val="2"/>
        <w:spacing w:before="29" w:after="0" w:line="288" w:lineRule="auto"/>
        <w:rPr>
          <w:rFonts w:ascii="Times New Roman" w:hAnsi="Times New Roman"/>
          <w:kern w:val="0"/>
          <w:szCs w:val="24"/>
        </w:rPr>
      </w:pPr>
      <w:bookmarkStart w:id="54" w:name="_Toc225498271"/>
      <w:bookmarkStart w:id="55" w:name="_Toc396151917"/>
      <w:r>
        <w:rPr>
          <w:rFonts w:ascii="Times New Roman" w:hAnsi="Times New Roman"/>
          <w:kern w:val="0"/>
          <w:szCs w:val="24"/>
        </w:rPr>
        <w:t xml:space="preserve">6.4 </w:t>
      </w:r>
      <w:r>
        <w:rPr>
          <w:rFonts w:ascii="Times New Roman" w:hAnsi="Times New Roman" w:hint="eastAsia"/>
          <w:kern w:val="0"/>
          <w:szCs w:val="24"/>
        </w:rPr>
        <w:t>报表附注</w:t>
      </w:r>
      <w:bookmarkEnd w:id="54"/>
      <w:bookmarkEnd w:id="55"/>
    </w:p>
    <w:p w:rsidR="005F6173" w:rsidRDefault="005F6173">
      <w:pPr>
        <w:autoSpaceDE w:val="0"/>
        <w:autoSpaceDN w:val="0"/>
        <w:adjustRightInd w:val="0"/>
        <w:spacing w:before="29" w:line="288" w:lineRule="auto"/>
        <w:jc w:val="left"/>
        <w:rPr>
          <w:b/>
          <w:color w:val="000000"/>
          <w:kern w:val="0"/>
          <w:sz w:val="24"/>
        </w:rPr>
      </w:pPr>
      <w:r>
        <w:rPr>
          <w:b/>
          <w:bCs/>
          <w:color w:val="000000"/>
          <w:kern w:val="0"/>
          <w:sz w:val="24"/>
        </w:rPr>
        <w:t xml:space="preserve">6.4.1 </w:t>
      </w:r>
      <w:r>
        <w:rPr>
          <w:rFonts w:hint="eastAsia"/>
          <w:b/>
          <w:color w:val="000000"/>
          <w:kern w:val="0"/>
          <w:sz w:val="24"/>
        </w:rPr>
        <w:t>基金基本情况</w:t>
      </w:r>
    </w:p>
    <w:p w:rsidR="005F6173" w:rsidRDefault="005F6173" w:rsidP="00716D93">
      <w:pPr>
        <w:spacing w:before="29" w:line="288" w:lineRule="auto"/>
        <w:ind w:firstLineChars="200" w:firstLine="480"/>
        <w:rPr>
          <w:color w:val="000000"/>
          <w:sz w:val="24"/>
        </w:rPr>
      </w:pPr>
      <w:r>
        <w:rPr>
          <w:rFonts w:hint="eastAsia"/>
          <w:color w:val="000000"/>
          <w:sz w:val="24"/>
        </w:rPr>
        <w:t>交银施罗德精选股票证券投资基金</w:t>
      </w:r>
      <w:r>
        <w:rPr>
          <w:color w:val="000000"/>
          <w:sz w:val="24"/>
        </w:rPr>
        <w:t>(</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系由基金管理人交银施罗德基金管理有限公司依照《中华人民共和国证券投资基金法》、《交银施罗德精选股票证券投资基金基金合同》及其他有关法律法规的规定，经中国证券监督管理委员会</w:t>
      </w:r>
      <w:r>
        <w:rPr>
          <w:color w:val="000000"/>
          <w:sz w:val="24"/>
        </w:rPr>
        <w:t>(</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以证监基金字</w:t>
      </w:r>
      <w:r>
        <w:rPr>
          <w:color w:val="000000"/>
          <w:sz w:val="24"/>
        </w:rPr>
        <w:t>[2005]140</w:t>
      </w:r>
      <w:r>
        <w:rPr>
          <w:rFonts w:hint="eastAsia"/>
          <w:color w:val="000000"/>
          <w:sz w:val="24"/>
        </w:rPr>
        <w:t>号文批准公开募集。本基金为契约型开放式基金，存续期限不定，首次设立募集基金份额为</w:t>
      </w:r>
      <w:r>
        <w:rPr>
          <w:color w:val="000000"/>
          <w:sz w:val="24"/>
        </w:rPr>
        <w:t>4,874,882,643.01</w:t>
      </w:r>
      <w:r>
        <w:rPr>
          <w:rFonts w:hint="eastAsia"/>
          <w:color w:val="000000"/>
          <w:sz w:val="24"/>
        </w:rPr>
        <w:t>份，经德勤华永会计师事务所有限公司验证，并出具了编号为德师报</w:t>
      </w:r>
      <w:r>
        <w:rPr>
          <w:color w:val="000000"/>
          <w:sz w:val="24"/>
        </w:rPr>
        <w:t>(</w:t>
      </w:r>
      <w:r>
        <w:rPr>
          <w:rFonts w:hint="eastAsia"/>
          <w:color w:val="000000"/>
          <w:sz w:val="24"/>
        </w:rPr>
        <w:t>验</w:t>
      </w:r>
      <w:r>
        <w:rPr>
          <w:color w:val="000000"/>
          <w:sz w:val="24"/>
        </w:rPr>
        <w:t>)</w:t>
      </w:r>
      <w:r>
        <w:rPr>
          <w:rFonts w:hint="eastAsia"/>
          <w:color w:val="000000"/>
          <w:sz w:val="24"/>
        </w:rPr>
        <w:t>字</w:t>
      </w:r>
      <w:r>
        <w:rPr>
          <w:color w:val="000000"/>
          <w:sz w:val="24"/>
        </w:rPr>
        <w:t>(05)</w:t>
      </w:r>
      <w:r>
        <w:rPr>
          <w:rFonts w:hint="eastAsia"/>
          <w:color w:val="000000"/>
          <w:sz w:val="24"/>
        </w:rPr>
        <w:t>第</w:t>
      </w:r>
      <w:r>
        <w:rPr>
          <w:color w:val="000000"/>
          <w:sz w:val="24"/>
        </w:rPr>
        <w:t>0038</w:t>
      </w:r>
      <w:r>
        <w:rPr>
          <w:rFonts w:hint="eastAsia"/>
          <w:color w:val="000000"/>
          <w:sz w:val="24"/>
        </w:rPr>
        <w:t>号验资报告。《交银施罗德精选股票证券投资基金基金合同》</w:t>
      </w:r>
      <w:r>
        <w:rPr>
          <w:color w:val="000000"/>
          <w:sz w:val="24"/>
        </w:rPr>
        <w:t>(</w:t>
      </w:r>
      <w:r>
        <w:rPr>
          <w:rFonts w:hint="eastAsia"/>
          <w:color w:val="000000"/>
          <w:sz w:val="24"/>
        </w:rPr>
        <w:t>以下简称</w:t>
      </w:r>
      <w:r>
        <w:rPr>
          <w:color w:val="000000"/>
          <w:sz w:val="24"/>
        </w:rPr>
        <w:t>“</w:t>
      </w:r>
      <w:r>
        <w:rPr>
          <w:rFonts w:hint="eastAsia"/>
          <w:color w:val="000000"/>
          <w:sz w:val="24"/>
        </w:rPr>
        <w:t>原基金合同</w:t>
      </w:r>
      <w:r>
        <w:rPr>
          <w:color w:val="000000"/>
          <w:sz w:val="24"/>
        </w:rPr>
        <w:t>”)</w:t>
      </w:r>
      <w:r>
        <w:rPr>
          <w:rFonts w:hint="eastAsia"/>
          <w:color w:val="000000"/>
          <w:sz w:val="24"/>
        </w:rPr>
        <w:t>于</w:t>
      </w:r>
      <w:r>
        <w:rPr>
          <w:color w:val="000000"/>
          <w:sz w:val="24"/>
        </w:rPr>
        <w:t>2005</w:t>
      </w:r>
      <w:r>
        <w:rPr>
          <w:rFonts w:hint="eastAsia"/>
          <w:color w:val="000000"/>
          <w:sz w:val="24"/>
        </w:rPr>
        <w:t>年</w:t>
      </w:r>
      <w:r>
        <w:rPr>
          <w:color w:val="000000"/>
          <w:sz w:val="24"/>
        </w:rPr>
        <w:t>9</w:t>
      </w:r>
      <w:r>
        <w:rPr>
          <w:rFonts w:hint="eastAsia"/>
          <w:color w:val="000000"/>
          <w:sz w:val="24"/>
        </w:rPr>
        <w:t>月</w:t>
      </w:r>
      <w:r>
        <w:rPr>
          <w:color w:val="000000"/>
          <w:sz w:val="24"/>
        </w:rPr>
        <w:t>29</w:t>
      </w:r>
      <w:r>
        <w:rPr>
          <w:rFonts w:hint="eastAsia"/>
          <w:color w:val="000000"/>
          <w:sz w:val="24"/>
        </w:rPr>
        <w:t>日正式生效。本基金的管理人为交银施罗德基金管理有限公司，托管人为中国农业银行股份有限公司</w:t>
      </w:r>
      <w:r>
        <w:rPr>
          <w:color w:val="000000"/>
          <w:sz w:val="24"/>
        </w:rPr>
        <w:t>(</w:t>
      </w:r>
      <w:r>
        <w:rPr>
          <w:rFonts w:hint="eastAsia"/>
          <w:color w:val="000000"/>
          <w:sz w:val="24"/>
        </w:rPr>
        <w:t>以下简称</w:t>
      </w:r>
      <w:r>
        <w:rPr>
          <w:color w:val="000000"/>
          <w:sz w:val="24"/>
        </w:rPr>
        <w:t>“</w:t>
      </w:r>
      <w:r>
        <w:rPr>
          <w:rFonts w:hint="eastAsia"/>
          <w:color w:val="000000"/>
          <w:sz w:val="24"/>
        </w:rPr>
        <w:t>中国农业银行</w:t>
      </w:r>
      <w:r>
        <w:rPr>
          <w:color w:val="000000"/>
          <w:sz w:val="24"/>
        </w:rPr>
        <w:t>”)</w:t>
      </w:r>
      <w:r>
        <w:rPr>
          <w:rFonts w:hint="eastAsia"/>
          <w:color w:val="000000"/>
          <w:sz w:val="24"/>
        </w:rPr>
        <w:t>。</w:t>
      </w:r>
    </w:p>
    <w:p w:rsidR="005F6173" w:rsidRDefault="005F6173" w:rsidP="00716D93">
      <w:pPr>
        <w:spacing w:before="29" w:line="288" w:lineRule="auto"/>
        <w:ind w:firstLineChars="200" w:firstLine="480"/>
        <w:rPr>
          <w:color w:val="000000"/>
          <w:sz w:val="24"/>
        </w:rPr>
      </w:pPr>
      <w:r>
        <w:rPr>
          <w:rFonts w:hint="eastAsia"/>
          <w:color w:val="000000"/>
          <w:sz w:val="24"/>
        </w:rPr>
        <w:t>根据</w:t>
      </w:r>
      <w:r>
        <w:rPr>
          <w:color w:val="000000"/>
          <w:sz w:val="24"/>
        </w:rPr>
        <w:t>2007</w:t>
      </w:r>
      <w:r>
        <w:rPr>
          <w:rFonts w:hint="eastAsia"/>
          <w:color w:val="000000"/>
          <w:sz w:val="24"/>
        </w:rPr>
        <w:t>年</w:t>
      </w:r>
      <w:r>
        <w:rPr>
          <w:color w:val="000000"/>
          <w:sz w:val="24"/>
        </w:rPr>
        <w:t>1</w:t>
      </w:r>
      <w:r>
        <w:rPr>
          <w:rFonts w:hint="eastAsia"/>
          <w:color w:val="000000"/>
          <w:sz w:val="24"/>
        </w:rPr>
        <w:t>月</w:t>
      </w:r>
      <w:r>
        <w:rPr>
          <w:color w:val="000000"/>
          <w:sz w:val="24"/>
        </w:rPr>
        <w:t>23</w:t>
      </w:r>
      <w:r>
        <w:rPr>
          <w:rFonts w:hint="eastAsia"/>
          <w:color w:val="000000"/>
          <w:sz w:val="24"/>
        </w:rPr>
        <w:t>日《交银施罗德基金管理有限公司关于对交银施罗德精选股票证券投资基金实施基金份额拆分和限量销售的公告》，根据拆分前基金份额净值和公告的基金份额拆分比例计算公式，基金份额拆分比例为</w:t>
      </w:r>
      <w:r>
        <w:rPr>
          <w:color w:val="000000"/>
          <w:sz w:val="24"/>
        </w:rPr>
        <w:t>1</w:t>
      </w:r>
      <w:r>
        <w:rPr>
          <w:rFonts w:hint="eastAsia"/>
          <w:color w:val="000000"/>
          <w:sz w:val="24"/>
        </w:rPr>
        <w:t>：</w:t>
      </w:r>
      <w:r>
        <w:rPr>
          <w:color w:val="000000"/>
          <w:sz w:val="24"/>
        </w:rPr>
        <w:t>2.255776094(</w:t>
      </w:r>
      <w:r>
        <w:rPr>
          <w:rFonts w:hint="eastAsia"/>
          <w:color w:val="000000"/>
          <w:sz w:val="24"/>
        </w:rPr>
        <w:t>保留到小数点后</w:t>
      </w:r>
      <w:r>
        <w:rPr>
          <w:color w:val="000000"/>
          <w:sz w:val="24"/>
        </w:rPr>
        <w:t>9</w:t>
      </w:r>
      <w:r>
        <w:rPr>
          <w:rFonts w:hint="eastAsia"/>
          <w:color w:val="000000"/>
          <w:sz w:val="24"/>
        </w:rPr>
        <w:t>位</w:t>
      </w:r>
      <w:r>
        <w:rPr>
          <w:color w:val="000000"/>
          <w:sz w:val="24"/>
        </w:rPr>
        <w:t>)</w:t>
      </w:r>
      <w:r>
        <w:rPr>
          <w:rFonts w:hint="eastAsia"/>
          <w:color w:val="000000"/>
          <w:sz w:val="24"/>
        </w:rPr>
        <w:t>，拆分后的基金份额净值为</w:t>
      </w:r>
      <w:r>
        <w:rPr>
          <w:color w:val="000000"/>
          <w:sz w:val="24"/>
        </w:rPr>
        <w:t>1.0000</w:t>
      </w:r>
      <w:r>
        <w:rPr>
          <w:rFonts w:hint="eastAsia"/>
          <w:color w:val="000000"/>
          <w:sz w:val="24"/>
        </w:rPr>
        <w:t>元。本基金注册登记机构于</w:t>
      </w:r>
      <w:r>
        <w:rPr>
          <w:color w:val="000000"/>
          <w:sz w:val="24"/>
        </w:rPr>
        <w:t>2007</w:t>
      </w:r>
      <w:r>
        <w:rPr>
          <w:rFonts w:hint="eastAsia"/>
          <w:color w:val="000000"/>
          <w:sz w:val="24"/>
        </w:rPr>
        <w:t>年</w:t>
      </w:r>
      <w:r>
        <w:rPr>
          <w:color w:val="000000"/>
          <w:sz w:val="24"/>
        </w:rPr>
        <w:t>1</w:t>
      </w:r>
      <w:r>
        <w:rPr>
          <w:rFonts w:hint="eastAsia"/>
          <w:color w:val="000000"/>
          <w:sz w:val="24"/>
        </w:rPr>
        <w:t>月</w:t>
      </w:r>
      <w:r>
        <w:rPr>
          <w:color w:val="000000"/>
          <w:sz w:val="24"/>
        </w:rPr>
        <w:t>29</w:t>
      </w:r>
      <w:r>
        <w:rPr>
          <w:rFonts w:hint="eastAsia"/>
          <w:color w:val="000000"/>
          <w:sz w:val="24"/>
        </w:rPr>
        <w:t>日对基金份额持有人经重新计算的基金份额进行了变更登记。</w:t>
      </w:r>
    </w:p>
    <w:p w:rsidR="005F6173" w:rsidRDefault="005F6173" w:rsidP="00716D93">
      <w:pPr>
        <w:spacing w:before="29" w:line="288" w:lineRule="auto"/>
        <w:ind w:firstLineChars="200" w:firstLine="480"/>
        <w:rPr>
          <w:color w:val="000000"/>
          <w:sz w:val="24"/>
        </w:rPr>
      </w:pPr>
      <w:r>
        <w:rPr>
          <w:rFonts w:hint="eastAsia"/>
          <w:color w:val="000000"/>
          <w:sz w:val="24"/>
        </w:rPr>
        <w:t>根据《中华人民共和国证券投资基金法》、基金合同</w:t>
      </w:r>
      <w:r w:rsidR="00AF2E2A" w:rsidRPr="00AF2E2A">
        <w:rPr>
          <w:rFonts w:hint="eastAsia"/>
          <w:color w:val="000000"/>
          <w:sz w:val="24"/>
        </w:rPr>
        <w:t>、招募说明书及其定期更新</w:t>
      </w:r>
      <w:r>
        <w:rPr>
          <w:rFonts w:hint="eastAsia"/>
          <w:color w:val="000000"/>
          <w:sz w:val="24"/>
        </w:rPr>
        <w:t>的有关规定，本基金的投资范围为具有良好流动性的金融工具，包括国内依法发行上市的股票、债券、货币市场工具、权证、资产支持证券及法律法规或中国证监会允许基金投资的其他金融工具。基金的投资组合为：股票资产占基金资产的</w:t>
      </w:r>
      <w:r>
        <w:rPr>
          <w:color w:val="000000"/>
          <w:sz w:val="24"/>
        </w:rPr>
        <w:t>60%-95%</w:t>
      </w:r>
      <w:r>
        <w:rPr>
          <w:rFonts w:hint="eastAsia"/>
          <w:color w:val="000000"/>
          <w:sz w:val="24"/>
        </w:rPr>
        <w:t>，债券、货币市场工具、权证、资产支持证券以及中国证监会允许基金投资的其他证券品种占基金资产的</w:t>
      </w:r>
      <w:r>
        <w:rPr>
          <w:color w:val="000000"/>
          <w:sz w:val="24"/>
        </w:rPr>
        <w:t>5%-40%</w:t>
      </w:r>
      <w:r>
        <w:rPr>
          <w:rFonts w:hint="eastAsia"/>
          <w:color w:val="000000"/>
          <w:sz w:val="24"/>
        </w:rPr>
        <w:t>，其中，基金保留的现金以及投资于一年期以内的政府债券的比例合计不低于基金资产净值的</w:t>
      </w:r>
      <w:r>
        <w:rPr>
          <w:color w:val="000000"/>
          <w:sz w:val="24"/>
        </w:rPr>
        <w:t>5%</w:t>
      </w:r>
      <w:r>
        <w:rPr>
          <w:rFonts w:hint="eastAsia"/>
          <w:color w:val="000000"/>
          <w:sz w:val="24"/>
        </w:rPr>
        <w:t>。本基金的业绩比较基准采用：</w:t>
      </w:r>
      <w:r>
        <w:rPr>
          <w:color w:val="000000"/>
          <w:sz w:val="24"/>
        </w:rPr>
        <w:t>75%×</w:t>
      </w:r>
      <w:r>
        <w:rPr>
          <w:rFonts w:hint="eastAsia"/>
          <w:color w:val="000000"/>
          <w:sz w:val="24"/>
        </w:rPr>
        <w:t>沪深</w:t>
      </w:r>
      <w:r>
        <w:rPr>
          <w:color w:val="000000"/>
          <w:sz w:val="24"/>
        </w:rPr>
        <w:t>300</w:t>
      </w:r>
      <w:r>
        <w:rPr>
          <w:rFonts w:hint="eastAsia"/>
          <w:color w:val="000000"/>
          <w:sz w:val="24"/>
        </w:rPr>
        <w:t>指数</w:t>
      </w:r>
      <w:r>
        <w:rPr>
          <w:color w:val="000000"/>
          <w:sz w:val="24"/>
        </w:rPr>
        <w:t>+25%×</w:t>
      </w:r>
      <w:r>
        <w:rPr>
          <w:rFonts w:hint="eastAsia"/>
          <w:color w:val="000000"/>
          <w:sz w:val="24"/>
        </w:rPr>
        <w:t>中信标普全债指数。</w:t>
      </w:r>
    </w:p>
    <w:p w:rsidR="005F6173" w:rsidRDefault="005F6173" w:rsidP="00716D93">
      <w:pPr>
        <w:tabs>
          <w:tab w:val="left" w:pos="2265"/>
        </w:tabs>
        <w:spacing w:before="29" w:line="288" w:lineRule="auto"/>
        <w:ind w:firstLineChars="200" w:firstLine="480"/>
        <w:rPr>
          <w:color w:val="000000"/>
          <w:sz w:val="24"/>
        </w:rPr>
      </w:pPr>
    </w:p>
    <w:p w:rsidR="005F6173" w:rsidRDefault="005F6173">
      <w:pPr>
        <w:autoSpaceDE w:val="0"/>
        <w:autoSpaceDN w:val="0"/>
        <w:adjustRightInd w:val="0"/>
        <w:spacing w:before="29" w:line="288" w:lineRule="auto"/>
        <w:jc w:val="left"/>
        <w:rPr>
          <w:b/>
          <w:color w:val="000000"/>
          <w:kern w:val="0"/>
          <w:sz w:val="24"/>
        </w:rPr>
      </w:pPr>
      <w:r>
        <w:rPr>
          <w:b/>
          <w:bCs/>
          <w:color w:val="000000"/>
          <w:kern w:val="0"/>
          <w:sz w:val="24"/>
        </w:rPr>
        <w:t xml:space="preserve">6.4.2 </w:t>
      </w:r>
      <w:r>
        <w:rPr>
          <w:rFonts w:hint="eastAsia"/>
          <w:b/>
          <w:color w:val="000000"/>
          <w:kern w:val="0"/>
          <w:sz w:val="24"/>
        </w:rPr>
        <w:t>会计报表的编制基础</w:t>
      </w:r>
    </w:p>
    <w:p w:rsidR="005F6173" w:rsidRDefault="005F6173" w:rsidP="00716D93">
      <w:pPr>
        <w:spacing w:before="29" w:line="288" w:lineRule="auto"/>
        <w:ind w:firstLineChars="200" w:firstLine="480"/>
        <w:rPr>
          <w:color w:val="000000"/>
          <w:sz w:val="24"/>
        </w:rPr>
      </w:pPr>
      <w:r>
        <w:rPr>
          <w:rFonts w:hint="eastAsia"/>
          <w:color w:val="000000"/>
          <w:sz w:val="24"/>
        </w:rPr>
        <w:t>本基金的财务报表按照财政部于</w:t>
      </w:r>
      <w:r>
        <w:rPr>
          <w:color w:val="000000"/>
          <w:sz w:val="24"/>
        </w:rPr>
        <w:t>2006</w:t>
      </w:r>
      <w:r>
        <w:rPr>
          <w:rFonts w:hint="eastAsia"/>
          <w:color w:val="000000"/>
          <w:sz w:val="24"/>
        </w:rPr>
        <w:t>年</w:t>
      </w:r>
      <w:r>
        <w:rPr>
          <w:color w:val="000000"/>
          <w:sz w:val="24"/>
        </w:rPr>
        <w:t>2</w:t>
      </w:r>
      <w:r>
        <w:rPr>
          <w:rFonts w:hint="eastAsia"/>
          <w:color w:val="000000"/>
          <w:sz w:val="24"/>
        </w:rPr>
        <w:t>月</w:t>
      </w:r>
      <w:r>
        <w:rPr>
          <w:color w:val="000000"/>
          <w:sz w:val="24"/>
        </w:rPr>
        <w:t>15</w:t>
      </w:r>
      <w:r>
        <w:rPr>
          <w:rFonts w:hint="eastAsia"/>
          <w:color w:val="000000"/>
          <w:sz w:val="24"/>
        </w:rPr>
        <w:t>日颁布的《企业会计准则－基本准则》和</w:t>
      </w:r>
      <w:r w:rsidR="00AF2E2A">
        <w:rPr>
          <w:rFonts w:hint="eastAsia"/>
          <w:color w:val="000000"/>
          <w:sz w:val="24"/>
        </w:rPr>
        <w:t>38</w:t>
      </w:r>
      <w:r>
        <w:rPr>
          <w:rFonts w:hint="eastAsia"/>
          <w:color w:val="000000"/>
          <w:sz w:val="24"/>
        </w:rPr>
        <w:t>项具体会计准则、其后颁布的企业会计准则应用指南、企业会计准则解释以及其他相关规定</w:t>
      </w:r>
      <w:r>
        <w:rPr>
          <w:color w:val="000000"/>
          <w:sz w:val="24"/>
        </w:rPr>
        <w:t>(</w:t>
      </w:r>
      <w:r>
        <w:rPr>
          <w:rFonts w:hint="eastAsia"/>
          <w:color w:val="000000"/>
          <w:sz w:val="24"/>
        </w:rPr>
        <w:t>以下合称</w:t>
      </w:r>
      <w:r>
        <w:rPr>
          <w:color w:val="000000"/>
          <w:sz w:val="24"/>
        </w:rPr>
        <w:t>“</w:t>
      </w:r>
      <w:r>
        <w:rPr>
          <w:rFonts w:hint="eastAsia"/>
          <w:color w:val="000000"/>
          <w:sz w:val="24"/>
        </w:rPr>
        <w:t>企业会计准则</w:t>
      </w:r>
      <w:r>
        <w:rPr>
          <w:color w:val="000000"/>
          <w:sz w:val="24"/>
        </w:rPr>
        <w:t>”)</w:t>
      </w:r>
      <w:r>
        <w:rPr>
          <w:rFonts w:hint="eastAsia"/>
          <w:color w:val="000000"/>
          <w:sz w:val="24"/>
        </w:rPr>
        <w:t>、中国证监会颁布的《证券投资基金信息披露</w:t>
      </w:r>
      <w:r>
        <w:rPr>
          <w:color w:val="000000"/>
          <w:sz w:val="24"/>
        </w:rPr>
        <w:t>XBRL</w:t>
      </w:r>
      <w:r>
        <w:rPr>
          <w:rFonts w:hint="eastAsia"/>
          <w:color w:val="000000"/>
          <w:sz w:val="24"/>
        </w:rPr>
        <w:t>模板第</w:t>
      </w:r>
      <w:r>
        <w:rPr>
          <w:color w:val="000000"/>
          <w:sz w:val="24"/>
        </w:rPr>
        <w:t>3</w:t>
      </w:r>
      <w:r>
        <w:rPr>
          <w:rFonts w:hint="eastAsia"/>
          <w:color w:val="000000"/>
          <w:sz w:val="24"/>
        </w:rPr>
        <w:t>号</w:t>
      </w:r>
      <w:r>
        <w:rPr>
          <w:color w:val="000000"/>
          <w:sz w:val="24"/>
        </w:rPr>
        <w:t>&lt;</w:t>
      </w:r>
      <w:r>
        <w:rPr>
          <w:rFonts w:hint="eastAsia"/>
          <w:color w:val="000000"/>
          <w:sz w:val="24"/>
        </w:rPr>
        <w:t>年度报告和半年度报告</w:t>
      </w:r>
      <w:r>
        <w:rPr>
          <w:color w:val="000000"/>
          <w:sz w:val="24"/>
        </w:rPr>
        <w:t>&gt;</w:t>
      </w:r>
      <w:r>
        <w:rPr>
          <w:rFonts w:hint="eastAsia"/>
          <w:color w:val="000000"/>
          <w:sz w:val="24"/>
        </w:rPr>
        <w:t>》、中国证券投资基金业协会颁布的《证券投资基金会计核算业务指引》、《交银施罗德精选股票证券投资基金基金合同》和中国证监会发布的有关规定及允许的基金行业实务操作编制。</w:t>
      </w:r>
    </w:p>
    <w:p w:rsidR="005F6173" w:rsidRDefault="005F6173" w:rsidP="00716D93">
      <w:pPr>
        <w:spacing w:before="29" w:line="288" w:lineRule="auto"/>
        <w:ind w:firstLineChars="200" w:firstLine="482"/>
        <w:rPr>
          <w:b/>
          <w:color w:val="000000"/>
          <w:sz w:val="24"/>
        </w:rPr>
      </w:pPr>
    </w:p>
    <w:p w:rsidR="005F6173" w:rsidRDefault="005F6173">
      <w:pPr>
        <w:autoSpaceDE w:val="0"/>
        <w:autoSpaceDN w:val="0"/>
        <w:adjustRightInd w:val="0"/>
        <w:spacing w:before="29" w:line="288" w:lineRule="auto"/>
        <w:jc w:val="left"/>
        <w:rPr>
          <w:b/>
          <w:color w:val="000000"/>
          <w:kern w:val="0"/>
          <w:sz w:val="24"/>
        </w:rPr>
      </w:pPr>
      <w:r>
        <w:rPr>
          <w:b/>
          <w:bCs/>
          <w:color w:val="000000"/>
          <w:kern w:val="0"/>
          <w:sz w:val="24"/>
        </w:rPr>
        <w:t xml:space="preserve">6.4.3 </w:t>
      </w:r>
      <w:r>
        <w:rPr>
          <w:rFonts w:hint="eastAsia"/>
          <w:b/>
          <w:color w:val="000000"/>
          <w:kern w:val="0"/>
          <w:sz w:val="24"/>
        </w:rPr>
        <w:t>遵循企业会计准则及其他有关规定的声明</w:t>
      </w:r>
    </w:p>
    <w:p w:rsidR="005F6173" w:rsidRDefault="005F6173" w:rsidP="00716D93">
      <w:pPr>
        <w:spacing w:before="29" w:line="288" w:lineRule="auto"/>
        <w:ind w:firstLineChars="200" w:firstLine="480"/>
        <w:rPr>
          <w:color w:val="000000"/>
          <w:sz w:val="24"/>
        </w:rPr>
      </w:pPr>
      <w:r>
        <w:rPr>
          <w:rFonts w:hint="eastAsia"/>
          <w:color w:val="000000"/>
          <w:sz w:val="24"/>
        </w:rPr>
        <w:t>本基金</w:t>
      </w:r>
      <w:r>
        <w:rPr>
          <w:color w:val="000000"/>
          <w:sz w:val="24"/>
        </w:rPr>
        <w:t>2014</w:t>
      </w:r>
      <w:r>
        <w:rPr>
          <w:rFonts w:hint="eastAsia"/>
          <w:color w:val="000000"/>
          <w:sz w:val="24"/>
        </w:rPr>
        <w:t>年上半年度财务报表符合企业会计准则的要求，真实、完整地反映了本基金</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日的财务状况以及</w:t>
      </w:r>
      <w:r>
        <w:rPr>
          <w:color w:val="000000"/>
          <w:sz w:val="24"/>
        </w:rPr>
        <w:t>2014</w:t>
      </w:r>
      <w:r>
        <w:rPr>
          <w:rFonts w:hint="eastAsia"/>
          <w:color w:val="000000"/>
          <w:sz w:val="24"/>
        </w:rPr>
        <w:t>年上半年度的经营成果和基金净值变动情况等有关信息。</w:t>
      </w:r>
    </w:p>
    <w:p w:rsidR="005F6173" w:rsidRDefault="005F6173" w:rsidP="00716D93">
      <w:pPr>
        <w:spacing w:before="29" w:line="288" w:lineRule="auto"/>
        <w:ind w:firstLineChars="200" w:firstLine="482"/>
        <w:rPr>
          <w:b/>
          <w:color w:val="000000"/>
          <w:sz w:val="24"/>
        </w:rPr>
      </w:pPr>
    </w:p>
    <w:p w:rsidR="005F6173" w:rsidRDefault="005F6173">
      <w:pPr>
        <w:autoSpaceDE w:val="0"/>
        <w:autoSpaceDN w:val="0"/>
        <w:adjustRightInd w:val="0"/>
        <w:snapToGrid w:val="0"/>
        <w:spacing w:before="29" w:line="288" w:lineRule="auto"/>
        <w:jc w:val="left"/>
        <w:rPr>
          <w:b/>
          <w:color w:val="000000"/>
          <w:kern w:val="0"/>
          <w:sz w:val="24"/>
        </w:rPr>
      </w:pPr>
      <w:r>
        <w:rPr>
          <w:b/>
          <w:bCs/>
          <w:color w:val="000000"/>
          <w:kern w:val="0"/>
          <w:sz w:val="24"/>
        </w:rPr>
        <w:t>6.4.4</w:t>
      </w:r>
      <w:r>
        <w:rPr>
          <w:rFonts w:hint="eastAsia"/>
          <w:b/>
          <w:kern w:val="0"/>
          <w:sz w:val="24"/>
        </w:rPr>
        <w:t>本报告期所采用的会计政策、会计估计与最近一期年度报告相一致的说明</w:t>
      </w:r>
    </w:p>
    <w:p w:rsidR="005F6173" w:rsidRDefault="005F6173" w:rsidP="00716D93">
      <w:pPr>
        <w:spacing w:before="29" w:line="288" w:lineRule="auto"/>
        <w:ind w:firstLineChars="200" w:firstLine="480"/>
        <w:rPr>
          <w:color w:val="000000"/>
          <w:sz w:val="24"/>
        </w:rPr>
      </w:pPr>
      <w:r>
        <w:rPr>
          <w:rFonts w:hint="eastAsia"/>
          <w:color w:val="000000"/>
          <w:sz w:val="24"/>
        </w:rPr>
        <w:t>本报告期所采用的会计政策、会计估计与最近一期年度报告相一致。</w:t>
      </w:r>
    </w:p>
    <w:p w:rsidR="005F6173" w:rsidRDefault="005F6173">
      <w:pPr>
        <w:widowControl/>
        <w:spacing w:before="29" w:line="288" w:lineRule="auto"/>
        <w:ind w:firstLine="420"/>
        <w:jc w:val="left"/>
        <w:rPr>
          <w:kern w:val="0"/>
          <w:sz w:val="24"/>
        </w:rPr>
      </w:pPr>
    </w:p>
    <w:p w:rsidR="005F6173" w:rsidRDefault="005F6173">
      <w:pPr>
        <w:autoSpaceDE w:val="0"/>
        <w:autoSpaceDN w:val="0"/>
        <w:adjustRightInd w:val="0"/>
        <w:spacing w:before="29" w:line="288" w:lineRule="auto"/>
        <w:jc w:val="left"/>
        <w:rPr>
          <w:b/>
          <w:color w:val="000000"/>
          <w:kern w:val="0"/>
          <w:sz w:val="24"/>
        </w:rPr>
      </w:pPr>
      <w:r>
        <w:rPr>
          <w:b/>
          <w:bCs/>
          <w:color w:val="000000"/>
          <w:kern w:val="0"/>
          <w:sz w:val="24"/>
        </w:rPr>
        <w:t xml:space="preserve">6.4.5 </w:t>
      </w:r>
      <w:r>
        <w:rPr>
          <w:rFonts w:hint="eastAsia"/>
          <w:b/>
          <w:color w:val="000000"/>
          <w:kern w:val="0"/>
          <w:sz w:val="24"/>
        </w:rPr>
        <w:t>会计政策和会计估计变更以及差错更正的说明</w:t>
      </w:r>
    </w:p>
    <w:p w:rsidR="005F6173" w:rsidRDefault="005F6173">
      <w:pPr>
        <w:autoSpaceDE w:val="0"/>
        <w:autoSpaceDN w:val="0"/>
        <w:adjustRightInd w:val="0"/>
        <w:spacing w:before="29" w:line="288" w:lineRule="auto"/>
        <w:jc w:val="left"/>
        <w:rPr>
          <w:b/>
          <w:color w:val="000000"/>
          <w:kern w:val="0"/>
          <w:sz w:val="24"/>
        </w:rPr>
      </w:pPr>
      <w:r>
        <w:rPr>
          <w:b/>
          <w:bCs/>
          <w:color w:val="000000"/>
          <w:kern w:val="0"/>
          <w:sz w:val="24"/>
        </w:rPr>
        <w:t>6.4.5.1</w:t>
      </w:r>
      <w:r>
        <w:rPr>
          <w:rFonts w:hint="eastAsia"/>
          <w:b/>
          <w:color w:val="000000"/>
          <w:kern w:val="0"/>
          <w:sz w:val="24"/>
        </w:rPr>
        <w:t>会计政策变更的说明</w:t>
      </w:r>
    </w:p>
    <w:p w:rsidR="005F6173" w:rsidRDefault="005F6173" w:rsidP="00716D93">
      <w:pPr>
        <w:spacing w:before="29" w:line="288" w:lineRule="auto"/>
        <w:ind w:firstLineChars="200" w:firstLine="480"/>
        <w:rPr>
          <w:color w:val="000000"/>
          <w:sz w:val="24"/>
        </w:rPr>
      </w:pPr>
      <w:r>
        <w:rPr>
          <w:rFonts w:hint="eastAsia"/>
          <w:color w:val="000000"/>
          <w:sz w:val="24"/>
        </w:rPr>
        <w:t>本基金本报告期未发生会计政策变更。</w:t>
      </w:r>
    </w:p>
    <w:p w:rsidR="005F6173" w:rsidRDefault="005F6173" w:rsidP="00716D93">
      <w:pPr>
        <w:spacing w:before="29" w:line="288" w:lineRule="auto"/>
        <w:ind w:firstLineChars="200" w:firstLine="480"/>
        <w:rPr>
          <w:bCs/>
          <w:color w:val="000000"/>
          <w:sz w:val="24"/>
        </w:rPr>
      </w:pPr>
    </w:p>
    <w:p w:rsidR="005F6173" w:rsidRDefault="005F6173">
      <w:pPr>
        <w:autoSpaceDE w:val="0"/>
        <w:autoSpaceDN w:val="0"/>
        <w:adjustRightInd w:val="0"/>
        <w:spacing w:before="29" w:line="288" w:lineRule="auto"/>
        <w:jc w:val="left"/>
        <w:rPr>
          <w:b/>
          <w:color w:val="000000"/>
          <w:kern w:val="0"/>
          <w:sz w:val="24"/>
        </w:rPr>
      </w:pPr>
      <w:r>
        <w:rPr>
          <w:b/>
          <w:bCs/>
          <w:color w:val="000000"/>
          <w:kern w:val="0"/>
          <w:sz w:val="24"/>
        </w:rPr>
        <w:t>6.4.5.2</w:t>
      </w:r>
      <w:r>
        <w:rPr>
          <w:rFonts w:hint="eastAsia"/>
          <w:b/>
          <w:color w:val="000000"/>
          <w:kern w:val="0"/>
          <w:sz w:val="24"/>
        </w:rPr>
        <w:t>会计估计变更的说明</w:t>
      </w:r>
    </w:p>
    <w:p w:rsidR="005F6173" w:rsidRDefault="005F6173" w:rsidP="00716D93">
      <w:pPr>
        <w:spacing w:before="29" w:line="288" w:lineRule="auto"/>
        <w:ind w:firstLineChars="200" w:firstLine="480"/>
        <w:rPr>
          <w:color w:val="000000"/>
          <w:sz w:val="24"/>
        </w:rPr>
      </w:pPr>
      <w:r>
        <w:rPr>
          <w:rFonts w:hint="eastAsia"/>
          <w:color w:val="000000"/>
          <w:sz w:val="24"/>
        </w:rPr>
        <w:t>本基金本报告期未发生会计估计变更。</w:t>
      </w:r>
    </w:p>
    <w:p w:rsidR="005F6173" w:rsidRDefault="005F6173" w:rsidP="00716D93">
      <w:pPr>
        <w:spacing w:before="29" w:line="288" w:lineRule="auto"/>
        <w:ind w:firstLineChars="200" w:firstLine="480"/>
        <w:rPr>
          <w:bCs/>
          <w:color w:val="000000"/>
          <w:sz w:val="24"/>
        </w:rPr>
      </w:pPr>
    </w:p>
    <w:p w:rsidR="005F6173" w:rsidRDefault="005F6173">
      <w:pPr>
        <w:autoSpaceDE w:val="0"/>
        <w:autoSpaceDN w:val="0"/>
        <w:adjustRightInd w:val="0"/>
        <w:spacing w:before="29" w:line="288" w:lineRule="auto"/>
        <w:jc w:val="left"/>
        <w:rPr>
          <w:b/>
          <w:color w:val="000000"/>
          <w:kern w:val="0"/>
          <w:sz w:val="24"/>
        </w:rPr>
      </w:pPr>
      <w:r>
        <w:rPr>
          <w:b/>
          <w:bCs/>
          <w:color w:val="000000"/>
          <w:kern w:val="0"/>
          <w:sz w:val="24"/>
        </w:rPr>
        <w:t>6.4.5.3</w:t>
      </w:r>
      <w:r>
        <w:rPr>
          <w:rFonts w:hint="eastAsia"/>
          <w:b/>
          <w:color w:val="000000"/>
          <w:kern w:val="0"/>
          <w:sz w:val="24"/>
        </w:rPr>
        <w:t>差错更正的说明</w:t>
      </w:r>
    </w:p>
    <w:p w:rsidR="005F6173" w:rsidRDefault="005F6173" w:rsidP="00716D93">
      <w:pPr>
        <w:spacing w:before="29" w:line="288" w:lineRule="auto"/>
        <w:ind w:firstLineChars="200" w:firstLine="480"/>
        <w:rPr>
          <w:color w:val="000000"/>
          <w:sz w:val="24"/>
        </w:rPr>
      </w:pPr>
      <w:r>
        <w:rPr>
          <w:rFonts w:hint="eastAsia"/>
          <w:color w:val="000000"/>
          <w:sz w:val="24"/>
        </w:rPr>
        <w:t>本基金在本报告期间无需说明的会计差错更正。</w:t>
      </w:r>
    </w:p>
    <w:p w:rsidR="005F6173" w:rsidRDefault="005F6173" w:rsidP="00716D93">
      <w:pPr>
        <w:spacing w:before="29" w:line="288" w:lineRule="auto"/>
        <w:ind w:firstLineChars="200" w:firstLine="480"/>
        <w:rPr>
          <w:bCs/>
          <w:color w:val="000000"/>
          <w:sz w:val="24"/>
        </w:rPr>
      </w:pPr>
    </w:p>
    <w:p w:rsidR="005F6173" w:rsidRDefault="005F6173">
      <w:pPr>
        <w:autoSpaceDE w:val="0"/>
        <w:autoSpaceDN w:val="0"/>
        <w:adjustRightInd w:val="0"/>
        <w:spacing w:before="29" w:line="288" w:lineRule="auto"/>
        <w:jc w:val="left"/>
        <w:rPr>
          <w:b/>
          <w:color w:val="000000"/>
          <w:kern w:val="0"/>
          <w:sz w:val="24"/>
        </w:rPr>
      </w:pPr>
      <w:r>
        <w:rPr>
          <w:b/>
          <w:bCs/>
          <w:color w:val="000000"/>
          <w:kern w:val="0"/>
          <w:sz w:val="24"/>
        </w:rPr>
        <w:t xml:space="preserve">6.4.6 </w:t>
      </w:r>
      <w:r>
        <w:rPr>
          <w:rFonts w:hint="eastAsia"/>
          <w:b/>
          <w:color w:val="000000"/>
          <w:kern w:val="0"/>
          <w:sz w:val="24"/>
        </w:rPr>
        <w:t>税项</w:t>
      </w:r>
    </w:p>
    <w:p w:rsidR="005F6173" w:rsidRDefault="005F6173" w:rsidP="00716D93">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号文《关于开放式证券投资基金有关税收问题的通知》、财税</w:t>
      </w:r>
      <w:r>
        <w:rPr>
          <w:color w:val="000000"/>
          <w:sz w:val="24"/>
        </w:rPr>
        <w:t>[2004]78</w:t>
      </w:r>
      <w:r>
        <w:rPr>
          <w:rFonts w:hint="eastAsia"/>
          <w:color w:val="000000"/>
          <w:sz w:val="24"/>
        </w:rPr>
        <w:t>号文《关于证券投资基金税收政策的通知》、财税</w:t>
      </w:r>
      <w:r>
        <w:rPr>
          <w:color w:val="000000"/>
          <w:sz w:val="24"/>
        </w:rPr>
        <w:t>[2005]103</w:t>
      </w:r>
      <w:r>
        <w:rPr>
          <w:rFonts w:hint="eastAsia"/>
          <w:color w:val="000000"/>
          <w:sz w:val="24"/>
        </w:rPr>
        <w:t>号文《关于股权分置试点改革有关税收政策问题的通知》、财税</w:t>
      </w:r>
      <w:r>
        <w:rPr>
          <w:color w:val="000000"/>
          <w:sz w:val="24"/>
        </w:rPr>
        <w:t>[2008]1</w:t>
      </w:r>
      <w:r>
        <w:rPr>
          <w:rFonts w:hint="eastAsia"/>
          <w:color w:val="000000"/>
          <w:sz w:val="24"/>
        </w:rPr>
        <w:t>号《财政部、国家税务总局关于企业所得税若干优惠政策的通知》、</w:t>
      </w:r>
      <w:r>
        <w:rPr>
          <w:color w:val="000000"/>
          <w:sz w:val="24"/>
        </w:rPr>
        <w:t>2008</w:t>
      </w:r>
      <w:r>
        <w:rPr>
          <w:rFonts w:hint="eastAsia"/>
          <w:color w:val="000000"/>
          <w:sz w:val="24"/>
        </w:rPr>
        <w:t>年</w:t>
      </w:r>
      <w:r>
        <w:rPr>
          <w:color w:val="000000"/>
          <w:sz w:val="24"/>
        </w:rPr>
        <w:t>9</w:t>
      </w:r>
      <w:r>
        <w:rPr>
          <w:rFonts w:hint="eastAsia"/>
          <w:color w:val="000000"/>
          <w:sz w:val="24"/>
        </w:rPr>
        <w:t>月</w:t>
      </w:r>
      <w:r>
        <w:rPr>
          <w:color w:val="000000"/>
          <w:sz w:val="24"/>
        </w:rPr>
        <w:t>18</w:t>
      </w:r>
      <w:r>
        <w:rPr>
          <w:rFonts w:hint="eastAsia"/>
          <w:color w:val="000000"/>
          <w:sz w:val="24"/>
        </w:rPr>
        <w:t>日《上海、深圳证券交易所关于做好证券交易印花税征收方式调整工作的通知》、财税</w:t>
      </w:r>
      <w:r>
        <w:rPr>
          <w:color w:val="000000"/>
          <w:sz w:val="24"/>
        </w:rPr>
        <w:t>[2012]85</w:t>
      </w:r>
      <w:r>
        <w:rPr>
          <w:rFonts w:hint="eastAsia"/>
          <w:color w:val="000000"/>
          <w:sz w:val="24"/>
        </w:rPr>
        <w:t>号《关于实施上市公司股息红利差别化个人所得税政策有关问题的通知》及其他相关税务法规和实务操作，主要税项列示如下：</w:t>
      </w:r>
    </w:p>
    <w:p w:rsidR="005F6173" w:rsidRDefault="005F6173" w:rsidP="00716D93">
      <w:pPr>
        <w:spacing w:before="29" w:line="288" w:lineRule="auto"/>
        <w:ind w:firstLineChars="200" w:firstLine="480"/>
        <w:rPr>
          <w:color w:val="000000"/>
          <w:sz w:val="24"/>
        </w:rPr>
      </w:pPr>
      <w:r>
        <w:rPr>
          <w:color w:val="000000"/>
          <w:sz w:val="24"/>
        </w:rPr>
        <w:t>1)</w:t>
      </w:r>
      <w:r>
        <w:rPr>
          <w:rFonts w:hint="eastAsia"/>
          <w:color w:val="000000"/>
          <w:sz w:val="24"/>
        </w:rPr>
        <w:t>以发行基金方式募集资金，不属于营业税征收范围，不缴纳营业税。</w:t>
      </w:r>
    </w:p>
    <w:p w:rsidR="005F6173" w:rsidRDefault="005F6173" w:rsidP="00716D93">
      <w:pPr>
        <w:spacing w:before="29" w:line="288" w:lineRule="auto"/>
        <w:ind w:firstLineChars="200" w:firstLine="480"/>
        <w:rPr>
          <w:color w:val="000000"/>
          <w:sz w:val="24"/>
        </w:rPr>
      </w:pPr>
      <w:r>
        <w:rPr>
          <w:color w:val="000000"/>
          <w:sz w:val="24"/>
        </w:rPr>
        <w:t>2)</w:t>
      </w:r>
      <w:r>
        <w:rPr>
          <w:rFonts w:hint="eastAsia"/>
          <w:color w:val="000000"/>
          <w:sz w:val="24"/>
        </w:rPr>
        <w:t>对证券投资基金从证券市场中取得的收入，包括买卖股票、债券的差价收入，股权的股息、红利收入，债券的利息收入及其他收入，暂不缴纳企业所得税。</w:t>
      </w:r>
    </w:p>
    <w:p w:rsidR="005F6173" w:rsidRDefault="005F6173" w:rsidP="00716D93">
      <w:pPr>
        <w:spacing w:before="29" w:line="288" w:lineRule="auto"/>
        <w:ind w:firstLineChars="200" w:firstLine="480"/>
        <w:rPr>
          <w:color w:val="000000"/>
          <w:sz w:val="24"/>
        </w:rPr>
      </w:pPr>
      <w:r>
        <w:rPr>
          <w:color w:val="000000"/>
          <w:sz w:val="24"/>
        </w:rPr>
        <w:t xml:space="preserve">3) </w:t>
      </w:r>
      <w:r>
        <w:rPr>
          <w:rFonts w:hint="eastAsia"/>
          <w:color w:val="000000"/>
          <w:sz w:val="24"/>
        </w:rPr>
        <w:t>对基金取得的股票股息、红利收入，由上市公司在向基金支付上述收入时代扣代缴个人所得税；个人从公开发行和转让市场取得的上市公司股票，持股期限在</w:t>
      </w:r>
      <w:r>
        <w:rPr>
          <w:color w:val="000000"/>
          <w:sz w:val="24"/>
        </w:rPr>
        <w:t>1</w:t>
      </w:r>
      <w:r>
        <w:rPr>
          <w:rFonts w:hint="eastAsia"/>
          <w:color w:val="000000"/>
          <w:sz w:val="24"/>
        </w:rPr>
        <w:t>个月以内（含</w:t>
      </w:r>
      <w:r>
        <w:rPr>
          <w:color w:val="000000"/>
          <w:sz w:val="24"/>
        </w:rPr>
        <w:t>1</w:t>
      </w:r>
      <w:r>
        <w:rPr>
          <w:rFonts w:hint="eastAsia"/>
          <w:color w:val="000000"/>
          <w:sz w:val="24"/>
        </w:rPr>
        <w:t>个月）的，其股息红利所得全额计入应纳税所得额；持股期限在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年（含</w:t>
      </w:r>
      <w:r>
        <w:rPr>
          <w:color w:val="000000"/>
          <w:sz w:val="24"/>
        </w:rPr>
        <w:t>1</w:t>
      </w:r>
      <w:r>
        <w:rPr>
          <w:rFonts w:hint="eastAsia"/>
          <w:color w:val="000000"/>
          <w:sz w:val="24"/>
        </w:rPr>
        <w:t>年）的，暂减按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年的，暂减按</w:t>
      </w:r>
      <w:r>
        <w:rPr>
          <w:color w:val="000000"/>
          <w:sz w:val="24"/>
        </w:rPr>
        <w:t>25%</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5F6173" w:rsidRDefault="005F6173" w:rsidP="00716D93">
      <w:pPr>
        <w:spacing w:before="29" w:line="288" w:lineRule="auto"/>
        <w:ind w:firstLineChars="200" w:firstLine="480"/>
        <w:rPr>
          <w:color w:val="000000"/>
          <w:sz w:val="24"/>
        </w:rPr>
      </w:pPr>
      <w:r>
        <w:rPr>
          <w:color w:val="000000"/>
          <w:sz w:val="24"/>
        </w:rPr>
        <w:t>4)</w:t>
      </w:r>
      <w:r>
        <w:rPr>
          <w:rFonts w:hint="eastAsia"/>
          <w:color w:val="000000"/>
          <w:sz w:val="24"/>
        </w:rPr>
        <w:t>对基金取得的债券利息收入，由发行债券的企业在向基金支付上述收入时代扣代缴</w:t>
      </w:r>
      <w:r>
        <w:rPr>
          <w:color w:val="000000"/>
          <w:sz w:val="24"/>
        </w:rPr>
        <w:t>20%</w:t>
      </w:r>
      <w:r>
        <w:rPr>
          <w:rFonts w:hint="eastAsia"/>
          <w:color w:val="000000"/>
          <w:sz w:val="24"/>
        </w:rPr>
        <w:t>的个人所得税，暂不缴纳企业所得税。</w:t>
      </w:r>
    </w:p>
    <w:p w:rsidR="005F6173" w:rsidRDefault="005F6173" w:rsidP="00716D93">
      <w:pPr>
        <w:spacing w:before="29" w:line="288" w:lineRule="auto"/>
        <w:ind w:firstLineChars="200" w:firstLine="480"/>
        <w:rPr>
          <w:color w:val="000000"/>
          <w:sz w:val="24"/>
        </w:rPr>
      </w:pPr>
      <w:r>
        <w:rPr>
          <w:color w:val="000000"/>
          <w:sz w:val="24"/>
        </w:rPr>
        <w:t>5)</w:t>
      </w:r>
      <w:r>
        <w:rPr>
          <w:rFonts w:hint="eastAsia"/>
          <w:color w:val="000000"/>
          <w:sz w:val="24"/>
        </w:rPr>
        <w:t>对于基金从事</w:t>
      </w:r>
      <w:r>
        <w:rPr>
          <w:color w:val="000000"/>
          <w:sz w:val="24"/>
        </w:rPr>
        <w:t>A</w:t>
      </w:r>
      <w:r>
        <w:rPr>
          <w:rFonts w:hint="eastAsia"/>
          <w:color w:val="000000"/>
          <w:sz w:val="24"/>
        </w:rPr>
        <w:t>股买卖，自</w:t>
      </w:r>
      <w:r>
        <w:rPr>
          <w:color w:val="000000"/>
          <w:sz w:val="24"/>
        </w:rPr>
        <w:t>2008</w:t>
      </w:r>
      <w:r>
        <w:rPr>
          <w:rFonts w:hint="eastAsia"/>
          <w:color w:val="000000"/>
          <w:sz w:val="24"/>
        </w:rPr>
        <w:t>年</w:t>
      </w:r>
      <w:r>
        <w:rPr>
          <w:color w:val="000000"/>
          <w:sz w:val="24"/>
        </w:rPr>
        <w:t>9</w:t>
      </w:r>
      <w:r>
        <w:rPr>
          <w:rFonts w:hint="eastAsia"/>
          <w:color w:val="000000"/>
          <w:sz w:val="24"/>
        </w:rPr>
        <w:t>月</w:t>
      </w:r>
      <w:r>
        <w:rPr>
          <w:color w:val="000000"/>
          <w:sz w:val="24"/>
        </w:rPr>
        <w:t>19</w:t>
      </w:r>
      <w:r>
        <w:rPr>
          <w:rFonts w:hint="eastAsia"/>
          <w:color w:val="000000"/>
          <w:sz w:val="24"/>
        </w:rPr>
        <w:t>日起，出让方按</w:t>
      </w:r>
      <w:r>
        <w:rPr>
          <w:color w:val="000000"/>
          <w:sz w:val="24"/>
        </w:rPr>
        <w:t>0.1%</w:t>
      </w:r>
      <w:r>
        <w:rPr>
          <w:rFonts w:hint="eastAsia"/>
          <w:color w:val="000000"/>
          <w:sz w:val="24"/>
        </w:rPr>
        <w:t>的税率缴纳证券</w:t>
      </w:r>
      <w:r>
        <w:rPr>
          <w:color w:val="000000"/>
          <w:sz w:val="24"/>
        </w:rPr>
        <w:t>(</w:t>
      </w:r>
      <w:r>
        <w:rPr>
          <w:rFonts w:hint="eastAsia"/>
          <w:color w:val="000000"/>
          <w:sz w:val="24"/>
        </w:rPr>
        <w:t>股票</w:t>
      </w:r>
      <w:r>
        <w:rPr>
          <w:color w:val="000000"/>
          <w:sz w:val="24"/>
        </w:rPr>
        <w:t>)</w:t>
      </w:r>
      <w:r>
        <w:rPr>
          <w:rFonts w:hint="eastAsia"/>
          <w:color w:val="000000"/>
          <w:sz w:val="24"/>
        </w:rPr>
        <w:t>交易印花税，对受让方不再缴纳印花税。</w:t>
      </w:r>
    </w:p>
    <w:p w:rsidR="005F6173" w:rsidRDefault="005F6173" w:rsidP="00716D93">
      <w:pPr>
        <w:spacing w:before="29" w:line="288" w:lineRule="auto"/>
        <w:ind w:firstLineChars="200" w:firstLine="480"/>
        <w:rPr>
          <w:color w:val="000000"/>
          <w:sz w:val="24"/>
        </w:rPr>
      </w:pPr>
      <w:r>
        <w:rPr>
          <w:color w:val="000000"/>
          <w:sz w:val="24"/>
        </w:rPr>
        <w:t>6)</w:t>
      </w:r>
      <w:r>
        <w:rPr>
          <w:rFonts w:hint="eastAsia"/>
          <w:color w:val="000000"/>
          <w:sz w:val="24"/>
        </w:rPr>
        <w:t>基金作为流通股股东在股权分置改革过程中收到由非流通股股东支付的股份、现金等对价，暂免予缴纳印花税、企业所得税和个人所得税。</w:t>
      </w:r>
    </w:p>
    <w:p w:rsidR="005F6173" w:rsidRDefault="005F6173">
      <w:pPr>
        <w:autoSpaceDE w:val="0"/>
        <w:autoSpaceDN w:val="0"/>
        <w:adjustRightInd w:val="0"/>
        <w:spacing w:before="29" w:line="288" w:lineRule="auto"/>
        <w:jc w:val="left"/>
        <w:rPr>
          <w:b/>
          <w:bCs/>
          <w:color w:val="000000"/>
          <w:kern w:val="0"/>
          <w:sz w:val="24"/>
        </w:rPr>
      </w:pPr>
    </w:p>
    <w:p w:rsidR="005F6173" w:rsidRDefault="005F6173">
      <w:pPr>
        <w:autoSpaceDE w:val="0"/>
        <w:autoSpaceDN w:val="0"/>
        <w:adjustRightInd w:val="0"/>
        <w:spacing w:before="29" w:line="288" w:lineRule="auto"/>
        <w:jc w:val="left"/>
        <w:rPr>
          <w:b/>
          <w:color w:val="000000"/>
          <w:kern w:val="0"/>
          <w:sz w:val="24"/>
        </w:rPr>
      </w:pPr>
      <w:r>
        <w:rPr>
          <w:b/>
          <w:bCs/>
          <w:color w:val="000000"/>
          <w:kern w:val="0"/>
          <w:sz w:val="24"/>
        </w:rPr>
        <w:t>6.4.7</w:t>
      </w:r>
      <w:r>
        <w:rPr>
          <w:rFonts w:hint="eastAsia"/>
          <w:b/>
          <w:color w:val="000000"/>
          <w:kern w:val="0"/>
          <w:sz w:val="24"/>
        </w:rPr>
        <w:t>重要财务报表项目的说明</w:t>
      </w:r>
    </w:p>
    <w:p w:rsidR="005F6173" w:rsidRDefault="005F6173">
      <w:pPr>
        <w:spacing w:before="29" w:line="288" w:lineRule="auto"/>
        <w:rPr>
          <w:b/>
          <w:color w:val="000000"/>
          <w:sz w:val="24"/>
        </w:rPr>
      </w:pPr>
      <w:r>
        <w:rPr>
          <w:b/>
          <w:bCs/>
          <w:color w:val="000000"/>
          <w:kern w:val="0"/>
          <w:sz w:val="24"/>
        </w:rPr>
        <w:t xml:space="preserve">6.4.7.1 </w:t>
      </w:r>
      <w:r>
        <w:rPr>
          <w:rFonts w:hint="eastAsia"/>
          <w:b/>
          <w:color w:val="000000"/>
          <w:sz w:val="24"/>
        </w:rPr>
        <w:t>银行存款</w:t>
      </w:r>
    </w:p>
    <w:p w:rsidR="005F6173" w:rsidRDefault="005F6173">
      <w:pPr>
        <w:autoSpaceDE w:val="0"/>
        <w:autoSpaceDN w:val="0"/>
        <w:adjustRightInd w:val="0"/>
        <w:spacing w:before="29" w:line="288" w:lineRule="auto"/>
        <w:ind w:left="15"/>
        <w:jc w:val="right"/>
        <w:rPr>
          <w:b/>
          <w:color w:val="000000"/>
          <w:kern w:val="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72"/>
        <w:gridCol w:w="5326"/>
      </w:tblGrid>
      <w:tr w:rsidR="005F6173">
        <w:trPr>
          <w:trHeight w:val="345"/>
        </w:trPr>
        <w:tc>
          <w:tcPr>
            <w:tcW w:w="3672" w:type="dxa"/>
            <w:tcMar>
              <w:top w:w="15" w:type="dxa"/>
              <w:left w:w="85" w:type="dxa"/>
              <w:bottom w:w="0" w:type="dxa"/>
              <w:right w:w="0" w:type="dxa"/>
            </w:tcMar>
            <w:vAlign w:val="center"/>
          </w:tcPr>
          <w:p w:rsidR="005F6173" w:rsidRDefault="005F6173">
            <w:pPr>
              <w:spacing w:before="29" w:line="288" w:lineRule="auto"/>
              <w:jc w:val="center"/>
              <w:rPr>
                <w:sz w:val="24"/>
              </w:rPr>
            </w:pPr>
            <w:r>
              <w:rPr>
                <w:rFonts w:hint="eastAsia"/>
                <w:kern w:val="0"/>
                <w:sz w:val="24"/>
              </w:rPr>
              <w:t>项目</w:t>
            </w:r>
          </w:p>
        </w:tc>
        <w:tc>
          <w:tcPr>
            <w:tcW w:w="5326" w:type="dxa"/>
            <w:tcMar>
              <w:top w:w="15" w:type="dxa"/>
              <w:left w:w="85" w:type="dxa"/>
              <w:bottom w:w="0" w:type="dxa"/>
              <w:right w:w="0" w:type="dxa"/>
            </w:tcMar>
            <w:vAlign w:val="center"/>
          </w:tcPr>
          <w:p w:rsidR="005F6173" w:rsidRDefault="005F6173">
            <w:pPr>
              <w:spacing w:before="29" w:line="288" w:lineRule="auto"/>
              <w:jc w:val="center"/>
              <w:rPr>
                <w:kern w:val="0"/>
                <w:sz w:val="24"/>
              </w:rPr>
            </w:pPr>
            <w:r>
              <w:rPr>
                <w:rFonts w:hint="eastAsia"/>
                <w:kern w:val="0"/>
                <w:sz w:val="24"/>
              </w:rPr>
              <w:t>本期末</w:t>
            </w:r>
          </w:p>
          <w:p w:rsidR="005F6173" w:rsidRDefault="005F6173">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F6173">
        <w:trPr>
          <w:trHeight w:val="315"/>
        </w:trPr>
        <w:tc>
          <w:tcPr>
            <w:tcW w:w="3672" w:type="dxa"/>
            <w:tcMar>
              <w:top w:w="15" w:type="dxa"/>
              <w:left w:w="85" w:type="dxa"/>
              <w:bottom w:w="0" w:type="dxa"/>
              <w:right w:w="0" w:type="dxa"/>
            </w:tcMar>
            <w:vAlign w:val="center"/>
          </w:tcPr>
          <w:p w:rsidR="005F6173" w:rsidRDefault="005F6173">
            <w:pPr>
              <w:spacing w:before="29" w:line="288" w:lineRule="auto"/>
              <w:rPr>
                <w:kern w:val="0"/>
                <w:sz w:val="24"/>
              </w:rPr>
            </w:pPr>
            <w:r>
              <w:rPr>
                <w:rFonts w:hint="eastAsia"/>
                <w:kern w:val="0"/>
                <w:sz w:val="24"/>
              </w:rPr>
              <w:t>活期存款</w:t>
            </w:r>
          </w:p>
        </w:tc>
        <w:tc>
          <w:tcPr>
            <w:tcW w:w="5326" w:type="dxa"/>
            <w:tcMar>
              <w:top w:w="15" w:type="dxa"/>
              <w:left w:w="85" w:type="dxa"/>
              <w:bottom w:w="0" w:type="dxa"/>
              <w:right w:w="0" w:type="dxa"/>
            </w:tcMar>
            <w:vAlign w:val="center"/>
          </w:tcPr>
          <w:p w:rsidR="005F6173" w:rsidRDefault="005F6173">
            <w:pPr>
              <w:spacing w:before="29" w:line="288" w:lineRule="auto"/>
              <w:jc w:val="right"/>
              <w:rPr>
                <w:kern w:val="0"/>
                <w:sz w:val="24"/>
              </w:rPr>
            </w:pPr>
            <w:r>
              <w:rPr>
                <w:kern w:val="0"/>
                <w:sz w:val="24"/>
              </w:rPr>
              <w:t>113,946,594.36</w:t>
            </w:r>
          </w:p>
        </w:tc>
      </w:tr>
      <w:tr w:rsidR="005F6173">
        <w:trPr>
          <w:trHeight w:val="315"/>
        </w:trPr>
        <w:tc>
          <w:tcPr>
            <w:tcW w:w="3672" w:type="dxa"/>
            <w:tcMar>
              <w:top w:w="15" w:type="dxa"/>
              <w:left w:w="85" w:type="dxa"/>
              <w:bottom w:w="0" w:type="dxa"/>
              <w:right w:w="0" w:type="dxa"/>
            </w:tcMar>
            <w:vAlign w:val="center"/>
          </w:tcPr>
          <w:p w:rsidR="005F6173" w:rsidRDefault="005F6173">
            <w:pPr>
              <w:spacing w:before="29" w:line="288" w:lineRule="auto"/>
              <w:rPr>
                <w:kern w:val="0"/>
                <w:sz w:val="24"/>
              </w:rPr>
            </w:pPr>
            <w:r>
              <w:rPr>
                <w:rFonts w:hint="eastAsia"/>
                <w:kern w:val="0"/>
                <w:sz w:val="24"/>
              </w:rPr>
              <w:t>定期存款</w:t>
            </w:r>
          </w:p>
        </w:tc>
        <w:tc>
          <w:tcPr>
            <w:tcW w:w="5326" w:type="dxa"/>
            <w:tcMar>
              <w:top w:w="15" w:type="dxa"/>
              <w:left w:w="85" w:type="dxa"/>
              <w:bottom w:w="0" w:type="dxa"/>
              <w:right w:w="0" w:type="dxa"/>
            </w:tcMar>
            <w:vAlign w:val="center"/>
          </w:tcPr>
          <w:p w:rsidR="005F6173" w:rsidRDefault="005F6173">
            <w:pPr>
              <w:spacing w:before="29" w:line="288" w:lineRule="auto"/>
              <w:jc w:val="right"/>
              <w:rPr>
                <w:kern w:val="0"/>
                <w:sz w:val="24"/>
              </w:rPr>
            </w:pPr>
            <w:r>
              <w:rPr>
                <w:kern w:val="0"/>
                <w:sz w:val="24"/>
              </w:rPr>
              <w:t>-</w:t>
            </w:r>
          </w:p>
        </w:tc>
      </w:tr>
      <w:tr w:rsidR="005F6173">
        <w:trPr>
          <w:trHeight w:val="315"/>
        </w:trPr>
        <w:tc>
          <w:tcPr>
            <w:tcW w:w="3672" w:type="dxa"/>
            <w:tcMar>
              <w:top w:w="15" w:type="dxa"/>
              <w:left w:w="85" w:type="dxa"/>
              <w:bottom w:w="0" w:type="dxa"/>
              <w:right w:w="0" w:type="dxa"/>
            </w:tcMar>
            <w:vAlign w:val="center"/>
          </w:tcPr>
          <w:p w:rsidR="005F6173" w:rsidRDefault="005F6173">
            <w:pPr>
              <w:spacing w:before="29" w:line="288" w:lineRule="auto"/>
              <w:rPr>
                <w:color w:val="000000"/>
                <w:kern w:val="0"/>
                <w:sz w:val="24"/>
              </w:rPr>
            </w:pPr>
            <w:r>
              <w:rPr>
                <w:rFonts w:hint="eastAsia"/>
                <w:kern w:val="0"/>
                <w:sz w:val="24"/>
              </w:rPr>
              <w:t>其他存款</w:t>
            </w:r>
          </w:p>
        </w:tc>
        <w:tc>
          <w:tcPr>
            <w:tcW w:w="5326" w:type="dxa"/>
            <w:tcMar>
              <w:top w:w="15" w:type="dxa"/>
              <w:left w:w="85" w:type="dxa"/>
              <w:bottom w:w="0" w:type="dxa"/>
              <w:right w:w="0" w:type="dxa"/>
            </w:tcMar>
            <w:vAlign w:val="center"/>
          </w:tcPr>
          <w:p w:rsidR="005F6173" w:rsidRDefault="005F6173">
            <w:pPr>
              <w:spacing w:before="29" w:line="288" w:lineRule="auto"/>
              <w:jc w:val="right"/>
              <w:rPr>
                <w:kern w:val="0"/>
                <w:sz w:val="24"/>
              </w:rPr>
            </w:pPr>
            <w:r>
              <w:rPr>
                <w:kern w:val="0"/>
                <w:sz w:val="24"/>
              </w:rPr>
              <w:t>-</w:t>
            </w:r>
          </w:p>
        </w:tc>
      </w:tr>
      <w:tr w:rsidR="005F6173">
        <w:trPr>
          <w:trHeight w:val="315"/>
        </w:trPr>
        <w:tc>
          <w:tcPr>
            <w:tcW w:w="3672" w:type="dxa"/>
            <w:tcMar>
              <w:top w:w="15" w:type="dxa"/>
              <w:left w:w="85" w:type="dxa"/>
              <w:bottom w:w="0" w:type="dxa"/>
              <w:right w:w="0" w:type="dxa"/>
            </w:tcMar>
            <w:vAlign w:val="center"/>
          </w:tcPr>
          <w:p w:rsidR="005F6173" w:rsidRDefault="005F6173">
            <w:pPr>
              <w:spacing w:before="29" w:line="288" w:lineRule="auto"/>
              <w:rPr>
                <w:color w:val="000000"/>
                <w:kern w:val="0"/>
                <w:sz w:val="24"/>
              </w:rPr>
            </w:pPr>
            <w:r>
              <w:rPr>
                <w:rFonts w:hint="eastAsia"/>
                <w:kern w:val="0"/>
                <w:sz w:val="24"/>
              </w:rPr>
              <w:t>合计</w:t>
            </w:r>
          </w:p>
        </w:tc>
        <w:tc>
          <w:tcPr>
            <w:tcW w:w="5326" w:type="dxa"/>
            <w:tcMar>
              <w:top w:w="15" w:type="dxa"/>
              <w:left w:w="85" w:type="dxa"/>
              <w:bottom w:w="0" w:type="dxa"/>
              <w:right w:w="0" w:type="dxa"/>
            </w:tcMar>
            <w:vAlign w:val="center"/>
          </w:tcPr>
          <w:p w:rsidR="005F6173" w:rsidRDefault="005F6173">
            <w:pPr>
              <w:spacing w:before="29" w:line="288" w:lineRule="auto"/>
              <w:jc w:val="right"/>
              <w:rPr>
                <w:kern w:val="0"/>
                <w:sz w:val="24"/>
              </w:rPr>
            </w:pPr>
            <w:r>
              <w:rPr>
                <w:kern w:val="0"/>
                <w:sz w:val="24"/>
              </w:rPr>
              <w:t>113,946,594.36</w:t>
            </w:r>
          </w:p>
        </w:tc>
      </w:tr>
    </w:tbl>
    <w:p w:rsidR="005F6173" w:rsidRDefault="005F6173">
      <w:pPr>
        <w:spacing w:before="29" w:line="288" w:lineRule="auto"/>
        <w:rPr>
          <w:bCs/>
          <w:color w:val="000000"/>
          <w:sz w:val="24"/>
        </w:rPr>
      </w:pPr>
      <w:r>
        <w:rPr>
          <w:bCs/>
          <w:color w:val="000000"/>
          <w:sz w:val="24"/>
        </w:rPr>
        <w:tab/>
      </w:r>
    </w:p>
    <w:p w:rsidR="005F6173" w:rsidRDefault="005F6173">
      <w:pPr>
        <w:spacing w:before="29" w:line="288" w:lineRule="auto"/>
        <w:rPr>
          <w:b/>
          <w:color w:val="000000"/>
          <w:sz w:val="24"/>
        </w:rPr>
      </w:pPr>
      <w:r>
        <w:rPr>
          <w:b/>
          <w:bCs/>
          <w:color w:val="000000"/>
          <w:kern w:val="0"/>
          <w:sz w:val="24"/>
        </w:rPr>
        <w:t xml:space="preserve">6.4.7.2 </w:t>
      </w:r>
      <w:r>
        <w:rPr>
          <w:rFonts w:hint="eastAsia"/>
          <w:b/>
          <w:color w:val="000000"/>
          <w:sz w:val="24"/>
        </w:rPr>
        <w:t>交易性金融资产</w:t>
      </w:r>
    </w:p>
    <w:p w:rsidR="005F6173" w:rsidRDefault="005F6173">
      <w:pPr>
        <w:autoSpaceDE w:val="0"/>
        <w:autoSpaceDN w:val="0"/>
        <w:adjustRightInd w:val="0"/>
        <w:spacing w:before="29" w:line="288" w:lineRule="auto"/>
        <w:ind w:left="15"/>
        <w:jc w:val="right"/>
        <w:rPr>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
        <w:gridCol w:w="1460"/>
        <w:gridCol w:w="2201"/>
        <w:gridCol w:w="2264"/>
        <w:gridCol w:w="2265"/>
      </w:tblGrid>
      <w:tr w:rsidR="005F6173">
        <w:trPr>
          <w:trHeight w:val="255"/>
        </w:trPr>
        <w:tc>
          <w:tcPr>
            <w:tcW w:w="2268" w:type="dxa"/>
            <w:gridSpan w:val="2"/>
            <w:vMerge w:val="restart"/>
            <w:vAlign w:val="center"/>
          </w:tcPr>
          <w:p w:rsidR="005F6173" w:rsidRDefault="005F6173">
            <w:pPr>
              <w:spacing w:before="29" w:line="288" w:lineRule="auto"/>
              <w:jc w:val="center"/>
              <w:rPr>
                <w:color w:val="000000"/>
                <w:kern w:val="0"/>
                <w:sz w:val="24"/>
              </w:rPr>
            </w:pPr>
            <w:r>
              <w:rPr>
                <w:rFonts w:hint="eastAsia"/>
                <w:color w:val="000000"/>
                <w:kern w:val="0"/>
                <w:sz w:val="24"/>
              </w:rPr>
              <w:t>项目</w:t>
            </w:r>
          </w:p>
        </w:tc>
        <w:tc>
          <w:tcPr>
            <w:tcW w:w="6730" w:type="dxa"/>
            <w:gridSpan w:val="3"/>
            <w:vAlign w:val="center"/>
          </w:tcPr>
          <w:p w:rsidR="005F6173" w:rsidRDefault="005F6173">
            <w:pPr>
              <w:spacing w:before="29" w:line="288" w:lineRule="auto"/>
              <w:jc w:val="center"/>
              <w:rPr>
                <w:color w:val="000000"/>
                <w:kern w:val="0"/>
                <w:sz w:val="24"/>
              </w:rPr>
            </w:pPr>
            <w:r>
              <w:rPr>
                <w:rFonts w:hint="eastAsia"/>
                <w:color w:val="000000"/>
                <w:kern w:val="0"/>
                <w:sz w:val="24"/>
              </w:rPr>
              <w:t>本期末</w:t>
            </w:r>
          </w:p>
          <w:p w:rsidR="005F6173" w:rsidRDefault="005F6173">
            <w:pPr>
              <w:spacing w:before="29" w:line="288" w:lineRule="auto"/>
              <w:jc w:val="center"/>
              <w:rPr>
                <w:color w:val="000000"/>
                <w:kern w:val="0"/>
                <w:sz w:val="24"/>
              </w:rPr>
            </w:pPr>
            <w:r>
              <w:rPr>
                <w:color w:val="000000"/>
                <w:kern w:val="0"/>
                <w:sz w:val="24"/>
              </w:rPr>
              <w:t>2014</w:t>
            </w:r>
            <w:r>
              <w:rPr>
                <w:rFonts w:hint="eastAsia"/>
                <w:color w:val="000000"/>
                <w:kern w:val="0"/>
                <w:sz w:val="24"/>
              </w:rPr>
              <w:t>年</w:t>
            </w:r>
            <w:r>
              <w:rPr>
                <w:color w:val="000000"/>
                <w:kern w:val="0"/>
                <w:sz w:val="24"/>
              </w:rPr>
              <w:t>6</w:t>
            </w:r>
            <w:r>
              <w:rPr>
                <w:rFonts w:hint="eastAsia"/>
                <w:color w:val="000000"/>
                <w:kern w:val="0"/>
                <w:sz w:val="24"/>
              </w:rPr>
              <w:t>月</w:t>
            </w:r>
            <w:r>
              <w:rPr>
                <w:color w:val="000000"/>
                <w:kern w:val="0"/>
                <w:sz w:val="24"/>
              </w:rPr>
              <w:t>30</w:t>
            </w:r>
            <w:r>
              <w:rPr>
                <w:rFonts w:hint="eastAsia"/>
                <w:color w:val="000000"/>
                <w:kern w:val="0"/>
                <w:sz w:val="24"/>
              </w:rPr>
              <w:t>日</w:t>
            </w:r>
          </w:p>
        </w:tc>
      </w:tr>
      <w:tr w:rsidR="005F6173">
        <w:trPr>
          <w:trHeight w:val="270"/>
        </w:trPr>
        <w:tc>
          <w:tcPr>
            <w:tcW w:w="2268" w:type="dxa"/>
            <w:gridSpan w:val="2"/>
            <w:vMerge/>
            <w:vAlign w:val="center"/>
          </w:tcPr>
          <w:p w:rsidR="005F6173" w:rsidRDefault="005F6173">
            <w:pPr>
              <w:widowControl/>
              <w:spacing w:before="29" w:line="288" w:lineRule="auto"/>
              <w:jc w:val="left"/>
              <w:rPr>
                <w:color w:val="000000"/>
                <w:kern w:val="0"/>
                <w:sz w:val="24"/>
              </w:rPr>
            </w:pPr>
          </w:p>
        </w:tc>
        <w:tc>
          <w:tcPr>
            <w:tcW w:w="2201" w:type="dxa"/>
            <w:vAlign w:val="center"/>
          </w:tcPr>
          <w:p w:rsidR="005F6173" w:rsidRDefault="005F6173">
            <w:pPr>
              <w:spacing w:before="29" w:line="288" w:lineRule="auto"/>
              <w:jc w:val="center"/>
              <w:rPr>
                <w:color w:val="000000"/>
                <w:kern w:val="0"/>
                <w:sz w:val="24"/>
              </w:rPr>
            </w:pPr>
            <w:r>
              <w:rPr>
                <w:rFonts w:hint="eastAsia"/>
                <w:color w:val="000000"/>
                <w:kern w:val="0"/>
                <w:sz w:val="24"/>
              </w:rPr>
              <w:t>成本</w:t>
            </w:r>
          </w:p>
        </w:tc>
        <w:tc>
          <w:tcPr>
            <w:tcW w:w="2264" w:type="dxa"/>
            <w:vAlign w:val="center"/>
          </w:tcPr>
          <w:p w:rsidR="005F6173" w:rsidRDefault="005F6173">
            <w:pPr>
              <w:spacing w:before="29" w:line="288" w:lineRule="auto"/>
              <w:jc w:val="center"/>
              <w:rPr>
                <w:color w:val="000000"/>
                <w:kern w:val="0"/>
                <w:sz w:val="24"/>
              </w:rPr>
            </w:pPr>
            <w:r>
              <w:rPr>
                <w:rFonts w:hint="eastAsia"/>
                <w:color w:val="000000"/>
                <w:kern w:val="0"/>
                <w:sz w:val="24"/>
              </w:rPr>
              <w:t>公允价值</w:t>
            </w:r>
          </w:p>
        </w:tc>
        <w:tc>
          <w:tcPr>
            <w:tcW w:w="2265" w:type="dxa"/>
            <w:vAlign w:val="center"/>
          </w:tcPr>
          <w:p w:rsidR="005F6173" w:rsidRDefault="005F6173">
            <w:pPr>
              <w:spacing w:before="29" w:line="288" w:lineRule="auto"/>
              <w:jc w:val="center"/>
              <w:rPr>
                <w:color w:val="000000"/>
                <w:kern w:val="0"/>
                <w:sz w:val="24"/>
              </w:rPr>
            </w:pPr>
            <w:r>
              <w:rPr>
                <w:rFonts w:hint="eastAsia"/>
                <w:color w:val="000000"/>
                <w:kern w:val="0"/>
                <w:sz w:val="24"/>
              </w:rPr>
              <w:t>公允价值变动</w:t>
            </w:r>
          </w:p>
        </w:tc>
      </w:tr>
      <w:tr w:rsidR="005F6173">
        <w:trPr>
          <w:trHeight w:val="270"/>
        </w:trPr>
        <w:tc>
          <w:tcPr>
            <w:tcW w:w="2268" w:type="dxa"/>
            <w:gridSpan w:val="2"/>
            <w:vAlign w:val="center"/>
          </w:tcPr>
          <w:p w:rsidR="005F6173" w:rsidRDefault="005F6173">
            <w:pPr>
              <w:widowControl/>
              <w:spacing w:before="29" w:line="288" w:lineRule="auto"/>
              <w:rPr>
                <w:color w:val="000000"/>
                <w:kern w:val="0"/>
                <w:sz w:val="24"/>
              </w:rPr>
            </w:pPr>
            <w:r>
              <w:rPr>
                <w:rFonts w:hint="eastAsia"/>
                <w:color w:val="000000"/>
                <w:kern w:val="0"/>
                <w:sz w:val="24"/>
              </w:rPr>
              <w:t>股票</w:t>
            </w:r>
          </w:p>
        </w:tc>
        <w:tc>
          <w:tcPr>
            <w:tcW w:w="2201" w:type="dxa"/>
            <w:vAlign w:val="center"/>
          </w:tcPr>
          <w:p w:rsidR="005F6173" w:rsidRDefault="005F6173">
            <w:pPr>
              <w:spacing w:before="29" w:line="288" w:lineRule="auto"/>
              <w:jc w:val="right"/>
              <w:rPr>
                <w:color w:val="000000"/>
                <w:kern w:val="0"/>
                <w:sz w:val="24"/>
              </w:rPr>
            </w:pPr>
            <w:r>
              <w:rPr>
                <w:color w:val="000000"/>
                <w:kern w:val="0"/>
                <w:sz w:val="24"/>
              </w:rPr>
              <w:t>2,953,504,457.43</w:t>
            </w:r>
          </w:p>
        </w:tc>
        <w:tc>
          <w:tcPr>
            <w:tcW w:w="2264" w:type="dxa"/>
            <w:vAlign w:val="center"/>
          </w:tcPr>
          <w:p w:rsidR="005F6173" w:rsidRDefault="005F6173">
            <w:pPr>
              <w:spacing w:before="29" w:line="288" w:lineRule="auto"/>
              <w:jc w:val="right"/>
              <w:rPr>
                <w:color w:val="000000"/>
                <w:kern w:val="0"/>
                <w:sz w:val="24"/>
              </w:rPr>
            </w:pPr>
            <w:r>
              <w:rPr>
                <w:color w:val="000000"/>
                <w:kern w:val="0"/>
                <w:sz w:val="24"/>
              </w:rPr>
              <w:t>3,215,605,930.79</w:t>
            </w:r>
          </w:p>
        </w:tc>
        <w:tc>
          <w:tcPr>
            <w:tcW w:w="2265" w:type="dxa"/>
            <w:vAlign w:val="center"/>
          </w:tcPr>
          <w:p w:rsidR="005F6173" w:rsidRDefault="005F6173">
            <w:pPr>
              <w:spacing w:before="29" w:line="288" w:lineRule="auto"/>
              <w:jc w:val="right"/>
              <w:rPr>
                <w:color w:val="000000"/>
                <w:kern w:val="0"/>
                <w:sz w:val="24"/>
              </w:rPr>
            </w:pPr>
            <w:r>
              <w:rPr>
                <w:color w:val="000000"/>
                <w:kern w:val="0"/>
                <w:sz w:val="24"/>
              </w:rPr>
              <w:t>262,101,473.36</w:t>
            </w:r>
          </w:p>
        </w:tc>
      </w:tr>
      <w:tr w:rsidR="005F6173">
        <w:trPr>
          <w:trHeight w:val="285"/>
        </w:trPr>
        <w:tc>
          <w:tcPr>
            <w:tcW w:w="2268" w:type="dxa"/>
            <w:gridSpan w:val="2"/>
            <w:vAlign w:val="center"/>
          </w:tcPr>
          <w:p w:rsidR="005F6173" w:rsidRDefault="005F6173">
            <w:pPr>
              <w:spacing w:before="29" w:line="288" w:lineRule="auto"/>
              <w:jc w:val="left"/>
              <w:rPr>
                <w:color w:val="000000"/>
                <w:kern w:val="0"/>
                <w:sz w:val="24"/>
              </w:rPr>
            </w:pPr>
            <w:r>
              <w:rPr>
                <w:rFonts w:hint="eastAsia"/>
                <w:color w:val="000000"/>
                <w:kern w:val="0"/>
                <w:sz w:val="24"/>
              </w:rPr>
              <w:t>贵金属投资</w:t>
            </w:r>
            <w:r>
              <w:rPr>
                <w:color w:val="000000"/>
                <w:kern w:val="0"/>
                <w:sz w:val="24"/>
              </w:rPr>
              <w:t>-</w:t>
            </w:r>
            <w:r>
              <w:rPr>
                <w:rFonts w:hint="eastAsia"/>
                <w:color w:val="000000"/>
                <w:kern w:val="0"/>
                <w:sz w:val="24"/>
              </w:rPr>
              <w:t>金交所黄金合约</w:t>
            </w:r>
          </w:p>
        </w:tc>
        <w:tc>
          <w:tcPr>
            <w:tcW w:w="2201" w:type="dxa"/>
            <w:vAlign w:val="center"/>
          </w:tcPr>
          <w:p w:rsidR="005F6173" w:rsidRDefault="005F6173">
            <w:pPr>
              <w:spacing w:before="29" w:line="288" w:lineRule="auto"/>
              <w:jc w:val="right"/>
              <w:rPr>
                <w:color w:val="000000"/>
                <w:kern w:val="0"/>
                <w:sz w:val="24"/>
              </w:rPr>
            </w:pPr>
            <w:r>
              <w:rPr>
                <w:color w:val="000000"/>
                <w:kern w:val="0"/>
                <w:sz w:val="24"/>
              </w:rPr>
              <w:t>-</w:t>
            </w:r>
          </w:p>
        </w:tc>
        <w:tc>
          <w:tcPr>
            <w:tcW w:w="2264" w:type="dxa"/>
            <w:vAlign w:val="center"/>
          </w:tcPr>
          <w:p w:rsidR="005F6173" w:rsidRDefault="005F6173">
            <w:pPr>
              <w:spacing w:before="29" w:line="288" w:lineRule="auto"/>
              <w:jc w:val="right"/>
              <w:rPr>
                <w:color w:val="000000"/>
                <w:kern w:val="0"/>
                <w:sz w:val="24"/>
              </w:rPr>
            </w:pPr>
            <w:r>
              <w:rPr>
                <w:color w:val="000000"/>
                <w:kern w:val="0"/>
                <w:sz w:val="24"/>
              </w:rPr>
              <w:t>-</w:t>
            </w:r>
          </w:p>
        </w:tc>
        <w:tc>
          <w:tcPr>
            <w:tcW w:w="2265" w:type="dxa"/>
            <w:vAlign w:val="center"/>
          </w:tcPr>
          <w:p w:rsidR="005F6173" w:rsidRDefault="005F6173">
            <w:pPr>
              <w:spacing w:before="29" w:line="288" w:lineRule="auto"/>
              <w:jc w:val="right"/>
              <w:rPr>
                <w:color w:val="000000"/>
                <w:kern w:val="0"/>
                <w:sz w:val="24"/>
              </w:rPr>
            </w:pPr>
            <w:r>
              <w:rPr>
                <w:color w:val="000000"/>
                <w:kern w:val="0"/>
                <w:sz w:val="24"/>
              </w:rPr>
              <w:t>-</w:t>
            </w:r>
          </w:p>
        </w:tc>
      </w:tr>
      <w:tr w:rsidR="005F6173">
        <w:trPr>
          <w:trHeight w:val="285"/>
        </w:trPr>
        <w:tc>
          <w:tcPr>
            <w:tcW w:w="808" w:type="dxa"/>
            <w:vMerge w:val="restart"/>
            <w:vAlign w:val="center"/>
          </w:tcPr>
          <w:p w:rsidR="005F6173" w:rsidRDefault="005F6173">
            <w:pPr>
              <w:spacing w:before="29" w:line="288" w:lineRule="auto"/>
              <w:jc w:val="center"/>
              <w:rPr>
                <w:color w:val="000000"/>
                <w:kern w:val="0"/>
                <w:sz w:val="24"/>
              </w:rPr>
            </w:pPr>
            <w:r>
              <w:rPr>
                <w:rFonts w:hint="eastAsia"/>
                <w:color w:val="000000"/>
                <w:kern w:val="0"/>
                <w:sz w:val="24"/>
              </w:rPr>
              <w:t>债券</w:t>
            </w:r>
          </w:p>
        </w:tc>
        <w:tc>
          <w:tcPr>
            <w:tcW w:w="1460" w:type="dxa"/>
            <w:vAlign w:val="center"/>
          </w:tcPr>
          <w:p w:rsidR="005F6173" w:rsidRDefault="005F6173">
            <w:pPr>
              <w:spacing w:before="29" w:line="288" w:lineRule="auto"/>
              <w:jc w:val="left"/>
              <w:rPr>
                <w:color w:val="000000"/>
                <w:kern w:val="0"/>
                <w:sz w:val="24"/>
              </w:rPr>
            </w:pPr>
            <w:r>
              <w:rPr>
                <w:rFonts w:hint="eastAsia"/>
                <w:color w:val="000000"/>
                <w:kern w:val="0"/>
                <w:sz w:val="24"/>
              </w:rPr>
              <w:t>交易所市场</w:t>
            </w:r>
          </w:p>
        </w:tc>
        <w:tc>
          <w:tcPr>
            <w:tcW w:w="2201" w:type="dxa"/>
            <w:vAlign w:val="bottom"/>
          </w:tcPr>
          <w:p w:rsidR="005F6173" w:rsidRDefault="005F6173">
            <w:pPr>
              <w:spacing w:before="29" w:line="288" w:lineRule="auto"/>
              <w:jc w:val="right"/>
              <w:rPr>
                <w:color w:val="000000"/>
                <w:kern w:val="0"/>
                <w:sz w:val="24"/>
              </w:rPr>
            </w:pPr>
            <w:r>
              <w:rPr>
                <w:color w:val="000000"/>
                <w:kern w:val="0"/>
                <w:sz w:val="24"/>
              </w:rPr>
              <w:t>6,554,000.00</w:t>
            </w:r>
          </w:p>
        </w:tc>
        <w:tc>
          <w:tcPr>
            <w:tcW w:w="2264" w:type="dxa"/>
            <w:vAlign w:val="bottom"/>
          </w:tcPr>
          <w:p w:rsidR="005F6173" w:rsidRDefault="005F6173">
            <w:pPr>
              <w:spacing w:before="29" w:line="288" w:lineRule="auto"/>
              <w:jc w:val="right"/>
              <w:rPr>
                <w:color w:val="000000"/>
                <w:kern w:val="0"/>
                <w:sz w:val="24"/>
              </w:rPr>
            </w:pPr>
            <w:r>
              <w:rPr>
                <w:color w:val="000000"/>
                <w:kern w:val="0"/>
                <w:sz w:val="24"/>
              </w:rPr>
              <w:t>7,523,992.00</w:t>
            </w:r>
          </w:p>
        </w:tc>
        <w:tc>
          <w:tcPr>
            <w:tcW w:w="2265" w:type="dxa"/>
            <w:vAlign w:val="bottom"/>
          </w:tcPr>
          <w:p w:rsidR="005F6173" w:rsidRDefault="005F6173">
            <w:pPr>
              <w:spacing w:before="29" w:line="288" w:lineRule="auto"/>
              <w:jc w:val="right"/>
              <w:rPr>
                <w:color w:val="000000"/>
                <w:kern w:val="0"/>
                <w:sz w:val="24"/>
              </w:rPr>
            </w:pPr>
            <w:r>
              <w:rPr>
                <w:color w:val="000000"/>
                <w:kern w:val="0"/>
                <w:sz w:val="24"/>
              </w:rPr>
              <w:t>969,992.00</w:t>
            </w:r>
          </w:p>
        </w:tc>
      </w:tr>
      <w:tr w:rsidR="005F6173">
        <w:trPr>
          <w:trHeight w:val="103"/>
        </w:trPr>
        <w:tc>
          <w:tcPr>
            <w:tcW w:w="808" w:type="dxa"/>
            <w:vMerge/>
            <w:vAlign w:val="center"/>
          </w:tcPr>
          <w:p w:rsidR="005F6173" w:rsidRDefault="005F6173">
            <w:pPr>
              <w:widowControl/>
              <w:spacing w:before="29" w:line="288" w:lineRule="auto"/>
              <w:jc w:val="left"/>
              <w:rPr>
                <w:color w:val="000000"/>
                <w:kern w:val="0"/>
                <w:sz w:val="24"/>
              </w:rPr>
            </w:pPr>
          </w:p>
        </w:tc>
        <w:tc>
          <w:tcPr>
            <w:tcW w:w="1460" w:type="dxa"/>
            <w:vAlign w:val="center"/>
          </w:tcPr>
          <w:p w:rsidR="005F6173" w:rsidRDefault="005F6173">
            <w:pPr>
              <w:widowControl/>
              <w:spacing w:before="29" w:line="288" w:lineRule="auto"/>
              <w:jc w:val="left"/>
              <w:rPr>
                <w:color w:val="000000"/>
                <w:kern w:val="0"/>
                <w:sz w:val="24"/>
              </w:rPr>
            </w:pPr>
            <w:r>
              <w:rPr>
                <w:rFonts w:hint="eastAsia"/>
                <w:color w:val="000000"/>
                <w:kern w:val="0"/>
                <w:sz w:val="24"/>
              </w:rPr>
              <w:t>银行间市场</w:t>
            </w:r>
          </w:p>
        </w:tc>
        <w:tc>
          <w:tcPr>
            <w:tcW w:w="2201" w:type="dxa"/>
            <w:vAlign w:val="bottom"/>
          </w:tcPr>
          <w:p w:rsidR="005F6173" w:rsidRDefault="005F6173">
            <w:pPr>
              <w:spacing w:before="29" w:line="288" w:lineRule="auto"/>
              <w:jc w:val="right"/>
              <w:rPr>
                <w:color w:val="000000"/>
                <w:kern w:val="0"/>
                <w:sz w:val="24"/>
              </w:rPr>
            </w:pPr>
            <w:r>
              <w:rPr>
                <w:color w:val="000000"/>
                <w:kern w:val="0"/>
                <w:sz w:val="24"/>
              </w:rPr>
              <w:t>180,035,640.00</w:t>
            </w:r>
          </w:p>
        </w:tc>
        <w:tc>
          <w:tcPr>
            <w:tcW w:w="2264" w:type="dxa"/>
            <w:vAlign w:val="bottom"/>
          </w:tcPr>
          <w:p w:rsidR="005F6173" w:rsidRDefault="005F6173">
            <w:pPr>
              <w:spacing w:before="29" w:line="288" w:lineRule="auto"/>
              <w:jc w:val="right"/>
              <w:rPr>
                <w:color w:val="000000"/>
                <w:kern w:val="0"/>
                <w:sz w:val="24"/>
              </w:rPr>
            </w:pPr>
            <w:r>
              <w:rPr>
                <w:color w:val="000000"/>
                <w:kern w:val="0"/>
                <w:sz w:val="24"/>
              </w:rPr>
              <w:t>180,093,000.00</w:t>
            </w:r>
          </w:p>
        </w:tc>
        <w:tc>
          <w:tcPr>
            <w:tcW w:w="2265" w:type="dxa"/>
            <w:vAlign w:val="bottom"/>
          </w:tcPr>
          <w:p w:rsidR="005F6173" w:rsidRDefault="005F6173">
            <w:pPr>
              <w:spacing w:before="29" w:line="288" w:lineRule="auto"/>
              <w:jc w:val="right"/>
              <w:rPr>
                <w:color w:val="000000"/>
                <w:kern w:val="0"/>
                <w:sz w:val="24"/>
              </w:rPr>
            </w:pPr>
            <w:r>
              <w:rPr>
                <w:color w:val="000000"/>
                <w:kern w:val="0"/>
                <w:sz w:val="24"/>
              </w:rPr>
              <w:t>57,360.00</w:t>
            </w:r>
          </w:p>
        </w:tc>
      </w:tr>
      <w:tr w:rsidR="005F6173">
        <w:trPr>
          <w:trHeight w:val="103"/>
        </w:trPr>
        <w:tc>
          <w:tcPr>
            <w:tcW w:w="808" w:type="dxa"/>
            <w:vMerge/>
            <w:vAlign w:val="center"/>
          </w:tcPr>
          <w:p w:rsidR="005F6173" w:rsidRDefault="005F6173">
            <w:pPr>
              <w:widowControl/>
              <w:spacing w:before="29" w:line="288" w:lineRule="auto"/>
              <w:jc w:val="left"/>
              <w:rPr>
                <w:color w:val="000000"/>
                <w:kern w:val="0"/>
                <w:sz w:val="24"/>
              </w:rPr>
            </w:pPr>
          </w:p>
        </w:tc>
        <w:tc>
          <w:tcPr>
            <w:tcW w:w="1460" w:type="dxa"/>
            <w:vAlign w:val="center"/>
          </w:tcPr>
          <w:p w:rsidR="005F6173" w:rsidRDefault="005F6173">
            <w:pPr>
              <w:widowControl/>
              <w:spacing w:before="29" w:line="288" w:lineRule="auto"/>
              <w:rPr>
                <w:color w:val="000000"/>
                <w:kern w:val="0"/>
                <w:sz w:val="24"/>
              </w:rPr>
            </w:pPr>
            <w:r>
              <w:rPr>
                <w:rFonts w:hint="eastAsia"/>
                <w:color w:val="000000"/>
                <w:kern w:val="0"/>
                <w:sz w:val="24"/>
              </w:rPr>
              <w:t>合计</w:t>
            </w:r>
          </w:p>
        </w:tc>
        <w:tc>
          <w:tcPr>
            <w:tcW w:w="2201" w:type="dxa"/>
            <w:vAlign w:val="center"/>
          </w:tcPr>
          <w:p w:rsidR="005F6173" w:rsidRDefault="005F6173">
            <w:pPr>
              <w:spacing w:before="29" w:line="288" w:lineRule="auto"/>
              <w:jc w:val="right"/>
              <w:rPr>
                <w:color w:val="000000"/>
                <w:sz w:val="24"/>
              </w:rPr>
            </w:pPr>
            <w:r>
              <w:rPr>
                <w:sz w:val="24"/>
              </w:rPr>
              <w:t>186,589,640.00</w:t>
            </w:r>
          </w:p>
        </w:tc>
        <w:tc>
          <w:tcPr>
            <w:tcW w:w="2264" w:type="dxa"/>
            <w:vAlign w:val="center"/>
          </w:tcPr>
          <w:p w:rsidR="005F6173" w:rsidRDefault="005F6173">
            <w:pPr>
              <w:spacing w:before="29" w:line="288" w:lineRule="auto"/>
              <w:jc w:val="right"/>
              <w:rPr>
                <w:color w:val="000000"/>
                <w:sz w:val="24"/>
              </w:rPr>
            </w:pPr>
            <w:r>
              <w:rPr>
                <w:sz w:val="24"/>
              </w:rPr>
              <w:t>187,616,992.00</w:t>
            </w:r>
          </w:p>
        </w:tc>
        <w:tc>
          <w:tcPr>
            <w:tcW w:w="2265" w:type="dxa"/>
            <w:vAlign w:val="center"/>
          </w:tcPr>
          <w:p w:rsidR="005F6173" w:rsidRDefault="005F6173">
            <w:pPr>
              <w:spacing w:before="29" w:line="288" w:lineRule="auto"/>
              <w:jc w:val="right"/>
              <w:rPr>
                <w:color w:val="000000"/>
                <w:sz w:val="24"/>
              </w:rPr>
            </w:pPr>
            <w:r>
              <w:rPr>
                <w:sz w:val="24"/>
              </w:rPr>
              <w:t>1,027,352.00</w:t>
            </w:r>
          </w:p>
        </w:tc>
      </w:tr>
      <w:tr w:rsidR="005F6173">
        <w:trPr>
          <w:trHeight w:val="270"/>
        </w:trPr>
        <w:tc>
          <w:tcPr>
            <w:tcW w:w="2268" w:type="dxa"/>
            <w:gridSpan w:val="2"/>
            <w:vAlign w:val="center"/>
          </w:tcPr>
          <w:p w:rsidR="005F6173" w:rsidRDefault="005F6173">
            <w:pPr>
              <w:widowControl/>
              <w:spacing w:before="29" w:line="288" w:lineRule="auto"/>
              <w:rPr>
                <w:color w:val="000000"/>
                <w:kern w:val="0"/>
                <w:sz w:val="24"/>
              </w:rPr>
            </w:pPr>
            <w:r>
              <w:rPr>
                <w:rFonts w:hint="eastAsia"/>
                <w:color w:val="000000"/>
                <w:kern w:val="0"/>
                <w:sz w:val="24"/>
              </w:rPr>
              <w:t>资产支持证券</w:t>
            </w:r>
          </w:p>
        </w:tc>
        <w:tc>
          <w:tcPr>
            <w:tcW w:w="2201" w:type="dxa"/>
            <w:vAlign w:val="bottom"/>
          </w:tcPr>
          <w:p w:rsidR="005F6173" w:rsidRDefault="005F6173">
            <w:pPr>
              <w:spacing w:before="29" w:line="288" w:lineRule="auto"/>
              <w:jc w:val="right"/>
              <w:rPr>
                <w:sz w:val="24"/>
              </w:rPr>
            </w:pPr>
            <w:r>
              <w:rPr>
                <w:sz w:val="24"/>
              </w:rPr>
              <w:t>-</w:t>
            </w:r>
          </w:p>
        </w:tc>
        <w:tc>
          <w:tcPr>
            <w:tcW w:w="2264" w:type="dxa"/>
            <w:vAlign w:val="bottom"/>
          </w:tcPr>
          <w:p w:rsidR="005F6173" w:rsidRDefault="005F6173">
            <w:pPr>
              <w:spacing w:before="29" w:line="288" w:lineRule="auto"/>
              <w:jc w:val="right"/>
              <w:rPr>
                <w:sz w:val="24"/>
              </w:rPr>
            </w:pPr>
            <w:r>
              <w:rPr>
                <w:sz w:val="24"/>
              </w:rPr>
              <w:t>-</w:t>
            </w:r>
          </w:p>
        </w:tc>
        <w:tc>
          <w:tcPr>
            <w:tcW w:w="2265" w:type="dxa"/>
            <w:vAlign w:val="bottom"/>
          </w:tcPr>
          <w:p w:rsidR="005F6173" w:rsidRDefault="005F6173">
            <w:pPr>
              <w:spacing w:before="29" w:line="288" w:lineRule="auto"/>
              <w:jc w:val="right"/>
              <w:rPr>
                <w:sz w:val="24"/>
              </w:rPr>
            </w:pPr>
            <w:r>
              <w:rPr>
                <w:sz w:val="24"/>
              </w:rPr>
              <w:t>-</w:t>
            </w:r>
          </w:p>
        </w:tc>
      </w:tr>
      <w:tr w:rsidR="005F6173">
        <w:trPr>
          <w:trHeight w:val="270"/>
        </w:trPr>
        <w:tc>
          <w:tcPr>
            <w:tcW w:w="2268" w:type="dxa"/>
            <w:gridSpan w:val="2"/>
            <w:vAlign w:val="center"/>
          </w:tcPr>
          <w:p w:rsidR="005F6173" w:rsidRDefault="005F6173">
            <w:pPr>
              <w:widowControl/>
              <w:spacing w:before="29" w:line="288" w:lineRule="auto"/>
              <w:rPr>
                <w:color w:val="000000"/>
                <w:kern w:val="0"/>
                <w:sz w:val="24"/>
              </w:rPr>
            </w:pPr>
            <w:r>
              <w:rPr>
                <w:rFonts w:hint="eastAsia"/>
                <w:color w:val="000000"/>
                <w:kern w:val="0"/>
                <w:sz w:val="24"/>
              </w:rPr>
              <w:t>基金</w:t>
            </w:r>
          </w:p>
        </w:tc>
        <w:tc>
          <w:tcPr>
            <w:tcW w:w="2201" w:type="dxa"/>
            <w:vAlign w:val="bottom"/>
          </w:tcPr>
          <w:p w:rsidR="005F6173" w:rsidRDefault="005F6173">
            <w:pPr>
              <w:spacing w:before="29" w:line="288" w:lineRule="auto"/>
              <w:jc w:val="right"/>
              <w:rPr>
                <w:sz w:val="24"/>
              </w:rPr>
            </w:pPr>
            <w:r>
              <w:rPr>
                <w:sz w:val="24"/>
              </w:rPr>
              <w:t>-</w:t>
            </w:r>
          </w:p>
        </w:tc>
        <w:tc>
          <w:tcPr>
            <w:tcW w:w="2264" w:type="dxa"/>
            <w:vAlign w:val="bottom"/>
          </w:tcPr>
          <w:p w:rsidR="005F6173" w:rsidRDefault="005F6173">
            <w:pPr>
              <w:spacing w:before="29" w:line="288" w:lineRule="auto"/>
              <w:jc w:val="right"/>
              <w:rPr>
                <w:sz w:val="24"/>
              </w:rPr>
            </w:pPr>
            <w:r>
              <w:rPr>
                <w:sz w:val="24"/>
              </w:rPr>
              <w:t>-</w:t>
            </w:r>
          </w:p>
        </w:tc>
        <w:tc>
          <w:tcPr>
            <w:tcW w:w="2265" w:type="dxa"/>
            <w:vAlign w:val="bottom"/>
          </w:tcPr>
          <w:p w:rsidR="005F6173" w:rsidRDefault="005F6173">
            <w:pPr>
              <w:spacing w:before="29" w:line="288" w:lineRule="auto"/>
              <w:jc w:val="right"/>
              <w:rPr>
                <w:sz w:val="24"/>
              </w:rPr>
            </w:pPr>
            <w:r>
              <w:rPr>
                <w:sz w:val="24"/>
              </w:rPr>
              <w:t>-</w:t>
            </w:r>
          </w:p>
        </w:tc>
      </w:tr>
      <w:tr w:rsidR="005F6173">
        <w:trPr>
          <w:trHeight w:val="270"/>
        </w:trPr>
        <w:tc>
          <w:tcPr>
            <w:tcW w:w="2268" w:type="dxa"/>
            <w:gridSpan w:val="2"/>
            <w:vAlign w:val="center"/>
          </w:tcPr>
          <w:p w:rsidR="005F6173" w:rsidRDefault="005F6173">
            <w:pPr>
              <w:widowControl/>
              <w:spacing w:before="29" w:line="288" w:lineRule="auto"/>
              <w:rPr>
                <w:color w:val="000000"/>
                <w:kern w:val="0"/>
                <w:sz w:val="24"/>
              </w:rPr>
            </w:pPr>
            <w:r>
              <w:rPr>
                <w:rFonts w:hint="eastAsia"/>
                <w:color w:val="000000"/>
                <w:kern w:val="0"/>
                <w:sz w:val="24"/>
              </w:rPr>
              <w:t>其他</w:t>
            </w:r>
          </w:p>
        </w:tc>
        <w:tc>
          <w:tcPr>
            <w:tcW w:w="2201" w:type="dxa"/>
            <w:vAlign w:val="bottom"/>
          </w:tcPr>
          <w:p w:rsidR="005F6173" w:rsidRDefault="005F6173">
            <w:pPr>
              <w:spacing w:before="29" w:line="288" w:lineRule="auto"/>
              <w:jc w:val="right"/>
              <w:rPr>
                <w:sz w:val="24"/>
              </w:rPr>
            </w:pPr>
            <w:r>
              <w:rPr>
                <w:sz w:val="24"/>
              </w:rPr>
              <w:t>-</w:t>
            </w:r>
          </w:p>
        </w:tc>
        <w:tc>
          <w:tcPr>
            <w:tcW w:w="2264" w:type="dxa"/>
            <w:vAlign w:val="bottom"/>
          </w:tcPr>
          <w:p w:rsidR="005F6173" w:rsidRDefault="005F6173">
            <w:pPr>
              <w:spacing w:before="29" w:line="288" w:lineRule="auto"/>
              <w:jc w:val="right"/>
              <w:rPr>
                <w:sz w:val="24"/>
              </w:rPr>
            </w:pPr>
            <w:r>
              <w:rPr>
                <w:sz w:val="24"/>
              </w:rPr>
              <w:t>-</w:t>
            </w:r>
          </w:p>
        </w:tc>
        <w:tc>
          <w:tcPr>
            <w:tcW w:w="2265" w:type="dxa"/>
            <w:vAlign w:val="bottom"/>
          </w:tcPr>
          <w:p w:rsidR="005F6173" w:rsidRDefault="005F6173">
            <w:pPr>
              <w:spacing w:before="29" w:line="288" w:lineRule="auto"/>
              <w:jc w:val="right"/>
              <w:rPr>
                <w:sz w:val="24"/>
              </w:rPr>
            </w:pPr>
            <w:r>
              <w:rPr>
                <w:sz w:val="24"/>
              </w:rPr>
              <w:t>-</w:t>
            </w:r>
          </w:p>
        </w:tc>
      </w:tr>
      <w:tr w:rsidR="005F6173">
        <w:trPr>
          <w:trHeight w:val="270"/>
        </w:trPr>
        <w:tc>
          <w:tcPr>
            <w:tcW w:w="2268" w:type="dxa"/>
            <w:gridSpan w:val="2"/>
            <w:vAlign w:val="center"/>
          </w:tcPr>
          <w:p w:rsidR="005F6173" w:rsidRDefault="005F6173">
            <w:pPr>
              <w:widowControl/>
              <w:spacing w:before="29" w:line="288" w:lineRule="auto"/>
              <w:jc w:val="center"/>
              <w:rPr>
                <w:color w:val="000000"/>
                <w:kern w:val="0"/>
                <w:sz w:val="24"/>
              </w:rPr>
            </w:pPr>
            <w:r>
              <w:rPr>
                <w:rFonts w:hint="eastAsia"/>
                <w:color w:val="000000"/>
                <w:kern w:val="0"/>
                <w:sz w:val="24"/>
              </w:rPr>
              <w:t>合计</w:t>
            </w:r>
          </w:p>
        </w:tc>
        <w:tc>
          <w:tcPr>
            <w:tcW w:w="2201" w:type="dxa"/>
            <w:vAlign w:val="bottom"/>
          </w:tcPr>
          <w:p w:rsidR="005F6173" w:rsidRDefault="005F6173">
            <w:pPr>
              <w:spacing w:before="29" w:line="288" w:lineRule="auto"/>
              <w:jc w:val="right"/>
              <w:rPr>
                <w:sz w:val="24"/>
              </w:rPr>
            </w:pPr>
            <w:r>
              <w:rPr>
                <w:sz w:val="24"/>
              </w:rPr>
              <w:t>3,140,094,097.43</w:t>
            </w:r>
          </w:p>
        </w:tc>
        <w:tc>
          <w:tcPr>
            <w:tcW w:w="2264" w:type="dxa"/>
            <w:vAlign w:val="bottom"/>
          </w:tcPr>
          <w:p w:rsidR="005F6173" w:rsidRDefault="005F6173">
            <w:pPr>
              <w:spacing w:before="29" w:line="288" w:lineRule="auto"/>
              <w:jc w:val="right"/>
              <w:rPr>
                <w:sz w:val="24"/>
              </w:rPr>
            </w:pPr>
            <w:r>
              <w:rPr>
                <w:sz w:val="24"/>
              </w:rPr>
              <w:t>3,403,222,922.79</w:t>
            </w:r>
          </w:p>
        </w:tc>
        <w:tc>
          <w:tcPr>
            <w:tcW w:w="2265" w:type="dxa"/>
            <w:vAlign w:val="bottom"/>
          </w:tcPr>
          <w:p w:rsidR="005F6173" w:rsidRDefault="005F6173">
            <w:pPr>
              <w:spacing w:before="29" w:line="288" w:lineRule="auto"/>
              <w:jc w:val="right"/>
              <w:rPr>
                <w:sz w:val="24"/>
              </w:rPr>
            </w:pPr>
            <w:r>
              <w:rPr>
                <w:sz w:val="24"/>
              </w:rPr>
              <w:t>263,128,825.36</w:t>
            </w:r>
          </w:p>
        </w:tc>
      </w:tr>
    </w:tbl>
    <w:p w:rsidR="005F6173" w:rsidRDefault="005F6173">
      <w:pPr>
        <w:spacing w:before="29" w:line="288" w:lineRule="auto"/>
        <w:rPr>
          <w:color w:val="000000"/>
          <w:sz w:val="24"/>
        </w:rPr>
      </w:pPr>
    </w:p>
    <w:p w:rsidR="005F6173" w:rsidRDefault="005F6173">
      <w:pPr>
        <w:spacing w:before="29" w:line="288" w:lineRule="auto"/>
        <w:rPr>
          <w:b/>
          <w:color w:val="000000"/>
          <w:sz w:val="24"/>
        </w:rPr>
      </w:pPr>
      <w:r>
        <w:rPr>
          <w:b/>
          <w:bCs/>
          <w:color w:val="000000"/>
          <w:kern w:val="0"/>
          <w:sz w:val="24"/>
        </w:rPr>
        <w:t xml:space="preserve">6.4.7.3 </w:t>
      </w:r>
      <w:r>
        <w:rPr>
          <w:rFonts w:hint="eastAsia"/>
          <w:b/>
          <w:color w:val="000000"/>
          <w:sz w:val="24"/>
        </w:rPr>
        <w:t>衍生金融资产</w:t>
      </w:r>
      <w:r>
        <w:rPr>
          <w:b/>
          <w:color w:val="000000"/>
          <w:sz w:val="24"/>
        </w:rPr>
        <w:t>/</w:t>
      </w:r>
      <w:r>
        <w:rPr>
          <w:rFonts w:hint="eastAsia"/>
          <w:b/>
          <w:color w:val="000000"/>
          <w:sz w:val="24"/>
        </w:rPr>
        <w:t>负债</w:t>
      </w:r>
    </w:p>
    <w:p w:rsidR="005F6173" w:rsidRDefault="005F6173">
      <w:pPr>
        <w:tabs>
          <w:tab w:val="left" w:pos="426"/>
        </w:tabs>
        <w:spacing w:before="29" w:line="288" w:lineRule="auto"/>
        <w:jc w:val="left"/>
        <w:rPr>
          <w:kern w:val="0"/>
          <w:sz w:val="24"/>
        </w:rPr>
      </w:pPr>
      <w:r>
        <w:rPr>
          <w:rFonts w:hint="eastAsia"/>
          <w:kern w:val="0"/>
          <w:sz w:val="24"/>
        </w:rPr>
        <w:t>本基金本报告期末未持有衍生金融工具。</w:t>
      </w:r>
    </w:p>
    <w:p w:rsidR="005F6173" w:rsidRDefault="005F6173">
      <w:pPr>
        <w:spacing w:before="29" w:line="288" w:lineRule="auto"/>
        <w:rPr>
          <w:color w:val="000000"/>
          <w:sz w:val="24"/>
        </w:rPr>
      </w:pPr>
    </w:p>
    <w:p w:rsidR="005F6173" w:rsidRDefault="005F6173">
      <w:pPr>
        <w:spacing w:before="29" w:line="288" w:lineRule="auto"/>
        <w:rPr>
          <w:b/>
          <w:bCs/>
          <w:color w:val="000000"/>
          <w:kern w:val="0"/>
          <w:sz w:val="24"/>
        </w:rPr>
      </w:pPr>
      <w:r>
        <w:rPr>
          <w:b/>
          <w:bCs/>
          <w:color w:val="000000"/>
          <w:kern w:val="0"/>
          <w:sz w:val="24"/>
        </w:rPr>
        <w:t xml:space="preserve">6.4.7.4 </w:t>
      </w:r>
      <w:r>
        <w:rPr>
          <w:rFonts w:hint="eastAsia"/>
          <w:b/>
          <w:color w:val="000000"/>
          <w:sz w:val="24"/>
        </w:rPr>
        <w:t>买入返售金融资产</w:t>
      </w:r>
    </w:p>
    <w:p w:rsidR="005F6173" w:rsidRDefault="005F6173">
      <w:pPr>
        <w:spacing w:before="29" w:line="288" w:lineRule="auto"/>
        <w:rPr>
          <w:b/>
          <w:color w:val="000000"/>
          <w:sz w:val="24"/>
        </w:rPr>
      </w:pPr>
      <w:r>
        <w:rPr>
          <w:b/>
          <w:bCs/>
          <w:color w:val="000000"/>
          <w:kern w:val="0"/>
          <w:sz w:val="24"/>
        </w:rPr>
        <w:t xml:space="preserve">6.4.7.4.1 </w:t>
      </w:r>
      <w:r>
        <w:rPr>
          <w:rFonts w:hint="eastAsia"/>
          <w:b/>
          <w:color w:val="000000"/>
          <w:sz w:val="24"/>
        </w:rPr>
        <w:t>各项买入返售金融资产期末余额</w:t>
      </w:r>
    </w:p>
    <w:p w:rsidR="005F6173" w:rsidRDefault="005F6173">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89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77"/>
        <w:gridCol w:w="3255"/>
        <w:gridCol w:w="3366"/>
      </w:tblGrid>
      <w:tr w:rsidR="005F6173">
        <w:trPr>
          <w:trHeight w:val="330"/>
        </w:trPr>
        <w:tc>
          <w:tcPr>
            <w:tcW w:w="2377" w:type="dxa"/>
            <w:vMerge w:val="restart"/>
            <w:vAlign w:val="center"/>
          </w:tcPr>
          <w:p w:rsidR="005F6173" w:rsidRDefault="005F6173">
            <w:pPr>
              <w:spacing w:before="29" w:line="288" w:lineRule="auto"/>
              <w:jc w:val="center"/>
              <w:rPr>
                <w:sz w:val="24"/>
              </w:rPr>
            </w:pPr>
            <w:r>
              <w:rPr>
                <w:rFonts w:hint="eastAsia"/>
                <w:sz w:val="24"/>
              </w:rPr>
              <w:t>项目</w:t>
            </w:r>
          </w:p>
        </w:tc>
        <w:tc>
          <w:tcPr>
            <w:tcW w:w="6621" w:type="dxa"/>
            <w:gridSpan w:val="2"/>
            <w:vAlign w:val="center"/>
          </w:tcPr>
          <w:p w:rsidR="005F6173" w:rsidRDefault="005F6173">
            <w:pPr>
              <w:spacing w:before="29" w:line="288" w:lineRule="auto"/>
              <w:jc w:val="center"/>
              <w:rPr>
                <w:kern w:val="0"/>
                <w:sz w:val="24"/>
              </w:rPr>
            </w:pPr>
            <w:r>
              <w:rPr>
                <w:rFonts w:hint="eastAsia"/>
                <w:kern w:val="0"/>
                <w:sz w:val="24"/>
              </w:rPr>
              <w:t>本期末</w:t>
            </w:r>
          </w:p>
          <w:p w:rsidR="005F6173" w:rsidRDefault="005F6173">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F6173">
        <w:trPr>
          <w:trHeight w:val="330"/>
        </w:trPr>
        <w:tc>
          <w:tcPr>
            <w:tcW w:w="2377" w:type="dxa"/>
            <w:vMerge/>
            <w:vAlign w:val="center"/>
          </w:tcPr>
          <w:p w:rsidR="005F6173" w:rsidRDefault="005F6173">
            <w:pPr>
              <w:widowControl/>
              <w:spacing w:before="29" w:line="288" w:lineRule="auto"/>
              <w:jc w:val="left"/>
              <w:rPr>
                <w:sz w:val="24"/>
              </w:rPr>
            </w:pPr>
          </w:p>
        </w:tc>
        <w:tc>
          <w:tcPr>
            <w:tcW w:w="3255" w:type="dxa"/>
            <w:vAlign w:val="center"/>
          </w:tcPr>
          <w:p w:rsidR="005F6173" w:rsidRDefault="005F6173">
            <w:pPr>
              <w:spacing w:before="29" w:line="288" w:lineRule="auto"/>
              <w:jc w:val="center"/>
              <w:rPr>
                <w:sz w:val="24"/>
              </w:rPr>
            </w:pPr>
            <w:r>
              <w:rPr>
                <w:rFonts w:hint="eastAsia"/>
                <w:sz w:val="24"/>
              </w:rPr>
              <w:t>账面余额</w:t>
            </w:r>
          </w:p>
        </w:tc>
        <w:tc>
          <w:tcPr>
            <w:tcW w:w="3366" w:type="dxa"/>
            <w:vAlign w:val="center"/>
          </w:tcPr>
          <w:p w:rsidR="005F6173" w:rsidRDefault="005F6173">
            <w:pPr>
              <w:spacing w:before="29" w:line="288" w:lineRule="auto"/>
              <w:jc w:val="center"/>
              <w:rPr>
                <w:sz w:val="24"/>
              </w:rPr>
            </w:pPr>
            <w:r>
              <w:rPr>
                <w:rFonts w:hint="eastAsia"/>
                <w:sz w:val="24"/>
              </w:rPr>
              <w:t>其中：买断式逆回购</w:t>
            </w:r>
          </w:p>
        </w:tc>
      </w:tr>
      <w:tr w:rsidR="005F6173">
        <w:tc>
          <w:tcPr>
            <w:tcW w:w="2377" w:type="dxa"/>
            <w:vAlign w:val="center"/>
          </w:tcPr>
          <w:p w:rsidR="005F6173" w:rsidRDefault="005F6173">
            <w:pPr>
              <w:jc w:val="left"/>
            </w:pPr>
            <w:r>
              <w:rPr>
                <w:rFonts w:hint="eastAsia"/>
                <w:sz w:val="24"/>
              </w:rPr>
              <w:t>银行间买入返售金融资产</w:t>
            </w:r>
          </w:p>
        </w:tc>
        <w:tc>
          <w:tcPr>
            <w:tcW w:w="3255" w:type="dxa"/>
            <w:vAlign w:val="center"/>
          </w:tcPr>
          <w:p w:rsidR="005F6173" w:rsidRDefault="005F6173">
            <w:pPr>
              <w:jc w:val="right"/>
            </w:pPr>
            <w:r>
              <w:rPr>
                <w:sz w:val="24"/>
              </w:rPr>
              <w:t>570,817,621.50</w:t>
            </w:r>
          </w:p>
        </w:tc>
        <w:tc>
          <w:tcPr>
            <w:tcW w:w="3366" w:type="dxa"/>
            <w:vAlign w:val="center"/>
          </w:tcPr>
          <w:p w:rsidR="005F6173" w:rsidRDefault="005F6173">
            <w:pPr>
              <w:jc w:val="right"/>
            </w:pPr>
            <w:r>
              <w:rPr>
                <w:sz w:val="24"/>
              </w:rPr>
              <w:t>-</w:t>
            </w:r>
          </w:p>
        </w:tc>
      </w:tr>
      <w:tr w:rsidR="005F6173">
        <w:trPr>
          <w:trHeight w:val="257"/>
        </w:trPr>
        <w:tc>
          <w:tcPr>
            <w:tcW w:w="2377" w:type="dxa"/>
            <w:vAlign w:val="center"/>
          </w:tcPr>
          <w:p w:rsidR="005F6173" w:rsidRDefault="005F6173">
            <w:pPr>
              <w:spacing w:before="29" w:line="288" w:lineRule="auto"/>
              <w:jc w:val="left"/>
              <w:rPr>
                <w:sz w:val="24"/>
              </w:rPr>
            </w:pPr>
            <w:r>
              <w:rPr>
                <w:rFonts w:hint="eastAsia"/>
                <w:sz w:val="24"/>
              </w:rPr>
              <w:t>合计</w:t>
            </w:r>
          </w:p>
        </w:tc>
        <w:tc>
          <w:tcPr>
            <w:tcW w:w="3255" w:type="dxa"/>
            <w:vAlign w:val="center"/>
          </w:tcPr>
          <w:p w:rsidR="005F6173" w:rsidRDefault="005F6173">
            <w:pPr>
              <w:spacing w:before="29" w:line="288" w:lineRule="auto"/>
              <w:jc w:val="right"/>
              <w:rPr>
                <w:sz w:val="24"/>
              </w:rPr>
            </w:pPr>
            <w:r>
              <w:rPr>
                <w:sz w:val="24"/>
              </w:rPr>
              <w:t>570,817,621.50</w:t>
            </w:r>
          </w:p>
        </w:tc>
        <w:tc>
          <w:tcPr>
            <w:tcW w:w="3366" w:type="dxa"/>
            <w:vAlign w:val="center"/>
          </w:tcPr>
          <w:p w:rsidR="005F6173" w:rsidRDefault="005F6173">
            <w:pPr>
              <w:spacing w:before="29" w:line="288" w:lineRule="auto"/>
              <w:jc w:val="right"/>
              <w:rPr>
                <w:sz w:val="24"/>
              </w:rPr>
            </w:pPr>
            <w:r>
              <w:rPr>
                <w:sz w:val="24"/>
              </w:rPr>
              <w:t>-</w:t>
            </w:r>
          </w:p>
        </w:tc>
      </w:tr>
    </w:tbl>
    <w:p w:rsidR="005F6173" w:rsidRDefault="005F6173">
      <w:pPr>
        <w:tabs>
          <w:tab w:val="left" w:pos="426"/>
        </w:tabs>
        <w:spacing w:before="29" w:line="288" w:lineRule="auto"/>
        <w:jc w:val="left"/>
        <w:rPr>
          <w:bCs/>
          <w:color w:val="000000"/>
          <w:sz w:val="24"/>
        </w:rPr>
      </w:pPr>
    </w:p>
    <w:p w:rsidR="005F6173" w:rsidRDefault="005F6173">
      <w:pPr>
        <w:spacing w:before="29" w:line="288" w:lineRule="auto"/>
        <w:rPr>
          <w:b/>
          <w:color w:val="000000"/>
          <w:sz w:val="24"/>
        </w:rPr>
      </w:pPr>
      <w:r>
        <w:rPr>
          <w:b/>
          <w:bCs/>
          <w:color w:val="000000"/>
          <w:kern w:val="0"/>
          <w:sz w:val="24"/>
        </w:rPr>
        <w:t xml:space="preserve">6.4.7.4.2 </w:t>
      </w:r>
      <w:r>
        <w:rPr>
          <w:rFonts w:hint="eastAsia"/>
          <w:b/>
          <w:color w:val="000000"/>
          <w:sz w:val="24"/>
        </w:rPr>
        <w:t>期末买断式逆回购交易中取得的债券</w:t>
      </w:r>
    </w:p>
    <w:p w:rsidR="005F6173" w:rsidRDefault="005F6173">
      <w:pPr>
        <w:tabs>
          <w:tab w:val="left" w:pos="426"/>
        </w:tabs>
        <w:spacing w:before="29" w:line="288" w:lineRule="auto"/>
        <w:jc w:val="left"/>
        <w:rPr>
          <w:kern w:val="0"/>
          <w:sz w:val="24"/>
        </w:rPr>
      </w:pPr>
      <w:r>
        <w:rPr>
          <w:rFonts w:hint="eastAsia"/>
          <w:kern w:val="0"/>
          <w:sz w:val="24"/>
        </w:rPr>
        <w:t>本基金本报告期末未持有从买断式逆回购交易中取得的债券。</w:t>
      </w:r>
    </w:p>
    <w:p w:rsidR="005F6173" w:rsidRDefault="005F6173">
      <w:pPr>
        <w:spacing w:before="29" w:line="288" w:lineRule="auto"/>
        <w:rPr>
          <w:color w:val="000000"/>
          <w:sz w:val="24"/>
        </w:rPr>
      </w:pPr>
    </w:p>
    <w:p w:rsidR="005F6173" w:rsidRDefault="005F6173">
      <w:pPr>
        <w:spacing w:before="29" w:line="288" w:lineRule="auto"/>
        <w:rPr>
          <w:b/>
          <w:color w:val="000000"/>
          <w:sz w:val="24"/>
        </w:rPr>
      </w:pPr>
      <w:r>
        <w:rPr>
          <w:b/>
          <w:bCs/>
          <w:color w:val="000000"/>
          <w:kern w:val="0"/>
          <w:sz w:val="24"/>
        </w:rPr>
        <w:t xml:space="preserve">6.4.7.5 </w:t>
      </w:r>
      <w:r>
        <w:rPr>
          <w:rFonts w:hint="eastAsia"/>
          <w:b/>
          <w:color w:val="000000"/>
          <w:sz w:val="24"/>
        </w:rPr>
        <w:t>应收利息</w:t>
      </w:r>
    </w:p>
    <w:p w:rsidR="005F6173" w:rsidRDefault="005F6173">
      <w:pPr>
        <w:spacing w:before="29" w:line="288" w:lineRule="auto"/>
        <w:jc w:val="right"/>
        <w:rPr>
          <w:color w:val="000000"/>
          <w:sz w:val="24"/>
        </w:rPr>
      </w:pPr>
      <w:r>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09"/>
        <w:gridCol w:w="5389"/>
      </w:tblGrid>
      <w:tr w:rsidR="005F6173">
        <w:trPr>
          <w:trHeight w:val="330"/>
        </w:trPr>
        <w:tc>
          <w:tcPr>
            <w:tcW w:w="3609" w:type="dxa"/>
            <w:tcMar>
              <w:left w:w="85" w:type="dxa"/>
              <w:right w:w="85" w:type="dxa"/>
            </w:tcMar>
            <w:vAlign w:val="center"/>
          </w:tcPr>
          <w:p w:rsidR="005F6173" w:rsidRDefault="005F6173">
            <w:pPr>
              <w:spacing w:before="29" w:line="288" w:lineRule="auto"/>
              <w:jc w:val="center"/>
              <w:rPr>
                <w:sz w:val="24"/>
              </w:rPr>
            </w:pPr>
            <w:r>
              <w:rPr>
                <w:rFonts w:hint="eastAsia"/>
                <w:sz w:val="24"/>
              </w:rPr>
              <w:t>项目</w:t>
            </w:r>
          </w:p>
        </w:tc>
        <w:tc>
          <w:tcPr>
            <w:tcW w:w="5389" w:type="dxa"/>
            <w:tcMar>
              <w:left w:w="85" w:type="dxa"/>
              <w:right w:w="85" w:type="dxa"/>
            </w:tcMar>
            <w:vAlign w:val="center"/>
          </w:tcPr>
          <w:p w:rsidR="005F6173" w:rsidRDefault="005F6173">
            <w:pPr>
              <w:spacing w:before="29" w:line="288" w:lineRule="auto"/>
              <w:jc w:val="center"/>
              <w:rPr>
                <w:kern w:val="0"/>
                <w:sz w:val="24"/>
              </w:rPr>
            </w:pPr>
            <w:r>
              <w:rPr>
                <w:rFonts w:hint="eastAsia"/>
                <w:kern w:val="0"/>
                <w:sz w:val="24"/>
              </w:rPr>
              <w:t>本期末</w:t>
            </w:r>
          </w:p>
          <w:p w:rsidR="005F6173" w:rsidRDefault="005F6173">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F6173">
        <w:trPr>
          <w:trHeight w:val="257"/>
        </w:trPr>
        <w:tc>
          <w:tcPr>
            <w:tcW w:w="3609" w:type="dxa"/>
            <w:tcMar>
              <w:left w:w="85" w:type="dxa"/>
              <w:right w:w="85" w:type="dxa"/>
            </w:tcMar>
            <w:vAlign w:val="center"/>
          </w:tcPr>
          <w:p w:rsidR="005F6173" w:rsidRDefault="005F6173">
            <w:pPr>
              <w:spacing w:before="29" w:line="288" w:lineRule="auto"/>
              <w:rPr>
                <w:sz w:val="24"/>
              </w:rPr>
            </w:pPr>
            <w:r>
              <w:rPr>
                <w:rFonts w:hint="eastAsia"/>
                <w:sz w:val="24"/>
              </w:rPr>
              <w:t>应收活期存款利息</w:t>
            </w:r>
          </w:p>
        </w:tc>
        <w:tc>
          <w:tcPr>
            <w:tcW w:w="5389" w:type="dxa"/>
            <w:tcMar>
              <w:left w:w="85" w:type="dxa"/>
              <w:right w:w="85" w:type="dxa"/>
            </w:tcMar>
            <w:vAlign w:val="center"/>
          </w:tcPr>
          <w:p w:rsidR="005F6173" w:rsidRDefault="005F6173">
            <w:pPr>
              <w:spacing w:before="29" w:line="288" w:lineRule="auto"/>
              <w:jc w:val="right"/>
              <w:rPr>
                <w:sz w:val="24"/>
              </w:rPr>
            </w:pPr>
            <w:r>
              <w:rPr>
                <w:sz w:val="24"/>
              </w:rPr>
              <w:t>81,422.08</w:t>
            </w:r>
          </w:p>
        </w:tc>
      </w:tr>
      <w:tr w:rsidR="005F6173">
        <w:trPr>
          <w:trHeight w:val="223"/>
        </w:trPr>
        <w:tc>
          <w:tcPr>
            <w:tcW w:w="3609" w:type="dxa"/>
            <w:tcMar>
              <w:left w:w="85" w:type="dxa"/>
              <w:right w:w="85" w:type="dxa"/>
            </w:tcMar>
            <w:vAlign w:val="center"/>
          </w:tcPr>
          <w:p w:rsidR="005F6173" w:rsidRDefault="005F6173">
            <w:pPr>
              <w:spacing w:before="29" w:line="288" w:lineRule="auto"/>
              <w:rPr>
                <w:sz w:val="24"/>
              </w:rPr>
            </w:pPr>
            <w:r>
              <w:rPr>
                <w:rFonts w:hint="eastAsia"/>
                <w:sz w:val="24"/>
              </w:rPr>
              <w:t>应收定期存款利息</w:t>
            </w:r>
          </w:p>
        </w:tc>
        <w:tc>
          <w:tcPr>
            <w:tcW w:w="5389" w:type="dxa"/>
            <w:tcMar>
              <w:left w:w="85" w:type="dxa"/>
              <w:right w:w="85" w:type="dxa"/>
            </w:tcMar>
            <w:vAlign w:val="center"/>
          </w:tcPr>
          <w:p w:rsidR="005F6173" w:rsidRDefault="005F6173">
            <w:pPr>
              <w:spacing w:before="29" w:line="288" w:lineRule="auto"/>
              <w:jc w:val="right"/>
              <w:rPr>
                <w:sz w:val="24"/>
              </w:rPr>
            </w:pPr>
            <w:r>
              <w:rPr>
                <w:sz w:val="24"/>
              </w:rPr>
              <w:t>-</w:t>
            </w:r>
          </w:p>
        </w:tc>
      </w:tr>
      <w:tr w:rsidR="005F6173">
        <w:trPr>
          <w:trHeight w:val="223"/>
        </w:trPr>
        <w:tc>
          <w:tcPr>
            <w:tcW w:w="3609" w:type="dxa"/>
            <w:tcMar>
              <w:left w:w="85" w:type="dxa"/>
              <w:right w:w="85" w:type="dxa"/>
            </w:tcMar>
            <w:vAlign w:val="center"/>
          </w:tcPr>
          <w:p w:rsidR="005F6173" w:rsidRDefault="005F6173">
            <w:pPr>
              <w:spacing w:before="29" w:line="288" w:lineRule="auto"/>
              <w:rPr>
                <w:sz w:val="24"/>
              </w:rPr>
            </w:pPr>
            <w:r>
              <w:rPr>
                <w:rFonts w:hint="eastAsia"/>
                <w:sz w:val="24"/>
              </w:rPr>
              <w:t>应收其他存款利息</w:t>
            </w:r>
          </w:p>
        </w:tc>
        <w:tc>
          <w:tcPr>
            <w:tcW w:w="5389" w:type="dxa"/>
            <w:tcMar>
              <w:left w:w="85" w:type="dxa"/>
              <w:right w:w="85" w:type="dxa"/>
            </w:tcMar>
            <w:vAlign w:val="center"/>
          </w:tcPr>
          <w:p w:rsidR="005F6173" w:rsidRDefault="005F6173">
            <w:pPr>
              <w:spacing w:before="29" w:line="288" w:lineRule="auto"/>
              <w:jc w:val="right"/>
              <w:rPr>
                <w:sz w:val="24"/>
              </w:rPr>
            </w:pPr>
            <w:r>
              <w:rPr>
                <w:sz w:val="24"/>
              </w:rPr>
              <w:t>-</w:t>
            </w:r>
          </w:p>
        </w:tc>
      </w:tr>
      <w:tr w:rsidR="005F6173">
        <w:trPr>
          <w:trHeight w:val="223"/>
        </w:trPr>
        <w:tc>
          <w:tcPr>
            <w:tcW w:w="3609" w:type="dxa"/>
            <w:tcMar>
              <w:left w:w="85" w:type="dxa"/>
              <w:right w:w="85" w:type="dxa"/>
            </w:tcMar>
            <w:vAlign w:val="center"/>
          </w:tcPr>
          <w:p w:rsidR="005F6173" w:rsidRDefault="005F6173">
            <w:pPr>
              <w:spacing w:before="29" w:line="288" w:lineRule="auto"/>
              <w:rPr>
                <w:sz w:val="24"/>
              </w:rPr>
            </w:pPr>
            <w:r>
              <w:rPr>
                <w:rFonts w:hint="eastAsia"/>
                <w:sz w:val="24"/>
              </w:rPr>
              <w:t>应收结算备付金利息</w:t>
            </w:r>
          </w:p>
        </w:tc>
        <w:tc>
          <w:tcPr>
            <w:tcW w:w="5389" w:type="dxa"/>
            <w:tcMar>
              <w:left w:w="85" w:type="dxa"/>
              <w:right w:w="85" w:type="dxa"/>
            </w:tcMar>
            <w:vAlign w:val="center"/>
          </w:tcPr>
          <w:p w:rsidR="005F6173" w:rsidRDefault="005F6173">
            <w:pPr>
              <w:spacing w:before="29" w:line="288" w:lineRule="auto"/>
              <w:jc w:val="right"/>
              <w:rPr>
                <w:sz w:val="24"/>
              </w:rPr>
            </w:pPr>
            <w:r>
              <w:rPr>
                <w:sz w:val="24"/>
              </w:rPr>
              <w:t>3,592.08</w:t>
            </w:r>
          </w:p>
        </w:tc>
      </w:tr>
      <w:tr w:rsidR="005F6173">
        <w:trPr>
          <w:trHeight w:val="269"/>
        </w:trPr>
        <w:tc>
          <w:tcPr>
            <w:tcW w:w="3609" w:type="dxa"/>
            <w:tcMar>
              <w:left w:w="85" w:type="dxa"/>
              <w:right w:w="85" w:type="dxa"/>
            </w:tcMar>
            <w:vAlign w:val="center"/>
          </w:tcPr>
          <w:p w:rsidR="005F6173" w:rsidRDefault="005F6173">
            <w:pPr>
              <w:spacing w:before="29" w:line="288" w:lineRule="auto"/>
              <w:rPr>
                <w:sz w:val="24"/>
              </w:rPr>
            </w:pPr>
            <w:r>
              <w:rPr>
                <w:rFonts w:hint="eastAsia"/>
                <w:sz w:val="24"/>
              </w:rPr>
              <w:t>应收债券利息</w:t>
            </w:r>
          </w:p>
        </w:tc>
        <w:tc>
          <w:tcPr>
            <w:tcW w:w="5389" w:type="dxa"/>
            <w:tcMar>
              <w:left w:w="85" w:type="dxa"/>
              <w:right w:w="85" w:type="dxa"/>
            </w:tcMar>
            <w:vAlign w:val="center"/>
          </w:tcPr>
          <w:p w:rsidR="005F6173" w:rsidRDefault="005F6173">
            <w:pPr>
              <w:spacing w:before="29" w:line="288" w:lineRule="auto"/>
              <w:jc w:val="right"/>
              <w:rPr>
                <w:sz w:val="24"/>
              </w:rPr>
            </w:pPr>
            <w:r>
              <w:rPr>
                <w:sz w:val="24"/>
              </w:rPr>
              <w:t>3,757,261.28</w:t>
            </w:r>
          </w:p>
        </w:tc>
      </w:tr>
      <w:tr w:rsidR="005F6173">
        <w:trPr>
          <w:trHeight w:val="287"/>
        </w:trPr>
        <w:tc>
          <w:tcPr>
            <w:tcW w:w="3609" w:type="dxa"/>
            <w:tcMar>
              <w:left w:w="85" w:type="dxa"/>
              <w:right w:w="85" w:type="dxa"/>
            </w:tcMar>
            <w:vAlign w:val="center"/>
          </w:tcPr>
          <w:p w:rsidR="005F6173" w:rsidRDefault="005F6173">
            <w:pPr>
              <w:spacing w:before="29" w:line="288" w:lineRule="auto"/>
              <w:rPr>
                <w:sz w:val="24"/>
              </w:rPr>
            </w:pPr>
            <w:r>
              <w:rPr>
                <w:rFonts w:hint="eastAsia"/>
                <w:sz w:val="24"/>
              </w:rPr>
              <w:t>应收买入返售证券利息</w:t>
            </w:r>
          </w:p>
        </w:tc>
        <w:tc>
          <w:tcPr>
            <w:tcW w:w="5389" w:type="dxa"/>
            <w:tcMar>
              <w:left w:w="85" w:type="dxa"/>
              <w:right w:w="85" w:type="dxa"/>
            </w:tcMar>
            <w:vAlign w:val="center"/>
          </w:tcPr>
          <w:p w:rsidR="005F6173" w:rsidRDefault="005F6173">
            <w:pPr>
              <w:spacing w:before="29" w:line="288" w:lineRule="auto"/>
              <w:jc w:val="right"/>
              <w:rPr>
                <w:sz w:val="24"/>
              </w:rPr>
            </w:pPr>
            <w:r>
              <w:rPr>
                <w:sz w:val="24"/>
              </w:rPr>
              <w:t>180,761.03</w:t>
            </w:r>
          </w:p>
        </w:tc>
      </w:tr>
      <w:tr w:rsidR="005F6173">
        <w:trPr>
          <w:trHeight w:val="305"/>
        </w:trPr>
        <w:tc>
          <w:tcPr>
            <w:tcW w:w="3609" w:type="dxa"/>
            <w:tcMar>
              <w:left w:w="85" w:type="dxa"/>
              <w:right w:w="85" w:type="dxa"/>
            </w:tcMar>
            <w:vAlign w:val="center"/>
          </w:tcPr>
          <w:p w:rsidR="005F6173" w:rsidRDefault="005F6173">
            <w:pPr>
              <w:spacing w:before="29" w:line="288" w:lineRule="auto"/>
              <w:rPr>
                <w:sz w:val="24"/>
              </w:rPr>
            </w:pPr>
            <w:r>
              <w:rPr>
                <w:rFonts w:hint="eastAsia"/>
                <w:sz w:val="24"/>
              </w:rPr>
              <w:t>应收申购款利息</w:t>
            </w:r>
          </w:p>
        </w:tc>
        <w:tc>
          <w:tcPr>
            <w:tcW w:w="5389" w:type="dxa"/>
            <w:tcMar>
              <w:left w:w="85" w:type="dxa"/>
              <w:right w:w="85" w:type="dxa"/>
            </w:tcMar>
            <w:vAlign w:val="center"/>
          </w:tcPr>
          <w:p w:rsidR="005F6173" w:rsidRDefault="005F6173">
            <w:pPr>
              <w:spacing w:before="29" w:line="288" w:lineRule="auto"/>
              <w:jc w:val="right"/>
              <w:rPr>
                <w:sz w:val="24"/>
              </w:rPr>
            </w:pPr>
            <w:r>
              <w:rPr>
                <w:sz w:val="24"/>
              </w:rPr>
              <w:t>0.21</w:t>
            </w:r>
          </w:p>
        </w:tc>
      </w:tr>
      <w:tr w:rsidR="005F6173">
        <w:trPr>
          <w:trHeight w:val="305"/>
        </w:trPr>
        <w:tc>
          <w:tcPr>
            <w:tcW w:w="3609" w:type="dxa"/>
            <w:tcMar>
              <w:left w:w="85" w:type="dxa"/>
              <w:right w:w="85" w:type="dxa"/>
            </w:tcMar>
            <w:vAlign w:val="center"/>
          </w:tcPr>
          <w:p w:rsidR="005F6173" w:rsidRDefault="005F6173">
            <w:pPr>
              <w:spacing w:before="29" w:line="288" w:lineRule="auto"/>
              <w:rPr>
                <w:sz w:val="24"/>
              </w:rPr>
            </w:pPr>
            <w:r>
              <w:rPr>
                <w:rFonts w:hint="eastAsia"/>
                <w:sz w:val="24"/>
              </w:rPr>
              <w:t>应收黄金合约拆借孳息</w:t>
            </w:r>
          </w:p>
        </w:tc>
        <w:tc>
          <w:tcPr>
            <w:tcW w:w="5389" w:type="dxa"/>
            <w:tcMar>
              <w:left w:w="85" w:type="dxa"/>
              <w:right w:w="85" w:type="dxa"/>
            </w:tcMar>
            <w:vAlign w:val="center"/>
          </w:tcPr>
          <w:p w:rsidR="005F6173" w:rsidRDefault="005F6173">
            <w:pPr>
              <w:spacing w:before="29" w:line="288" w:lineRule="auto"/>
              <w:jc w:val="right"/>
              <w:rPr>
                <w:sz w:val="24"/>
              </w:rPr>
            </w:pPr>
            <w:r>
              <w:rPr>
                <w:sz w:val="24"/>
              </w:rPr>
              <w:t>-</w:t>
            </w:r>
          </w:p>
        </w:tc>
      </w:tr>
      <w:tr w:rsidR="005F6173">
        <w:trPr>
          <w:trHeight w:val="305"/>
        </w:trPr>
        <w:tc>
          <w:tcPr>
            <w:tcW w:w="3609" w:type="dxa"/>
            <w:tcMar>
              <w:left w:w="85" w:type="dxa"/>
              <w:right w:w="85" w:type="dxa"/>
            </w:tcMar>
            <w:vAlign w:val="center"/>
          </w:tcPr>
          <w:p w:rsidR="005F6173" w:rsidRDefault="005F6173">
            <w:pPr>
              <w:spacing w:before="29" w:line="288" w:lineRule="auto"/>
              <w:rPr>
                <w:sz w:val="24"/>
              </w:rPr>
            </w:pPr>
            <w:r>
              <w:rPr>
                <w:rFonts w:hint="eastAsia"/>
                <w:sz w:val="24"/>
              </w:rPr>
              <w:t>其他</w:t>
            </w:r>
          </w:p>
        </w:tc>
        <w:tc>
          <w:tcPr>
            <w:tcW w:w="5389" w:type="dxa"/>
            <w:tcMar>
              <w:left w:w="85" w:type="dxa"/>
              <w:right w:w="85" w:type="dxa"/>
            </w:tcMar>
            <w:vAlign w:val="center"/>
          </w:tcPr>
          <w:p w:rsidR="005F6173" w:rsidRDefault="005F6173">
            <w:pPr>
              <w:spacing w:before="29" w:line="288" w:lineRule="auto"/>
              <w:jc w:val="right"/>
              <w:rPr>
                <w:sz w:val="24"/>
              </w:rPr>
            </w:pPr>
            <w:r>
              <w:rPr>
                <w:sz w:val="24"/>
              </w:rPr>
              <w:t>778.05</w:t>
            </w:r>
          </w:p>
        </w:tc>
      </w:tr>
      <w:tr w:rsidR="005F6173">
        <w:trPr>
          <w:trHeight w:val="330"/>
        </w:trPr>
        <w:tc>
          <w:tcPr>
            <w:tcW w:w="3609" w:type="dxa"/>
            <w:tcMar>
              <w:left w:w="85" w:type="dxa"/>
              <w:right w:w="85" w:type="dxa"/>
            </w:tcMar>
            <w:vAlign w:val="center"/>
          </w:tcPr>
          <w:p w:rsidR="005F6173" w:rsidRDefault="005F6173">
            <w:pPr>
              <w:spacing w:before="29" w:line="288" w:lineRule="auto"/>
              <w:jc w:val="center"/>
              <w:rPr>
                <w:sz w:val="24"/>
              </w:rPr>
            </w:pPr>
            <w:r>
              <w:rPr>
                <w:rFonts w:hint="eastAsia"/>
                <w:sz w:val="24"/>
              </w:rPr>
              <w:t>合计</w:t>
            </w:r>
          </w:p>
        </w:tc>
        <w:tc>
          <w:tcPr>
            <w:tcW w:w="5389" w:type="dxa"/>
            <w:tcMar>
              <w:left w:w="85" w:type="dxa"/>
              <w:right w:w="85" w:type="dxa"/>
            </w:tcMar>
            <w:vAlign w:val="center"/>
          </w:tcPr>
          <w:p w:rsidR="005F6173" w:rsidRDefault="005F6173">
            <w:pPr>
              <w:spacing w:before="29" w:line="288" w:lineRule="auto"/>
              <w:jc w:val="right"/>
              <w:rPr>
                <w:sz w:val="24"/>
              </w:rPr>
            </w:pPr>
            <w:r>
              <w:rPr>
                <w:sz w:val="24"/>
              </w:rPr>
              <w:t>4,023,814.73</w:t>
            </w:r>
          </w:p>
        </w:tc>
      </w:tr>
    </w:tbl>
    <w:p w:rsidR="005F6173" w:rsidRDefault="005F6173">
      <w:pPr>
        <w:spacing w:before="29" w:line="288" w:lineRule="auto"/>
        <w:rPr>
          <w:color w:val="000000"/>
          <w:sz w:val="24"/>
        </w:rPr>
      </w:pPr>
    </w:p>
    <w:p w:rsidR="005F6173" w:rsidRDefault="005F6173">
      <w:pPr>
        <w:spacing w:before="29" w:line="288" w:lineRule="auto"/>
        <w:rPr>
          <w:b/>
          <w:color w:val="000000"/>
          <w:sz w:val="24"/>
        </w:rPr>
      </w:pPr>
      <w:r>
        <w:rPr>
          <w:b/>
          <w:bCs/>
          <w:color w:val="000000"/>
          <w:kern w:val="0"/>
          <w:sz w:val="24"/>
        </w:rPr>
        <w:t xml:space="preserve">6.4.7.6 </w:t>
      </w:r>
      <w:r>
        <w:rPr>
          <w:rFonts w:hint="eastAsia"/>
          <w:b/>
          <w:color w:val="000000"/>
          <w:sz w:val="24"/>
        </w:rPr>
        <w:t>其他资产</w:t>
      </w:r>
    </w:p>
    <w:p w:rsidR="005F6173" w:rsidRDefault="005F6173">
      <w:pPr>
        <w:tabs>
          <w:tab w:val="left" w:pos="426"/>
        </w:tabs>
        <w:spacing w:before="29" w:line="288" w:lineRule="auto"/>
        <w:jc w:val="left"/>
        <w:rPr>
          <w:kern w:val="0"/>
          <w:sz w:val="24"/>
        </w:rPr>
      </w:pPr>
      <w:r>
        <w:rPr>
          <w:rFonts w:hint="eastAsia"/>
          <w:kern w:val="0"/>
          <w:sz w:val="24"/>
        </w:rPr>
        <w:t>本基金本报告期末未持有其他资产。</w:t>
      </w:r>
    </w:p>
    <w:p w:rsidR="005F6173" w:rsidRDefault="005F6173">
      <w:pPr>
        <w:spacing w:before="29" w:line="288" w:lineRule="auto"/>
        <w:rPr>
          <w:color w:val="000000"/>
          <w:sz w:val="24"/>
        </w:rPr>
      </w:pPr>
    </w:p>
    <w:p w:rsidR="005F6173" w:rsidRDefault="005F6173">
      <w:pPr>
        <w:spacing w:before="29" w:line="288" w:lineRule="auto"/>
        <w:rPr>
          <w:b/>
          <w:color w:val="000000"/>
          <w:sz w:val="24"/>
        </w:rPr>
      </w:pPr>
      <w:r>
        <w:rPr>
          <w:b/>
          <w:bCs/>
          <w:color w:val="000000"/>
          <w:kern w:val="0"/>
          <w:sz w:val="24"/>
        </w:rPr>
        <w:t xml:space="preserve">6.4.7.7 </w:t>
      </w:r>
      <w:r>
        <w:rPr>
          <w:rFonts w:hint="eastAsia"/>
          <w:b/>
          <w:color w:val="000000"/>
          <w:sz w:val="24"/>
        </w:rPr>
        <w:t>应付交易费用</w:t>
      </w:r>
    </w:p>
    <w:p w:rsidR="005F6173" w:rsidRDefault="005F6173">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39"/>
        <w:gridCol w:w="5359"/>
      </w:tblGrid>
      <w:tr w:rsidR="005F6173">
        <w:trPr>
          <w:trHeight w:val="285"/>
        </w:trPr>
        <w:tc>
          <w:tcPr>
            <w:tcW w:w="3639" w:type="dxa"/>
            <w:tcMar>
              <w:left w:w="108" w:type="dxa"/>
              <w:right w:w="108" w:type="dxa"/>
            </w:tcMar>
            <w:vAlign w:val="center"/>
          </w:tcPr>
          <w:p w:rsidR="005F6173" w:rsidRDefault="005F6173">
            <w:pPr>
              <w:spacing w:before="29" w:line="288" w:lineRule="auto"/>
              <w:jc w:val="center"/>
              <w:rPr>
                <w:sz w:val="24"/>
              </w:rPr>
            </w:pPr>
            <w:r>
              <w:rPr>
                <w:rFonts w:hint="eastAsia"/>
                <w:sz w:val="24"/>
              </w:rPr>
              <w:t>项目</w:t>
            </w:r>
          </w:p>
        </w:tc>
        <w:tc>
          <w:tcPr>
            <w:tcW w:w="5359" w:type="dxa"/>
            <w:tcMar>
              <w:left w:w="108" w:type="dxa"/>
              <w:right w:w="108" w:type="dxa"/>
            </w:tcMar>
            <w:vAlign w:val="center"/>
          </w:tcPr>
          <w:p w:rsidR="005F6173" w:rsidRDefault="005F6173">
            <w:pPr>
              <w:spacing w:before="29" w:line="288" w:lineRule="auto"/>
              <w:jc w:val="center"/>
              <w:rPr>
                <w:sz w:val="24"/>
              </w:rPr>
            </w:pPr>
            <w:r>
              <w:rPr>
                <w:rFonts w:hint="eastAsia"/>
                <w:sz w:val="24"/>
              </w:rPr>
              <w:t>本期末</w:t>
            </w:r>
          </w:p>
          <w:p w:rsidR="005F6173" w:rsidRDefault="005F6173">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F6173">
        <w:trPr>
          <w:trHeight w:val="211"/>
        </w:trPr>
        <w:tc>
          <w:tcPr>
            <w:tcW w:w="3639" w:type="dxa"/>
            <w:tcMar>
              <w:left w:w="0" w:type="dxa"/>
              <w:right w:w="0" w:type="dxa"/>
            </w:tcMar>
            <w:vAlign w:val="center"/>
          </w:tcPr>
          <w:p w:rsidR="005F6173" w:rsidRDefault="005F6173">
            <w:pPr>
              <w:spacing w:before="29" w:line="288" w:lineRule="auto"/>
              <w:rPr>
                <w:sz w:val="24"/>
              </w:rPr>
            </w:pPr>
            <w:r>
              <w:rPr>
                <w:rFonts w:hint="eastAsia"/>
                <w:sz w:val="24"/>
              </w:rPr>
              <w:t>交易所市场应付交易费用</w:t>
            </w:r>
          </w:p>
        </w:tc>
        <w:tc>
          <w:tcPr>
            <w:tcW w:w="5359" w:type="dxa"/>
            <w:tcMar>
              <w:left w:w="108" w:type="dxa"/>
              <w:right w:w="108" w:type="dxa"/>
            </w:tcMar>
            <w:vAlign w:val="center"/>
          </w:tcPr>
          <w:p w:rsidR="005F6173" w:rsidRDefault="005F6173">
            <w:pPr>
              <w:spacing w:before="29" w:line="288" w:lineRule="auto"/>
              <w:jc w:val="right"/>
              <w:rPr>
                <w:sz w:val="24"/>
              </w:rPr>
            </w:pPr>
            <w:r>
              <w:rPr>
                <w:sz w:val="24"/>
              </w:rPr>
              <w:t>3,402,987.19</w:t>
            </w:r>
          </w:p>
        </w:tc>
      </w:tr>
      <w:tr w:rsidR="005F6173">
        <w:trPr>
          <w:trHeight w:val="296"/>
        </w:trPr>
        <w:tc>
          <w:tcPr>
            <w:tcW w:w="3639" w:type="dxa"/>
            <w:tcMar>
              <w:left w:w="0" w:type="dxa"/>
              <w:right w:w="0" w:type="dxa"/>
            </w:tcMar>
            <w:vAlign w:val="center"/>
          </w:tcPr>
          <w:p w:rsidR="005F6173" w:rsidRDefault="005F6173">
            <w:pPr>
              <w:spacing w:before="29" w:line="288" w:lineRule="auto"/>
              <w:rPr>
                <w:sz w:val="24"/>
              </w:rPr>
            </w:pPr>
            <w:r>
              <w:rPr>
                <w:rFonts w:hint="eastAsia"/>
                <w:sz w:val="24"/>
              </w:rPr>
              <w:t>银行间市场应付交易费用</w:t>
            </w:r>
          </w:p>
        </w:tc>
        <w:tc>
          <w:tcPr>
            <w:tcW w:w="5359" w:type="dxa"/>
            <w:tcMar>
              <w:left w:w="108" w:type="dxa"/>
              <w:right w:w="108" w:type="dxa"/>
            </w:tcMar>
            <w:vAlign w:val="center"/>
          </w:tcPr>
          <w:p w:rsidR="005F6173" w:rsidRDefault="005F6173">
            <w:pPr>
              <w:spacing w:before="29" w:line="288" w:lineRule="auto"/>
              <w:jc w:val="right"/>
              <w:rPr>
                <w:sz w:val="24"/>
              </w:rPr>
            </w:pPr>
            <w:r>
              <w:rPr>
                <w:sz w:val="24"/>
              </w:rPr>
              <w:t>19,858.69</w:t>
            </w:r>
          </w:p>
        </w:tc>
      </w:tr>
      <w:tr w:rsidR="005F6173">
        <w:trPr>
          <w:trHeight w:val="285"/>
        </w:trPr>
        <w:tc>
          <w:tcPr>
            <w:tcW w:w="3639" w:type="dxa"/>
            <w:tcMar>
              <w:left w:w="108" w:type="dxa"/>
              <w:right w:w="108" w:type="dxa"/>
            </w:tcMar>
            <w:vAlign w:val="center"/>
          </w:tcPr>
          <w:p w:rsidR="005F6173" w:rsidRDefault="005F6173">
            <w:pPr>
              <w:spacing w:before="29" w:line="288" w:lineRule="auto"/>
              <w:jc w:val="center"/>
              <w:rPr>
                <w:sz w:val="24"/>
              </w:rPr>
            </w:pPr>
            <w:r>
              <w:rPr>
                <w:rFonts w:hint="eastAsia"/>
                <w:sz w:val="24"/>
              </w:rPr>
              <w:t>合计</w:t>
            </w:r>
          </w:p>
        </w:tc>
        <w:tc>
          <w:tcPr>
            <w:tcW w:w="5359" w:type="dxa"/>
            <w:tcMar>
              <w:left w:w="108" w:type="dxa"/>
              <w:right w:w="108" w:type="dxa"/>
            </w:tcMar>
            <w:vAlign w:val="center"/>
          </w:tcPr>
          <w:p w:rsidR="005F6173" w:rsidRDefault="005F6173">
            <w:pPr>
              <w:spacing w:before="29" w:line="288" w:lineRule="auto"/>
              <w:jc w:val="right"/>
              <w:rPr>
                <w:sz w:val="24"/>
              </w:rPr>
            </w:pPr>
            <w:r>
              <w:rPr>
                <w:sz w:val="24"/>
              </w:rPr>
              <w:t>3,422,845.88</w:t>
            </w:r>
          </w:p>
        </w:tc>
      </w:tr>
    </w:tbl>
    <w:p w:rsidR="005F6173" w:rsidRDefault="005F6173">
      <w:pPr>
        <w:spacing w:before="29" w:line="288" w:lineRule="auto"/>
        <w:rPr>
          <w:b/>
          <w:bCs/>
          <w:color w:val="000000"/>
          <w:sz w:val="24"/>
        </w:rPr>
      </w:pPr>
    </w:p>
    <w:p w:rsidR="005F6173" w:rsidRDefault="005F6173">
      <w:pPr>
        <w:spacing w:before="29" w:line="288" w:lineRule="auto"/>
        <w:rPr>
          <w:b/>
          <w:color w:val="000000"/>
          <w:sz w:val="24"/>
        </w:rPr>
      </w:pPr>
      <w:r>
        <w:rPr>
          <w:b/>
          <w:bCs/>
          <w:color w:val="000000"/>
          <w:kern w:val="0"/>
          <w:sz w:val="24"/>
        </w:rPr>
        <w:t xml:space="preserve">6.4.7.8 </w:t>
      </w:r>
      <w:r>
        <w:rPr>
          <w:rFonts w:hint="eastAsia"/>
          <w:b/>
          <w:color w:val="000000"/>
          <w:sz w:val="24"/>
        </w:rPr>
        <w:t>其他负债</w:t>
      </w:r>
    </w:p>
    <w:p w:rsidR="005F6173" w:rsidRDefault="005F6173">
      <w:pPr>
        <w:spacing w:before="29" w:line="288"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10"/>
        <w:gridCol w:w="5388"/>
      </w:tblGrid>
      <w:tr w:rsidR="005F6173">
        <w:trPr>
          <w:trHeight w:val="330"/>
        </w:trPr>
        <w:tc>
          <w:tcPr>
            <w:tcW w:w="3610" w:type="dxa"/>
            <w:tcMar>
              <w:left w:w="108" w:type="dxa"/>
              <w:right w:w="108" w:type="dxa"/>
            </w:tcMar>
            <w:vAlign w:val="center"/>
          </w:tcPr>
          <w:p w:rsidR="005F6173" w:rsidRDefault="005F6173">
            <w:pPr>
              <w:spacing w:before="29" w:line="288" w:lineRule="auto"/>
              <w:jc w:val="center"/>
              <w:rPr>
                <w:sz w:val="24"/>
              </w:rPr>
            </w:pPr>
            <w:r>
              <w:rPr>
                <w:rFonts w:hint="eastAsia"/>
                <w:sz w:val="24"/>
              </w:rPr>
              <w:t>项目</w:t>
            </w:r>
          </w:p>
        </w:tc>
        <w:tc>
          <w:tcPr>
            <w:tcW w:w="5388" w:type="dxa"/>
            <w:tcMar>
              <w:left w:w="108" w:type="dxa"/>
              <w:right w:w="108" w:type="dxa"/>
            </w:tcMar>
            <w:vAlign w:val="center"/>
          </w:tcPr>
          <w:p w:rsidR="005F6173" w:rsidRDefault="005F6173">
            <w:pPr>
              <w:spacing w:before="29" w:line="288" w:lineRule="auto"/>
              <w:jc w:val="center"/>
              <w:rPr>
                <w:kern w:val="0"/>
                <w:sz w:val="24"/>
              </w:rPr>
            </w:pPr>
            <w:r>
              <w:rPr>
                <w:rFonts w:hint="eastAsia"/>
                <w:kern w:val="0"/>
                <w:sz w:val="24"/>
              </w:rPr>
              <w:t>本期末</w:t>
            </w:r>
          </w:p>
          <w:p w:rsidR="005F6173" w:rsidRDefault="005F6173">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F6173">
        <w:trPr>
          <w:trHeight w:val="325"/>
        </w:trPr>
        <w:tc>
          <w:tcPr>
            <w:tcW w:w="3610" w:type="dxa"/>
            <w:tcMar>
              <w:left w:w="0" w:type="dxa"/>
              <w:right w:w="0" w:type="dxa"/>
            </w:tcMar>
            <w:vAlign w:val="center"/>
          </w:tcPr>
          <w:p w:rsidR="005F6173" w:rsidRDefault="005F6173">
            <w:pPr>
              <w:spacing w:before="29" w:line="288" w:lineRule="auto"/>
              <w:rPr>
                <w:sz w:val="24"/>
              </w:rPr>
            </w:pPr>
            <w:r>
              <w:rPr>
                <w:rFonts w:hint="eastAsia"/>
                <w:sz w:val="24"/>
              </w:rPr>
              <w:t>应付券商交易单元保证金</w:t>
            </w:r>
          </w:p>
        </w:tc>
        <w:tc>
          <w:tcPr>
            <w:tcW w:w="5388" w:type="dxa"/>
            <w:tcMar>
              <w:left w:w="108" w:type="dxa"/>
              <w:right w:w="108" w:type="dxa"/>
            </w:tcMar>
            <w:vAlign w:val="center"/>
          </w:tcPr>
          <w:p w:rsidR="005F6173" w:rsidRDefault="005F6173">
            <w:pPr>
              <w:spacing w:before="29" w:line="288" w:lineRule="auto"/>
              <w:jc w:val="right"/>
              <w:rPr>
                <w:sz w:val="24"/>
              </w:rPr>
            </w:pPr>
            <w:r>
              <w:rPr>
                <w:sz w:val="24"/>
              </w:rPr>
              <w:t>-</w:t>
            </w:r>
          </w:p>
        </w:tc>
      </w:tr>
      <w:tr w:rsidR="005F6173">
        <w:trPr>
          <w:trHeight w:val="325"/>
        </w:trPr>
        <w:tc>
          <w:tcPr>
            <w:tcW w:w="3610" w:type="dxa"/>
            <w:tcMar>
              <w:left w:w="0" w:type="dxa"/>
              <w:right w:w="0" w:type="dxa"/>
            </w:tcMar>
            <w:vAlign w:val="center"/>
          </w:tcPr>
          <w:p w:rsidR="005F6173" w:rsidRDefault="005F6173">
            <w:pPr>
              <w:spacing w:before="29" w:line="288" w:lineRule="auto"/>
              <w:rPr>
                <w:sz w:val="24"/>
              </w:rPr>
            </w:pPr>
            <w:r>
              <w:rPr>
                <w:rFonts w:hint="eastAsia"/>
                <w:sz w:val="24"/>
              </w:rPr>
              <w:t>应付赎回费</w:t>
            </w:r>
          </w:p>
        </w:tc>
        <w:tc>
          <w:tcPr>
            <w:tcW w:w="5388" w:type="dxa"/>
            <w:tcMar>
              <w:left w:w="108" w:type="dxa"/>
              <w:right w:w="108" w:type="dxa"/>
            </w:tcMar>
            <w:vAlign w:val="center"/>
          </w:tcPr>
          <w:p w:rsidR="005F6173" w:rsidRDefault="005F6173">
            <w:pPr>
              <w:spacing w:before="29" w:line="288" w:lineRule="auto"/>
              <w:jc w:val="right"/>
              <w:rPr>
                <w:sz w:val="24"/>
              </w:rPr>
            </w:pPr>
            <w:r>
              <w:rPr>
                <w:sz w:val="24"/>
              </w:rPr>
              <w:t>977.06</w:t>
            </w:r>
          </w:p>
        </w:tc>
      </w:tr>
      <w:tr w:rsidR="005F6173">
        <w:tc>
          <w:tcPr>
            <w:tcW w:w="3610" w:type="dxa"/>
            <w:vAlign w:val="center"/>
          </w:tcPr>
          <w:p w:rsidR="005F6173" w:rsidRDefault="005F6173">
            <w:pPr>
              <w:jc w:val="left"/>
            </w:pPr>
            <w:r>
              <w:rPr>
                <w:rFonts w:hint="eastAsia"/>
                <w:sz w:val="24"/>
              </w:rPr>
              <w:t>预提信息披露费</w:t>
            </w:r>
          </w:p>
        </w:tc>
        <w:tc>
          <w:tcPr>
            <w:tcW w:w="5388" w:type="dxa"/>
            <w:vAlign w:val="center"/>
          </w:tcPr>
          <w:p w:rsidR="005F6173" w:rsidRDefault="005F6173">
            <w:pPr>
              <w:jc w:val="right"/>
            </w:pPr>
            <w:r>
              <w:rPr>
                <w:sz w:val="24"/>
              </w:rPr>
              <w:t>148,765.71</w:t>
            </w:r>
          </w:p>
        </w:tc>
      </w:tr>
      <w:tr w:rsidR="005F6173">
        <w:tc>
          <w:tcPr>
            <w:tcW w:w="3610" w:type="dxa"/>
            <w:vAlign w:val="center"/>
          </w:tcPr>
          <w:p w:rsidR="005F6173" w:rsidRDefault="005F6173">
            <w:pPr>
              <w:jc w:val="left"/>
            </w:pPr>
            <w:r>
              <w:rPr>
                <w:rFonts w:hint="eastAsia"/>
                <w:sz w:val="24"/>
              </w:rPr>
              <w:t>预提审计费</w:t>
            </w:r>
          </w:p>
        </w:tc>
        <w:tc>
          <w:tcPr>
            <w:tcW w:w="5388" w:type="dxa"/>
            <w:vAlign w:val="center"/>
          </w:tcPr>
          <w:p w:rsidR="005F6173" w:rsidRDefault="005F6173">
            <w:pPr>
              <w:jc w:val="right"/>
            </w:pPr>
            <w:r>
              <w:rPr>
                <w:sz w:val="24"/>
              </w:rPr>
              <w:t>59,507.37</w:t>
            </w:r>
          </w:p>
        </w:tc>
      </w:tr>
      <w:tr w:rsidR="005F6173">
        <w:tc>
          <w:tcPr>
            <w:tcW w:w="3610" w:type="dxa"/>
            <w:vAlign w:val="center"/>
          </w:tcPr>
          <w:p w:rsidR="005F6173" w:rsidRDefault="005F6173">
            <w:pPr>
              <w:jc w:val="left"/>
            </w:pPr>
            <w:r>
              <w:rPr>
                <w:rFonts w:hint="eastAsia"/>
                <w:sz w:val="24"/>
              </w:rPr>
              <w:t>后端申购费</w:t>
            </w:r>
          </w:p>
        </w:tc>
        <w:tc>
          <w:tcPr>
            <w:tcW w:w="5388" w:type="dxa"/>
            <w:vAlign w:val="center"/>
          </w:tcPr>
          <w:p w:rsidR="005F6173" w:rsidRDefault="005F6173">
            <w:pPr>
              <w:jc w:val="right"/>
            </w:pPr>
            <w:r>
              <w:rPr>
                <w:sz w:val="24"/>
              </w:rPr>
              <w:t>3,155.60</w:t>
            </w:r>
          </w:p>
        </w:tc>
      </w:tr>
      <w:tr w:rsidR="005F6173">
        <w:trPr>
          <w:trHeight w:val="325"/>
        </w:trPr>
        <w:tc>
          <w:tcPr>
            <w:tcW w:w="3610" w:type="dxa"/>
            <w:tcMar>
              <w:left w:w="108" w:type="dxa"/>
              <w:right w:w="108" w:type="dxa"/>
            </w:tcMar>
            <w:vAlign w:val="center"/>
          </w:tcPr>
          <w:p w:rsidR="005F6173" w:rsidRDefault="005F6173">
            <w:pPr>
              <w:spacing w:before="29" w:line="288" w:lineRule="auto"/>
              <w:jc w:val="left"/>
              <w:rPr>
                <w:sz w:val="24"/>
              </w:rPr>
            </w:pPr>
            <w:r>
              <w:rPr>
                <w:rFonts w:hint="eastAsia"/>
                <w:sz w:val="24"/>
              </w:rPr>
              <w:t>合计</w:t>
            </w:r>
          </w:p>
        </w:tc>
        <w:tc>
          <w:tcPr>
            <w:tcW w:w="5388" w:type="dxa"/>
            <w:tcMar>
              <w:left w:w="108" w:type="dxa"/>
              <w:right w:w="108" w:type="dxa"/>
            </w:tcMar>
            <w:vAlign w:val="center"/>
          </w:tcPr>
          <w:p w:rsidR="005F6173" w:rsidRDefault="005F6173">
            <w:pPr>
              <w:spacing w:before="29" w:line="288" w:lineRule="auto"/>
              <w:jc w:val="right"/>
              <w:rPr>
                <w:sz w:val="24"/>
              </w:rPr>
            </w:pPr>
            <w:r>
              <w:rPr>
                <w:sz w:val="24"/>
              </w:rPr>
              <w:t>212,405.74</w:t>
            </w:r>
          </w:p>
        </w:tc>
      </w:tr>
    </w:tbl>
    <w:p w:rsidR="005F6173" w:rsidRDefault="005F6173">
      <w:pPr>
        <w:spacing w:before="29" w:line="288" w:lineRule="auto"/>
        <w:rPr>
          <w:b/>
          <w:bCs/>
          <w:color w:val="000000"/>
          <w:sz w:val="24"/>
        </w:rPr>
      </w:pPr>
    </w:p>
    <w:p w:rsidR="005F6173" w:rsidRDefault="005F6173">
      <w:pPr>
        <w:spacing w:before="29" w:line="288" w:lineRule="auto"/>
        <w:rPr>
          <w:b/>
          <w:color w:val="000000"/>
          <w:sz w:val="24"/>
        </w:rPr>
      </w:pPr>
      <w:r>
        <w:rPr>
          <w:b/>
          <w:bCs/>
          <w:color w:val="000000"/>
          <w:kern w:val="0"/>
          <w:sz w:val="24"/>
        </w:rPr>
        <w:t xml:space="preserve">6.4.7.9 </w:t>
      </w:r>
      <w:r>
        <w:rPr>
          <w:rFonts w:hint="eastAsia"/>
          <w:b/>
          <w:color w:val="000000"/>
          <w:sz w:val="24"/>
        </w:rPr>
        <w:t>实收基金</w:t>
      </w:r>
    </w:p>
    <w:p w:rsidR="005F6173" w:rsidRDefault="005F6173">
      <w:pPr>
        <w:wordWrap w:val="0"/>
        <w:spacing w:line="360" w:lineRule="auto"/>
        <w:jc w:val="right"/>
        <w:rPr>
          <w:color w:val="00000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9"/>
        <w:gridCol w:w="2764"/>
        <w:gridCol w:w="3235"/>
      </w:tblGrid>
      <w:tr w:rsidR="005F6173">
        <w:tc>
          <w:tcPr>
            <w:tcW w:w="2999" w:type="dxa"/>
            <w:vMerge w:val="restart"/>
            <w:vAlign w:val="center"/>
          </w:tcPr>
          <w:p w:rsidR="005F6173" w:rsidRDefault="005F6173">
            <w:pPr>
              <w:jc w:val="center"/>
              <w:rPr>
                <w:color w:val="000000"/>
                <w:sz w:val="24"/>
              </w:rPr>
            </w:pPr>
            <w:r>
              <w:rPr>
                <w:rFonts w:hint="eastAsia"/>
                <w:color w:val="000000"/>
                <w:kern w:val="0"/>
                <w:sz w:val="24"/>
              </w:rPr>
              <w:t>项目</w:t>
            </w:r>
          </w:p>
        </w:tc>
        <w:tc>
          <w:tcPr>
            <w:tcW w:w="5999" w:type="dxa"/>
            <w:gridSpan w:val="2"/>
            <w:vAlign w:val="center"/>
          </w:tcPr>
          <w:p w:rsidR="005F6173" w:rsidRDefault="005F6173">
            <w:pPr>
              <w:jc w:val="center"/>
              <w:rPr>
                <w:color w:val="000000"/>
                <w:sz w:val="24"/>
              </w:rPr>
            </w:pPr>
            <w:r>
              <w:rPr>
                <w:rFonts w:hint="eastAsia"/>
                <w:color w:val="000000"/>
                <w:sz w:val="24"/>
              </w:rPr>
              <w:t>本期</w:t>
            </w:r>
          </w:p>
          <w:p w:rsidR="005F6173" w:rsidRDefault="005F6173">
            <w:pPr>
              <w:jc w:val="center"/>
              <w:rPr>
                <w:color w:val="000000"/>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F6173">
        <w:tc>
          <w:tcPr>
            <w:tcW w:w="2999" w:type="dxa"/>
            <w:vMerge/>
            <w:vAlign w:val="center"/>
          </w:tcPr>
          <w:p w:rsidR="005F6173" w:rsidRDefault="005F6173">
            <w:pPr>
              <w:widowControl/>
              <w:jc w:val="left"/>
              <w:rPr>
                <w:color w:val="000000"/>
                <w:sz w:val="24"/>
              </w:rPr>
            </w:pPr>
          </w:p>
        </w:tc>
        <w:tc>
          <w:tcPr>
            <w:tcW w:w="2764" w:type="dxa"/>
            <w:vAlign w:val="center"/>
          </w:tcPr>
          <w:p w:rsidR="005F6173" w:rsidRDefault="005F6173">
            <w:pPr>
              <w:jc w:val="center"/>
              <w:rPr>
                <w:color w:val="000000"/>
                <w:sz w:val="24"/>
              </w:rPr>
            </w:pPr>
            <w:r>
              <w:rPr>
                <w:rFonts w:hint="eastAsia"/>
                <w:color w:val="000000"/>
                <w:sz w:val="24"/>
              </w:rPr>
              <w:t>基金份额（份）</w:t>
            </w:r>
          </w:p>
        </w:tc>
        <w:tc>
          <w:tcPr>
            <w:tcW w:w="3235" w:type="dxa"/>
            <w:vAlign w:val="center"/>
          </w:tcPr>
          <w:p w:rsidR="005F6173" w:rsidRDefault="005F6173">
            <w:pPr>
              <w:jc w:val="center"/>
              <w:rPr>
                <w:color w:val="000000"/>
                <w:sz w:val="24"/>
              </w:rPr>
            </w:pPr>
            <w:r>
              <w:rPr>
                <w:rFonts w:hint="eastAsia"/>
                <w:color w:val="000000"/>
                <w:sz w:val="24"/>
              </w:rPr>
              <w:t>账面金额</w:t>
            </w:r>
          </w:p>
        </w:tc>
      </w:tr>
      <w:tr w:rsidR="005F6173">
        <w:tc>
          <w:tcPr>
            <w:tcW w:w="2999" w:type="dxa"/>
            <w:vAlign w:val="center"/>
          </w:tcPr>
          <w:p w:rsidR="005F6173" w:rsidRDefault="005F6173">
            <w:pPr>
              <w:rPr>
                <w:color w:val="000000"/>
                <w:sz w:val="24"/>
              </w:rPr>
            </w:pPr>
            <w:r>
              <w:rPr>
                <w:rFonts w:hint="eastAsia"/>
                <w:color w:val="000000"/>
                <w:sz w:val="24"/>
              </w:rPr>
              <w:t>上年度末</w:t>
            </w:r>
          </w:p>
        </w:tc>
        <w:tc>
          <w:tcPr>
            <w:tcW w:w="2764" w:type="dxa"/>
            <w:vAlign w:val="center"/>
          </w:tcPr>
          <w:p w:rsidR="005F6173" w:rsidRDefault="005F6173">
            <w:pPr>
              <w:jc w:val="right"/>
              <w:rPr>
                <w:sz w:val="24"/>
              </w:rPr>
            </w:pPr>
            <w:r>
              <w:rPr>
                <w:sz w:val="24"/>
              </w:rPr>
              <w:t>6,543,135,938.03</w:t>
            </w:r>
          </w:p>
        </w:tc>
        <w:tc>
          <w:tcPr>
            <w:tcW w:w="3235" w:type="dxa"/>
            <w:vAlign w:val="center"/>
          </w:tcPr>
          <w:p w:rsidR="005F6173" w:rsidRDefault="005F6173">
            <w:pPr>
              <w:jc w:val="right"/>
              <w:rPr>
                <w:sz w:val="24"/>
              </w:rPr>
            </w:pPr>
            <w:r>
              <w:rPr>
                <w:sz w:val="24"/>
              </w:rPr>
              <w:t>2,900,633,166.68</w:t>
            </w:r>
          </w:p>
        </w:tc>
      </w:tr>
      <w:tr w:rsidR="005F6173">
        <w:tc>
          <w:tcPr>
            <w:tcW w:w="2999" w:type="dxa"/>
            <w:vAlign w:val="center"/>
          </w:tcPr>
          <w:p w:rsidR="005F6173" w:rsidRDefault="005F6173">
            <w:pPr>
              <w:rPr>
                <w:color w:val="000000"/>
                <w:sz w:val="24"/>
              </w:rPr>
            </w:pPr>
            <w:r>
              <w:rPr>
                <w:rFonts w:hint="eastAsia"/>
                <w:color w:val="000000"/>
                <w:sz w:val="24"/>
              </w:rPr>
              <w:t>本期申购</w:t>
            </w:r>
          </w:p>
        </w:tc>
        <w:tc>
          <w:tcPr>
            <w:tcW w:w="2764" w:type="dxa"/>
            <w:vAlign w:val="center"/>
          </w:tcPr>
          <w:p w:rsidR="005F6173" w:rsidRDefault="005F6173">
            <w:pPr>
              <w:jc w:val="right"/>
              <w:rPr>
                <w:sz w:val="24"/>
              </w:rPr>
            </w:pPr>
            <w:r>
              <w:rPr>
                <w:sz w:val="24"/>
              </w:rPr>
              <w:t>273,906,068.66</w:t>
            </w:r>
          </w:p>
        </w:tc>
        <w:tc>
          <w:tcPr>
            <w:tcW w:w="3235" w:type="dxa"/>
            <w:vAlign w:val="center"/>
          </w:tcPr>
          <w:p w:rsidR="005F6173" w:rsidRDefault="005F6173">
            <w:pPr>
              <w:jc w:val="right"/>
              <w:rPr>
                <w:sz w:val="24"/>
              </w:rPr>
            </w:pPr>
            <w:r>
              <w:rPr>
                <w:sz w:val="24"/>
              </w:rPr>
              <w:t>121,429,168.77</w:t>
            </w:r>
          </w:p>
        </w:tc>
      </w:tr>
      <w:tr w:rsidR="005F6173">
        <w:tc>
          <w:tcPr>
            <w:tcW w:w="2999" w:type="dxa"/>
            <w:vAlign w:val="center"/>
          </w:tcPr>
          <w:p w:rsidR="005F6173" w:rsidRDefault="005F6173">
            <w:pPr>
              <w:rPr>
                <w:color w:val="000000"/>
                <w:sz w:val="24"/>
              </w:rPr>
            </w:pPr>
            <w:r>
              <w:rPr>
                <w:rFonts w:hint="eastAsia"/>
                <w:color w:val="000000"/>
                <w:sz w:val="24"/>
              </w:rPr>
              <w:t>本期赎回</w:t>
            </w:r>
            <w:r>
              <w:rPr>
                <w:rFonts w:hint="eastAsia"/>
                <w:sz w:val="24"/>
              </w:rPr>
              <w:t>（以</w:t>
            </w:r>
            <w:r>
              <w:rPr>
                <w:sz w:val="24"/>
              </w:rPr>
              <w:t>“-”</w:t>
            </w:r>
            <w:r>
              <w:rPr>
                <w:rFonts w:hint="eastAsia"/>
                <w:sz w:val="24"/>
              </w:rPr>
              <w:t>号填列）</w:t>
            </w:r>
          </w:p>
        </w:tc>
        <w:tc>
          <w:tcPr>
            <w:tcW w:w="2764" w:type="dxa"/>
            <w:vAlign w:val="center"/>
          </w:tcPr>
          <w:p w:rsidR="005F6173" w:rsidRDefault="005F6173">
            <w:pPr>
              <w:jc w:val="right"/>
              <w:rPr>
                <w:sz w:val="24"/>
              </w:rPr>
            </w:pPr>
            <w:r>
              <w:rPr>
                <w:sz w:val="24"/>
              </w:rPr>
              <w:t>-716,137,825.42</w:t>
            </w:r>
          </w:p>
        </w:tc>
        <w:tc>
          <w:tcPr>
            <w:tcW w:w="3235" w:type="dxa"/>
            <w:vAlign w:val="center"/>
          </w:tcPr>
          <w:p w:rsidR="005F6173" w:rsidRDefault="005F6173">
            <w:pPr>
              <w:jc w:val="right"/>
              <w:rPr>
                <w:sz w:val="24"/>
              </w:rPr>
            </w:pPr>
            <w:r>
              <w:rPr>
                <w:sz w:val="24"/>
              </w:rPr>
              <w:t>-317,463,301.87</w:t>
            </w:r>
          </w:p>
        </w:tc>
      </w:tr>
      <w:tr w:rsidR="005F6173">
        <w:tc>
          <w:tcPr>
            <w:tcW w:w="2999" w:type="dxa"/>
            <w:vAlign w:val="center"/>
          </w:tcPr>
          <w:p w:rsidR="005F6173" w:rsidRDefault="005F6173">
            <w:pPr>
              <w:rPr>
                <w:color w:val="000000"/>
                <w:sz w:val="24"/>
              </w:rPr>
            </w:pPr>
            <w:r>
              <w:rPr>
                <w:rFonts w:hint="eastAsia"/>
                <w:sz w:val="24"/>
              </w:rPr>
              <w:t>本期末</w:t>
            </w:r>
          </w:p>
        </w:tc>
        <w:tc>
          <w:tcPr>
            <w:tcW w:w="2764" w:type="dxa"/>
            <w:vAlign w:val="center"/>
          </w:tcPr>
          <w:p w:rsidR="005F6173" w:rsidRDefault="005F6173">
            <w:pPr>
              <w:jc w:val="right"/>
              <w:rPr>
                <w:sz w:val="24"/>
              </w:rPr>
            </w:pPr>
            <w:r>
              <w:rPr>
                <w:sz w:val="24"/>
              </w:rPr>
              <w:t>6,100,904,181.27</w:t>
            </w:r>
          </w:p>
        </w:tc>
        <w:tc>
          <w:tcPr>
            <w:tcW w:w="3235" w:type="dxa"/>
            <w:vAlign w:val="center"/>
          </w:tcPr>
          <w:p w:rsidR="005F6173" w:rsidRDefault="005F6173">
            <w:pPr>
              <w:jc w:val="right"/>
              <w:rPr>
                <w:sz w:val="24"/>
              </w:rPr>
            </w:pPr>
            <w:r>
              <w:rPr>
                <w:sz w:val="24"/>
              </w:rPr>
              <w:t>2,704,599,033.58</w:t>
            </w:r>
          </w:p>
        </w:tc>
      </w:tr>
    </w:tbl>
    <w:p w:rsidR="005F6173" w:rsidRDefault="005F6173">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5F6173" w:rsidRDefault="005F6173">
      <w:pPr>
        <w:tabs>
          <w:tab w:val="left" w:pos="426"/>
        </w:tabs>
        <w:spacing w:before="29" w:line="288" w:lineRule="auto"/>
        <w:jc w:val="left"/>
        <w:rPr>
          <w:kern w:val="0"/>
          <w:sz w:val="24"/>
        </w:rPr>
      </w:pPr>
      <w:r>
        <w:rPr>
          <w:kern w:val="0"/>
          <w:sz w:val="24"/>
        </w:rPr>
        <w:t xml:space="preserve">    2</w:t>
      </w:r>
      <w:r>
        <w:rPr>
          <w:rFonts w:hint="eastAsia"/>
          <w:kern w:val="0"/>
          <w:sz w:val="24"/>
        </w:rPr>
        <w:t>、如果本报告期间发生转换出业务，则总赎回份额中包含该业务。</w:t>
      </w:r>
    </w:p>
    <w:p w:rsidR="005F6173" w:rsidRDefault="005F6173">
      <w:pPr>
        <w:spacing w:before="29" w:line="288" w:lineRule="auto"/>
        <w:rPr>
          <w:b/>
          <w:color w:val="000000"/>
          <w:sz w:val="24"/>
        </w:rPr>
      </w:pPr>
      <w:r>
        <w:rPr>
          <w:b/>
          <w:bCs/>
          <w:color w:val="000000"/>
          <w:kern w:val="0"/>
          <w:sz w:val="24"/>
        </w:rPr>
        <w:t xml:space="preserve">6.4.7.10 </w:t>
      </w:r>
      <w:r>
        <w:rPr>
          <w:rFonts w:hint="eastAsia"/>
          <w:b/>
          <w:color w:val="000000"/>
          <w:sz w:val="24"/>
        </w:rPr>
        <w:t>未分配利润</w:t>
      </w:r>
    </w:p>
    <w:p w:rsidR="005F6173" w:rsidRDefault="005F6173">
      <w:pPr>
        <w:spacing w:before="29" w:line="288"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8"/>
        <w:gridCol w:w="2100"/>
        <w:gridCol w:w="2100"/>
        <w:gridCol w:w="2100"/>
      </w:tblGrid>
      <w:tr w:rsidR="005F6173">
        <w:tc>
          <w:tcPr>
            <w:tcW w:w="2698" w:type="dxa"/>
            <w:vAlign w:val="center"/>
          </w:tcPr>
          <w:p w:rsidR="005F6173" w:rsidRDefault="005F6173">
            <w:pPr>
              <w:spacing w:before="29" w:line="288" w:lineRule="auto"/>
              <w:jc w:val="center"/>
              <w:rPr>
                <w:color w:val="000000"/>
                <w:sz w:val="24"/>
              </w:rPr>
            </w:pPr>
            <w:r>
              <w:rPr>
                <w:rFonts w:hint="eastAsia"/>
                <w:color w:val="000000"/>
                <w:sz w:val="24"/>
              </w:rPr>
              <w:t>项目</w:t>
            </w:r>
          </w:p>
        </w:tc>
        <w:tc>
          <w:tcPr>
            <w:tcW w:w="2100" w:type="dxa"/>
            <w:vAlign w:val="center"/>
          </w:tcPr>
          <w:p w:rsidR="005F6173" w:rsidRDefault="005F6173">
            <w:pPr>
              <w:spacing w:before="29" w:line="288" w:lineRule="auto"/>
              <w:jc w:val="center"/>
              <w:rPr>
                <w:color w:val="000000"/>
                <w:sz w:val="24"/>
              </w:rPr>
            </w:pPr>
            <w:r>
              <w:rPr>
                <w:rFonts w:hint="eastAsia"/>
                <w:color w:val="000000"/>
                <w:sz w:val="24"/>
              </w:rPr>
              <w:t>已实现部分</w:t>
            </w:r>
          </w:p>
        </w:tc>
        <w:tc>
          <w:tcPr>
            <w:tcW w:w="2100" w:type="dxa"/>
            <w:vAlign w:val="center"/>
          </w:tcPr>
          <w:p w:rsidR="005F6173" w:rsidRDefault="005F6173">
            <w:pPr>
              <w:spacing w:before="29" w:line="288" w:lineRule="auto"/>
              <w:jc w:val="center"/>
              <w:rPr>
                <w:color w:val="000000"/>
                <w:sz w:val="24"/>
              </w:rPr>
            </w:pPr>
            <w:r>
              <w:rPr>
                <w:rFonts w:hint="eastAsia"/>
                <w:color w:val="000000"/>
                <w:sz w:val="24"/>
              </w:rPr>
              <w:t>未实现部分</w:t>
            </w:r>
          </w:p>
        </w:tc>
        <w:tc>
          <w:tcPr>
            <w:tcW w:w="2100" w:type="dxa"/>
            <w:vAlign w:val="center"/>
          </w:tcPr>
          <w:p w:rsidR="005F6173" w:rsidRDefault="005F6173">
            <w:pPr>
              <w:spacing w:before="29" w:line="288" w:lineRule="auto"/>
              <w:jc w:val="center"/>
              <w:rPr>
                <w:color w:val="000000"/>
                <w:sz w:val="24"/>
              </w:rPr>
            </w:pPr>
            <w:r>
              <w:rPr>
                <w:rFonts w:hint="eastAsia"/>
                <w:color w:val="000000"/>
                <w:sz w:val="24"/>
              </w:rPr>
              <w:t>未分配利润合计</w:t>
            </w:r>
          </w:p>
        </w:tc>
      </w:tr>
      <w:tr w:rsidR="005F6173">
        <w:tc>
          <w:tcPr>
            <w:tcW w:w="2698" w:type="dxa"/>
            <w:vAlign w:val="center"/>
          </w:tcPr>
          <w:p w:rsidR="005F6173" w:rsidRDefault="005F6173">
            <w:pPr>
              <w:spacing w:before="29" w:line="288" w:lineRule="auto"/>
              <w:rPr>
                <w:color w:val="000000"/>
                <w:sz w:val="24"/>
              </w:rPr>
            </w:pPr>
            <w:r>
              <w:rPr>
                <w:rFonts w:hint="eastAsia"/>
                <w:color w:val="000000"/>
                <w:sz w:val="24"/>
              </w:rPr>
              <w:t>上年度末</w:t>
            </w:r>
          </w:p>
        </w:tc>
        <w:tc>
          <w:tcPr>
            <w:tcW w:w="2100" w:type="dxa"/>
            <w:vAlign w:val="center"/>
          </w:tcPr>
          <w:p w:rsidR="005F6173" w:rsidRDefault="005F6173">
            <w:pPr>
              <w:spacing w:before="29" w:line="288" w:lineRule="auto"/>
              <w:jc w:val="right"/>
              <w:rPr>
                <w:sz w:val="24"/>
              </w:rPr>
            </w:pPr>
            <w:r>
              <w:rPr>
                <w:sz w:val="24"/>
              </w:rPr>
              <w:t>406,450,347.62</w:t>
            </w:r>
          </w:p>
        </w:tc>
        <w:tc>
          <w:tcPr>
            <w:tcW w:w="2100" w:type="dxa"/>
            <w:vAlign w:val="center"/>
          </w:tcPr>
          <w:p w:rsidR="005F6173" w:rsidRDefault="005F6173">
            <w:pPr>
              <w:spacing w:before="29" w:line="288" w:lineRule="auto"/>
              <w:jc w:val="right"/>
              <w:rPr>
                <w:sz w:val="24"/>
              </w:rPr>
            </w:pPr>
            <w:r>
              <w:rPr>
                <w:sz w:val="24"/>
              </w:rPr>
              <w:t>1,817,177,079.13</w:t>
            </w:r>
          </w:p>
        </w:tc>
        <w:tc>
          <w:tcPr>
            <w:tcW w:w="2100" w:type="dxa"/>
            <w:vAlign w:val="center"/>
          </w:tcPr>
          <w:p w:rsidR="005F6173" w:rsidRDefault="005F6173">
            <w:pPr>
              <w:spacing w:before="29" w:line="288" w:lineRule="auto"/>
              <w:jc w:val="right"/>
              <w:rPr>
                <w:sz w:val="24"/>
              </w:rPr>
            </w:pPr>
            <w:r>
              <w:rPr>
                <w:sz w:val="24"/>
              </w:rPr>
              <w:t>2,223,627,426.75</w:t>
            </w:r>
          </w:p>
        </w:tc>
      </w:tr>
      <w:tr w:rsidR="005F6173">
        <w:tc>
          <w:tcPr>
            <w:tcW w:w="2698" w:type="dxa"/>
            <w:vAlign w:val="center"/>
          </w:tcPr>
          <w:p w:rsidR="005F6173" w:rsidRDefault="005F6173">
            <w:pPr>
              <w:spacing w:before="29" w:line="288" w:lineRule="auto"/>
              <w:rPr>
                <w:color w:val="000000"/>
                <w:sz w:val="24"/>
              </w:rPr>
            </w:pPr>
            <w:r>
              <w:rPr>
                <w:rFonts w:hint="eastAsia"/>
                <w:color w:val="000000"/>
                <w:sz w:val="24"/>
              </w:rPr>
              <w:t>本期利润</w:t>
            </w:r>
          </w:p>
        </w:tc>
        <w:tc>
          <w:tcPr>
            <w:tcW w:w="2100" w:type="dxa"/>
            <w:vAlign w:val="center"/>
          </w:tcPr>
          <w:p w:rsidR="005F6173" w:rsidRDefault="005F6173">
            <w:pPr>
              <w:spacing w:before="29" w:line="288" w:lineRule="auto"/>
              <w:jc w:val="right"/>
              <w:rPr>
                <w:sz w:val="24"/>
              </w:rPr>
            </w:pPr>
            <w:r>
              <w:rPr>
                <w:sz w:val="24"/>
              </w:rPr>
              <w:t>-200,781,637.56</w:t>
            </w:r>
          </w:p>
        </w:tc>
        <w:tc>
          <w:tcPr>
            <w:tcW w:w="2100" w:type="dxa"/>
            <w:vAlign w:val="center"/>
          </w:tcPr>
          <w:p w:rsidR="005F6173" w:rsidRDefault="005F6173">
            <w:pPr>
              <w:spacing w:before="29" w:line="288" w:lineRule="auto"/>
              <w:jc w:val="right"/>
              <w:rPr>
                <w:sz w:val="24"/>
              </w:rPr>
            </w:pPr>
            <w:r>
              <w:rPr>
                <w:sz w:val="24"/>
              </w:rPr>
              <w:t>-260,041,011.20</w:t>
            </w:r>
          </w:p>
        </w:tc>
        <w:tc>
          <w:tcPr>
            <w:tcW w:w="2100" w:type="dxa"/>
            <w:vAlign w:val="center"/>
          </w:tcPr>
          <w:p w:rsidR="005F6173" w:rsidRDefault="005F6173">
            <w:pPr>
              <w:spacing w:before="29" w:line="288" w:lineRule="auto"/>
              <w:jc w:val="right"/>
              <w:rPr>
                <w:sz w:val="24"/>
              </w:rPr>
            </w:pPr>
            <w:r>
              <w:rPr>
                <w:sz w:val="24"/>
              </w:rPr>
              <w:t>-460,822,648.76</w:t>
            </w:r>
          </w:p>
        </w:tc>
      </w:tr>
      <w:tr w:rsidR="005F6173">
        <w:tc>
          <w:tcPr>
            <w:tcW w:w="2698" w:type="dxa"/>
            <w:vAlign w:val="center"/>
          </w:tcPr>
          <w:p w:rsidR="005F6173" w:rsidRDefault="005F6173">
            <w:pPr>
              <w:spacing w:before="29" w:line="288" w:lineRule="auto"/>
              <w:rPr>
                <w:color w:val="000000"/>
                <w:sz w:val="24"/>
              </w:rPr>
            </w:pPr>
            <w:r>
              <w:rPr>
                <w:rFonts w:hint="eastAsia"/>
                <w:color w:val="000000"/>
                <w:sz w:val="24"/>
              </w:rPr>
              <w:t>本期基金份额交易产生的变动数</w:t>
            </w:r>
          </w:p>
        </w:tc>
        <w:tc>
          <w:tcPr>
            <w:tcW w:w="2100" w:type="dxa"/>
            <w:vAlign w:val="center"/>
          </w:tcPr>
          <w:p w:rsidR="005F6173" w:rsidRDefault="005F6173">
            <w:pPr>
              <w:spacing w:before="29" w:line="288" w:lineRule="auto"/>
              <w:jc w:val="right"/>
              <w:rPr>
                <w:sz w:val="24"/>
              </w:rPr>
            </w:pPr>
            <w:r>
              <w:rPr>
                <w:sz w:val="24"/>
              </w:rPr>
              <w:t>-4,373,142.47</w:t>
            </w:r>
          </w:p>
        </w:tc>
        <w:tc>
          <w:tcPr>
            <w:tcW w:w="2100" w:type="dxa"/>
            <w:vAlign w:val="center"/>
          </w:tcPr>
          <w:p w:rsidR="005F6173" w:rsidRDefault="005F6173">
            <w:pPr>
              <w:spacing w:before="29" w:line="288" w:lineRule="auto"/>
              <w:jc w:val="right"/>
              <w:rPr>
                <w:sz w:val="24"/>
              </w:rPr>
            </w:pPr>
            <w:r>
              <w:rPr>
                <w:sz w:val="24"/>
              </w:rPr>
              <w:t>-104,173,244.43</w:t>
            </w:r>
          </w:p>
        </w:tc>
        <w:tc>
          <w:tcPr>
            <w:tcW w:w="2100" w:type="dxa"/>
            <w:vAlign w:val="center"/>
          </w:tcPr>
          <w:p w:rsidR="005F6173" w:rsidRDefault="005F6173">
            <w:pPr>
              <w:spacing w:before="29" w:line="288" w:lineRule="auto"/>
              <w:jc w:val="right"/>
              <w:rPr>
                <w:sz w:val="24"/>
              </w:rPr>
            </w:pPr>
            <w:r>
              <w:rPr>
                <w:sz w:val="24"/>
              </w:rPr>
              <w:t>-108,546,386.90</w:t>
            </w:r>
          </w:p>
        </w:tc>
      </w:tr>
      <w:tr w:rsidR="005F6173">
        <w:tc>
          <w:tcPr>
            <w:tcW w:w="2698" w:type="dxa"/>
            <w:vAlign w:val="center"/>
          </w:tcPr>
          <w:p w:rsidR="005F6173" w:rsidRDefault="005F6173">
            <w:pPr>
              <w:spacing w:before="29" w:line="288" w:lineRule="auto"/>
              <w:rPr>
                <w:color w:val="000000"/>
                <w:sz w:val="24"/>
              </w:rPr>
            </w:pPr>
            <w:r>
              <w:rPr>
                <w:rFonts w:hint="eastAsia"/>
                <w:color w:val="000000"/>
                <w:sz w:val="24"/>
              </w:rPr>
              <w:t>其中：基金申购款</w:t>
            </w:r>
          </w:p>
        </w:tc>
        <w:tc>
          <w:tcPr>
            <w:tcW w:w="2100" w:type="dxa"/>
            <w:vAlign w:val="center"/>
          </w:tcPr>
          <w:p w:rsidR="005F6173" w:rsidRDefault="005F6173">
            <w:pPr>
              <w:spacing w:before="29" w:line="288" w:lineRule="auto"/>
              <w:jc w:val="right"/>
              <w:rPr>
                <w:sz w:val="24"/>
              </w:rPr>
            </w:pPr>
            <w:r>
              <w:rPr>
                <w:sz w:val="24"/>
              </w:rPr>
              <w:t>4,904,796.36</w:t>
            </w:r>
          </w:p>
        </w:tc>
        <w:tc>
          <w:tcPr>
            <w:tcW w:w="2100" w:type="dxa"/>
            <w:vAlign w:val="center"/>
          </w:tcPr>
          <w:p w:rsidR="005F6173" w:rsidRDefault="005F6173">
            <w:pPr>
              <w:spacing w:before="29" w:line="288" w:lineRule="auto"/>
              <w:jc w:val="right"/>
              <w:rPr>
                <w:sz w:val="24"/>
              </w:rPr>
            </w:pPr>
            <w:r>
              <w:rPr>
                <w:sz w:val="24"/>
              </w:rPr>
              <w:t>71,463,317.73</w:t>
            </w:r>
          </w:p>
        </w:tc>
        <w:tc>
          <w:tcPr>
            <w:tcW w:w="2100" w:type="dxa"/>
            <w:vAlign w:val="center"/>
          </w:tcPr>
          <w:p w:rsidR="005F6173" w:rsidRDefault="005F6173">
            <w:pPr>
              <w:spacing w:before="29" w:line="288" w:lineRule="auto"/>
              <w:jc w:val="right"/>
              <w:rPr>
                <w:sz w:val="24"/>
              </w:rPr>
            </w:pPr>
            <w:r>
              <w:rPr>
                <w:sz w:val="24"/>
              </w:rPr>
              <w:t>76,368,114.09</w:t>
            </w:r>
          </w:p>
        </w:tc>
      </w:tr>
      <w:tr w:rsidR="005F6173">
        <w:tc>
          <w:tcPr>
            <w:tcW w:w="2698" w:type="dxa"/>
            <w:vAlign w:val="center"/>
          </w:tcPr>
          <w:p w:rsidR="005F6173" w:rsidRDefault="005F6173" w:rsidP="005F6173">
            <w:pPr>
              <w:spacing w:before="29" w:line="288" w:lineRule="auto"/>
              <w:ind w:firstLineChars="294" w:firstLine="706"/>
              <w:rPr>
                <w:color w:val="000000"/>
                <w:sz w:val="24"/>
              </w:rPr>
            </w:pPr>
            <w:r>
              <w:rPr>
                <w:rFonts w:hint="eastAsia"/>
                <w:color w:val="000000"/>
                <w:sz w:val="24"/>
              </w:rPr>
              <w:t>基金赎回款</w:t>
            </w:r>
          </w:p>
        </w:tc>
        <w:tc>
          <w:tcPr>
            <w:tcW w:w="2100" w:type="dxa"/>
            <w:vAlign w:val="center"/>
          </w:tcPr>
          <w:p w:rsidR="005F6173" w:rsidRDefault="005F6173">
            <w:pPr>
              <w:spacing w:before="29" w:line="288" w:lineRule="auto"/>
              <w:jc w:val="right"/>
              <w:rPr>
                <w:sz w:val="24"/>
              </w:rPr>
            </w:pPr>
            <w:r>
              <w:rPr>
                <w:sz w:val="24"/>
              </w:rPr>
              <w:t>-9,277,938.83</w:t>
            </w:r>
          </w:p>
        </w:tc>
        <w:tc>
          <w:tcPr>
            <w:tcW w:w="2100" w:type="dxa"/>
            <w:vAlign w:val="center"/>
          </w:tcPr>
          <w:p w:rsidR="005F6173" w:rsidRDefault="005F6173">
            <w:pPr>
              <w:spacing w:before="29" w:line="288" w:lineRule="auto"/>
              <w:jc w:val="right"/>
              <w:rPr>
                <w:sz w:val="24"/>
              </w:rPr>
            </w:pPr>
            <w:r>
              <w:rPr>
                <w:sz w:val="24"/>
              </w:rPr>
              <w:t>-175,636,562.16</w:t>
            </w:r>
          </w:p>
        </w:tc>
        <w:tc>
          <w:tcPr>
            <w:tcW w:w="2100" w:type="dxa"/>
            <w:vAlign w:val="center"/>
          </w:tcPr>
          <w:p w:rsidR="005F6173" w:rsidRDefault="005F6173">
            <w:pPr>
              <w:spacing w:before="29" w:line="288" w:lineRule="auto"/>
              <w:jc w:val="right"/>
              <w:rPr>
                <w:sz w:val="24"/>
              </w:rPr>
            </w:pPr>
            <w:r>
              <w:rPr>
                <w:sz w:val="24"/>
              </w:rPr>
              <w:t>-184,914,500.99</w:t>
            </w:r>
          </w:p>
        </w:tc>
      </w:tr>
      <w:tr w:rsidR="005F6173">
        <w:tc>
          <w:tcPr>
            <w:tcW w:w="2698" w:type="dxa"/>
            <w:vAlign w:val="center"/>
          </w:tcPr>
          <w:p w:rsidR="005F6173" w:rsidRDefault="005F6173">
            <w:pPr>
              <w:spacing w:before="29" w:line="288" w:lineRule="auto"/>
              <w:rPr>
                <w:color w:val="000000"/>
                <w:sz w:val="24"/>
              </w:rPr>
            </w:pPr>
            <w:r>
              <w:rPr>
                <w:rFonts w:hint="eastAsia"/>
                <w:color w:val="000000"/>
                <w:sz w:val="24"/>
              </w:rPr>
              <w:t>本期已分配利润</w:t>
            </w:r>
          </w:p>
        </w:tc>
        <w:tc>
          <w:tcPr>
            <w:tcW w:w="2100" w:type="dxa"/>
            <w:vAlign w:val="center"/>
          </w:tcPr>
          <w:p w:rsidR="005F6173" w:rsidRDefault="005F6173">
            <w:pPr>
              <w:spacing w:before="29" w:line="288" w:lineRule="auto"/>
              <w:jc w:val="right"/>
              <w:rPr>
                <w:sz w:val="24"/>
              </w:rPr>
            </w:pPr>
            <w:r>
              <w:rPr>
                <w:sz w:val="24"/>
              </w:rPr>
              <w:t>-299,645,829.82</w:t>
            </w:r>
          </w:p>
        </w:tc>
        <w:tc>
          <w:tcPr>
            <w:tcW w:w="2100" w:type="dxa"/>
            <w:vAlign w:val="center"/>
          </w:tcPr>
          <w:p w:rsidR="005F6173" w:rsidRDefault="005F6173">
            <w:pPr>
              <w:spacing w:before="29" w:line="288" w:lineRule="auto"/>
              <w:jc w:val="right"/>
              <w:rPr>
                <w:sz w:val="24"/>
              </w:rPr>
            </w:pPr>
            <w:r>
              <w:rPr>
                <w:sz w:val="24"/>
              </w:rPr>
              <w:t>-</w:t>
            </w:r>
          </w:p>
        </w:tc>
        <w:tc>
          <w:tcPr>
            <w:tcW w:w="2100" w:type="dxa"/>
            <w:vAlign w:val="center"/>
          </w:tcPr>
          <w:p w:rsidR="005F6173" w:rsidRDefault="005F6173">
            <w:pPr>
              <w:spacing w:before="29" w:line="288" w:lineRule="auto"/>
              <w:jc w:val="right"/>
              <w:rPr>
                <w:sz w:val="24"/>
              </w:rPr>
            </w:pPr>
            <w:r>
              <w:rPr>
                <w:sz w:val="24"/>
              </w:rPr>
              <w:t>-299,645,829.82</w:t>
            </w:r>
          </w:p>
        </w:tc>
      </w:tr>
      <w:tr w:rsidR="005F6173">
        <w:tc>
          <w:tcPr>
            <w:tcW w:w="2698" w:type="dxa"/>
            <w:vAlign w:val="center"/>
          </w:tcPr>
          <w:p w:rsidR="005F6173" w:rsidRDefault="005F6173">
            <w:pPr>
              <w:spacing w:before="29" w:line="288" w:lineRule="auto"/>
              <w:rPr>
                <w:color w:val="000000"/>
                <w:sz w:val="24"/>
              </w:rPr>
            </w:pPr>
            <w:r>
              <w:rPr>
                <w:rFonts w:hint="eastAsia"/>
                <w:color w:val="000000"/>
                <w:sz w:val="24"/>
              </w:rPr>
              <w:t>本期末</w:t>
            </w:r>
          </w:p>
        </w:tc>
        <w:tc>
          <w:tcPr>
            <w:tcW w:w="2100" w:type="dxa"/>
            <w:vAlign w:val="center"/>
          </w:tcPr>
          <w:p w:rsidR="005F6173" w:rsidRDefault="005F6173">
            <w:pPr>
              <w:spacing w:before="29" w:line="288" w:lineRule="auto"/>
              <w:jc w:val="right"/>
              <w:rPr>
                <w:sz w:val="24"/>
              </w:rPr>
            </w:pPr>
            <w:r>
              <w:rPr>
                <w:sz w:val="24"/>
              </w:rPr>
              <w:t>-98,350,262.23</w:t>
            </w:r>
          </w:p>
        </w:tc>
        <w:tc>
          <w:tcPr>
            <w:tcW w:w="2100" w:type="dxa"/>
            <w:vAlign w:val="center"/>
          </w:tcPr>
          <w:p w:rsidR="005F6173" w:rsidRDefault="005F6173">
            <w:pPr>
              <w:spacing w:before="29" w:line="288" w:lineRule="auto"/>
              <w:jc w:val="right"/>
              <w:rPr>
                <w:sz w:val="24"/>
              </w:rPr>
            </w:pPr>
            <w:r>
              <w:rPr>
                <w:sz w:val="24"/>
              </w:rPr>
              <w:t>1,452,962,823.50</w:t>
            </w:r>
          </w:p>
        </w:tc>
        <w:tc>
          <w:tcPr>
            <w:tcW w:w="2100" w:type="dxa"/>
            <w:vAlign w:val="center"/>
          </w:tcPr>
          <w:p w:rsidR="005F6173" w:rsidRDefault="005F6173">
            <w:pPr>
              <w:spacing w:before="29" w:line="288" w:lineRule="auto"/>
              <w:jc w:val="right"/>
              <w:rPr>
                <w:sz w:val="24"/>
              </w:rPr>
            </w:pPr>
            <w:r>
              <w:rPr>
                <w:sz w:val="24"/>
              </w:rPr>
              <w:t>1,354,612,561.27</w:t>
            </w:r>
          </w:p>
        </w:tc>
      </w:tr>
    </w:tbl>
    <w:p w:rsidR="005F6173" w:rsidRDefault="005F6173">
      <w:pPr>
        <w:spacing w:before="29" w:line="288" w:lineRule="auto"/>
        <w:rPr>
          <w:color w:val="000000"/>
          <w:sz w:val="24"/>
        </w:rPr>
      </w:pPr>
    </w:p>
    <w:p w:rsidR="005F6173" w:rsidRDefault="005F6173">
      <w:pPr>
        <w:spacing w:before="29" w:line="288" w:lineRule="auto"/>
        <w:rPr>
          <w:b/>
          <w:color w:val="000000"/>
          <w:sz w:val="24"/>
        </w:rPr>
      </w:pPr>
      <w:r>
        <w:rPr>
          <w:b/>
          <w:bCs/>
          <w:color w:val="000000"/>
          <w:kern w:val="0"/>
          <w:sz w:val="24"/>
        </w:rPr>
        <w:t xml:space="preserve">6.4.7.11 </w:t>
      </w:r>
      <w:r>
        <w:rPr>
          <w:rFonts w:hint="eastAsia"/>
          <w:b/>
          <w:color w:val="000000"/>
          <w:sz w:val="24"/>
        </w:rPr>
        <w:t>存款利息收入</w:t>
      </w:r>
    </w:p>
    <w:p w:rsidR="005F6173" w:rsidRDefault="005F6173">
      <w:pPr>
        <w:spacing w:before="29" w:line="288"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4"/>
        <w:gridCol w:w="5244"/>
      </w:tblGrid>
      <w:tr w:rsidR="005F6173">
        <w:tc>
          <w:tcPr>
            <w:tcW w:w="3754" w:type="dxa"/>
            <w:vAlign w:val="center"/>
          </w:tcPr>
          <w:p w:rsidR="005F6173" w:rsidRDefault="005F6173">
            <w:pPr>
              <w:spacing w:before="29" w:line="288" w:lineRule="auto"/>
              <w:jc w:val="center"/>
              <w:rPr>
                <w:sz w:val="24"/>
              </w:rPr>
            </w:pPr>
            <w:r>
              <w:rPr>
                <w:rFonts w:hint="eastAsia"/>
                <w:sz w:val="24"/>
              </w:rPr>
              <w:t>项目</w:t>
            </w:r>
          </w:p>
        </w:tc>
        <w:tc>
          <w:tcPr>
            <w:tcW w:w="5244" w:type="dxa"/>
            <w:vAlign w:val="center"/>
          </w:tcPr>
          <w:p w:rsidR="005F6173" w:rsidRDefault="005F6173">
            <w:pPr>
              <w:spacing w:before="29" w:line="288" w:lineRule="auto"/>
              <w:jc w:val="center"/>
              <w:rPr>
                <w:sz w:val="24"/>
              </w:rPr>
            </w:pPr>
            <w:r>
              <w:rPr>
                <w:rFonts w:hint="eastAsia"/>
                <w:sz w:val="24"/>
              </w:rPr>
              <w:t>本期</w:t>
            </w:r>
          </w:p>
          <w:p w:rsidR="005F6173" w:rsidRDefault="005F6173">
            <w:pPr>
              <w:spacing w:before="29" w:line="288" w:lineRule="auto"/>
              <w:jc w:val="center"/>
              <w:rPr>
                <w:b/>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F6173">
        <w:tc>
          <w:tcPr>
            <w:tcW w:w="3754" w:type="dxa"/>
            <w:vAlign w:val="center"/>
          </w:tcPr>
          <w:p w:rsidR="005F6173" w:rsidRDefault="005F6173">
            <w:pPr>
              <w:spacing w:before="29" w:line="288" w:lineRule="auto"/>
              <w:rPr>
                <w:sz w:val="24"/>
              </w:rPr>
            </w:pPr>
            <w:r>
              <w:rPr>
                <w:rFonts w:hint="eastAsia"/>
                <w:sz w:val="24"/>
              </w:rPr>
              <w:t>活期存款利息收入</w:t>
            </w:r>
          </w:p>
        </w:tc>
        <w:tc>
          <w:tcPr>
            <w:tcW w:w="5244" w:type="dxa"/>
            <w:vAlign w:val="center"/>
          </w:tcPr>
          <w:p w:rsidR="005F6173" w:rsidRDefault="005F6173">
            <w:pPr>
              <w:spacing w:before="29" w:line="288" w:lineRule="auto"/>
              <w:jc w:val="right"/>
              <w:rPr>
                <w:sz w:val="24"/>
              </w:rPr>
            </w:pPr>
            <w:r>
              <w:rPr>
                <w:sz w:val="24"/>
              </w:rPr>
              <w:t>2,184,516.11</w:t>
            </w:r>
          </w:p>
        </w:tc>
      </w:tr>
      <w:tr w:rsidR="005F6173">
        <w:tc>
          <w:tcPr>
            <w:tcW w:w="3754" w:type="dxa"/>
            <w:vAlign w:val="center"/>
          </w:tcPr>
          <w:p w:rsidR="005F6173" w:rsidRDefault="005F6173">
            <w:pPr>
              <w:spacing w:before="29" w:line="288" w:lineRule="auto"/>
              <w:rPr>
                <w:sz w:val="24"/>
              </w:rPr>
            </w:pPr>
            <w:r>
              <w:rPr>
                <w:rFonts w:hint="eastAsia"/>
                <w:sz w:val="24"/>
              </w:rPr>
              <w:t>定期存款利息收入</w:t>
            </w:r>
          </w:p>
        </w:tc>
        <w:tc>
          <w:tcPr>
            <w:tcW w:w="5244" w:type="dxa"/>
            <w:vAlign w:val="center"/>
          </w:tcPr>
          <w:p w:rsidR="005F6173" w:rsidRDefault="005F6173">
            <w:pPr>
              <w:spacing w:before="29" w:line="288" w:lineRule="auto"/>
              <w:jc w:val="right"/>
              <w:rPr>
                <w:sz w:val="24"/>
              </w:rPr>
            </w:pPr>
            <w:r>
              <w:rPr>
                <w:sz w:val="24"/>
              </w:rPr>
              <w:t>-</w:t>
            </w:r>
          </w:p>
        </w:tc>
      </w:tr>
      <w:tr w:rsidR="005F6173">
        <w:tc>
          <w:tcPr>
            <w:tcW w:w="3754" w:type="dxa"/>
            <w:vAlign w:val="center"/>
          </w:tcPr>
          <w:p w:rsidR="005F6173" w:rsidRDefault="005F6173">
            <w:pPr>
              <w:spacing w:before="29" w:line="288" w:lineRule="auto"/>
              <w:rPr>
                <w:sz w:val="24"/>
              </w:rPr>
            </w:pPr>
            <w:r>
              <w:rPr>
                <w:rFonts w:hint="eastAsia"/>
                <w:sz w:val="24"/>
              </w:rPr>
              <w:t>其他存款利息收入</w:t>
            </w:r>
          </w:p>
        </w:tc>
        <w:tc>
          <w:tcPr>
            <w:tcW w:w="5244" w:type="dxa"/>
            <w:vAlign w:val="center"/>
          </w:tcPr>
          <w:p w:rsidR="005F6173" w:rsidRDefault="005F6173">
            <w:pPr>
              <w:spacing w:before="29" w:line="288" w:lineRule="auto"/>
              <w:jc w:val="right"/>
              <w:rPr>
                <w:sz w:val="24"/>
              </w:rPr>
            </w:pPr>
            <w:r>
              <w:rPr>
                <w:sz w:val="24"/>
              </w:rPr>
              <w:t>-</w:t>
            </w:r>
          </w:p>
        </w:tc>
      </w:tr>
      <w:tr w:rsidR="005F6173">
        <w:tc>
          <w:tcPr>
            <w:tcW w:w="3754" w:type="dxa"/>
            <w:vAlign w:val="center"/>
          </w:tcPr>
          <w:p w:rsidR="005F6173" w:rsidRDefault="005F6173">
            <w:pPr>
              <w:spacing w:before="29" w:line="288" w:lineRule="auto"/>
              <w:rPr>
                <w:sz w:val="24"/>
              </w:rPr>
            </w:pPr>
            <w:r>
              <w:rPr>
                <w:rFonts w:hint="eastAsia"/>
                <w:sz w:val="24"/>
              </w:rPr>
              <w:t>结算备付金利息收入</w:t>
            </w:r>
          </w:p>
        </w:tc>
        <w:tc>
          <w:tcPr>
            <w:tcW w:w="5244" w:type="dxa"/>
            <w:vAlign w:val="center"/>
          </w:tcPr>
          <w:p w:rsidR="005F6173" w:rsidRDefault="005F6173">
            <w:pPr>
              <w:spacing w:before="29" w:line="288" w:lineRule="auto"/>
              <w:jc w:val="right"/>
              <w:rPr>
                <w:sz w:val="24"/>
              </w:rPr>
            </w:pPr>
            <w:r>
              <w:rPr>
                <w:sz w:val="24"/>
              </w:rPr>
              <w:t>150,134.28</w:t>
            </w:r>
          </w:p>
        </w:tc>
      </w:tr>
      <w:tr w:rsidR="005F6173">
        <w:tc>
          <w:tcPr>
            <w:tcW w:w="3754" w:type="dxa"/>
            <w:vAlign w:val="center"/>
          </w:tcPr>
          <w:p w:rsidR="005F6173" w:rsidRDefault="005F6173">
            <w:pPr>
              <w:spacing w:before="29" w:line="288" w:lineRule="auto"/>
              <w:rPr>
                <w:sz w:val="24"/>
              </w:rPr>
            </w:pPr>
            <w:r>
              <w:rPr>
                <w:rFonts w:hint="eastAsia"/>
                <w:sz w:val="24"/>
              </w:rPr>
              <w:t>其他</w:t>
            </w:r>
          </w:p>
        </w:tc>
        <w:tc>
          <w:tcPr>
            <w:tcW w:w="5244" w:type="dxa"/>
            <w:vAlign w:val="center"/>
          </w:tcPr>
          <w:p w:rsidR="005F6173" w:rsidRDefault="005F6173">
            <w:pPr>
              <w:spacing w:before="29" w:line="288" w:lineRule="auto"/>
              <w:jc w:val="right"/>
              <w:rPr>
                <w:sz w:val="24"/>
              </w:rPr>
            </w:pPr>
            <w:r>
              <w:rPr>
                <w:sz w:val="24"/>
              </w:rPr>
              <w:t>17,476.39</w:t>
            </w:r>
          </w:p>
        </w:tc>
      </w:tr>
      <w:tr w:rsidR="005F6173">
        <w:tc>
          <w:tcPr>
            <w:tcW w:w="3754" w:type="dxa"/>
            <w:vAlign w:val="center"/>
          </w:tcPr>
          <w:p w:rsidR="005F6173" w:rsidRDefault="005F6173">
            <w:pPr>
              <w:spacing w:before="29" w:line="288" w:lineRule="auto"/>
              <w:rPr>
                <w:sz w:val="24"/>
              </w:rPr>
            </w:pPr>
            <w:r>
              <w:rPr>
                <w:rFonts w:hint="eastAsia"/>
                <w:sz w:val="24"/>
              </w:rPr>
              <w:t>合计</w:t>
            </w:r>
          </w:p>
        </w:tc>
        <w:tc>
          <w:tcPr>
            <w:tcW w:w="5244" w:type="dxa"/>
            <w:vAlign w:val="center"/>
          </w:tcPr>
          <w:p w:rsidR="005F6173" w:rsidRDefault="005F6173">
            <w:pPr>
              <w:spacing w:before="29" w:line="288" w:lineRule="auto"/>
              <w:jc w:val="right"/>
              <w:rPr>
                <w:sz w:val="24"/>
              </w:rPr>
            </w:pPr>
            <w:r>
              <w:rPr>
                <w:sz w:val="24"/>
              </w:rPr>
              <w:t>2,352,126.78</w:t>
            </w:r>
          </w:p>
        </w:tc>
      </w:tr>
    </w:tbl>
    <w:p w:rsidR="005F6173" w:rsidRDefault="005F6173">
      <w:pPr>
        <w:spacing w:before="29" w:line="288" w:lineRule="auto"/>
        <w:rPr>
          <w:color w:val="000000"/>
          <w:sz w:val="24"/>
        </w:rPr>
      </w:pPr>
      <w:r>
        <w:rPr>
          <w:color w:val="000000"/>
          <w:sz w:val="24"/>
        </w:rPr>
        <w:tab/>
      </w:r>
    </w:p>
    <w:p w:rsidR="005F6173" w:rsidRDefault="005F6173">
      <w:pPr>
        <w:spacing w:before="29" w:line="288" w:lineRule="auto"/>
        <w:rPr>
          <w:b/>
          <w:color w:val="000000"/>
          <w:sz w:val="24"/>
        </w:rPr>
      </w:pPr>
      <w:r>
        <w:rPr>
          <w:b/>
          <w:bCs/>
          <w:color w:val="000000"/>
          <w:kern w:val="0"/>
          <w:sz w:val="24"/>
        </w:rPr>
        <w:t xml:space="preserve">6.4.7.12 </w:t>
      </w:r>
      <w:r>
        <w:rPr>
          <w:rFonts w:hint="eastAsia"/>
          <w:b/>
          <w:color w:val="000000"/>
          <w:sz w:val="24"/>
        </w:rPr>
        <w:t>股票投资收益</w:t>
      </w:r>
    </w:p>
    <w:p w:rsidR="005F6173" w:rsidRDefault="005F6173">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71"/>
        <w:gridCol w:w="5327"/>
      </w:tblGrid>
      <w:tr w:rsidR="005F6173">
        <w:trPr>
          <w:trHeight w:val="300"/>
        </w:trPr>
        <w:tc>
          <w:tcPr>
            <w:tcW w:w="3671" w:type="dxa"/>
            <w:tcMar>
              <w:top w:w="0" w:type="dxa"/>
              <w:left w:w="108" w:type="dxa"/>
              <w:bottom w:w="0" w:type="dxa"/>
              <w:right w:w="108" w:type="dxa"/>
            </w:tcMar>
            <w:vAlign w:val="center"/>
          </w:tcPr>
          <w:p w:rsidR="005F6173" w:rsidRDefault="005F6173">
            <w:pPr>
              <w:spacing w:before="29" w:line="288" w:lineRule="auto"/>
              <w:jc w:val="center"/>
              <w:rPr>
                <w:sz w:val="24"/>
              </w:rPr>
            </w:pPr>
            <w:r>
              <w:rPr>
                <w:rFonts w:hint="eastAsia"/>
                <w:sz w:val="24"/>
              </w:rPr>
              <w:t>项目</w:t>
            </w:r>
          </w:p>
        </w:tc>
        <w:tc>
          <w:tcPr>
            <w:tcW w:w="5327" w:type="dxa"/>
            <w:tcMar>
              <w:top w:w="0" w:type="dxa"/>
              <w:left w:w="108" w:type="dxa"/>
              <w:bottom w:w="0" w:type="dxa"/>
              <w:right w:w="108" w:type="dxa"/>
            </w:tcMar>
            <w:vAlign w:val="center"/>
          </w:tcPr>
          <w:p w:rsidR="005F6173" w:rsidRDefault="005F6173">
            <w:pPr>
              <w:spacing w:before="29" w:line="288" w:lineRule="auto"/>
              <w:jc w:val="center"/>
              <w:rPr>
                <w:sz w:val="24"/>
              </w:rPr>
            </w:pPr>
            <w:r>
              <w:rPr>
                <w:rFonts w:hint="eastAsia"/>
                <w:sz w:val="24"/>
              </w:rPr>
              <w:t>本期</w:t>
            </w:r>
          </w:p>
          <w:p w:rsidR="005F6173" w:rsidRDefault="005F6173">
            <w:pPr>
              <w:spacing w:before="29" w:line="288" w:lineRule="auto"/>
              <w:jc w:val="center"/>
              <w:rPr>
                <w:b/>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F6173">
        <w:trPr>
          <w:trHeight w:val="300"/>
        </w:trPr>
        <w:tc>
          <w:tcPr>
            <w:tcW w:w="3671" w:type="dxa"/>
            <w:tcMar>
              <w:top w:w="0" w:type="dxa"/>
              <w:left w:w="108" w:type="dxa"/>
              <w:bottom w:w="0" w:type="dxa"/>
              <w:right w:w="108" w:type="dxa"/>
            </w:tcMar>
            <w:vAlign w:val="center"/>
          </w:tcPr>
          <w:p w:rsidR="005F6173" w:rsidRDefault="005F6173">
            <w:pPr>
              <w:spacing w:before="29" w:line="288" w:lineRule="auto"/>
              <w:rPr>
                <w:sz w:val="24"/>
              </w:rPr>
            </w:pPr>
            <w:r>
              <w:rPr>
                <w:rFonts w:hint="eastAsia"/>
                <w:sz w:val="24"/>
              </w:rPr>
              <w:t>卖出股票成交总额</w:t>
            </w:r>
          </w:p>
        </w:tc>
        <w:tc>
          <w:tcPr>
            <w:tcW w:w="5327" w:type="dxa"/>
            <w:tcMar>
              <w:top w:w="0" w:type="dxa"/>
              <w:left w:w="108" w:type="dxa"/>
              <w:bottom w:w="0" w:type="dxa"/>
              <w:right w:w="108" w:type="dxa"/>
            </w:tcMar>
            <w:vAlign w:val="center"/>
          </w:tcPr>
          <w:p w:rsidR="005F6173" w:rsidRDefault="005F6173">
            <w:pPr>
              <w:spacing w:before="29" w:line="288" w:lineRule="auto"/>
              <w:jc w:val="right"/>
              <w:rPr>
                <w:sz w:val="24"/>
              </w:rPr>
            </w:pPr>
            <w:r>
              <w:rPr>
                <w:sz w:val="24"/>
              </w:rPr>
              <w:t>5,345,685,492.82</w:t>
            </w:r>
          </w:p>
        </w:tc>
      </w:tr>
      <w:tr w:rsidR="005F6173">
        <w:trPr>
          <w:trHeight w:val="300"/>
        </w:trPr>
        <w:tc>
          <w:tcPr>
            <w:tcW w:w="3671" w:type="dxa"/>
            <w:tcMar>
              <w:top w:w="0" w:type="dxa"/>
              <w:left w:w="108" w:type="dxa"/>
              <w:bottom w:w="0" w:type="dxa"/>
              <w:right w:w="108" w:type="dxa"/>
            </w:tcMar>
            <w:vAlign w:val="center"/>
          </w:tcPr>
          <w:p w:rsidR="005F6173" w:rsidRDefault="005F6173">
            <w:pPr>
              <w:spacing w:before="29" w:line="288" w:lineRule="auto"/>
              <w:rPr>
                <w:sz w:val="24"/>
              </w:rPr>
            </w:pPr>
            <w:r>
              <w:rPr>
                <w:rFonts w:hint="eastAsia"/>
                <w:sz w:val="24"/>
              </w:rPr>
              <w:t>减：卖出股票成本总额</w:t>
            </w:r>
          </w:p>
        </w:tc>
        <w:tc>
          <w:tcPr>
            <w:tcW w:w="5327" w:type="dxa"/>
            <w:tcMar>
              <w:top w:w="0" w:type="dxa"/>
              <w:left w:w="108" w:type="dxa"/>
              <w:bottom w:w="0" w:type="dxa"/>
              <w:right w:w="108" w:type="dxa"/>
            </w:tcMar>
            <w:vAlign w:val="center"/>
          </w:tcPr>
          <w:p w:rsidR="005F6173" w:rsidRDefault="005F6173">
            <w:pPr>
              <w:spacing w:before="29" w:line="288" w:lineRule="auto"/>
              <w:jc w:val="right"/>
              <w:rPr>
                <w:sz w:val="24"/>
              </w:rPr>
            </w:pPr>
            <w:r>
              <w:rPr>
                <w:sz w:val="24"/>
              </w:rPr>
              <w:t>5,519,681,399.22</w:t>
            </w:r>
          </w:p>
        </w:tc>
      </w:tr>
      <w:tr w:rsidR="005F6173">
        <w:trPr>
          <w:trHeight w:val="300"/>
        </w:trPr>
        <w:tc>
          <w:tcPr>
            <w:tcW w:w="3671" w:type="dxa"/>
            <w:tcMar>
              <w:top w:w="0" w:type="dxa"/>
              <w:left w:w="108" w:type="dxa"/>
              <w:bottom w:w="0" w:type="dxa"/>
              <w:right w:w="108" w:type="dxa"/>
            </w:tcMar>
            <w:vAlign w:val="center"/>
          </w:tcPr>
          <w:p w:rsidR="005F6173" w:rsidRDefault="005F6173">
            <w:pPr>
              <w:spacing w:before="29" w:line="288" w:lineRule="auto"/>
              <w:rPr>
                <w:sz w:val="24"/>
              </w:rPr>
            </w:pPr>
            <w:r>
              <w:rPr>
                <w:rFonts w:hint="eastAsia"/>
                <w:sz w:val="24"/>
              </w:rPr>
              <w:t>买卖股票差价收入</w:t>
            </w:r>
          </w:p>
        </w:tc>
        <w:tc>
          <w:tcPr>
            <w:tcW w:w="5327" w:type="dxa"/>
            <w:tcMar>
              <w:top w:w="0" w:type="dxa"/>
              <w:left w:w="108" w:type="dxa"/>
              <w:bottom w:w="0" w:type="dxa"/>
              <w:right w:w="108" w:type="dxa"/>
            </w:tcMar>
            <w:vAlign w:val="center"/>
          </w:tcPr>
          <w:p w:rsidR="005F6173" w:rsidRDefault="005F6173">
            <w:pPr>
              <w:spacing w:before="29" w:line="288" w:lineRule="auto"/>
              <w:jc w:val="right"/>
              <w:rPr>
                <w:sz w:val="24"/>
              </w:rPr>
            </w:pPr>
            <w:r>
              <w:rPr>
                <w:sz w:val="24"/>
              </w:rPr>
              <w:t>-173,995,906.40</w:t>
            </w:r>
          </w:p>
        </w:tc>
      </w:tr>
    </w:tbl>
    <w:p w:rsidR="005F6173" w:rsidRDefault="005F6173">
      <w:pPr>
        <w:tabs>
          <w:tab w:val="left" w:pos="426"/>
        </w:tabs>
        <w:spacing w:before="29" w:line="288" w:lineRule="auto"/>
        <w:jc w:val="left"/>
        <w:rPr>
          <w:kern w:val="0"/>
          <w:sz w:val="24"/>
        </w:rPr>
      </w:pPr>
    </w:p>
    <w:p w:rsidR="005F6173" w:rsidRDefault="005F6173">
      <w:pPr>
        <w:spacing w:before="29" w:line="288" w:lineRule="auto"/>
        <w:rPr>
          <w:b/>
          <w:color w:val="000000"/>
          <w:sz w:val="24"/>
        </w:rPr>
      </w:pPr>
      <w:r>
        <w:rPr>
          <w:b/>
          <w:bCs/>
          <w:color w:val="000000"/>
          <w:kern w:val="0"/>
          <w:sz w:val="24"/>
        </w:rPr>
        <w:t xml:space="preserve">6.4.7.13 </w:t>
      </w:r>
      <w:r>
        <w:rPr>
          <w:rFonts w:hint="eastAsia"/>
          <w:b/>
          <w:color w:val="000000"/>
          <w:sz w:val="24"/>
        </w:rPr>
        <w:t>债券投资收益</w:t>
      </w:r>
    </w:p>
    <w:p w:rsidR="005F6173" w:rsidRDefault="005F6173">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5"/>
        <w:gridCol w:w="5293"/>
      </w:tblGrid>
      <w:tr w:rsidR="005F6173">
        <w:trPr>
          <w:trHeight w:val="315"/>
        </w:trPr>
        <w:tc>
          <w:tcPr>
            <w:tcW w:w="3705" w:type="dxa"/>
            <w:vAlign w:val="center"/>
          </w:tcPr>
          <w:p w:rsidR="005F6173" w:rsidRDefault="005F6173">
            <w:pPr>
              <w:autoSpaceDE w:val="0"/>
              <w:autoSpaceDN w:val="0"/>
              <w:spacing w:before="29" w:line="288" w:lineRule="auto"/>
              <w:jc w:val="center"/>
              <w:textAlignment w:val="bottom"/>
              <w:rPr>
                <w:kern w:val="0"/>
                <w:sz w:val="24"/>
              </w:rPr>
            </w:pPr>
            <w:r>
              <w:rPr>
                <w:rFonts w:hint="eastAsia"/>
                <w:kern w:val="0"/>
                <w:sz w:val="24"/>
              </w:rPr>
              <w:t>项目</w:t>
            </w:r>
          </w:p>
        </w:tc>
        <w:tc>
          <w:tcPr>
            <w:tcW w:w="5293" w:type="dxa"/>
            <w:vAlign w:val="center"/>
          </w:tcPr>
          <w:p w:rsidR="005F6173" w:rsidRDefault="005F6173">
            <w:pPr>
              <w:spacing w:before="29" w:line="288" w:lineRule="auto"/>
              <w:jc w:val="center"/>
              <w:rPr>
                <w:sz w:val="24"/>
              </w:rPr>
            </w:pPr>
            <w:r>
              <w:rPr>
                <w:rFonts w:hint="eastAsia"/>
                <w:sz w:val="24"/>
              </w:rPr>
              <w:t>本期</w:t>
            </w:r>
          </w:p>
          <w:p w:rsidR="005F6173" w:rsidRDefault="005F6173">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F6173">
        <w:trPr>
          <w:trHeight w:val="315"/>
        </w:trPr>
        <w:tc>
          <w:tcPr>
            <w:tcW w:w="3705" w:type="dxa"/>
            <w:vAlign w:val="center"/>
          </w:tcPr>
          <w:p w:rsidR="005F6173" w:rsidRDefault="005F6173">
            <w:pPr>
              <w:widowControl/>
              <w:autoSpaceDE w:val="0"/>
              <w:autoSpaceDN w:val="0"/>
              <w:spacing w:before="29" w:line="288" w:lineRule="auto"/>
              <w:textAlignment w:val="bottom"/>
              <w:rPr>
                <w:kern w:val="0"/>
                <w:sz w:val="24"/>
              </w:rPr>
            </w:pPr>
            <w:r>
              <w:rPr>
                <w:rFonts w:hint="eastAsia"/>
                <w:kern w:val="0"/>
                <w:sz w:val="24"/>
              </w:rPr>
              <w:t>卖出债券（债转股及债券到期兑付）成交总额</w:t>
            </w:r>
          </w:p>
        </w:tc>
        <w:tc>
          <w:tcPr>
            <w:tcW w:w="5293" w:type="dxa"/>
            <w:vAlign w:val="center"/>
          </w:tcPr>
          <w:p w:rsidR="005F6173" w:rsidRDefault="005F6173">
            <w:pPr>
              <w:spacing w:before="29" w:line="288" w:lineRule="auto"/>
              <w:jc w:val="right"/>
              <w:rPr>
                <w:sz w:val="24"/>
              </w:rPr>
            </w:pPr>
            <w:r>
              <w:rPr>
                <w:sz w:val="24"/>
              </w:rPr>
              <w:t>72,324,000.00</w:t>
            </w:r>
          </w:p>
        </w:tc>
      </w:tr>
      <w:tr w:rsidR="005F6173">
        <w:trPr>
          <w:trHeight w:val="315"/>
        </w:trPr>
        <w:tc>
          <w:tcPr>
            <w:tcW w:w="3705" w:type="dxa"/>
            <w:vAlign w:val="center"/>
          </w:tcPr>
          <w:p w:rsidR="005F6173" w:rsidRDefault="005F6173" w:rsidP="005F6173">
            <w:pPr>
              <w:widowControl/>
              <w:autoSpaceDE w:val="0"/>
              <w:autoSpaceDN w:val="0"/>
              <w:spacing w:before="29" w:line="288" w:lineRule="auto"/>
              <w:ind w:leftChars="-11" w:left="1" w:hangingChars="10" w:hanging="24"/>
              <w:textAlignment w:val="bottom"/>
              <w:rPr>
                <w:kern w:val="0"/>
                <w:sz w:val="24"/>
              </w:rPr>
            </w:pPr>
            <w:r>
              <w:rPr>
                <w:rFonts w:hint="eastAsia"/>
                <w:kern w:val="0"/>
                <w:sz w:val="24"/>
              </w:rPr>
              <w:t>减：卖出债券（债转股及债券到期兑付）成本总额</w:t>
            </w:r>
          </w:p>
        </w:tc>
        <w:tc>
          <w:tcPr>
            <w:tcW w:w="5293" w:type="dxa"/>
            <w:vAlign w:val="center"/>
          </w:tcPr>
          <w:p w:rsidR="005F6173" w:rsidRDefault="005F6173">
            <w:pPr>
              <w:spacing w:before="29" w:line="288" w:lineRule="auto"/>
              <w:jc w:val="right"/>
              <w:rPr>
                <w:sz w:val="24"/>
              </w:rPr>
            </w:pPr>
            <w:r>
              <w:rPr>
                <w:sz w:val="24"/>
              </w:rPr>
              <w:t>70,036,590.00</w:t>
            </w:r>
          </w:p>
        </w:tc>
      </w:tr>
      <w:tr w:rsidR="005F6173">
        <w:trPr>
          <w:trHeight w:val="315"/>
        </w:trPr>
        <w:tc>
          <w:tcPr>
            <w:tcW w:w="3705" w:type="dxa"/>
            <w:vAlign w:val="center"/>
          </w:tcPr>
          <w:p w:rsidR="005F6173" w:rsidRDefault="005F6173">
            <w:pPr>
              <w:widowControl/>
              <w:autoSpaceDE w:val="0"/>
              <w:autoSpaceDN w:val="0"/>
              <w:spacing w:before="29" w:line="288" w:lineRule="auto"/>
              <w:textAlignment w:val="bottom"/>
              <w:rPr>
                <w:kern w:val="0"/>
                <w:sz w:val="24"/>
              </w:rPr>
            </w:pPr>
            <w:r>
              <w:rPr>
                <w:rFonts w:hint="eastAsia"/>
                <w:kern w:val="0"/>
                <w:sz w:val="24"/>
              </w:rPr>
              <w:t>减：应收利息总额</w:t>
            </w:r>
          </w:p>
        </w:tc>
        <w:tc>
          <w:tcPr>
            <w:tcW w:w="5293" w:type="dxa"/>
            <w:vAlign w:val="center"/>
          </w:tcPr>
          <w:p w:rsidR="005F6173" w:rsidRDefault="005F6173">
            <w:pPr>
              <w:spacing w:before="29" w:line="288" w:lineRule="auto"/>
              <w:jc w:val="right"/>
              <w:rPr>
                <w:sz w:val="24"/>
              </w:rPr>
            </w:pPr>
            <w:r>
              <w:rPr>
                <w:sz w:val="24"/>
              </w:rPr>
              <w:t>2,324,000.00</w:t>
            </w:r>
          </w:p>
        </w:tc>
      </w:tr>
      <w:tr w:rsidR="005F6173">
        <w:trPr>
          <w:trHeight w:val="315"/>
        </w:trPr>
        <w:tc>
          <w:tcPr>
            <w:tcW w:w="3705" w:type="dxa"/>
            <w:vAlign w:val="center"/>
          </w:tcPr>
          <w:p w:rsidR="005F6173" w:rsidRDefault="005F6173">
            <w:pPr>
              <w:widowControl/>
              <w:autoSpaceDE w:val="0"/>
              <w:autoSpaceDN w:val="0"/>
              <w:spacing w:before="29" w:line="288" w:lineRule="auto"/>
              <w:textAlignment w:val="bottom"/>
              <w:rPr>
                <w:kern w:val="0"/>
                <w:sz w:val="24"/>
              </w:rPr>
            </w:pPr>
            <w:r>
              <w:rPr>
                <w:rFonts w:hint="eastAsia"/>
                <w:kern w:val="0"/>
                <w:sz w:val="24"/>
              </w:rPr>
              <w:t>债券投资收益</w:t>
            </w:r>
          </w:p>
        </w:tc>
        <w:tc>
          <w:tcPr>
            <w:tcW w:w="5293" w:type="dxa"/>
            <w:vAlign w:val="center"/>
          </w:tcPr>
          <w:p w:rsidR="005F6173" w:rsidRDefault="005F6173">
            <w:pPr>
              <w:spacing w:before="29" w:line="288" w:lineRule="auto"/>
              <w:jc w:val="right"/>
              <w:rPr>
                <w:sz w:val="24"/>
              </w:rPr>
            </w:pPr>
            <w:r>
              <w:rPr>
                <w:sz w:val="24"/>
              </w:rPr>
              <w:t>-36,590.00</w:t>
            </w:r>
          </w:p>
        </w:tc>
      </w:tr>
    </w:tbl>
    <w:p w:rsidR="005F6173" w:rsidRDefault="005F6173">
      <w:pPr>
        <w:spacing w:before="29" w:line="288" w:lineRule="auto"/>
        <w:rPr>
          <w:color w:val="000000"/>
          <w:sz w:val="24"/>
        </w:rPr>
      </w:pPr>
    </w:p>
    <w:p w:rsidR="005F6173" w:rsidRDefault="005F6173">
      <w:pPr>
        <w:spacing w:before="29" w:line="288" w:lineRule="auto"/>
        <w:rPr>
          <w:b/>
          <w:bCs/>
          <w:sz w:val="24"/>
        </w:rPr>
      </w:pPr>
      <w:r>
        <w:rPr>
          <w:b/>
          <w:bCs/>
          <w:kern w:val="0"/>
          <w:sz w:val="24"/>
        </w:rPr>
        <w:t xml:space="preserve">6.4.7.14 </w:t>
      </w:r>
      <w:r>
        <w:rPr>
          <w:rFonts w:hint="eastAsia"/>
          <w:b/>
          <w:sz w:val="24"/>
        </w:rPr>
        <w:t>资产支持证券投资收益</w:t>
      </w:r>
    </w:p>
    <w:p w:rsidR="005F6173" w:rsidRDefault="005F6173">
      <w:pPr>
        <w:tabs>
          <w:tab w:val="left" w:pos="426"/>
        </w:tabs>
        <w:spacing w:before="29" w:line="288" w:lineRule="auto"/>
        <w:jc w:val="left"/>
        <w:rPr>
          <w:kern w:val="0"/>
          <w:sz w:val="24"/>
        </w:rPr>
      </w:pPr>
      <w:r>
        <w:rPr>
          <w:rFonts w:hint="eastAsia"/>
          <w:kern w:val="0"/>
          <w:sz w:val="24"/>
        </w:rPr>
        <w:t>本基金本报告期内无资产支持证券投资收益。</w:t>
      </w:r>
    </w:p>
    <w:p w:rsidR="005F6173" w:rsidRDefault="005F6173">
      <w:pPr>
        <w:tabs>
          <w:tab w:val="left" w:pos="426"/>
        </w:tabs>
        <w:spacing w:before="29" w:line="288" w:lineRule="auto"/>
        <w:jc w:val="left"/>
        <w:rPr>
          <w:kern w:val="0"/>
          <w:sz w:val="24"/>
        </w:rPr>
      </w:pPr>
    </w:p>
    <w:p w:rsidR="005F6173" w:rsidRDefault="005F6173">
      <w:pPr>
        <w:spacing w:before="29" w:line="288" w:lineRule="auto"/>
        <w:rPr>
          <w:b/>
          <w:color w:val="000000"/>
          <w:sz w:val="24"/>
        </w:rPr>
      </w:pPr>
      <w:r>
        <w:rPr>
          <w:b/>
          <w:bCs/>
          <w:color w:val="000000"/>
          <w:kern w:val="0"/>
          <w:sz w:val="24"/>
        </w:rPr>
        <w:t xml:space="preserve">6.4.7.15 </w:t>
      </w:r>
      <w:r>
        <w:rPr>
          <w:rFonts w:hint="eastAsia"/>
          <w:b/>
          <w:color w:val="000000"/>
          <w:sz w:val="24"/>
        </w:rPr>
        <w:t>衍生工具收益</w:t>
      </w:r>
    </w:p>
    <w:p w:rsidR="005F6173" w:rsidRDefault="005F6173">
      <w:pPr>
        <w:tabs>
          <w:tab w:val="left" w:pos="426"/>
        </w:tabs>
        <w:spacing w:before="29" w:line="288" w:lineRule="auto"/>
        <w:jc w:val="left"/>
        <w:rPr>
          <w:kern w:val="0"/>
          <w:sz w:val="24"/>
        </w:rPr>
      </w:pPr>
      <w:r>
        <w:rPr>
          <w:rFonts w:hint="eastAsia"/>
          <w:kern w:val="0"/>
          <w:sz w:val="24"/>
        </w:rPr>
        <w:t>本基金本报告期内无衍生工具收益。</w:t>
      </w:r>
    </w:p>
    <w:p w:rsidR="005F6173" w:rsidRDefault="005F6173" w:rsidP="00716D93">
      <w:pPr>
        <w:spacing w:before="29" w:line="288" w:lineRule="auto"/>
        <w:ind w:firstLineChars="100" w:firstLine="240"/>
        <w:rPr>
          <w:sz w:val="24"/>
        </w:rPr>
      </w:pPr>
    </w:p>
    <w:p w:rsidR="005F6173" w:rsidRDefault="005F6173">
      <w:pPr>
        <w:spacing w:before="29" w:line="288" w:lineRule="auto"/>
        <w:rPr>
          <w:b/>
          <w:color w:val="000000"/>
          <w:sz w:val="24"/>
        </w:rPr>
      </w:pPr>
      <w:r>
        <w:rPr>
          <w:b/>
          <w:bCs/>
          <w:color w:val="000000"/>
          <w:kern w:val="0"/>
          <w:sz w:val="24"/>
        </w:rPr>
        <w:t xml:space="preserve">6.4.7.16 </w:t>
      </w:r>
      <w:r>
        <w:rPr>
          <w:rFonts w:hint="eastAsia"/>
          <w:b/>
          <w:color w:val="000000"/>
          <w:sz w:val="24"/>
        </w:rPr>
        <w:t>股利收益</w:t>
      </w:r>
    </w:p>
    <w:p w:rsidR="005F6173" w:rsidRDefault="005F6173" w:rsidP="00716D93">
      <w:pPr>
        <w:tabs>
          <w:tab w:val="left" w:pos="7200"/>
          <w:tab w:val="left" w:pos="8280"/>
        </w:tabs>
        <w:spacing w:before="29" w:line="288" w:lineRule="auto"/>
        <w:ind w:rightChars="33" w:right="69"/>
        <w:jc w:val="right"/>
        <w:rPr>
          <w:color w:val="000000"/>
          <w:sz w:val="24"/>
        </w:rPr>
      </w:pPr>
      <w:r>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4"/>
        <w:gridCol w:w="5334"/>
      </w:tblGrid>
      <w:tr w:rsidR="005F6173">
        <w:tc>
          <w:tcPr>
            <w:tcW w:w="3664" w:type="dxa"/>
            <w:vAlign w:val="center"/>
          </w:tcPr>
          <w:p w:rsidR="005F6173" w:rsidRDefault="005F6173">
            <w:pPr>
              <w:spacing w:before="29" w:line="288" w:lineRule="auto"/>
              <w:jc w:val="center"/>
              <w:rPr>
                <w:sz w:val="24"/>
              </w:rPr>
            </w:pPr>
            <w:r>
              <w:rPr>
                <w:rFonts w:hint="eastAsia"/>
                <w:sz w:val="24"/>
              </w:rPr>
              <w:t>项目</w:t>
            </w:r>
          </w:p>
        </w:tc>
        <w:tc>
          <w:tcPr>
            <w:tcW w:w="5334" w:type="dxa"/>
            <w:vAlign w:val="center"/>
          </w:tcPr>
          <w:p w:rsidR="005F6173" w:rsidRDefault="005F6173">
            <w:pPr>
              <w:spacing w:before="29" w:line="288" w:lineRule="auto"/>
              <w:jc w:val="center"/>
              <w:rPr>
                <w:sz w:val="24"/>
              </w:rPr>
            </w:pPr>
            <w:r>
              <w:rPr>
                <w:rFonts w:hint="eastAsia"/>
                <w:sz w:val="24"/>
              </w:rPr>
              <w:t>本期</w:t>
            </w:r>
          </w:p>
          <w:p w:rsidR="005F6173" w:rsidRDefault="005F6173">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F6173">
        <w:tc>
          <w:tcPr>
            <w:tcW w:w="3664" w:type="dxa"/>
            <w:vAlign w:val="center"/>
          </w:tcPr>
          <w:p w:rsidR="005F6173" w:rsidRDefault="005F6173">
            <w:pPr>
              <w:spacing w:before="29" w:line="288" w:lineRule="auto"/>
              <w:rPr>
                <w:sz w:val="24"/>
              </w:rPr>
            </w:pPr>
            <w:r>
              <w:rPr>
                <w:rFonts w:hint="eastAsia"/>
                <w:sz w:val="24"/>
              </w:rPr>
              <w:t>股票投资产生的股利收益</w:t>
            </w:r>
          </w:p>
        </w:tc>
        <w:tc>
          <w:tcPr>
            <w:tcW w:w="5334" w:type="dxa"/>
            <w:vAlign w:val="center"/>
          </w:tcPr>
          <w:p w:rsidR="005F6173" w:rsidRDefault="005F6173">
            <w:pPr>
              <w:spacing w:before="29" w:line="288" w:lineRule="auto"/>
              <w:jc w:val="right"/>
              <w:rPr>
                <w:sz w:val="24"/>
              </w:rPr>
            </w:pPr>
            <w:r>
              <w:rPr>
                <w:sz w:val="24"/>
              </w:rPr>
              <w:t>17,366,116.51</w:t>
            </w:r>
          </w:p>
        </w:tc>
      </w:tr>
      <w:tr w:rsidR="005F6173">
        <w:tc>
          <w:tcPr>
            <w:tcW w:w="3664" w:type="dxa"/>
            <w:vAlign w:val="center"/>
          </w:tcPr>
          <w:p w:rsidR="005F6173" w:rsidRDefault="005F6173">
            <w:pPr>
              <w:spacing w:before="29" w:line="288" w:lineRule="auto"/>
              <w:rPr>
                <w:sz w:val="24"/>
              </w:rPr>
            </w:pPr>
            <w:r>
              <w:rPr>
                <w:rFonts w:hint="eastAsia"/>
                <w:sz w:val="24"/>
              </w:rPr>
              <w:t>基金投资产生的股利收益</w:t>
            </w:r>
          </w:p>
        </w:tc>
        <w:tc>
          <w:tcPr>
            <w:tcW w:w="5334" w:type="dxa"/>
            <w:vAlign w:val="center"/>
          </w:tcPr>
          <w:p w:rsidR="005F6173" w:rsidRDefault="005F6173">
            <w:pPr>
              <w:spacing w:before="29" w:line="288" w:lineRule="auto"/>
              <w:jc w:val="right"/>
              <w:rPr>
                <w:sz w:val="24"/>
              </w:rPr>
            </w:pPr>
            <w:r>
              <w:rPr>
                <w:sz w:val="24"/>
              </w:rPr>
              <w:t>-</w:t>
            </w:r>
          </w:p>
        </w:tc>
      </w:tr>
      <w:tr w:rsidR="005F6173">
        <w:tc>
          <w:tcPr>
            <w:tcW w:w="3664" w:type="dxa"/>
            <w:vAlign w:val="center"/>
          </w:tcPr>
          <w:p w:rsidR="005F6173" w:rsidRDefault="005F6173">
            <w:pPr>
              <w:spacing w:before="29" w:line="288" w:lineRule="auto"/>
              <w:rPr>
                <w:sz w:val="24"/>
              </w:rPr>
            </w:pPr>
            <w:r>
              <w:rPr>
                <w:rFonts w:hint="eastAsia"/>
                <w:sz w:val="24"/>
              </w:rPr>
              <w:t>合计</w:t>
            </w:r>
          </w:p>
        </w:tc>
        <w:tc>
          <w:tcPr>
            <w:tcW w:w="5334" w:type="dxa"/>
            <w:vAlign w:val="center"/>
          </w:tcPr>
          <w:p w:rsidR="005F6173" w:rsidRDefault="005F6173">
            <w:pPr>
              <w:spacing w:before="29" w:line="288" w:lineRule="auto"/>
              <w:jc w:val="right"/>
              <w:rPr>
                <w:sz w:val="24"/>
              </w:rPr>
            </w:pPr>
            <w:r>
              <w:rPr>
                <w:sz w:val="24"/>
              </w:rPr>
              <w:t>17,366,116.51</w:t>
            </w:r>
          </w:p>
        </w:tc>
      </w:tr>
    </w:tbl>
    <w:p w:rsidR="005F6173" w:rsidRDefault="005F6173" w:rsidP="005F6173">
      <w:pPr>
        <w:spacing w:before="29" w:line="288" w:lineRule="auto"/>
        <w:ind w:firstLineChars="100" w:firstLine="240"/>
        <w:rPr>
          <w:sz w:val="24"/>
        </w:rPr>
      </w:pPr>
    </w:p>
    <w:p w:rsidR="005F6173" w:rsidRDefault="005F6173">
      <w:pPr>
        <w:spacing w:before="29" w:line="288" w:lineRule="auto"/>
        <w:rPr>
          <w:b/>
          <w:color w:val="000000"/>
          <w:sz w:val="24"/>
        </w:rPr>
      </w:pPr>
      <w:r>
        <w:rPr>
          <w:b/>
          <w:bCs/>
          <w:color w:val="000000"/>
          <w:kern w:val="0"/>
          <w:sz w:val="24"/>
        </w:rPr>
        <w:t xml:space="preserve">6.4.7.17 </w:t>
      </w:r>
      <w:r>
        <w:rPr>
          <w:rFonts w:hint="eastAsia"/>
          <w:b/>
          <w:color w:val="000000"/>
          <w:sz w:val="24"/>
        </w:rPr>
        <w:t>公允价值变动收益</w:t>
      </w:r>
    </w:p>
    <w:p w:rsidR="005F6173" w:rsidRDefault="005F6173" w:rsidP="00716D93">
      <w:pPr>
        <w:tabs>
          <w:tab w:val="left" w:pos="8820"/>
        </w:tabs>
        <w:spacing w:before="29" w:line="288" w:lineRule="auto"/>
        <w:ind w:rightChars="-52" w:right="-109"/>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4"/>
        <w:gridCol w:w="5334"/>
      </w:tblGrid>
      <w:tr w:rsidR="005F6173">
        <w:trPr>
          <w:trHeight w:val="285"/>
        </w:trPr>
        <w:tc>
          <w:tcPr>
            <w:tcW w:w="3664" w:type="dxa"/>
            <w:vAlign w:val="center"/>
          </w:tcPr>
          <w:p w:rsidR="005F6173" w:rsidRDefault="005F6173">
            <w:pPr>
              <w:spacing w:before="29" w:line="288" w:lineRule="auto"/>
              <w:jc w:val="center"/>
              <w:rPr>
                <w:sz w:val="24"/>
              </w:rPr>
            </w:pPr>
            <w:r>
              <w:rPr>
                <w:rFonts w:hint="eastAsia"/>
                <w:kern w:val="0"/>
                <w:sz w:val="24"/>
              </w:rPr>
              <w:t>项目名称</w:t>
            </w:r>
          </w:p>
        </w:tc>
        <w:tc>
          <w:tcPr>
            <w:tcW w:w="5334" w:type="dxa"/>
            <w:vAlign w:val="center"/>
          </w:tcPr>
          <w:p w:rsidR="005F6173" w:rsidRDefault="005F6173">
            <w:pPr>
              <w:spacing w:before="29" w:line="288" w:lineRule="auto"/>
              <w:jc w:val="center"/>
              <w:rPr>
                <w:sz w:val="24"/>
              </w:rPr>
            </w:pPr>
            <w:r>
              <w:rPr>
                <w:rFonts w:hint="eastAsia"/>
                <w:sz w:val="24"/>
              </w:rPr>
              <w:t>本期</w:t>
            </w:r>
          </w:p>
          <w:p w:rsidR="005F6173" w:rsidRDefault="005F6173">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F6173">
        <w:trPr>
          <w:trHeight w:val="285"/>
        </w:trPr>
        <w:tc>
          <w:tcPr>
            <w:tcW w:w="3664" w:type="dxa"/>
            <w:vAlign w:val="center"/>
          </w:tcPr>
          <w:p w:rsidR="005F6173" w:rsidRDefault="005F6173">
            <w:pPr>
              <w:widowControl/>
              <w:spacing w:before="29" w:line="288" w:lineRule="auto"/>
              <w:jc w:val="left"/>
              <w:rPr>
                <w:sz w:val="24"/>
              </w:rPr>
            </w:pPr>
            <w:r>
              <w:rPr>
                <w:kern w:val="0"/>
                <w:sz w:val="24"/>
              </w:rPr>
              <w:t>1.</w:t>
            </w:r>
            <w:r>
              <w:rPr>
                <w:rFonts w:hint="eastAsia"/>
                <w:kern w:val="0"/>
                <w:sz w:val="24"/>
              </w:rPr>
              <w:t>交易性金融资产</w:t>
            </w:r>
          </w:p>
        </w:tc>
        <w:tc>
          <w:tcPr>
            <w:tcW w:w="5334" w:type="dxa"/>
            <w:vAlign w:val="center"/>
          </w:tcPr>
          <w:p w:rsidR="005F6173" w:rsidRDefault="005F6173">
            <w:pPr>
              <w:spacing w:before="29" w:line="288" w:lineRule="auto"/>
              <w:jc w:val="right"/>
              <w:rPr>
                <w:sz w:val="24"/>
              </w:rPr>
            </w:pPr>
            <w:r>
              <w:rPr>
                <w:sz w:val="24"/>
              </w:rPr>
              <w:t>-260,041,011.20</w:t>
            </w:r>
          </w:p>
        </w:tc>
      </w:tr>
      <w:tr w:rsidR="005F6173">
        <w:trPr>
          <w:trHeight w:val="285"/>
        </w:trPr>
        <w:tc>
          <w:tcPr>
            <w:tcW w:w="3664" w:type="dxa"/>
            <w:vAlign w:val="center"/>
          </w:tcPr>
          <w:p w:rsidR="005F6173" w:rsidRDefault="005F6173">
            <w:pPr>
              <w:widowControl/>
              <w:spacing w:before="29" w:line="288" w:lineRule="auto"/>
              <w:jc w:val="left"/>
              <w:rPr>
                <w:sz w:val="24"/>
              </w:rPr>
            </w:pPr>
            <w:r>
              <w:rPr>
                <w:kern w:val="0"/>
                <w:sz w:val="24"/>
              </w:rPr>
              <w:t>——</w:t>
            </w:r>
            <w:r>
              <w:rPr>
                <w:rFonts w:hint="eastAsia"/>
                <w:kern w:val="0"/>
                <w:sz w:val="24"/>
              </w:rPr>
              <w:t>股票投资</w:t>
            </w:r>
          </w:p>
        </w:tc>
        <w:tc>
          <w:tcPr>
            <w:tcW w:w="5334" w:type="dxa"/>
            <w:vAlign w:val="center"/>
          </w:tcPr>
          <w:p w:rsidR="005F6173" w:rsidRDefault="005F6173">
            <w:pPr>
              <w:spacing w:before="29" w:line="288" w:lineRule="auto"/>
              <w:jc w:val="right"/>
              <w:rPr>
                <w:sz w:val="24"/>
              </w:rPr>
            </w:pPr>
            <w:r>
              <w:rPr>
                <w:sz w:val="24"/>
              </w:rPr>
              <w:t>-262,192,993.20</w:t>
            </w:r>
          </w:p>
        </w:tc>
      </w:tr>
      <w:tr w:rsidR="005F6173">
        <w:trPr>
          <w:trHeight w:val="285"/>
        </w:trPr>
        <w:tc>
          <w:tcPr>
            <w:tcW w:w="3664" w:type="dxa"/>
            <w:vAlign w:val="center"/>
          </w:tcPr>
          <w:p w:rsidR="005F6173" w:rsidRDefault="005F6173">
            <w:pPr>
              <w:widowControl/>
              <w:spacing w:before="29" w:line="288" w:lineRule="auto"/>
              <w:jc w:val="left"/>
              <w:rPr>
                <w:sz w:val="24"/>
              </w:rPr>
            </w:pPr>
            <w:r>
              <w:rPr>
                <w:kern w:val="0"/>
                <w:sz w:val="24"/>
              </w:rPr>
              <w:t>——</w:t>
            </w:r>
            <w:r>
              <w:rPr>
                <w:rFonts w:hint="eastAsia"/>
                <w:kern w:val="0"/>
                <w:sz w:val="24"/>
              </w:rPr>
              <w:t>债券投资</w:t>
            </w:r>
          </w:p>
        </w:tc>
        <w:tc>
          <w:tcPr>
            <w:tcW w:w="5334" w:type="dxa"/>
            <w:vAlign w:val="center"/>
          </w:tcPr>
          <w:p w:rsidR="005F6173" w:rsidRDefault="005F6173">
            <w:pPr>
              <w:spacing w:before="29" w:line="288" w:lineRule="auto"/>
              <w:jc w:val="right"/>
              <w:rPr>
                <w:sz w:val="24"/>
              </w:rPr>
            </w:pPr>
            <w:r>
              <w:rPr>
                <w:sz w:val="24"/>
              </w:rPr>
              <w:t>2,151,982.00</w:t>
            </w:r>
          </w:p>
        </w:tc>
      </w:tr>
      <w:tr w:rsidR="005F6173">
        <w:trPr>
          <w:trHeight w:val="285"/>
        </w:trPr>
        <w:tc>
          <w:tcPr>
            <w:tcW w:w="3664" w:type="dxa"/>
            <w:vAlign w:val="center"/>
          </w:tcPr>
          <w:p w:rsidR="005F6173" w:rsidRDefault="005F6173">
            <w:pPr>
              <w:widowControl/>
              <w:spacing w:before="29" w:line="288" w:lineRule="auto"/>
              <w:jc w:val="left"/>
              <w:rPr>
                <w:sz w:val="24"/>
              </w:rPr>
            </w:pPr>
            <w:r>
              <w:rPr>
                <w:kern w:val="0"/>
                <w:sz w:val="24"/>
              </w:rPr>
              <w:t>——</w:t>
            </w:r>
            <w:r>
              <w:rPr>
                <w:rFonts w:hint="eastAsia"/>
                <w:kern w:val="0"/>
                <w:sz w:val="24"/>
              </w:rPr>
              <w:t>资产支持证券投资</w:t>
            </w:r>
          </w:p>
        </w:tc>
        <w:tc>
          <w:tcPr>
            <w:tcW w:w="5334" w:type="dxa"/>
            <w:vAlign w:val="center"/>
          </w:tcPr>
          <w:p w:rsidR="005F6173" w:rsidRDefault="005F6173">
            <w:pPr>
              <w:spacing w:before="29" w:line="288" w:lineRule="auto"/>
              <w:jc w:val="right"/>
              <w:rPr>
                <w:sz w:val="24"/>
              </w:rPr>
            </w:pPr>
            <w:r>
              <w:rPr>
                <w:sz w:val="24"/>
              </w:rPr>
              <w:t>-</w:t>
            </w:r>
          </w:p>
        </w:tc>
      </w:tr>
      <w:tr w:rsidR="005F6173">
        <w:trPr>
          <w:trHeight w:val="285"/>
        </w:trPr>
        <w:tc>
          <w:tcPr>
            <w:tcW w:w="3664" w:type="dxa"/>
            <w:vAlign w:val="center"/>
          </w:tcPr>
          <w:p w:rsidR="005F6173" w:rsidRDefault="005F6173">
            <w:pPr>
              <w:widowControl/>
              <w:spacing w:before="29" w:line="288" w:lineRule="auto"/>
              <w:jc w:val="left"/>
              <w:rPr>
                <w:kern w:val="0"/>
                <w:sz w:val="24"/>
              </w:rPr>
            </w:pPr>
            <w:r>
              <w:rPr>
                <w:kern w:val="0"/>
                <w:sz w:val="24"/>
              </w:rPr>
              <w:t>——</w:t>
            </w:r>
            <w:r>
              <w:rPr>
                <w:rFonts w:hint="eastAsia"/>
                <w:kern w:val="0"/>
                <w:sz w:val="24"/>
              </w:rPr>
              <w:t>基金投资</w:t>
            </w:r>
          </w:p>
        </w:tc>
        <w:tc>
          <w:tcPr>
            <w:tcW w:w="5334" w:type="dxa"/>
            <w:vAlign w:val="center"/>
          </w:tcPr>
          <w:p w:rsidR="005F6173" w:rsidRDefault="005F6173">
            <w:pPr>
              <w:spacing w:before="29" w:line="288" w:lineRule="auto"/>
              <w:jc w:val="right"/>
              <w:rPr>
                <w:sz w:val="24"/>
              </w:rPr>
            </w:pPr>
            <w:r>
              <w:rPr>
                <w:sz w:val="24"/>
              </w:rPr>
              <w:t>-</w:t>
            </w:r>
          </w:p>
        </w:tc>
      </w:tr>
      <w:tr w:rsidR="005F6173">
        <w:trPr>
          <w:trHeight w:val="285"/>
        </w:trPr>
        <w:tc>
          <w:tcPr>
            <w:tcW w:w="3664" w:type="dxa"/>
            <w:vAlign w:val="center"/>
          </w:tcPr>
          <w:p w:rsidR="005F6173" w:rsidRDefault="005F6173">
            <w:pPr>
              <w:widowControl/>
              <w:spacing w:before="29" w:line="288" w:lineRule="auto"/>
              <w:jc w:val="left"/>
              <w:rPr>
                <w:kern w:val="0"/>
                <w:sz w:val="24"/>
              </w:rPr>
            </w:pPr>
            <w:r>
              <w:rPr>
                <w:kern w:val="0"/>
                <w:sz w:val="24"/>
              </w:rPr>
              <w:t>——</w:t>
            </w:r>
            <w:r>
              <w:rPr>
                <w:rFonts w:hint="eastAsia"/>
                <w:kern w:val="0"/>
                <w:sz w:val="24"/>
              </w:rPr>
              <w:t>贵金属投资</w:t>
            </w:r>
          </w:p>
        </w:tc>
        <w:tc>
          <w:tcPr>
            <w:tcW w:w="5334" w:type="dxa"/>
            <w:vAlign w:val="center"/>
          </w:tcPr>
          <w:p w:rsidR="005F6173" w:rsidRDefault="005F6173">
            <w:pPr>
              <w:spacing w:before="29" w:line="288" w:lineRule="auto"/>
              <w:jc w:val="right"/>
              <w:rPr>
                <w:sz w:val="24"/>
              </w:rPr>
            </w:pPr>
            <w:r>
              <w:rPr>
                <w:kern w:val="0"/>
                <w:sz w:val="24"/>
              </w:rPr>
              <w:t>-</w:t>
            </w:r>
          </w:p>
        </w:tc>
      </w:tr>
      <w:tr w:rsidR="005F6173">
        <w:trPr>
          <w:trHeight w:val="285"/>
        </w:trPr>
        <w:tc>
          <w:tcPr>
            <w:tcW w:w="3664" w:type="dxa"/>
            <w:vAlign w:val="center"/>
          </w:tcPr>
          <w:p w:rsidR="005F6173" w:rsidRDefault="005F6173">
            <w:pPr>
              <w:widowControl/>
              <w:spacing w:before="29" w:line="288" w:lineRule="auto"/>
              <w:jc w:val="left"/>
              <w:rPr>
                <w:sz w:val="24"/>
              </w:rPr>
            </w:pPr>
            <w:r>
              <w:rPr>
                <w:kern w:val="0"/>
                <w:sz w:val="24"/>
              </w:rPr>
              <w:t>2.</w:t>
            </w:r>
            <w:r>
              <w:rPr>
                <w:rFonts w:hint="eastAsia"/>
                <w:kern w:val="0"/>
                <w:sz w:val="24"/>
              </w:rPr>
              <w:t>衍生工具</w:t>
            </w:r>
          </w:p>
        </w:tc>
        <w:tc>
          <w:tcPr>
            <w:tcW w:w="5334" w:type="dxa"/>
            <w:vAlign w:val="center"/>
          </w:tcPr>
          <w:p w:rsidR="005F6173" w:rsidRDefault="005F6173">
            <w:pPr>
              <w:spacing w:before="29" w:line="288" w:lineRule="auto"/>
              <w:jc w:val="right"/>
              <w:rPr>
                <w:sz w:val="24"/>
              </w:rPr>
            </w:pPr>
            <w:r>
              <w:rPr>
                <w:sz w:val="24"/>
              </w:rPr>
              <w:t>-</w:t>
            </w:r>
          </w:p>
        </w:tc>
      </w:tr>
      <w:tr w:rsidR="005F6173">
        <w:trPr>
          <w:trHeight w:val="285"/>
        </w:trPr>
        <w:tc>
          <w:tcPr>
            <w:tcW w:w="3664" w:type="dxa"/>
            <w:vAlign w:val="center"/>
          </w:tcPr>
          <w:p w:rsidR="005F6173" w:rsidRDefault="005F6173">
            <w:pPr>
              <w:widowControl/>
              <w:spacing w:before="29" w:line="288" w:lineRule="auto"/>
              <w:jc w:val="left"/>
              <w:rPr>
                <w:sz w:val="24"/>
              </w:rPr>
            </w:pPr>
            <w:r>
              <w:rPr>
                <w:kern w:val="0"/>
                <w:sz w:val="24"/>
              </w:rPr>
              <w:t>——</w:t>
            </w:r>
            <w:r>
              <w:rPr>
                <w:rFonts w:hint="eastAsia"/>
                <w:kern w:val="0"/>
                <w:sz w:val="24"/>
              </w:rPr>
              <w:t>权证投资</w:t>
            </w:r>
          </w:p>
        </w:tc>
        <w:tc>
          <w:tcPr>
            <w:tcW w:w="5334" w:type="dxa"/>
            <w:vAlign w:val="center"/>
          </w:tcPr>
          <w:p w:rsidR="005F6173" w:rsidRDefault="005F6173">
            <w:pPr>
              <w:spacing w:before="29" w:line="288" w:lineRule="auto"/>
              <w:jc w:val="right"/>
              <w:rPr>
                <w:sz w:val="24"/>
              </w:rPr>
            </w:pPr>
            <w:r>
              <w:rPr>
                <w:sz w:val="24"/>
              </w:rPr>
              <w:t>-</w:t>
            </w:r>
          </w:p>
        </w:tc>
      </w:tr>
      <w:tr w:rsidR="005F6173">
        <w:trPr>
          <w:trHeight w:val="285"/>
        </w:trPr>
        <w:tc>
          <w:tcPr>
            <w:tcW w:w="3664" w:type="dxa"/>
            <w:vAlign w:val="center"/>
          </w:tcPr>
          <w:p w:rsidR="005F6173" w:rsidRDefault="005F6173">
            <w:pPr>
              <w:widowControl/>
              <w:spacing w:before="29" w:line="288" w:lineRule="auto"/>
              <w:rPr>
                <w:sz w:val="24"/>
              </w:rPr>
            </w:pPr>
            <w:r>
              <w:rPr>
                <w:kern w:val="0"/>
                <w:sz w:val="24"/>
              </w:rPr>
              <w:t>3.</w:t>
            </w:r>
            <w:r>
              <w:rPr>
                <w:rFonts w:hint="eastAsia"/>
                <w:kern w:val="0"/>
                <w:sz w:val="24"/>
              </w:rPr>
              <w:t>其他</w:t>
            </w:r>
          </w:p>
        </w:tc>
        <w:tc>
          <w:tcPr>
            <w:tcW w:w="5334" w:type="dxa"/>
            <w:vAlign w:val="center"/>
          </w:tcPr>
          <w:p w:rsidR="005F6173" w:rsidRDefault="005F6173">
            <w:pPr>
              <w:spacing w:before="29" w:line="288" w:lineRule="auto"/>
              <w:jc w:val="right"/>
              <w:rPr>
                <w:sz w:val="24"/>
              </w:rPr>
            </w:pPr>
            <w:r>
              <w:rPr>
                <w:sz w:val="24"/>
              </w:rPr>
              <w:t>-</w:t>
            </w:r>
          </w:p>
        </w:tc>
      </w:tr>
      <w:tr w:rsidR="005F6173">
        <w:trPr>
          <w:trHeight w:val="285"/>
        </w:trPr>
        <w:tc>
          <w:tcPr>
            <w:tcW w:w="3664" w:type="dxa"/>
            <w:vAlign w:val="center"/>
          </w:tcPr>
          <w:p w:rsidR="005F6173" w:rsidRDefault="005F6173">
            <w:pPr>
              <w:widowControl/>
              <w:spacing w:before="29" w:line="288" w:lineRule="auto"/>
              <w:rPr>
                <w:sz w:val="24"/>
              </w:rPr>
            </w:pPr>
            <w:r>
              <w:rPr>
                <w:rFonts w:hint="eastAsia"/>
                <w:kern w:val="0"/>
                <w:sz w:val="24"/>
              </w:rPr>
              <w:t>合计</w:t>
            </w:r>
          </w:p>
        </w:tc>
        <w:tc>
          <w:tcPr>
            <w:tcW w:w="5334" w:type="dxa"/>
            <w:vAlign w:val="center"/>
          </w:tcPr>
          <w:p w:rsidR="005F6173" w:rsidRDefault="005F6173">
            <w:pPr>
              <w:spacing w:before="29" w:line="288" w:lineRule="auto"/>
              <w:jc w:val="right"/>
              <w:rPr>
                <w:sz w:val="24"/>
              </w:rPr>
            </w:pPr>
            <w:r>
              <w:rPr>
                <w:sz w:val="24"/>
              </w:rPr>
              <w:t>-260,041,011.20</w:t>
            </w:r>
          </w:p>
        </w:tc>
      </w:tr>
    </w:tbl>
    <w:p w:rsidR="005F6173" w:rsidRDefault="005F6173" w:rsidP="005F6173">
      <w:pPr>
        <w:spacing w:before="29" w:line="288" w:lineRule="auto"/>
        <w:ind w:firstLineChars="100" w:firstLine="240"/>
        <w:rPr>
          <w:sz w:val="24"/>
        </w:rPr>
      </w:pPr>
    </w:p>
    <w:p w:rsidR="005F6173" w:rsidRDefault="005F6173">
      <w:pPr>
        <w:spacing w:before="29" w:line="288" w:lineRule="auto"/>
        <w:rPr>
          <w:b/>
          <w:color w:val="000000"/>
          <w:sz w:val="24"/>
        </w:rPr>
      </w:pPr>
      <w:r>
        <w:rPr>
          <w:b/>
          <w:bCs/>
          <w:color w:val="000000"/>
          <w:kern w:val="0"/>
          <w:sz w:val="24"/>
        </w:rPr>
        <w:t xml:space="preserve">6.4.7.18 </w:t>
      </w:r>
      <w:r>
        <w:rPr>
          <w:rFonts w:hint="eastAsia"/>
          <w:b/>
          <w:color w:val="000000"/>
          <w:sz w:val="24"/>
        </w:rPr>
        <w:t>其他收入</w:t>
      </w:r>
    </w:p>
    <w:p w:rsidR="005F6173" w:rsidRDefault="005F6173" w:rsidP="00716D93">
      <w:pPr>
        <w:tabs>
          <w:tab w:val="left" w:pos="7200"/>
          <w:tab w:val="left" w:pos="8280"/>
        </w:tabs>
        <w:spacing w:before="29" w:line="288" w:lineRule="auto"/>
        <w:ind w:rightChars="-52" w:right="-109"/>
        <w:jc w:val="right"/>
        <w:rPr>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04"/>
        <w:gridCol w:w="5394"/>
      </w:tblGrid>
      <w:tr w:rsidR="005F6173">
        <w:trPr>
          <w:trHeight w:val="255"/>
        </w:trPr>
        <w:tc>
          <w:tcPr>
            <w:tcW w:w="3604" w:type="dxa"/>
            <w:tcMar>
              <w:left w:w="108" w:type="dxa"/>
              <w:right w:w="108" w:type="dxa"/>
            </w:tcMar>
            <w:vAlign w:val="center"/>
          </w:tcPr>
          <w:p w:rsidR="005F6173" w:rsidRDefault="005F6173">
            <w:pPr>
              <w:spacing w:before="29" w:line="288" w:lineRule="auto"/>
              <w:jc w:val="center"/>
              <w:rPr>
                <w:sz w:val="24"/>
              </w:rPr>
            </w:pPr>
            <w:r>
              <w:rPr>
                <w:rFonts w:hint="eastAsia"/>
                <w:sz w:val="24"/>
              </w:rPr>
              <w:t>项目</w:t>
            </w:r>
          </w:p>
        </w:tc>
        <w:tc>
          <w:tcPr>
            <w:tcW w:w="5394" w:type="dxa"/>
            <w:tcMar>
              <w:left w:w="108" w:type="dxa"/>
              <w:right w:w="108" w:type="dxa"/>
            </w:tcMar>
            <w:vAlign w:val="center"/>
          </w:tcPr>
          <w:p w:rsidR="005F6173" w:rsidRDefault="005F6173">
            <w:pPr>
              <w:spacing w:before="29" w:line="288" w:lineRule="auto"/>
              <w:jc w:val="center"/>
              <w:rPr>
                <w:sz w:val="24"/>
              </w:rPr>
            </w:pPr>
            <w:r>
              <w:rPr>
                <w:rFonts w:hint="eastAsia"/>
                <w:sz w:val="24"/>
              </w:rPr>
              <w:t>本期</w:t>
            </w:r>
          </w:p>
          <w:p w:rsidR="005F6173" w:rsidRDefault="005F6173">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F6173">
        <w:trPr>
          <w:trHeight w:val="255"/>
        </w:trPr>
        <w:tc>
          <w:tcPr>
            <w:tcW w:w="3604" w:type="dxa"/>
            <w:tcMar>
              <w:left w:w="0" w:type="dxa"/>
              <w:right w:w="0" w:type="dxa"/>
            </w:tcMar>
            <w:vAlign w:val="center"/>
          </w:tcPr>
          <w:p w:rsidR="005F6173" w:rsidRDefault="005F6173">
            <w:pPr>
              <w:spacing w:before="29" w:line="288" w:lineRule="auto"/>
              <w:rPr>
                <w:sz w:val="24"/>
              </w:rPr>
            </w:pPr>
            <w:r>
              <w:rPr>
                <w:rFonts w:hint="eastAsia"/>
                <w:sz w:val="24"/>
              </w:rPr>
              <w:t>基金赎回费收入</w:t>
            </w:r>
          </w:p>
        </w:tc>
        <w:tc>
          <w:tcPr>
            <w:tcW w:w="5394" w:type="dxa"/>
            <w:tcMar>
              <w:left w:w="108" w:type="dxa"/>
              <w:right w:w="108" w:type="dxa"/>
            </w:tcMar>
            <w:vAlign w:val="center"/>
          </w:tcPr>
          <w:p w:rsidR="005F6173" w:rsidRDefault="005F6173">
            <w:pPr>
              <w:spacing w:before="29" w:line="288" w:lineRule="auto"/>
              <w:jc w:val="right"/>
              <w:rPr>
                <w:sz w:val="24"/>
              </w:rPr>
            </w:pPr>
            <w:r>
              <w:rPr>
                <w:sz w:val="24"/>
              </w:rPr>
              <w:t>249,288.83</w:t>
            </w:r>
          </w:p>
        </w:tc>
      </w:tr>
      <w:tr w:rsidR="005F6173">
        <w:tc>
          <w:tcPr>
            <w:tcW w:w="3604" w:type="dxa"/>
            <w:vAlign w:val="center"/>
          </w:tcPr>
          <w:p w:rsidR="005F6173" w:rsidRDefault="005F6173">
            <w:pPr>
              <w:jc w:val="left"/>
            </w:pPr>
            <w:r>
              <w:rPr>
                <w:rFonts w:hint="eastAsia"/>
                <w:sz w:val="24"/>
              </w:rPr>
              <w:t>基金转换费收入</w:t>
            </w:r>
          </w:p>
        </w:tc>
        <w:tc>
          <w:tcPr>
            <w:tcW w:w="5394" w:type="dxa"/>
            <w:vAlign w:val="center"/>
          </w:tcPr>
          <w:p w:rsidR="005F6173" w:rsidRDefault="005F6173">
            <w:pPr>
              <w:jc w:val="right"/>
            </w:pPr>
            <w:r>
              <w:rPr>
                <w:sz w:val="24"/>
              </w:rPr>
              <w:t>3,039.20</w:t>
            </w:r>
          </w:p>
        </w:tc>
      </w:tr>
      <w:tr w:rsidR="005F6173">
        <w:trPr>
          <w:trHeight w:val="255"/>
        </w:trPr>
        <w:tc>
          <w:tcPr>
            <w:tcW w:w="3604" w:type="dxa"/>
            <w:tcMar>
              <w:left w:w="0" w:type="dxa"/>
              <w:right w:w="0" w:type="dxa"/>
            </w:tcMar>
            <w:vAlign w:val="center"/>
          </w:tcPr>
          <w:p w:rsidR="005F6173" w:rsidRDefault="005F6173">
            <w:pPr>
              <w:spacing w:before="29" w:line="288" w:lineRule="auto"/>
              <w:rPr>
                <w:sz w:val="24"/>
              </w:rPr>
            </w:pPr>
            <w:r>
              <w:rPr>
                <w:rFonts w:hint="eastAsia"/>
                <w:sz w:val="24"/>
              </w:rPr>
              <w:t>合计</w:t>
            </w:r>
          </w:p>
        </w:tc>
        <w:tc>
          <w:tcPr>
            <w:tcW w:w="5394" w:type="dxa"/>
            <w:tcMar>
              <w:left w:w="108" w:type="dxa"/>
              <w:right w:w="108" w:type="dxa"/>
            </w:tcMar>
            <w:vAlign w:val="center"/>
          </w:tcPr>
          <w:p w:rsidR="005F6173" w:rsidRDefault="005F6173">
            <w:pPr>
              <w:spacing w:before="29" w:line="288" w:lineRule="auto"/>
              <w:jc w:val="right"/>
              <w:rPr>
                <w:sz w:val="24"/>
              </w:rPr>
            </w:pPr>
            <w:r>
              <w:rPr>
                <w:sz w:val="24"/>
              </w:rPr>
              <w:t>252,328.03</w:t>
            </w:r>
          </w:p>
        </w:tc>
      </w:tr>
    </w:tbl>
    <w:p w:rsidR="005F6173" w:rsidRDefault="005F6173">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、本基金的赎回费率按持有期间递减，不低于赎回费总额的</w:t>
      </w:r>
      <w:r>
        <w:rPr>
          <w:kern w:val="0"/>
          <w:sz w:val="24"/>
        </w:rPr>
        <w:t>25%</w:t>
      </w:r>
      <w:r>
        <w:rPr>
          <w:rFonts w:hint="eastAsia"/>
          <w:kern w:val="0"/>
          <w:sz w:val="24"/>
        </w:rPr>
        <w:t>归入基金资产。</w:t>
      </w:r>
    </w:p>
    <w:p w:rsidR="005F6173" w:rsidRDefault="005F6173">
      <w:pPr>
        <w:tabs>
          <w:tab w:val="left" w:pos="426"/>
        </w:tabs>
        <w:spacing w:before="29" w:line="288" w:lineRule="auto"/>
        <w:jc w:val="left"/>
        <w:rPr>
          <w:kern w:val="0"/>
          <w:sz w:val="24"/>
        </w:rPr>
      </w:pPr>
      <w:r>
        <w:rPr>
          <w:kern w:val="0"/>
          <w:sz w:val="24"/>
        </w:rPr>
        <w:t xml:space="preserve">    2</w:t>
      </w:r>
      <w:r>
        <w:rPr>
          <w:rFonts w:hint="eastAsia"/>
          <w:kern w:val="0"/>
          <w:sz w:val="24"/>
        </w:rPr>
        <w:t>、本基金的转换费由申购补差费和转出基金的赎回费两部分构成，其中转出基金的不低于赎回费的</w:t>
      </w:r>
      <w:r>
        <w:rPr>
          <w:kern w:val="0"/>
          <w:sz w:val="24"/>
        </w:rPr>
        <w:t>25%</w:t>
      </w:r>
      <w:r>
        <w:rPr>
          <w:rFonts w:hint="eastAsia"/>
          <w:kern w:val="0"/>
          <w:sz w:val="24"/>
        </w:rPr>
        <w:t>归入转出基金的基金资产。</w:t>
      </w:r>
    </w:p>
    <w:p w:rsidR="005F6173" w:rsidRDefault="005F6173" w:rsidP="00716D93">
      <w:pPr>
        <w:spacing w:before="29" w:line="288" w:lineRule="auto"/>
        <w:ind w:firstLineChars="100" w:firstLine="240"/>
        <w:rPr>
          <w:sz w:val="24"/>
        </w:rPr>
      </w:pPr>
      <w:r>
        <w:rPr>
          <w:sz w:val="24"/>
        </w:rPr>
        <w:tab/>
      </w:r>
    </w:p>
    <w:p w:rsidR="005F6173" w:rsidRDefault="005F6173">
      <w:pPr>
        <w:spacing w:before="29" w:line="288" w:lineRule="auto"/>
        <w:rPr>
          <w:b/>
          <w:color w:val="000000"/>
          <w:sz w:val="24"/>
        </w:rPr>
      </w:pPr>
      <w:r>
        <w:rPr>
          <w:b/>
          <w:bCs/>
          <w:color w:val="000000"/>
          <w:kern w:val="0"/>
          <w:sz w:val="24"/>
        </w:rPr>
        <w:t xml:space="preserve">6.4.7.19 </w:t>
      </w:r>
      <w:r>
        <w:rPr>
          <w:rFonts w:hint="eastAsia"/>
          <w:b/>
          <w:color w:val="000000"/>
          <w:sz w:val="24"/>
        </w:rPr>
        <w:t>交易费用</w:t>
      </w:r>
    </w:p>
    <w:p w:rsidR="005F6173" w:rsidRDefault="005F6173" w:rsidP="00716D93">
      <w:pPr>
        <w:tabs>
          <w:tab w:val="left" w:pos="7200"/>
          <w:tab w:val="left" w:pos="8280"/>
        </w:tabs>
        <w:spacing w:before="29" w:line="288" w:lineRule="auto"/>
        <w:ind w:rightChars="-52" w:right="-109"/>
        <w:jc w:val="right"/>
        <w:rPr>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64"/>
        <w:gridCol w:w="5334"/>
      </w:tblGrid>
      <w:tr w:rsidR="005F6173">
        <w:trPr>
          <w:trHeight w:val="285"/>
        </w:trPr>
        <w:tc>
          <w:tcPr>
            <w:tcW w:w="3664" w:type="dxa"/>
            <w:tcMar>
              <w:left w:w="108" w:type="dxa"/>
              <w:right w:w="108" w:type="dxa"/>
            </w:tcMar>
            <w:vAlign w:val="center"/>
          </w:tcPr>
          <w:p w:rsidR="005F6173" w:rsidRDefault="005F6173">
            <w:pPr>
              <w:spacing w:before="29" w:line="288" w:lineRule="auto"/>
              <w:jc w:val="center"/>
              <w:rPr>
                <w:sz w:val="24"/>
              </w:rPr>
            </w:pPr>
            <w:r>
              <w:rPr>
                <w:rFonts w:hint="eastAsia"/>
                <w:sz w:val="24"/>
              </w:rPr>
              <w:t>项目</w:t>
            </w:r>
          </w:p>
        </w:tc>
        <w:tc>
          <w:tcPr>
            <w:tcW w:w="5334" w:type="dxa"/>
            <w:tcMar>
              <w:left w:w="108" w:type="dxa"/>
              <w:right w:w="108" w:type="dxa"/>
            </w:tcMar>
            <w:vAlign w:val="center"/>
          </w:tcPr>
          <w:p w:rsidR="005F6173" w:rsidRDefault="005F6173">
            <w:pPr>
              <w:spacing w:before="29" w:line="288" w:lineRule="auto"/>
              <w:jc w:val="center"/>
              <w:rPr>
                <w:sz w:val="24"/>
              </w:rPr>
            </w:pPr>
            <w:r>
              <w:rPr>
                <w:rFonts w:hint="eastAsia"/>
                <w:sz w:val="24"/>
              </w:rPr>
              <w:t>本期</w:t>
            </w:r>
          </w:p>
          <w:p w:rsidR="005F6173" w:rsidRDefault="005F6173">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F6173">
        <w:trPr>
          <w:trHeight w:val="285"/>
        </w:trPr>
        <w:tc>
          <w:tcPr>
            <w:tcW w:w="3664" w:type="dxa"/>
            <w:tcMar>
              <w:left w:w="108" w:type="dxa"/>
              <w:right w:w="108" w:type="dxa"/>
            </w:tcMar>
            <w:vAlign w:val="center"/>
          </w:tcPr>
          <w:p w:rsidR="005F6173" w:rsidRDefault="005F6173">
            <w:pPr>
              <w:spacing w:before="29" w:line="288" w:lineRule="auto"/>
              <w:rPr>
                <w:sz w:val="24"/>
              </w:rPr>
            </w:pPr>
            <w:r>
              <w:rPr>
                <w:rFonts w:hint="eastAsia"/>
                <w:sz w:val="24"/>
              </w:rPr>
              <w:t>交易所市场交易费用</w:t>
            </w:r>
          </w:p>
        </w:tc>
        <w:tc>
          <w:tcPr>
            <w:tcW w:w="5334" w:type="dxa"/>
            <w:tcMar>
              <w:left w:w="108" w:type="dxa"/>
              <w:right w:w="108" w:type="dxa"/>
            </w:tcMar>
            <w:vAlign w:val="center"/>
          </w:tcPr>
          <w:p w:rsidR="005F6173" w:rsidRDefault="005F6173">
            <w:pPr>
              <w:spacing w:before="29" w:line="288" w:lineRule="auto"/>
              <w:jc w:val="right"/>
              <w:rPr>
                <w:sz w:val="24"/>
              </w:rPr>
            </w:pPr>
            <w:r>
              <w:rPr>
                <w:sz w:val="24"/>
              </w:rPr>
              <w:t>15,979,951.23</w:t>
            </w:r>
          </w:p>
        </w:tc>
      </w:tr>
      <w:tr w:rsidR="005F6173">
        <w:trPr>
          <w:trHeight w:val="285"/>
        </w:trPr>
        <w:tc>
          <w:tcPr>
            <w:tcW w:w="3664" w:type="dxa"/>
            <w:tcMar>
              <w:left w:w="108" w:type="dxa"/>
              <w:right w:w="108" w:type="dxa"/>
            </w:tcMar>
            <w:vAlign w:val="center"/>
          </w:tcPr>
          <w:p w:rsidR="005F6173" w:rsidRDefault="005F6173">
            <w:pPr>
              <w:spacing w:before="29" w:line="288" w:lineRule="auto"/>
              <w:rPr>
                <w:sz w:val="24"/>
              </w:rPr>
            </w:pPr>
            <w:r>
              <w:rPr>
                <w:rFonts w:hint="eastAsia"/>
                <w:sz w:val="24"/>
              </w:rPr>
              <w:t>银行间市场交易费用</w:t>
            </w:r>
          </w:p>
        </w:tc>
        <w:tc>
          <w:tcPr>
            <w:tcW w:w="5334" w:type="dxa"/>
            <w:tcMar>
              <w:left w:w="108" w:type="dxa"/>
              <w:right w:w="108" w:type="dxa"/>
            </w:tcMar>
            <w:vAlign w:val="center"/>
          </w:tcPr>
          <w:p w:rsidR="005F6173" w:rsidRDefault="005F6173">
            <w:pPr>
              <w:spacing w:before="29" w:line="288" w:lineRule="auto"/>
              <w:jc w:val="right"/>
              <w:rPr>
                <w:sz w:val="24"/>
              </w:rPr>
            </w:pPr>
            <w:r>
              <w:rPr>
                <w:sz w:val="24"/>
              </w:rPr>
              <w:t>400.00</w:t>
            </w:r>
          </w:p>
        </w:tc>
      </w:tr>
      <w:tr w:rsidR="005F6173">
        <w:trPr>
          <w:trHeight w:val="285"/>
        </w:trPr>
        <w:tc>
          <w:tcPr>
            <w:tcW w:w="3664" w:type="dxa"/>
            <w:tcMar>
              <w:left w:w="108" w:type="dxa"/>
              <w:right w:w="108" w:type="dxa"/>
            </w:tcMar>
            <w:vAlign w:val="center"/>
          </w:tcPr>
          <w:p w:rsidR="005F6173" w:rsidRDefault="005F6173">
            <w:pPr>
              <w:spacing w:before="29" w:line="288" w:lineRule="auto"/>
              <w:rPr>
                <w:sz w:val="24"/>
              </w:rPr>
            </w:pPr>
            <w:r>
              <w:rPr>
                <w:rFonts w:hint="eastAsia"/>
                <w:sz w:val="24"/>
              </w:rPr>
              <w:t>合计</w:t>
            </w:r>
          </w:p>
        </w:tc>
        <w:tc>
          <w:tcPr>
            <w:tcW w:w="5334" w:type="dxa"/>
            <w:tcMar>
              <w:left w:w="108" w:type="dxa"/>
              <w:right w:w="108" w:type="dxa"/>
            </w:tcMar>
            <w:vAlign w:val="center"/>
          </w:tcPr>
          <w:p w:rsidR="005F6173" w:rsidRDefault="005F6173">
            <w:pPr>
              <w:spacing w:before="29" w:line="288" w:lineRule="auto"/>
              <w:jc w:val="right"/>
              <w:rPr>
                <w:sz w:val="24"/>
              </w:rPr>
            </w:pPr>
            <w:r>
              <w:rPr>
                <w:sz w:val="24"/>
              </w:rPr>
              <w:t>15,980,351.23</w:t>
            </w:r>
          </w:p>
        </w:tc>
      </w:tr>
    </w:tbl>
    <w:p w:rsidR="005F6173" w:rsidRDefault="005F6173" w:rsidP="005F6173">
      <w:pPr>
        <w:spacing w:before="29" w:line="288" w:lineRule="auto"/>
        <w:ind w:firstLineChars="100" w:firstLine="240"/>
        <w:rPr>
          <w:sz w:val="24"/>
        </w:rPr>
      </w:pPr>
    </w:p>
    <w:p w:rsidR="005F6173" w:rsidRDefault="005F6173">
      <w:pPr>
        <w:spacing w:before="29" w:line="288" w:lineRule="auto"/>
        <w:rPr>
          <w:b/>
          <w:bCs/>
          <w:color w:val="000000"/>
          <w:sz w:val="24"/>
        </w:rPr>
      </w:pPr>
      <w:r>
        <w:rPr>
          <w:b/>
          <w:bCs/>
          <w:color w:val="000000"/>
          <w:kern w:val="0"/>
          <w:sz w:val="24"/>
        </w:rPr>
        <w:t xml:space="preserve">6.4.7.20 </w:t>
      </w:r>
      <w:r>
        <w:rPr>
          <w:rFonts w:hint="eastAsia"/>
          <w:b/>
          <w:color w:val="000000"/>
          <w:sz w:val="24"/>
        </w:rPr>
        <w:t>其他费用</w:t>
      </w:r>
    </w:p>
    <w:p w:rsidR="005F6173" w:rsidRDefault="005F6173" w:rsidP="00716D93">
      <w:pPr>
        <w:tabs>
          <w:tab w:val="left" w:pos="7200"/>
          <w:tab w:val="left" w:pos="8280"/>
          <w:tab w:val="left" w:pos="9000"/>
        </w:tabs>
        <w:spacing w:before="29" w:line="288" w:lineRule="auto"/>
        <w:ind w:rightChars="-52" w:right="-109"/>
        <w:jc w:val="right"/>
        <w:rPr>
          <w:bCs/>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9"/>
        <w:gridCol w:w="5309"/>
      </w:tblGrid>
      <w:tr w:rsidR="005F6173">
        <w:tc>
          <w:tcPr>
            <w:tcW w:w="3689" w:type="dxa"/>
            <w:vAlign w:val="center"/>
          </w:tcPr>
          <w:p w:rsidR="005F6173" w:rsidRDefault="005F6173">
            <w:pPr>
              <w:spacing w:before="29" w:line="288" w:lineRule="auto"/>
              <w:jc w:val="center"/>
              <w:rPr>
                <w:sz w:val="24"/>
              </w:rPr>
            </w:pPr>
            <w:r>
              <w:rPr>
                <w:rFonts w:hint="eastAsia"/>
                <w:sz w:val="24"/>
              </w:rPr>
              <w:t>项目</w:t>
            </w:r>
          </w:p>
        </w:tc>
        <w:tc>
          <w:tcPr>
            <w:tcW w:w="5309" w:type="dxa"/>
            <w:vAlign w:val="center"/>
          </w:tcPr>
          <w:p w:rsidR="005F6173" w:rsidRDefault="005F6173">
            <w:pPr>
              <w:spacing w:before="29" w:line="288" w:lineRule="auto"/>
              <w:jc w:val="center"/>
              <w:rPr>
                <w:sz w:val="24"/>
              </w:rPr>
            </w:pPr>
            <w:r>
              <w:rPr>
                <w:rFonts w:hint="eastAsia"/>
                <w:sz w:val="24"/>
              </w:rPr>
              <w:t>本期</w:t>
            </w:r>
          </w:p>
          <w:p w:rsidR="005F6173" w:rsidRDefault="005F6173">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F6173">
        <w:tc>
          <w:tcPr>
            <w:tcW w:w="3689" w:type="dxa"/>
            <w:vAlign w:val="center"/>
          </w:tcPr>
          <w:p w:rsidR="005F6173" w:rsidRDefault="005F6173">
            <w:pPr>
              <w:spacing w:before="29" w:line="288" w:lineRule="auto"/>
              <w:rPr>
                <w:sz w:val="24"/>
              </w:rPr>
            </w:pPr>
            <w:r>
              <w:rPr>
                <w:rFonts w:hint="eastAsia"/>
                <w:sz w:val="24"/>
              </w:rPr>
              <w:t>审计费用</w:t>
            </w:r>
          </w:p>
        </w:tc>
        <w:tc>
          <w:tcPr>
            <w:tcW w:w="5309" w:type="dxa"/>
            <w:vAlign w:val="center"/>
          </w:tcPr>
          <w:p w:rsidR="005F6173" w:rsidRDefault="005F6173">
            <w:pPr>
              <w:spacing w:before="29" w:line="288" w:lineRule="auto"/>
              <w:jc w:val="right"/>
              <w:rPr>
                <w:sz w:val="24"/>
              </w:rPr>
            </w:pPr>
            <w:r>
              <w:rPr>
                <w:sz w:val="24"/>
              </w:rPr>
              <w:t>59,507.37</w:t>
            </w:r>
          </w:p>
        </w:tc>
      </w:tr>
      <w:tr w:rsidR="005F6173">
        <w:tc>
          <w:tcPr>
            <w:tcW w:w="3689" w:type="dxa"/>
            <w:vAlign w:val="center"/>
          </w:tcPr>
          <w:p w:rsidR="005F6173" w:rsidRDefault="005F6173">
            <w:pPr>
              <w:spacing w:before="29" w:line="288" w:lineRule="auto"/>
              <w:rPr>
                <w:sz w:val="24"/>
              </w:rPr>
            </w:pPr>
            <w:r>
              <w:rPr>
                <w:rFonts w:hint="eastAsia"/>
                <w:sz w:val="24"/>
              </w:rPr>
              <w:t>信息披露费</w:t>
            </w:r>
          </w:p>
        </w:tc>
        <w:tc>
          <w:tcPr>
            <w:tcW w:w="5309" w:type="dxa"/>
            <w:vAlign w:val="center"/>
          </w:tcPr>
          <w:p w:rsidR="005F6173" w:rsidRDefault="005F6173">
            <w:pPr>
              <w:spacing w:before="29" w:line="288" w:lineRule="auto"/>
              <w:jc w:val="right"/>
              <w:rPr>
                <w:sz w:val="24"/>
              </w:rPr>
            </w:pPr>
            <w:r>
              <w:rPr>
                <w:sz w:val="24"/>
              </w:rPr>
              <w:t>148,765.71</w:t>
            </w:r>
          </w:p>
        </w:tc>
      </w:tr>
      <w:tr w:rsidR="005F6173">
        <w:tc>
          <w:tcPr>
            <w:tcW w:w="3689" w:type="dxa"/>
            <w:vAlign w:val="center"/>
          </w:tcPr>
          <w:p w:rsidR="005F6173" w:rsidRDefault="005F6173">
            <w:pPr>
              <w:jc w:val="left"/>
            </w:pPr>
            <w:r>
              <w:rPr>
                <w:rFonts w:hint="eastAsia"/>
                <w:sz w:val="24"/>
              </w:rPr>
              <w:t>银行汇划费</w:t>
            </w:r>
          </w:p>
        </w:tc>
        <w:tc>
          <w:tcPr>
            <w:tcW w:w="5309" w:type="dxa"/>
            <w:vAlign w:val="center"/>
          </w:tcPr>
          <w:p w:rsidR="005F6173" w:rsidRDefault="005F6173">
            <w:pPr>
              <w:jc w:val="right"/>
            </w:pPr>
            <w:r>
              <w:rPr>
                <w:sz w:val="24"/>
              </w:rPr>
              <w:t>31,058.00</w:t>
            </w:r>
          </w:p>
        </w:tc>
      </w:tr>
      <w:tr w:rsidR="005F6173">
        <w:tc>
          <w:tcPr>
            <w:tcW w:w="3689" w:type="dxa"/>
            <w:vAlign w:val="center"/>
          </w:tcPr>
          <w:p w:rsidR="005F6173" w:rsidRDefault="005F6173">
            <w:pPr>
              <w:jc w:val="left"/>
            </w:pPr>
            <w:r>
              <w:rPr>
                <w:rFonts w:hint="eastAsia"/>
                <w:sz w:val="24"/>
              </w:rPr>
              <w:t>债券账户维护费</w:t>
            </w:r>
          </w:p>
        </w:tc>
        <w:tc>
          <w:tcPr>
            <w:tcW w:w="5309" w:type="dxa"/>
            <w:vAlign w:val="center"/>
          </w:tcPr>
          <w:p w:rsidR="005F6173" w:rsidRDefault="005F6173">
            <w:pPr>
              <w:jc w:val="right"/>
            </w:pPr>
            <w:r>
              <w:rPr>
                <w:sz w:val="24"/>
              </w:rPr>
              <w:t>9,400.00</w:t>
            </w:r>
          </w:p>
        </w:tc>
      </w:tr>
      <w:tr w:rsidR="005F6173">
        <w:tc>
          <w:tcPr>
            <w:tcW w:w="3689" w:type="dxa"/>
            <w:vAlign w:val="center"/>
          </w:tcPr>
          <w:p w:rsidR="005F6173" w:rsidRDefault="005F6173">
            <w:pPr>
              <w:jc w:val="left"/>
            </w:pPr>
            <w:r>
              <w:rPr>
                <w:rFonts w:hint="eastAsia"/>
                <w:sz w:val="24"/>
              </w:rPr>
              <w:t>其他</w:t>
            </w:r>
          </w:p>
        </w:tc>
        <w:tc>
          <w:tcPr>
            <w:tcW w:w="5309" w:type="dxa"/>
            <w:vAlign w:val="center"/>
          </w:tcPr>
          <w:p w:rsidR="005F6173" w:rsidRDefault="005F6173">
            <w:pPr>
              <w:jc w:val="right"/>
            </w:pPr>
            <w:r>
              <w:rPr>
                <w:sz w:val="24"/>
              </w:rPr>
              <w:t>150.00</w:t>
            </w:r>
          </w:p>
        </w:tc>
      </w:tr>
      <w:tr w:rsidR="005F6173">
        <w:tc>
          <w:tcPr>
            <w:tcW w:w="3689" w:type="dxa"/>
            <w:vAlign w:val="center"/>
          </w:tcPr>
          <w:p w:rsidR="005F6173" w:rsidRDefault="005F6173">
            <w:pPr>
              <w:spacing w:before="29" w:line="288" w:lineRule="auto"/>
              <w:rPr>
                <w:sz w:val="24"/>
              </w:rPr>
            </w:pPr>
            <w:r>
              <w:rPr>
                <w:rFonts w:hint="eastAsia"/>
                <w:sz w:val="24"/>
              </w:rPr>
              <w:t>合计</w:t>
            </w:r>
          </w:p>
        </w:tc>
        <w:tc>
          <w:tcPr>
            <w:tcW w:w="5309" w:type="dxa"/>
            <w:vAlign w:val="center"/>
          </w:tcPr>
          <w:p w:rsidR="005F6173" w:rsidRDefault="005F6173">
            <w:pPr>
              <w:spacing w:before="29" w:line="288" w:lineRule="auto"/>
              <w:jc w:val="right"/>
              <w:rPr>
                <w:sz w:val="24"/>
              </w:rPr>
            </w:pPr>
            <w:r>
              <w:rPr>
                <w:sz w:val="24"/>
              </w:rPr>
              <w:t>248,881.08</w:t>
            </w:r>
          </w:p>
        </w:tc>
      </w:tr>
    </w:tbl>
    <w:p w:rsidR="005F6173" w:rsidRDefault="005F6173">
      <w:pPr>
        <w:spacing w:before="29" w:line="288" w:lineRule="auto"/>
        <w:rPr>
          <w:color w:val="000000"/>
          <w:sz w:val="24"/>
        </w:rPr>
      </w:pPr>
    </w:p>
    <w:p w:rsidR="005F6173" w:rsidRDefault="005F6173">
      <w:pPr>
        <w:autoSpaceDE w:val="0"/>
        <w:autoSpaceDN w:val="0"/>
        <w:adjustRightInd w:val="0"/>
        <w:spacing w:before="29" w:line="288" w:lineRule="auto"/>
        <w:jc w:val="left"/>
        <w:rPr>
          <w:b/>
          <w:color w:val="000000"/>
          <w:kern w:val="0"/>
          <w:sz w:val="24"/>
        </w:rPr>
      </w:pPr>
      <w:r>
        <w:rPr>
          <w:b/>
          <w:bCs/>
          <w:color w:val="000000"/>
          <w:kern w:val="0"/>
          <w:sz w:val="24"/>
        </w:rPr>
        <w:t xml:space="preserve">6.4.8 </w:t>
      </w:r>
      <w:r>
        <w:rPr>
          <w:rFonts w:hint="eastAsia"/>
          <w:b/>
          <w:color w:val="000000"/>
          <w:kern w:val="0"/>
          <w:sz w:val="24"/>
        </w:rPr>
        <w:t>或有事项、资产负债表日后事项的说明</w:t>
      </w:r>
    </w:p>
    <w:p w:rsidR="005F6173" w:rsidRDefault="005F6173">
      <w:pPr>
        <w:autoSpaceDE w:val="0"/>
        <w:autoSpaceDN w:val="0"/>
        <w:adjustRightInd w:val="0"/>
        <w:spacing w:before="29" w:line="288" w:lineRule="auto"/>
        <w:jc w:val="left"/>
        <w:rPr>
          <w:b/>
          <w:color w:val="000000"/>
          <w:kern w:val="0"/>
          <w:sz w:val="24"/>
        </w:rPr>
      </w:pPr>
      <w:r>
        <w:rPr>
          <w:b/>
          <w:bCs/>
          <w:color w:val="000000"/>
          <w:kern w:val="0"/>
          <w:sz w:val="24"/>
        </w:rPr>
        <w:t>6.4.8.1</w:t>
      </w:r>
      <w:r>
        <w:rPr>
          <w:rFonts w:hint="eastAsia"/>
          <w:b/>
          <w:color w:val="000000"/>
          <w:kern w:val="0"/>
          <w:sz w:val="24"/>
        </w:rPr>
        <w:t>或有事项</w:t>
      </w:r>
    </w:p>
    <w:p w:rsidR="005F6173" w:rsidRDefault="005F6173" w:rsidP="00716D93">
      <w:pPr>
        <w:spacing w:before="29" w:line="288" w:lineRule="auto"/>
        <w:ind w:firstLineChars="200" w:firstLine="480"/>
        <w:rPr>
          <w:color w:val="000000"/>
          <w:sz w:val="24"/>
        </w:rPr>
      </w:pPr>
      <w:r>
        <w:rPr>
          <w:rFonts w:hint="eastAsia"/>
          <w:color w:val="000000"/>
          <w:sz w:val="24"/>
        </w:rPr>
        <w:t>无。</w:t>
      </w:r>
    </w:p>
    <w:p w:rsidR="005F6173" w:rsidRDefault="005F6173">
      <w:pPr>
        <w:autoSpaceDE w:val="0"/>
        <w:autoSpaceDN w:val="0"/>
        <w:adjustRightInd w:val="0"/>
        <w:spacing w:before="29" w:line="288" w:lineRule="auto"/>
        <w:jc w:val="left"/>
        <w:rPr>
          <w:color w:val="000000"/>
          <w:kern w:val="0"/>
          <w:sz w:val="24"/>
        </w:rPr>
      </w:pPr>
    </w:p>
    <w:p w:rsidR="005F6173" w:rsidRDefault="005F6173">
      <w:pPr>
        <w:autoSpaceDE w:val="0"/>
        <w:autoSpaceDN w:val="0"/>
        <w:adjustRightInd w:val="0"/>
        <w:spacing w:before="29" w:line="288" w:lineRule="auto"/>
        <w:jc w:val="left"/>
        <w:rPr>
          <w:b/>
          <w:color w:val="000000"/>
          <w:kern w:val="0"/>
          <w:sz w:val="24"/>
        </w:rPr>
      </w:pPr>
      <w:r>
        <w:rPr>
          <w:b/>
          <w:bCs/>
          <w:color w:val="000000"/>
          <w:kern w:val="0"/>
          <w:sz w:val="24"/>
        </w:rPr>
        <w:t>6.4.8.2</w:t>
      </w:r>
      <w:r>
        <w:rPr>
          <w:rFonts w:hint="eastAsia"/>
          <w:b/>
          <w:color w:val="000000"/>
          <w:kern w:val="0"/>
          <w:sz w:val="24"/>
        </w:rPr>
        <w:t>资产负债表日后事项</w:t>
      </w:r>
    </w:p>
    <w:p w:rsidR="005F6173" w:rsidRDefault="005F6173" w:rsidP="00716D93">
      <w:pPr>
        <w:spacing w:before="29" w:line="288" w:lineRule="auto"/>
        <w:ind w:firstLineChars="200" w:firstLine="480"/>
        <w:rPr>
          <w:color w:val="000000"/>
          <w:sz w:val="24"/>
        </w:rPr>
      </w:pPr>
      <w:r>
        <w:rPr>
          <w:rFonts w:hint="eastAsia"/>
          <w:color w:val="000000"/>
          <w:sz w:val="24"/>
        </w:rPr>
        <w:t>无。</w:t>
      </w:r>
    </w:p>
    <w:p w:rsidR="005F6173" w:rsidRDefault="005F6173">
      <w:pPr>
        <w:autoSpaceDE w:val="0"/>
        <w:autoSpaceDN w:val="0"/>
        <w:adjustRightInd w:val="0"/>
        <w:spacing w:before="29" w:line="288" w:lineRule="auto"/>
        <w:jc w:val="left"/>
        <w:rPr>
          <w:color w:val="000000"/>
          <w:kern w:val="0"/>
          <w:sz w:val="24"/>
        </w:rPr>
      </w:pPr>
    </w:p>
    <w:p w:rsidR="005F6173" w:rsidRDefault="005F6173">
      <w:pPr>
        <w:autoSpaceDE w:val="0"/>
        <w:autoSpaceDN w:val="0"/>
        <w:adjustRightInd w:val="0"/>
        <w:spacing w:before="29" w:line="288" w:lineRule="auto"/>
        <w:jc w:val="left"/>
        <w:rPr>
          <w:b/>
          <w:color w:val="000000"/>
          <w:kern w:val="0"/>
          <w:sz w:val="24"/>
        </w:rPr>
      </w:pPr>
      <w:r>
        <w:rPr>
          <w:b/>
          <w:bCs/>
          <w:color w:val="000000"/>
          <w:kern w:val="0"/>
          <w:sz w:val="24"/>
        </w:rPr>
        <w:t xml:space="preserve">6.4.9 </w:t>
      </w:r>
      <w:r>
        <w:rPr>
          <w:rFonts w:hint="eastAsia"/>
          <w:b/>
          <w:color w:val="000000"/>
          <w:kern w:val="0"/>
          <w:sz w:val="24"/>
        </w:rPr>
        <w:t>关联方关系</w:t>
      </w:r>
    </w:p>
    <w:p w:rsidR="005F6173" w:rsidRDefault="005F6173">
      <w:pPr>
        <w:spacing w:before="29" w:line="288" w:lineRule="auto"/>
        <w:rPr>
          <w:b/>
          <w:kern w:val="0"/>
          <w:sz w:val="24"/>
        </w:rPr>
      </w:pPr>
      <w:r>
        <w:rPr>
          <w:b/>
          <w:bCs/>
          <w:color w:val="000000"/>
          <w:kern w:val="0"/>
          <w:sz w:val="24"/>
        </w:rPr>
        <w:t>6.4.9.1</w:t>
      </w:r>
      <w:r>
        <w:rPr>
          <w:rFonts w:hint="eastAsia"/>
          <w:b/>
          <w:kern w:val="0"/>
          <w:sz w:val="24"/>
        </w:rPr>
        <w:t>本报告期存在控制关系或其他重大利害关系的关联方发生变化的情况</w:t>
      </w:r>
    </w:p>
    <w:p w:rsidR="005F6173" w:rsidRDefault="005F6173" w:rsidP="00716D93">
      <w:pPr>
        <w:spacing w:before="29" w:line="288" w:lineRule="auto"/>
        <w:ind w:firstLineChars="200" w:firstLine="480"/>
        <w:rPr>
          <w:color w:val="000000"/>
          <w:sz w:val="24"/>
        </w:rPr>
      </w:pPr>
      <w:r>
        <w:rPr>
          <w:rFonts w:hint="eastAsia"/>
          <w:color w:val="000000"/>
          <w:sz w:val="24"/>
        </w:rPr>
        <w:t>本基金本报告期内存在控制关系或其他重大利害关系的关联方未发生变化。</w:t>
      </w:r>
    </w:p>
    <w:p w:rsidR="005F6173" w:rsidRDefault="005F6173">
      <w:pPr>
        <w:autoSpaceDE w:val="0"/>
        <w:autoSpaceDN w:val="0"/>
        <w:adjustRightInd w:val="0"/>
        <w:spacing w:before="29" w:line="288" w:lineRule="auto"/>
        <w:ind w:firstLine="405"/>
        <w:jc w:val="left"/>
        <w:rPr>
          <w:b/>
          <w:color w:val="000000"/>
          <w:kern w:val="0"/>
          <w:sz w:val="24"/>
        </w:rPr>
      </w:pPr>
    </w:p>
    <w:p w:rsidR="005F6173" w:rsidRDefault="005F6173">
      <w:pPr>
        <w:spacing w:before="29" w:line="288" w:lineRule="auto"/>
        <w:rPr>
          <w:b/>
          <w:kern w:val="0"/>
          <w:sz w:val="24"/>
        </w:rPr>
      </w:pPr>
      <w:r>
        <w:rPr>
          <w:b/>
          <w:bCs/>
          <w:color w:val="000000"/>
          <w:kern w:val="0"/>
          <w:sz w:val="24"/>
        </w:rPr>
        <w:t xml:space="preserve">6.4.9.2 </w:t>
      </w:r>
      <w:r>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9"/>
        <w:gridCol w:w="3779"/>
      </w:tblGrid>
      <w:tr w:rsidR="005F6173">
        <w:tc>
          <w:tcPr>
            <w:tcW w:w="5219" w:type="dxa"/>
            <w:vAlign w:val="center"/>
          </w:tcPr>
          <w:p w:rsidR="005F6173" w:rsidRDefault="005F6173">
            <w:pPr>
              <w:spacing w:before="29" w:line="288" w:lineRule="auto"/>
              <w:jc w:val="center"/>
              <w:rPr>
                <w:color w:val="000000"/>
                <w:sz w:val="24"/>
              </w:rPr>
            </w:pPr>
            <w:r>
              <w:rPr>
                <w:rFonts w:hint="eastAsia"/>
                <w:color w:val="000000"/>
                <w:sz w:val="24"/>
              </w:rPr>
              <w:t>关联方名称</w:t>
            </w:r>
          </w:p>
        </w:tc>
        <w:tc>
          <w:tcPr>
            <w:tcW w:w="3779" w:type="dxa"/>
            <w:vAlign w:val="center"/>
          </w:tcPr>
          <w:p w:rsidR="005F6173" w:rsidRDefault="005F6173">
            <w:pPr>
              <w:spacing w:before="29" w:line="288" w:lineRule="auto"/>
              <w:jc w:val="center"/>
              <w:rPr>
                <w:color w:val="000000"/>
                <w:sz w:val="24"/>
              </w:rPr>
            </w:pPr>
            <w:r>
              <w:rPr>
                <w:rFonts w:hint="eastAsia"/>
                <w:color w:val="000000"/>
                <w:sz w:val="24"/>
              </w:rPr>
              <w:t>与本基金的关系</w:t>
            </w:r>
          </w:p>
        </w:tc>
      </w:tr>
      <w:tr w:rsidR="005F6173">
        <w:tc>
          <w:tcPr>
            <w:tcW w:w="5219" w:type="dxa"/>
            <w:vAlign w:val="center"/>
          </w:tcPr>
          <w:p w:rsidR="005F6173" w:rsidRDefault="005F6173">
            <w:pPr>
              <w:jc w:val="left"/>
            </w:pPr>
            <w:r>
              <w:rPr>
                <w:rFonts w:hint="eastAsia"/>
                <w:color w:val="000000"/>
                <w:sz w:val="24"/>
              </w:rPr>
              <w:t>交银施罗德基金管理有限公司</w:t>
            </w:r>
            <w:r>
              <w:rPr>
                <w:color w:val="000000"/>
                <w:sz w:val="24"/>
              </w:rPr>
              <w:t xml:space="preserve"> (“</w:t>
            </w:r>
            <w:r>
              <w:rPr>
                <w:rFonts w:hint="eastAsia"/>
                <w:color w:val="000000"/>
                <w:sz w:val="24"/>
              </w:rPr>
              <w:t>交银施罗德基金公司</w:t>
            </w:r>
            <w:r>
              <w:rPr>
                <w:color w:val="000000"/>
                <w:sz w:val="24"/>
              </w:rPr>
              <w:t>”)</w:t>
            </w:r>
          </w:p>
        </w:tc>
        <w:tc>
          <w:tcPr>
            <w:tcW w:w="3779" w:type="dxa"/>
            <w:vAlign w:val="center"/>
          </w:tcPr>
          <w:p w:rsidR="005F6173" w:rsidRDefault="005F6173">
            <w:pPr>
              <w:jc w:val="left"/>
            </w:pPr>
            <w:r>
              <w:rPr>
                <w:rFonts w:hint="eastAsia"/>
                <w:color w:val="000000"/>
                <w:sz w:val="24"/>
              </w:rPr>
              <w:t>基金管理人、基金销售机构</w:t>
            </w:r>
          </w:p>
        </w:tc>
      </w:tr>
      <w:tr w:rsidR="005F6173">
        <w:tc>
          <w:tcPr>
            <w:tcW w:w="5219" w:type="dxa"/>
            <w:vAlign w:val="center"/>
          </w:tcPr>
          <w:p w:rsidR="005F6173" w:rsidRDefault="005F6173">
            <w:pPr>
              <w:jc w:val="left"/>
            </w:pPr>
            <w:r>
              <w:rPr>
                <w:rFonts w:hint="eastAsia"/>
                <w:color w:val="000000"/>
                <w:sz w:val="24"/>
              </w:rPr>
              <w:t>中国农业银行股份有限公司</w:t>
            </w:r>
            <w:r>
              <w:rPr>
                <w:color w:val="000000"/>
                <w:sz w:val="24"/>
              </w:rPr>
              <w:t>(“</w:t>
            </w:r>
            <w:r>
              <w:rPr>
                <w:rFonts w:hint="eastAsia"/>
                <w:color w:val="000000"/>
                <w:sz w:val="24"/>
              </w:rPr>
              <w:t>中国农业银行</w:t>
            </w:r>
            <w:r>
              <w:rPr>
                <w:color w:val="000000"/>
                <w:sz w:val="24"/>
              </w:rPr>
              <w:t>”)</w:t>
            </w:r>
          </w:p>
        </w:tc>
        <w:tc>
          <w:tcPr>
            <w:tcW w:w="3779" w:type="dxa"/>
            <w:vAlign w:val="center"/>
          </w:tcPr>
          <w:p w:rsidR="005F6173" w:rsidRDefault="005F6173">
            <w:pPr>
              <w:jc w:val="left"/>
            </w:pPr>
            <w:r>
              <w:rPr>
                <w:rFonts w:hint="eastAsia"/>
                <w:color w:val="000000"/>
                <w:sz w:val="24"/>
              </w:rPr>
              <w:t>基金托管人、基金代销机构</w:t>
            </w:r>
          </w:p>
        </w:tc>
      </w:tr>
    </w:tbl>
    <w:p w:rsidR="005F6173" w:rsidRDefault="005F6173">
      <w:pPr>
        <w:tabs>
          <w:tab w:val="left" w:pos="426"/>
        </w:tabs>
        <w:spacing w:before="29" w:line="288" w:lineRule="auto"/>
        <w:jc w:val="left"/>
        <w:rPr>
          <w:color w:val="000000"/>
          <w:sz w:val="24"/>
        </w:rPr>
      </w:pPr>
      <w:r>
        <w:rPr>
          <w:rFonts w:hint="eastAsia"/>
          <w:kern w:val="0"/>
          <w:sz w:val="24"/>
        </w:rPr>
        <w:t>注：下述关联交易均在正常业务范围内按一般商业条款订立。</w:t>
      </w:r>
    </w:p>
    <w:p w:rsidR="005F6173" w:rsidRDefault="005F6173">
      <w:pPr>
        <w:spacing w:before="29" w:line="288" w:lineRule="auto"/>
        <w:rPr>
          <w:color w:val="000000"/>
          <w:sz w:val="24"/>
        </w:rPr>
      </w:pPr>
      <w:r>
        <w:rPr>
          <w:color w:val="000000"/>
          <w:sz w:val="24"/>
        </w:rPr>
        <w:tab/>
      </w:r>
    </w:p>
    <w:p w:rsidR="005F6173" w:rsidRDefault="005F6173">
      <w:pPr>
        <w:autoSpaceDE w:val="0"/>
        <w:autoSpaceDN w:val="0"/>
        <w:adjustRightInd w:val="0"/>
        <w:spacing w:before="29" w:line="288" w:lineRule="auto"/>
        <w:jc w:val="left"/>
        <w:rPr>
          <w:b/>
          <w:color w:val="000000"/>
          <w:kern w:val="0"/>
          <w:sz w:val="24"/>
        </w:rPr>
      </w:pPr>
      <w:r>
        <w:rPr>
          <w:b/>
          <w:bCs/>
          <w:color w:val="000000"/>
          <w:kern w:val="0"/>
          <w:sz w:val="24"/>
        </w:rPr>
        <w:t xml:space="preserve">6.4.10 </w:t>
      </w:r>
      <w:r>
        <w:rPr>
          <w:rFonts w:hint="eastAsia"/>
          <w:b/>
          <w:color w:val="000000"/>
          <w:kern w:val="0"/>
          <w:sz w:val="24"/>
        </w:rPr>
        <w:t>本报告期及上年度可比期间的关联方交易</w:t>
      </w:r>
    </w:p>
    <w:p w:rsidR="005F6173" w:rsidRDefault="005F6173">
      <w:pPr>
        <w:autoSpaceDE w:val="0"/>
        <w:autoSpaceDN w:val="0"/>
        <w:adjustRightInd w:val="0"/>
        <w:spacing w:before="29" w:line="288" w:lineRule="auto"/>
        <w:jc w:val="left"/>
        <w:rPr>
          <w:b/>
          <w:color w:val="000000"/>
          <w:kern w:val="0"/>
          <w:sz w:val="24"/>
        </w:rPr>
      </w:pPr>
      <w:r>
        <w:rPr>
          <w:b/>
          <w:bCs/>
          <w:color w:val="000000"/>
          <w:kern w:val="0"/>
          <w:sz w:val="24"/>
        </w:rPr>
        <w:t xml:space="preserve">6.4.10.1 </w:t>
      </w:r>
      <w:r>
        <w:rPr>
          <w:rFonts w:hint="eastAsia"/>
          <w:b/>
          <w:color w:val="000000"/>
          <w:kern w:val="0"/>
          <w:sz w:val="24"/>
        </w:rPr>
        <w:t>通过关联方交易单元进行的交易</w:t>
      </w:r>
    </w:p>
    <w:p w:rsidR="005F6173" w:rsidRDefault="005F6173" w:rsidP="00716D93">
      <w:pPr>
        <w:spacing w:before="29" w:line="288" w:lineRule="auto"/>
        <w:ind w:firstLineChars="200" w:firstLine="480"/>
        <w:rPr>
          <w:color w:val="000000"/>
          <w:sz w:val="24"/>
        </w:rPr>
      </w:pPr>
      <w:r>
        <w:rPr>
          <w:rFonts w:hint="eastAsia"/>
          <w:color w:val="000000"/>
          <w:sz w:val="24"/>
        </w:rPr>
        <w:t>本基金本报告期内及上年度可比期间无通过关联方交易单元进行的交易。</w:t>
      </w:r>
    </w:p>
    <w:p w:rsidR="005F6173" w:rsidRDefault="005F6173" w:rsidP="00716D93">
      <w:pPr>
        <w:spacing w:before="29" w:line="288" w:lineRule="auto"/>
        <w:ind w:firstLineChars="200" w:firstLine="480"/>
        <w:rPr>
          <w:color w:val="000000"/>
          <w:sz w:val="24"/>
        </w:rPr>
      </w:pPr>
    </w:p>
    <w:p w:rsidR="005F6173" w:rsidRDefault="005F6173">
      <w:pPr>
        <w:autoSpaceDE w:val="0"/>
        <w:autoSpaceDN w:val="0"/>
        <w:adjustRightInd w:val="0"/>
        <w:spacing w:before="29" w:line="288" w:lineRule="auto"/>
        <w:jc w:val="left"/>
        <w:rPr>
          <w:b/>
          <w:color w:val="000000"/>
          <w:kern w:val="0"/>
          <w:sz w:val="24"/>
        </w:rPr>
      </w:pPr>
      <w:r>
        <w:rPr>
          <w:b/>
          <w:bCs/>
          <w:color w:val="000000"/>
          <w:kern w:val="0"/>
          <w:sz w:val="24"/>
        </w:rPr>
        <w:t xml:space="preserve">6.4.10.2 </w:t>
      </w:r>
      <w:r>
        <w:rPr>
          <w:rFonts w:hint="eastAsia"/>
          <w:b/>
          <w:color w:val="000000"/>
          <w:kern w:val="0"/>
          <w:sz w:val="24"/>
        </w:rPr>
        <w:t>关联方报酬</w:t>
      </w:r>
    </w:p>
    <w:p w:rsidR="005F6173" w:rsidRDefault="005F6173">
      <w:pPr>
        <w:autoSpaceDE w:val="0"/>
        <w:autoSpaceDN w:val="0"/>
        <w:adjustRightInd w:val="0"/>
        <w:spacing w:before="29" w:line="288" w:lineRule="auto"/>
        <w:jc w:val="left"/>
        <w:rPr>
          <w:b/>
          <w:color w:val="000000"/>
          <w:kern w:val="0"/>
          <w:sz w:val="24"/>
        </w:rPr>
      </w:pPr>
      <w:r>
        <w:rPr>
          <w:b/>
          <w:bCs/>
          <w:color w:val="000000"/>
          <w:kern w:val="0"/>
          <w:sz w:val="24"/>
        </w:rPr>
        <w:t xml:space="preserve">6.4.10.2.1 </w:t>
      </w:r>
      <w:r>
        <w:rPr>
          <w:rFonts w:hint="eastAsia"/>
          <w:b/>
          <w:color w:val="000000"/>
          <w:kern w:val="0"/>
          <w:sz w:val="24"/>
        </w:rPr>
        <w:t>基金管理费</w:t>
      </w:r>
    </w:p>
    <w:p w:rsidR="005F6173" w:rsidRDefault="005F6173">
      <w:pPr>
        <w:autoSpaceDE w:val="0"/>
        <w:autoSpaceDN w:val="0"/>
        <w:adjustRightInd w:val="0"/>
        <w:spacing w:before="29" w:line="288" w:lineRule="auto"/>
        <w:ind w:left="15" w:right="210"/>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656"/>
        <w:gridCol w:w="2656"/>
      </w:tblGrid>
      <w:tr w:rsidR="005F6173">
        <w:tc>
          <w:tcPr>
            <w:tcW w:w="3686" w:type="dxa"/>
            <w:vAlign w:val="center"/>
          </w:tcPr>
          <w:p w:rsidR="005F6173" w:rsidRDefault="005F6173">
            <w:pPr>
              <w:spacing w:before="29" w:line="288" w:lineRule="auto"/>
              <w:jc w:val="center"/>
              <w:rPr>
                <w:b/>
                <w:color w:val="000000"/>
                <w:sz w:val="24"/>
              </w:rPr>
            </w:pPr>
            <w:r>
              <w:rPr>
                <w:rFonts w:hint="eastAsia"/>
                <w:color w:val="000000"/>
                <w:sz w:val="24"/>
              </w:rPr>
              <w:t>项目</w:t>
            </w:r>
          </w:p>
          <w:p w:rsidR="005F6173" w:rsidRDefault="005F6173">
            <w:pPr>
              <w:spacing w:before="29" w:line="288" w:lineRule="auto"/>
              <w:jc w:val="center"/>
              <w:rPr>
                <w:color w:val="000000"/>
                <w:sz w:val="24"/>
              </w:rPr>
            </w:pPr>
          </w:p>
        </w:tc>
        <w:tc>
          <w:tcPr>
            <w:tcW w:w="2656" w:type="dxa"/>
            <w:vAlign w:val="center"/>
          </w:tcPr>
          <w:p w:rsidR="005F6173" w:rsidRDefault="005F6173">
            <w:pPr>
              <w:spacing w:before="29" w:line="288" w:lineRule="auto"/>
              <w:jc w:val="center"/>
              <w:rPr>
                <w:color w:val="000000"/>
                <w:sz w:val="24"/>
              </w:rPr>
            </w:pPr>
            <w:r>
              <w:rPr>
                <w:rFonts w:hint="eastAsia"/>
                <w:color w:val="000000"/>
                <w:sz w:val="24"/>
              </w:rPr>
              <w:t>本期</w:t>
            </w:r>
          </w:p>
          <w:p w:rsidR="005F6173" w:rsidRDefault="005F6173">
            <w:pPr>
              <w:widowControl/>
              <w:autoSpaceDE w:val="0"/>
              <w:autoSpaceDN w:val="0"/>
              <w:spacing w:before="29" w:line="288" w:lineRule="auto"/>
              <w:ind w:right="-15"/>
              <w:jc w:val="center"/>
              <w:textAlignment w:val="bottom"/>
              <w:rPr>
                <w:color w:val="000000"/>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c>
          <w:tcPr>
            <w:tcW w:w="2656" w:type="dxa"/>
          </w:tcPr>
          <w:p w:rsidR="005F6173" w:rsidRDefault="005F6173">
            <w:pPr>
              <w:spacing w:before="29" w:line="288" w:lineRule="auto"/>
              <w:jc w:val="center"/>
              <w:rPr>
                <w:color w:val="000000"/>
                <w:sz w:val="24"/>
              </w:rPr>
            </w:pPr>
            <w:r>
              <w:rPr>
                <w:rFonts w:hint="eastAsia"/>
                <w:color w:val="000000"/>
                <w:sz w:val="24"/>
              </w:rPr>
              <w:t>上年度可比期间</w:t>
            </w:r>
          </w:p>
          <w:p w:rsidR="005F6173" w:rsidRDefault="005F6173">
            <w:pPr>
              <w:spacing w:before="29" w:line="288" w:lineRule="auto"/>
              <w:jc w:val="center"/>
              <w:rPr>
                <w:color w:val="000000"/>
                <w:sz w:val="24"/>
              </w:rPr>
            </w:pPr>
            <w:r>
              <w:rPr>
                <w:color w:val="000000"/>
                <w:sz w:val="24"/>
              </w:rPr>
              <w:t>2013</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2013</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r>
      <w:tr w:rsidR="005F6173">
        <w:tc>
          <w:tcPr>
            <w:tcW w:w="3686" w:type="dxa"/>
            <w:vAlign w:val="center"/>
          </w:tcPr>
          <w:p w:rsidR="005F6173" w:rsidRDefault="005F6173">
            <w:pPr>
              <w:spacing w:before="29" w:line="288" w:lineRule="auto"/>
              <w:rPr>
                <w:color w:val="000000"/>
                <w:sz w:val="24"/>
              </w:rPr>
            </w:pPr>
            <w:r>
              <w:rPr>
                <w:rFonts w:hint="eastAsia"/>
                <w:sz w:val="24"/>
              </w:rPr>
              <w:t>当期发生的基金应支付的管理费</w:t>
            </w:r>
          </w:p>
        </w:tc>
        <w:tc>
          <w:tcPr>
            <w:tcW w:w="2656" w:type="dxa"/>
            <w:vAlign w:val="center"/>
          </w:tcPr>
          <w:p w:rsidR="005F6173" w:rsidRDefault="005F6173">
            <w:pPr>
              <w:spacing w:before="29" w:line="288" w:lineRule="auto"/>
              <w:jc w:val="right"/>
              <w:rPr>
                <w:sz w:val="24"/>
              </w:rPr>
            </w:pPr>
            <w:r>
              <w:rPr>
                <w:sz w:val="24"/>
              </w:rPr>
              <w:t>32,940,581.54</w:t>
            </w:r>
          </w:p>
        </w:tc>
        <w:tc>
          <w:tcPr>
            <w:tcW w:w="2656" w:type="dxa"/>
            <w:vAlign w:val="center"/>
          </w:tcPr>
          <w:p w:rsidR="005F6173" w:rsidRDefault="005F6173">
            <w:pPr>
              <w:spacing w:before="29" w:line="288" w:lineRule="auto"/>
              <w:jc w:val="right"/>
              <w:rPr>
                <w:sz w:val="24"/>
              </w:rPr>
            </w:pPr>
            <w:r>
              <w:rPr>
                <w:sz w:val="24"/>
              </w:rPr>
              <w:t>40,158,851.92</w:t>
            </w:r>
          </w:p>
        </w:tc>
      </w:tr>
      <w:tr w:rsidR="005F6173">
        <w:tc>
          <w:tcPr>
            <w:tcW w:w="3686" w:type="dxa"/>
            <w:vAlign w:val="center"/>
          </w:tcPr>
          <w:p w:rsidR="005F6173" w:rsidRDefault="005F6173">
            <w:pPr>
              <w:spacing w:before="29" w:line="288" w:lineRule="auto"/>
              <w:rPr>
                <w:color w:val="000000"/>
                <w:sz w:val="24"/>
              </w:rPr>
            </w:pPr>
            <w:r>
              <w:rPr>
                <w:rFonts w:hint="eastAsia"/>
                <w:sz w:val="24"/>
              </w:rPr>
              <w:t>其中：支付销售机构的客户维护费</w:t>
            </w:r>
          </w:p>
        </w:tc>
        <w:tc>
          <w:tcPr>
            <w:tcW w:w="2656" w:type="dxa"/>
            <w:vAlign w:val="center"/>
          </w:tcPr>
          <w:p w:rsidR="005F6173" w:rsidRDefault="005F6173">
            <w:pPr>
              <w:spacing w:before="29" w:line="288" w:lineRule="auto"/>
              <w:jc w:val="right"/>
              <w:rPr>
                <w:sz w:val="24"/>
              </w:rPr>
            </w:pPr>
            <w:r>
              <w:rPr>
                <w:sz w:val="24"/>
              </w:rPr>
              <w:t>4,136,555.41</w:t>
            </w:r>
          </w:p>
        </w:tc>
        <w:tc>
          <w:tcPr>
            <w:tcW w:w="2656" w:type="dxa"/>
            <w:vAlign w:val="center"/>
          </w:tcPr>
          <w:p w:rsidR="005F6173" w:rsidRDefault="005F6173">
            <w:pPr>
              <w:spacing w:before="29" w:line="288" w:lineRule="auto"/>
              <w:jc w:val="right"/>
              <w:rPr>
                <w:sz w:val="24"/>
              </w:rPr>
            </w:pPr>
            <w:r>
              <w:rPr>
                <w:sz w:val="24"/>
              </w:rPr>
              <w:t>5,157,915.71</w:t>
            </w:r>
          </w:p>
        </w:tc>
      </w:tr>
    </w:tbl>
    <w:p w:rsidR="005F6173" w:rsidRDefault="005F6173">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kern w:val="0"/>
          <w:sz w:val="24"/>
        </w:rPr>
        <w:t>1.5%</w:t>
      </w:r>
      <w:r>
        <w:rPr>
          <w:rFonts w:hint="eastAsia"/>
          <w:kern w:val="0"/>
          <w:sz w:val="24"/>
        </w:rPr>
        <w:t>的年费率计提，逐日累计至每月月底，按月支付。其计算公式为：</w:t>
      </w:r>
    </w:p>
    <w:p w:rsidR="005F6173" w:rsidRDefault="005F6173">
      <w:pPr>
        <w:tabs>
          <w:tab w:val="left" w:pos="426"/>
        </w:tabs>
        <w:spacing w:before="29" w:line="288" w:lineRule="auto"/>
        <w:jc w:val="left"/>
        <w:rPr>
          <w:kern w:val="0"/>
          <w:sz w:val="24"/>
        </w:rPr>
      </w:pPr>
      <w:r>
        <w:rPr>
          <w:rFonts w:hint="eastAsia"/>
          <w:kern w:val="0"/>
          <w:sz w:val="24"/>
        </w:rPr>
        <w:t>日管理人报酬＝前一日基金资产净值</w:t>
      </w:r>
      <w:r>
        <w:rPr>
          <w:kern w:val="0"/>
          <w:sz w:val="24"/>
        </w:rPr>
        <w:t>×1.5%÷</w:t>
      </w:r>
      <w:r>
        <w:rPr>
          <w:rFonts w:hint="eastAsia"/>
          <w:kern w:val="0"/>
          <w:sz w:val="24"/>
        </w:rPr>
        <w:t>当年天数。</w:t>
      </w:r>
    </w:p>
    <w:p w:rsidR="005F6173" w:rsidRDefault="005F6173">
      <w:pPr>
        <w:spacing w:before="29" w:line="288" w:lineRule="auto"/>
        <w:rPr>
          <w:color w:val="000000"/>
          <w:sz w:val="24"/>
        </w:rPr>
      </w:pPr>
    </w:p>
    <w:p w:rsidR="005F6173" w:rsidRDefault="005F6173">
      <w:pPr>
        <w:autoSpaceDE w:val="0"/>
        <w:autoSpaceDN w:val="0"/>
        <w:adjustRightInd w:val="0"/>
        <w:spacing w:before="29" w:line="288" w:lineRule="auto"/>
        <w:jc w:val="left"/>
        <w:rPr>
          <w:b/>
          <w:color w:val="000000"/>
          <w:kern w:val="0"/>
          <w:sz w:val="24"/>
        </w:rPr>
      </w:pPr>
      <w:r>
        <w:rPr>
          <w:b/>
          <w:bCs/>
          <w:color w:val="000000"/>
          <w:kern w:val="0"/>
          <w:sz w:val="24"/>
        </w:rPr>
        <w:t xml:space="preserve">6.4.10.2.2 </w:t>
      </w:r>
      <w:r>
        <w:rPr>
          <w:rFonts w:hint="eastAsia"/>
          <w:b/>
          <w:color w:val="000000"/>
          <w:kern w:val="0"/>
          <w:sz w:val="24"/>
        </w:rPr>
        <w:t>基金托管费</w:t>
      </w:r>
    </w:p>
    <w:p w:rsidR="005F6173" w:rsidRDefault="005F6173">
      <w:pPr>
        <w:autoSpaceDE w:val="0"/>
        <w:autoSpaceDN w:val="0"/>
        <w:adjustRightInd w:val="0"/>
        <w:spacing w:before="29" w:line="288" w:lineRule="auto"/>
        <w:ind w:left="15" w:right="210"/>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656"/>
        <w:gridCol w:w="2656"/>
      </w:tblGrid>
      <w:tr w:rsidR="005F6173">
        <w:tc>
          <w:tcPr>
            <w:tcW w:w="3686" w:type="dxa"/>
            <w:vAlign w:val="center"/>
          </w:tcPr>
          <w:p w:rsidR="005F6173" w:rsidRDefault="005F6173">
            <w:pPr>
              <w:spacing w:before="29" w:line="288" w:lineRule="auto"/>
              <w:jc w:val="center"/>
              <w:rPr>
                <w:b/>
                <w:color w:val="000000"/>
                <w:sz w:val="24"/>
              </w:rPr>
            </w:pPr>
            <w:r>
              <w:rPr>
                <w:rFonts w:hint="eastAsia"/>
                <w:color w:val="000000"/>
                <w:sz w:val="24"/>
              </w:rPr>
              <w:t>项目</w:t>
            </w:r>
          </w:p>
          <w:p w:rsidR="005F6173" w:rsidRDefault="005F6173">
            <w:pPr>
              <w:spacing w:before="29" w:line="288" w:lineRule="auto"/>
              <w:jc w:val="center"/>
              <w:rPr>
                <w:color w:val="000000"/>
                <w:sz w:val="24"/>
              </w:rPr>
            </w:pPr>
          </w:p>
        </w:tc>
        <w:tc>
          <w:tcPr>
            <w:tcW w:w="2656" w:type="dxa"/>
            <w:vAlign w:val="center"/>
          </w:tcPr>
          <w:p w:rsidR="005F6173" w:rsidRDefault="005F6173">
            <w:pPr>
              <w:spacing w:before="29" w:line="288" w:lineRule="auto"/>
              <w:jc w:val="center"/>
              <w:rPr>
                <w:color w:val="000000"/>
                <w:sz w:val="24"/>
              </w:rPr>
            </w:pPr>
            <w:r>
              <w:rPr>
                <w:rFonts w:hint="eastAsia"/>
                <w:color w:val="000000"/>
                <w:sz w:val="24"/>
              </w:rPr>
              <w:t>本期</w:t>
            </w:r>
          </w:p>
          <w:p w:rsidR="005F6173" w:rsidRDefault="005F6173">
            <w:pPr>
              <w:widowControl/>
              <w:autoSpaceDE w:val="0"/>
              <w:autoSpaceDN w:val="0"/>
              <w:spacing w:before="29" w:line="288" w:lineRule="auto"/>
              <w:ind w:right="-15"/>
              <w:jc w:val="center"/>
              <w:textAlignment w:val="bottom"/>
              <w:rPr>
                <w:color w:val="000000"/>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c>
          <w:tcPr>
            <w:tcW w:w="2656" w:type="dxa"/>
          </w:tcPr>
          <w:p w:rsidR="005F6173" w:rsidRDefault="005F6173">
            <w:pPr>
              <w:spacing w:before="29" w:line="288" w:lineRule="auto"/>
              <w:jc w:val="center"/>
              <w:rPr>
                <w:color w:val="000000"/>
                <w:sz w:val="24"/>
              </w:rPr>
            </w:pPr>
            <w:r>
              <w:rPr>
                <w:rFonts w:hint="eastAsia"/>
                <w:color w:val="000000"/>
                <w:sz w:val="24"/>
              </w:rPr>
              <w:t>上年度可比期间</w:t>
            </w:r>
          </w:p>
          <w:p w:rsidR="005F6173" w:rsidRDefault="005F6173">
            <w:pPr>
              <w:widowControl/>
              <w:autoSpaceDE w:val="0"/>
              <w:autoSpaceDN w:val="0"/>
              <w:spacing w:before="29" w:line="288" w:lineRule="auto"/>
              <w:ind w:right="-15"/>
              <w:jc w:val="center"/>
              <w:textAlignment w:val="bottom"/>
              <w:rPr>
                <w:color w:val="000000"/>
                <w:sz w:val="24"/>
              </w:rPr>
            </w:pPr>
            <w:r>
              <w:rPr>
                <w:color w:val="000000"/>
                <w:sz w:val="24"/>
              </w:rPr>
              <w:t>2013</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2013</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r>
      <w:tr w:rsidR="005F6173">
        <w:tc>
          <w:tcPr>
            <w:tcW w:w="3686" w:type="dxa"/>
            <w:vAlign w:val="center"/>
          </w:tcPr>
          <w:p w:rsidR="005F6173" w:rsidRDefault="005F6173">
            <w:pPr>
              <w:spacing w:before="29" w:line="288" w:lineRule="auto"/>
              <w:rPr>
                <w:color w:val="000000"/>
                <w:sz w:val="24"/>
              </w:rPr>
            </w:pPr>
            <w:r>
              <w:rPr>
                <w:rFonts w:hint="eastAsia"/>
                <w:sz w:val="24"/>
              </w:rPr>
              <w:t>当期发生的基金应支付的托管费</w:t>
            </w:r>
          </w:p>
        </w:tc>
        <w:tc>
          <w:tcPr>
            <w:tcW w:w="2656" w:type="dxa"/>
            <w:vAlign w:val="center"/>
          </w:tcPr>
          <w:p w:rsidR="005F6173" w:rsidRDefault="005F6173">
            <w:pPr>
              <w:spacing w:before="29" w:line="288" w:lineRule="auto"/>
              <w:jc w:val="right"/>
              <w:rPr>
                <w:color w:val="000000"/>
                <w:kern w:val="0"/>
                <w:sz w:val="24"/>
              </w:rPr>
            </w:pPr>
            <w:r>
              <w:rPr>
                <w:sz w:val="24"/>
              </w:rPr>
              <w:t>5,490,096.97</w:t>
            </w:r>
          </w:p>
        </w:tc>
        <w:tc>
          <w:tcPr>
            <w:tcW w:w="2656" w:type="dxa"/>
            <w:vAlign w:val="center"/>
          </w:tcPr>
          <w:p w:rsidR="005F6173" w:rsidRDefault="005F6173">
            <w:pPr>
              <w:spacing w:before="29" w:line="288" w:lineRule="auto"/>
              <w:jc w:val="right"/>
              <w:rPr>
                <w:sz w:val="24"/>
              </w:rPr>
            </w:pPr>
            <w:r>
              <w:rPr>
                <w:sz w:val="24"/>
              </w:rPr>
              <w:t>6,693,141.96</w:t>
            </w:r>
          </w:p>
        </w:tc>
      </w:tr>
    </w:tbl>
    <w:p w:rsidR="005F6173" w:rsidRDefault="005F6173">
      <w:pPr>
        <w:tabs>
          <w:tab w:val="left" w:pos="426"/>
        </w:tabs>
        <w:spacing w:before="29" w:line="288" w:lineRule="auto"/>
        <w:jc w:val="left"/>
        <w:rPr>
          <w:kern w:val="0"/>
          <w:sz w:val="24"/>
        </w:rPr>
      </w:pPr>
      <w:r>
        <w:rPr>
          <w:rFonts w:hint="eastAsia"/>
          <w:kern w:val="0"/>
          <w:sz w:val="24"/>
        </w:rPr>
        <w:t>注：支付基金托管人的托管费按前一日基金资产净值</w:t>
      </w:r>
      <w:r>
        <w:rPr>
          <w:kern w:val="0"/>
          <w:sz w:val="24"/>
        </w:rPr>
        <w:t>0.25%</w:t>
      </w:r>
      <w:r>
        <w:rPr>
          <w:rFonts w:hint="eastAsia"/>
          <w:kern w:val="0"/>
          <w:sz w:val="24"/>
        </w:rPr>
        <w:t>的年费率计提，逐日累计至每月月底，按月支付。其计算公式为：</w:t>
      </w:r>
      <w:r>
        <w:rPr>
          <w:kern w:val="0"/>
          <w:sz w:val="24"/>
        </w:rPr>
        <w:t xml:space="preserve"> </w:t>
      </w:r>
    </w:p>
    <w:p w:rsidR="005F6173" w:rsidRDefault="005F6173">
      <w:pPr>
        <w:tabs>
          <w:tab w:val="left" w:pos="426"/>
        </w:tabs>
        <w:spacing w:before="29" w:line="288" w:lineRule="auto"/>
        <w:jc w:val="left"/>
        <w:rPr>
          <w:kern w:val="0"/>
          <w:sz w:val="24"/>
        </w:rPr>
      </w:pPr>
      <w:r>
        <w:rPr>
          <w:rFonts w:hint="eastAsia"/>
          <w:kern w:val="0"/>
          <w:sz w:val="24"/>
        </w:rPr>
        <w:t>日托管费＝前一日基金资产净值</w:t>
      </w:r>
      <w:r>
        <w:rPr>
          <w:kern w:val="0"/>
          <w:sz w:val="24"/>
        </w:rPr>
        <w:t>× 0.25% ÷</w:t>
      </w:r>
      <w:r>
        <w:rPr>
          <w:rFonts w:hint="eastAsia"/>
          <w:kern w:val="0"/>
          <w:sz w:val="24"/>
        </w:rPr>
        <w:t>当年天数。</w:t>
      </w:r>
    </w:p>
    <w:p w:rsidR="005F6173" w:rsidRDefault="005F6173">
      <w:pPr>
        <w:spacing w:before="29" w:line="288" w:lineRule="auto"/>
        <w:rPr>
          <w:color w:val="000000"/>
          <w:sz w:val="24"/>
        </w:rPr>
      </w:pPr>
    </w:p>
    <w:p w:rsidR="005F6173" w:rsidRDefault="005F6173">
      <w:pPr>
        <w:autoSpaceDE w:val="0"/>
        <w:autoSpaceDN w:val="0"/>
        <w:adjustRightInd w:val="0"/>
        <w:spacing w:before="29" w:line="288" w:lineRule="auto"/>
        <w:jc w:val="left"/>
        <w:rPr>
          <w:b/>
          <w:color w:val="000000"/>
          <w:kern w:val="0"/>
          <w:sz w:val="24"/>
        </w:rPr>
      </w:pPr>
      <w:r>
        <w:rPr>
          <w:b/>
          <w:bCs/>
          <w:color w:val="000000"/>
          <w:kern w:val="0"/>
          <w:sz w:val="24"/>
        </w:rPr>
        <w:t xml:space="preserve">6.4.10.2.3 </w:t>
      </w:r>
      <w:r>
        <w:rPr>
          <w:rFonts w:hint="eastAsia"/>
          <w:b/>
          <w:color w:val="000000"/>
          <w:kern w:val="0"/>
          <w:sz w:val="24"/>
        </w:rPr>
        <w:t>销售服务费</w:t>
      </w:r>
    </w:p>
    <w:p w:rsidR="005F6173" w:rsidRDefault="005F6173">
      <w:pPr>
        <w:tabs>
          <w:tab w:val="left" w:pos="426"/>
        </w:tabs>
        <w:spacing w:before="29" w:line="288" w:lineRule="auto"/>
        <w:jc w:val="left"/>
        <w:rPr>
          <w:kern w:val="0"/>
          <w:sz w:val="24"/>
        </w:rPr>
      </w:pPr>
      <w:r>
        <w:rPr>
          <w:rFonts w:hint="eastAsia"/>
          <w:kern w:val="0"/>
          <w:sz w:val="24"/>
        </w:rPr>
        <w:t>无。</w:t>
      </w:r>
    </w:p>
    <w:p w:rsidR="005F6173" w:rsidRDefault="005F6173">
      <w:pPr>
        <w:spacing w:before="29" w:line="288" w:lineRule="auto"/>
        <w:rPr>
          <w:color w:val="000000"/>
          <w:sz w:val="24"/>
        </w:rPr>
      </w:pPr>
    </w:p>
    <w:p w:rsidR="005F6173" w:rsidRDefault="005F6173">
      <w:pPr>
        <w:spacing w:before="29" w:line="288" w:lineRule="auto"/>
        <w:rPr>
          <w:b/>
          <w:bCs/>
          <w:color w:val="000000"/>
          <w:sz w:val="24"/>
        </w:rPr>
      </w:pPr>
      <w:r>
        <w:rPr>
          <w:b/>
          <w:bCs/>
          <w:color w:val="000000"/>
          <w:kern w:val="0"/>
          <w:sz w:val="24"/>
        </w:rPr>
        <w:t xml:space="preserve">6.4.10.3 </w:t>
      </w:r>
      <w:r>
        <w:rPr>
          <w:rFonts w:hint="eastAsia"/>
          <w:b/>
          <w:bCs/>
          <w:color w:val="000000"/>
          <w:sz w:val="24"/>
        </w:rPr>
        <w:t>与关联方进行银行间同业市场的债券</w:t>
      </w:r>
      <w:r>
        <w:rPr>
          <w:b/>
          <w:bCs/>
          <w:color w:val="000000"/>
          <w:sz w:val="24"/>
        </w:rPr>
        <w:t>(</w:t>
      </w:r>
      <w:r>
        <w:rPr>
          <w:rFonts w:hint="eastAsia"/>
          <w:b/>
          <w:bCs/>
          <w:color w:val="000000"/>
          <w:sz w:val="24"/>
        </w:rPr>
        <w:t>含回购</w:t>
      </w:r>
      <w:r>
        <w:rPr>
          <w:b/>
          <w:bCs/>
          <w:color w:val="000000"/>
          <w:sz w:val="24"/>
        </w:rPr>
        <w:t>)</w:t>
      </w:r>
      <w:r>
        <w:rPr>
          <w:rFonts w:hint="eastAsia"/>
          <w:b/>
          <w:bCs/>
          <w:color w:val="000000"/>
          <w:sz w:val="24"/>
        </w:rPr>
        <w:t>交易</w:t>
      </w:r>
    </w:p>
    <w:p w:rsidR="005F6173" w:rsidRDefault="005F6173">
      <w:pPr>
        <w:tabs>
          <w:tab w:val="left" w:pos="426"/>
        </w:tabs>
        <w:spacing w:before="29" w:line="288" w:lineRule="auto"/>
        <w:jc w:val="left"/>
        <w:rPr>
          <w:kern w:val="0"/>
          <w:sz w:val="24"/>
        </w:rPr>
      </w:pPr>
      <w:r>
        <w:rPr>
          <w:rFonts w:hint="eastAsia"/>
          <w:kern w:val="0"/>
          <w:sz w:val="24"/>
        </w:rPr>
        <w:t>本基金本报告期内及上年度可比期间未与关联方进行银行间同业市场的债券</w:t>
      </w:r>
      <w:r>
        <w:rPr>
          <w:kern w:val="0"/>
          <w:sz w:val="24"/>
        </w:rPr>
        <w:t>(</w:t>
      </w:r>
      <w:r>
        <w:rPr>
          <w:rFonts w:hint="eastAsia"/>
          <w:kern w:val="0"/>
          <w:sz w:val="24"/>
        </w:rPr>
        <w:t>含回购</w:t>
      </w:r>
      <w:r>
        <w:rPr>
          <w:kern w:val="0"/>
          <w:sz w:val="24"/>
        </w:rPr>
        <w:t>)</w:t>
      </w:r>
      <w:r>
        <w:rPr>
          <w:rFonts w:hint="eastAsia"/>
          <w:kern w:val="0"/>
          <w:sz w:val="24"/>
        </w:rPr>
        <w:t>交易。</w:t>
      </w:r>
    </w:p>
    <w:p w:rsidR="005F6173" w:rsidRDefault="005F6173">
      <w:pPr>
        <w:spacing w:before="29" w:line="288" w:lineRule="auto"/>
        <w:rPr>
          <w:color w:val="000000"/>
          <w:sz w:val="24"/>
        </w:rPr>
      </w:pPr>
    </w:p>
    <w:p w:rsidR="005F6173" w:rsidRDefault="005F6173">
      <w:pPr>
        <w:spacing w:before="29" w:line="288" w:lineRule="auto"/>
        <w:jc w:val="left"/>
        <w:rPr>
          <w:b/>
          <w:bCs/>
          <w:color w:val="000000"/>
          <w:sz w:val="24"/>
        </w:rPr>
      </w:pPr>
      <w:r>
        <w:rPr>
          <w:b/>
          <w:bCs/>
          <w:color w:val="000000"/>
          <w:kern w:val="0"/>
          <w:sz w:val="24"/>
        </w:rPr>
        <w:t xml:space="preserve">6.4.10.4 </w:t>
      </w:r>
      <w:r>
        <w:rPr>
          <w:rFonts w:hint="eastAsia"/>
          <w:b/>
          <w:bCs/>
          <w:color w:val="000000"/>
          <w:sz w:val="24"/>
        </w:rPr>
        <w:t>各关联方投资本基金的情况</w:t>
      </w:r>
    </w:p>
    <w:p w:rsidR="005F6173" w:rsidRDefault="005F6173">
      <w:pPr>
        <w:adjustRightInd w:val="0"/>
        <w:snapToGrid w:val="0"/>
        <w:spacing w:before="29" w:line="288" w:lineRule="auto"/>
        <w:jc w:val="left"/>
        <w:rPr>
          <w:b/>
          <w:bCs/>
          <w:color w:val="000000"/>
          <w:sz w:val="24"/>
        </w:rPr>
      </w:pPr>
      <w:r>
        <w:rPr>
          <w:b/>
          <w:bCs/>
          <w:color w:val="000000"/>
          <w:kern w:val="0"/>
          <w:sz w:val="24"/>
        </w:rPr>
        <w:t xml:space="preserve">6.4.10.4.1 </w:t>
      </w:r>
      <w:r>
        <w:rPr>
          <w:rFonts w:hint="eastAsia"/>
          <w:b/>
          <w:bCs/>
          <w:color w:val="000000"/>
          <w:sz w:val="24"/>
        </w:rPr>
        <w:t>报告期内基金管理人运用固有资金投资本基金的情况</w:t>
      </w:r>
    </w:p>
    <w:p w:rsidR="005F6173" w:rsidRDefault="005F6173">
      <w:pPr>
        <w:autoSpaceDE w:val="0"/>
        <w:autoSpaceDN w:val="0"/>
        <w:adjustRightInd w:val="0"/>
        <w:spacing w:before="29" w:line="288" w:lineRule="auto"/>
        <w:ind w:left="15" w:right="90"/>
        <w:jc w:val="right"/>
        <w:rPr>
          <w:color w:val="000000"/>
          <w:sz w:val="24"/>
        </w:rPr>
      </w:pPr>
      <w:r>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2970"/>
        <w:gridCol w:w="2970"/>
      </w:tblGrid>
      <w:tr w:rsidR="005F6173">
        <w:tc>
          <w:tcPr>
            <w:tcW w:w="3060" w:type="dxa"/>
            <w:vAlign w:val="center"/>
          </w:tcPr>
          <w:p w:rsidR="005F6173" w:rsidRPr="00947388" w:rsidRDefault="005F6173">
            <w:pPr>
              <w:pStyle w:val="aa"/>
              <w:spacing w:before="29" w:line="288" w:lineRule="auto"/>
              <w:jc w:val="center"/>
              <w:rPr>
                <w:color w:val="000000"/>
                <w:szCs w:val="24"/>
              </w:rPr>
            </w:pPr>
            <w:r w:rsidRPr="00947388">
              <w:rPr>
                <w:rFonts w:hint="eastAsia"/>
                <w:color w:val="000000"/>
                <w:szCs w:val="24"/>
              </w:rPr>
              <w:t>项目</w:t>
            </w:r>
          </w:p>
        </w:tc>
        <w:tc>
          <w:tcPr>
            <w:tcW w:w="2970" w:type="dxa"/>
            <w:vAlign w:val="center"/>
          </w:tcPr>
          <w:p w:rsidR="005F6173" w:rsidRDefault="005F6173">
            <w:pPr>
              <w:spacing w:before="29" w:line="288" w:lineRule="auto"/>
              <w:jc w:val="center"/>
              <w:rPr>
                <w:color w:val="000000"/>
                <w:sz w:val="24"/>
              </w:rPr>
            </w:pPr>
            <w:r>
              <w:rPr>
                <w:rFonts w:hint="eastAsia"/>
                <w:color w:val="000000"/>
                <w:sz w:val="24"/>
              </w:rPr>
              <w:t>本期</w:t>
            </w:r>
          </w:p>
          <w:p w:rsidR="005F6173" w:rsidRDefault="005F6173">
            <w:pPr>
              <w:widowControl/>
              <w:autoSpaceDE w:val="0"/>
              <w:autoSpaceDN w:val="0"/>
              <w:spacing w:before="29" w:line="288" w:lineRule="auto"/>
              <w:ind w:right="-15"/>
              <w:jc w:val="center"/>
              <w:textAlignment w:val="bottom"/>
              <w:rPr>
                <w:color w:val="000000"/>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c>
          <w:tcPr>
            <w:tcW w:w="2970" w:type="dxa"/>
            <w:vAlign w:val="center"/>
          </w:tcPr>
          <w:p w:rsidR="005F6173" w:rsidRDefault="005F6173">
            <w:pPr>
              <w:spacing w:before="29" w:line="288" w:lineRule="auto"/>
              <w:jc w:val="center"/>
              <w:rPr>
                <w:color w:val="000000"/>
                <w:sz w:val="24"/>
              </w:rPr>
            </w:pPr>
            <w:r>
              <w:rPr>
                <w:rFonts w:hint="eastAsia"/>
                <w:color w:val="000000"/>
                <w:sz w:val="24"/>
              </w:rPr>
              <w:t>上年度可比期间</w:t>
            </w:r>
          </w:p>
          <w:p w:rsidR="005F6173" w:rsidRDefault="005F6173">
            <w:pPr>
              <w:widowControl/>
              <w:autoSpaceDE w:val="0"/>
              <w:autoSpaceDN w:val="0"/>
              <w:spacing w:before="29" w:line="288" w:lineRule="auto"/>
              <w:ind w:right="-15"/>
              <w:jc w:val="center"/>
              <w:textAlignment w:val="bottom"/>
              <w:rPr>
                <w:color w:val="000000"/>
                <w:kern w:val="0"/>
                <w:sz w:val="24"/>
              </w:rPr>
            </w:pPr>
            <w:r>
              <w:rPr>
                <w:color w:val="000000"/>
                <w:sz w:val="24"/>
              </w:rPr>
              <w:t>2013</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2013</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r>
      <w:tr w:rsidR="005F6173">
        <w:tc>
          <w:tcPr>
            <w:tcW w:w="3060" w:type="dxa"/>
            <w:vAlign w:val="center"/>
          </w:tcPr>
          <w:p w:rsidR="005F6173" w:rsidRPr="00947388" w:rsidRDefault="005F6173">
            <w:pPr>
              <w:pStyle w:val="aa"/>
              <w:spacing w:before="29" w:line="288" w:lineRule="auto"/>
              <w:rPr>
                <w:color w:val="000000"/>
                <w:szCs w:val="24"/>
              </w:rPr>
            </w:pPr>
            <w:r w:rsidRPr="00947388">
              <w:rPr>
                <w:rFonts w:hint="eastAsia"/>
                <w:szCs w:val="24"/>
              </w:rPr>
              <w:t>报告期初持有的基金份额</w:t>
            </w:r>
          </w:p>
        </w:tc>
        <w:tc>
          <w:tcPr>
            <w:tcW w:w="2970" w:type="dxa"/>
            <w:vAlign w:val="center"/>
          </w:tcPr>
          <w:p w:rsidR="005F6173" w:rsidRDefault="005F6173">
            <w:pPr>
              <w:spacing w:before="29" w:line="288" w:lineRule="auto"/>
              <w:jc w:val="right"/>
              <w:rPr>
                <w:sz w:val="24"/>
              </w:rPr>
            </w:pPr>
            <w:r>
              <w:rPr>
                <w:sz w:val="24"/>
              </w:rPr>
              <w:t>86,529,422.37</w:t>
            </w:r>
          </w:p>
        </w:tc>
        <w:tc>
          <w:tcPr>
            <w:tcW w:w="2970" w:type="dxa"/>
            <w:vAlign w:val="center"/>
          </w:tcPr>
          <w:p w:rsidR="005F6173" w:rsidRDefault="005F6173">
            <w:pPr>
              <w:spacing w:before="29" w:line="288" w:lineRule="auto"/>
              <w:jc w:val="right"/>
              <w:rPr>
                <w:sz w:val="24"/>
              </w:rPr>
            </w:pPr>
            <w:r>
              <w:rPr>
                <w:sz w:val="24"/>
              </w:rPr>
              <w:t>86,529,422.37</w:t>
            </w:r>
          </w:p>
        </w:tc>
      </w:tr>
      <w:tr w:rsidR="005F6173">
        <w:tc>
          <w:tcPr>
            <w:tcW w:w="3060" w:type="dxa"/>
            <w:vAlign w:val="center"/>
          </w:tcPr>
          <w:p w:rsidR="005F6173" w:rsidRDefault="005F6173">
            <w:pPr>
              <w:spacing w:before="29" w:line="288" w:lineRule="auto"/>
              <w:rPr>
                <w:color w:val="000000"/>
                <w:sz w:val="24"/>
              </w:rPr>
            </w:pPr>
            <w:r>
              <w:rPr>
                <w:rFonts w:hint="eastAsia"/>
                <w:sz w:val="24"/>
              </w:rPr>
              <w:t>报告期间申购</w:t>
            </w:r>
            <w:r>
              <w:rPr>
                <w:sz w:val="24"/>
              </w:rPr>
              <w:t>/</w:t>
            </w:r>
            <w:r>
              <w:rPr>
                <w:rFonts w:hint="eastAsia"/>
                <w:sz w:val="24"/>
              </w:rPr>
              <w:t>买入总份额</w:t>
            </w:r>
          </w:p>
        </w:tc>
        <w:tc>
          <w:tcPr>
            <w:tcW w:w="2970" w:type="dxa"/>
            <w:vAlign w:val="center"/>
          </w:tcPr>
          <w:p w:rsidR="005F6173" w:rsidRDefault="005F6173">
            <w:pPr>
              <w:spacing w:before="29" w:line="288" w:lineRule="auto"/>
              <w:jc w:val="right"/>
              <w:rPr>
                <w:sz w:val="24"/>
              </w:rPr>
            </w:pPr>
            <w:r>
              <w:rPr>
                <w:sz w:val="24"/>
              </w:rPr>
              <w:t>5,466,767.52</w:t>
            </w:r>
          </w:p>
        </w:tc>
        <w:tc>
          <w:tcPr>
            <w:tcW w:w="2970" w:type="dxa"/>
            <w:vAlign w:val="center"/>
          </w:tcPr>
          <w:p w:rsidR="005F6173" w:rsidRDefault="005F6173">
            <w:pPr>
              <w:spacing w:before="29" w:line="288" w:lineRule="auto"/>
              <w:jc w:val="right"/>
              <w:rPr>
                <w:sz w:val="24"/>
              </w:rPr>
            </w:pPr>
            <w:r>
              <w:rPr>
                <w:sz w:val="24"/>
              </w:rPr>
              <w:t>-</w:t>
            </w:r>
          </w:p>
        </w:tc>
      </w:tr>
      <w:tr w:rsidR="005F6173">
        <w:tc>
          <w:tcPr>
            <w:tcW w:w="3060" w:type="dxa"/>
            <w:vAlign w:val="center"/>
          </w:tcPr>
          <w:p w:rsidR="005F6173" w:rsidRDefault="005F6173">
            <w:pPr>
              <w:spacing w:before="29" w:line="288" w:lineRule="auto"/>
              <w:rPr>
                <w:color w:val="000000"/>
                <w:sz w:val="24"/>
              </w:rPr>
            </w:pPr>
            <w:r>
              <w:rPr>
                <w:rFonts w:hint="eastAsia"/>
                <w:sz w:val="24"/>
              </w:rPr>
              <w:t>报告期间因拆分变动份额</w:t>
            </w:r>
          </w:p>
        </w:tc>
        <w:tc>
          <w:tcPr>
            <w:tcW w:w="2970" w:type="dxa"/>
            <w:vAlign w:val="center"/>
          </w:tcPr>
          <w:p w:rsidR="005F6173" w:rsidRDefault="005F6173">
            <w:pPr>
              <w:spacing w:before="29" w:line="288" w:lineRule="auto"/>
              <w:jc w:val="right"/>
              <w:rPr>
                <w:sz w:val="24"/>
              </w:rPr>
            </w:pPr>
            <w:r>
              <w:rPr>
                <w:sz w:val="24"/>
              </w:rPr>
              <w:t>-</w:t>
            </w:r>
          </w:p>
        </w:tc>
        <w:tc>
          <w:tcPr>
            <w:tcW w:w="2970" w:type="dxa"/>
            <w:vAlign w:val="center"/>
          </w:tcPr>
          <w:p w:rsidR="005F6173" w:rsidRDefault="005F6173">
            <w:pPr>
              <w:spacing w:before="29" w:line="288" w:lineRule="auto"/>
              <w:jc w:val="right"/>
              <w:rPr>
                <w:sz w:val="24"/>
              </w:rPr>
            </w:pPr>
            <w:r>
              <w:rPr>
                <w:sz w:val="24"/>
              </w:rPr>
              <w:t>-</w:t>
            </w:r>
          </w:p>
        </w:tc>
      </w:tr>
      <w:tr w:rsidR="005F6173">
        <w:tc>
          <w:tcPr>
            <w:tcW w:w="3060" w:type="dxa"/>
            <w:vAlign w:val="center"/>
          </w:tcPr>
          <w:p w:rsidR="005F6173" w:rsidRDefault="005F6173">
            <w:pPr>
              <w:spacing w:before="29" w:line="288" w:lineRule="auto"/>
              <w:rPr>
                <w:color w:val="000000"/>
                <w:sz w:val="24"/>
              </w:rPr>
            </w:pPr>
            <w:r>
              <w:rPr>
                <w:rFonts w:hint="eastAsia"/>
                <w:sz w:val="24"/>
              </w:rPr>
              <w:t>减：</w:t>
            </w:r>
            <w:r w:rsidR="003C1AA3">
              <w:rPr>
                <w:rFonts w:hint="eastAsia"/>
                <w:sz w:val="24"/>
              </w:rPr>
              <w:t>报告</w:t>
            </w:r>
            <w:r>
              <w:rPr>
                <w:rFonts w:hint="eastAsia"/>
                <w:sz w:val="24"/>
              </w:rPr>
              <w:t>期间赎回</w:t>
            </w:r>
            <w:r>
              <w:rPr>
                <w:sz w:val="24"/>
              </w:rPr>
              <w:t>/</w:t>
            </w:r>
            <w:r>
              <w:rPr>
                <w:rFonts w:hint="eastAsia"/>
                <w:sz w:val="24"/>
              </w:rPr>
              <w:t>卖出总份额</w:t>
            </w:r>
          </w:p>
        </w:tc>
        <w:tc>
          <w:tcPr>
            <w:tcW w:w="2970" w:type="dxa"/>
            <w:vAlign w:val="center"/>
          </w:tcPr>
          <w:p w:rsidR="005F6173" w:rsidRDefault="005F6173">
            <w:pPr>
              <w:spacing w:before="29" w:line="288" w:lineRule="auto"/>
              <w:jc w:val="right"/>
              <w:rPr>
                <w:sz w:val="24"/>
              </w:rPr>
            </w:pPr>
            <w:r>
              <w:rPr>
                <w:sz w:val="24"/>
              </w:rPr>
              <w:t>-</w:t>
            </w:r>
          </w:p>
        </w:tc>
        <w:tc>
          <w:tcPr>
            <w:tcW w:w="2970" w:type="dxa"/>
            <w:vAlign w:val="center"/>
          </w:tcPr>
          <w:p w:rsidR="005F6173" w:rsidRDefault="005F6173">
            <w:pPr>
              <w:spacing w:before="29" w:line="288" w:lineRule="auto"/>
              <w:jc w:val="right"/>
              <w:rPr>
                <w:sz w:val="24"/>
              </w:rPr>
            </w:pPr>
            <w:r>
              <w:rPr>
                <w:sz w:val="24"/>
              </w:rPr>
              <w:t>-</w:t>
            </w:r>
          </w:p>
        </w:tc>
      </w:tr>
      <w:tr w:rsidR="005F6173">
        <w:tc>
          <w:tcPr>
            <w:tcW w:w="3060" w:type="dxa"/>
            <w:vAlign w:val="center"/>
          </w:tcPr>
          <w:p w:rsidR="005F6173" w:rsidRDefault="005F6173">
            <w:pPr>
              <w:spacing w:before="29" w:line="288" w:lineRule="auto"/>
              <w:rPr>
                <w:color w:val="000000"/>
                <w:sz w:val="24"/>
              </w:rPr>
            </w:pPr>
            <w:r>
              <w:rPr>
                <w:rFonts w:hint="eastAsia"/>
                <w:sz w:val="24"/>
              </w:rPr>
              <w:t>报告期末持有的基金份额</w:t>
            </w:r>
          </w:p>
        </w:tc>
        <w:tc>
          <w:tcPr>
            <w:tcW w:w="2970" w:type="dxa"/>
            <w:vAlign w:val="center"/>
          </w:tcPr>
          <w:p w:rsidR="005F6173" w:rsidRDefault="005F6173">
            <w:pPr>
              <w:spacing w:before="29" w:line="288" w:lineRule="auto"/>
              <w:jc w:val="right"/>
              <w:rPr>
                <w:sz w:val="24"/>
              </w:rPr>
            </w:pPr>
            <w:r>
              <w:rPr>
                <w:sz w:val="24"/>
              </w:rPr>
              <w:t>91,996,189.89</w:t>
            </w:r>
          </w:p>
        </w:tc>
        <w:tc>
          <w:tcPr>
            <w:tcW w:w="2970" w:type="dxa"/>
            <w:vAlign w:val="center"/>
          </w:tcPr>
          <w:p w:rsidR="005F6173" w:rsidRDefault="005F6173">
            <w:pPr>
              <w:spacing w:before="29" w:line="288" w:lineRule="auto"/>
              <w:jc w:val="right"/>
              <w:rPr>
                <w:sz w:val="24"/>
              </w:rPr>
            </w:pPr>
            <w:r>
              <w:rPr>
                <w:sz w:val="24"/>
              </w:rPr>
              <w:t>86,529,422.37</w:t>
            </w:r>
          </w:p>
        </w:tc>
      </w:tr>
      <w:tr w:rsidR="005F6173">
        <w:tc>
          <w:tcPr>
            <w:tcW w:w="3060" w:type="dxa"/>
            <w:vAlign w:val="center"/>
          </w:tcPr>
          <w:p w:rsidR="005F6173" w:rsidRDefault="005F6173">
            <w:pPr>
              <w:spacing w:before="29" w:line="288" w:lineRule="auto"/>
              <w:rPr>
                <w:sz w:val="24"/>
              </w:rPr>
            </w:pPr>
            <w:r>
              <w:rPr>
                <w:rFonts w:hint="eastAsia"/>
                <w:sz w:val="24"/>
              </w:rPr>
              <w:t>报告期末持有的基金份额</w:t>
            </w:r>
          </w:p>
          <w:p w:rsidR="005F6173" w:rsidRDefault="005F6173">
            <w:pPr>
              <w:spacing w:before="29" w:line="288" w:lineRule="auto"/>
              <w:rPr>
                <w:color w:val="000000"/>
                <w:sz w:val="24"/>
              </w:rPr>
            </w:pPr>
            <w:r>
              <w:rPr>
                <w:rFonts w:hint="eastAsia"/>
                <w:sz w:val="24"/>
              </w:rPr>
              <w:t>占基金总份额比例</w:t>
            </w:r>
          </w:p>
        </w:tc>
        <w:tc>
          <w:tcPr>
            <w:tcW w:w="2970" w:type="dxa"/>
            <w:vAlign w:val="center"/>
          </w:tcPr>
          <w:p w:rsidR="005F6173" w:rsidRDefault="005F6173">
            <w:pPr>
              <w:spacing w:before="29" w:line="288" w:lineRule="auto"/>
              <w:jc w:val="right"/>
              <w:rPr>
                <w:sz w:val="24"/>
              </w:rPr>
            </w:pPr>
            <w:r>
              <w:rPr>
                <w:sz w:val="24"/>
              </w:rPr>
              <w:t>1.51%</w:t>
            </w:r>
          </w:p>
        </w:tc>
        <w:tc>
          <w:tcPr>
            <w:tcW w:w="2970" w:type="dxa"/>
            <w:vAlign w:val="center"/>
          </w:tcPr>
          <w:p w:rsidR="005F6173" w:rsidRDefault="005F6173">
            <w:pPr>
              <w:spacing w:before="29" w:line="288" w:lineRule="auto"/>
              <w:jc w:val="right"/>
              <w:rPr>
                <w:sz w:val="24"/>
              </w:rPr>
            </w:pPr>
            <w:r>
              <w:rPr>
                <w:sz w:val="24"/>
              </w:rPr>
              <w:t>1.26%</w:t>
            </w:r>
          </w:p>
        </w:tc>
      </w:tr>
    </w:tbl>
    <w:p w:rsidR="005F6173" w:rsidRDefault="005F6173">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5F6173" w:rsidRDefault="005F6173">
      <w:pPr>
        <w:tabs>
          <w:tab w:val="left" w:pos="426"/>
        </w:tabs>
        <w:spacing w:before="29" w:line="288" w:lineRule="auto"/>
        <w:jc w:val="left"/>
        <w:rPr>
          <w:kern w:val="0"/>
          <w:sz w:val="24"/>
        </w:rPr>
      </w:pPr>
      <w:r>
        <w:rPr>
          <w:kern w:val="0"/>
          <w:sz w:val="24"/>
        </w:rPr>
        <w:t xml:space="preserve">    2</w:t>
      </w:r>
      <w:r>
        <w:rPr>
          <w:rFonts w:hint="eastAsia"/>
          <w:kern w:val="0"/>
          <w:sz w:val="24"/>
        </w:rPr>
        <w:t>、如果本报告期间发生转换出业务，则总赎回份额中包含该业务。</w:t>
      </w:r>
    </w:p>
    <w:p w:rsidR="005F6173" w:rsidRDefault="005F6173">
      <w:pPr>
        <w:adjustRightInd w:val="0"/>
        <w:snapToGrid w:val="0"/>
        <w:spacing w:before="29" w:line="288" w:lineRule="auto"/>
        <w:jc w:val="left"/>
        <w:rPr>
          <w:bCs/>
          <w:color w:val="000000"/>
          <w:sz w:val="24"/>
        </w:rPr>
      </w:pPr>
      <w:r>
        <w:rPr>
          <w:bCs/>
          <w:color w:val="000000"/>
          <w:sz w:val="24"/>
        </w:rPr>
        <w:tab/>
      </w:r>
    </w:p>
    <w:p w:rsidR="005F6173" w:rsidRDefault="005F6173">
      <w:pPr>
        <w:adjustRightInd w:val="0"/>
        <w:snapToGrid w:val="0"/>
        <w:spacing w:before="29" w:line="288" w:lineRule="auto"/>
        <w:rPr>
          <w:b/>
          <w:bCs/>
          <w:color w:val="000000"/>
          <w:sz w:val="24"/>
        </w:rPr>
      </w:pPr>
      <w:r>
        <w:rPr>
          <w:b/>
          <w:bCs/>
          <w:color w:val="000000"/>
          <w:kern w:val="0"/>
          <w:sz w:val="24"/>
        </w:rPr>
        <w:t xml:space="preserve">6.4.10.4.2 </w:t>
      </w:r>
      <w:r>
        <w:rPr>
          <w:rFonts w:hint="eastAsia"/>
          <w:b/>
          <w:bCs/>
          <w:color w:val="000000"/>
          <w:sz w:val="24"/>
        </w:rPr>
        <w:t>报告期末除基金管理人之外的其他关联方投资本基金的情况</w:t>
      </w:r>
    </w:p>
    <w:p w:rsidR="005F6173" w:rsidRDefault="005F6173">
      <w:pPr>
        <w:tabs>
          <w:tab w:val="left" w:pos="426"/>
        </w:tabs>
        <w:spacing w:before="29" w:line="288" w:lineRule="auto"/>
        <w:jc w:val="left"/>
        <w:rPr>
          <w:kern w:val="0"/>
          <w:sz w:val="24"/>
        </w:rPr>
      </w:pPr>
      <w:r>
        <w:rPr>
          <w:rFonts w:hint="eastAsia"/>
          <w:kern w:val="0"/>
          <w:sz w:val="24"/>
        </w:rPr>
        <w:t>本报告期末及上年度末除基金管理人之外的其他关联方未持有本基金。</w:t>
      </w:r>
    </w:p>
    <w:p w:rsidR="00321A37" w:rsidRDefault="00321A37">
      <w:pPr>
        <w:spacing w:before="29" w:line="288" w:lineRule="auto"/>
        <w:jc w:val="left"/>
        <w:rPr>
          <w:b/>
          <w:bCs/>
          <w:color w:val="000000"/>
          <w:kern w:val="0"/>
          <w:sz w:val="24"/>
        </w:rPr>
      </w:pPr>
    </w:p>
    <w:p w:rsidR="005F6173" w:rsidRDefault="005F6173">
      <w:pPr>
        <w:spacing w:before="29" w:line="288" w:lineRule="auto"/>
        <w:jc w:val="left"/>
        <w:rPr>
          <w:b/>
          <w:bCs/>
          <w:color w:val="000000"/>
          <w:sz w:val="24"/>
        </w:rPr>
      </w:pPr>
      <w:r>
        <w:rPr>
          <w:b/>
          <w:bCs/>
          <w:color w:val="000000"/>
          <w:kern w:val="0"/>
          <w:sz w:val="24"/>
        </w:rPr>
        <w:t xml:space="preserve">6.4.10.5 </w:t>
      </w:r>
      <w:r>
        <w:rPr>
          <w:rFonts w:hint="eastAsia"/>
          <w:b/>
          <w:bCs/>
          <w:color w:val="000000"/>
          <w:sz w:val="24"/>
        </w:rPr>
        <w:t>由关联方保管的银行存款余额及当期产生的利息收入</w:t>
      </w:r>
    </w:p>
    <w:p w:rsidR="005F6173" w:rsidRDefault="005F6173">
      <w:pPr>
        <w:autoSpaceDE w:val="0"/>
        <w:autoSpaceDN w:val="0"/>
        <w:adjustRightInd w:val="0"/>
        <w:spacing w:before="29" w:line="288" w:lineRule="auto"/>
        <w:ind w:left="15" w:right="210"/>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842"/>
        <w:gridCol w:w="1560"/>
        <w:gridCol w:w="1842"/>
        <w:gridCol w:w="1627"/>
      </w:tblGrid>
      <w:tr w:rsidR="005F6173">
        <w:tc>
          <w:tcPr>
            <w:tcW w:w="2127" w:type="dxa"/>
            <w:vMerge w:val="restart"/>
            <w:vAlign w:val="center"/>
          </w:tcPr>
          <w:p w:rsidR="005F6173" w:rsidRDefault="005F6173">
            <w:pPr>
              <w:spacing w:before="29" w:line="288" w:lineRule="auto"/>
              <w:jc w:val="center"/>
              <w:rPr>
                <w:color w:val="000000"/>
                <w:sz w:val="24"/>
              </w:rPr>
            </w:pPr>
            <w:r>
              <w:rPr>
                <w:rFonts w:hint="eastAsia"/>
                <w:color w:val="000000"/>
                <w:sz w:val="24"/>
              </w:rPr>
              <w:t>关联方名称</w:t>
            </w:r>
          </w:p>
        </w:tc>
        <w:tc>
          <w:tcPr>
            <w:tcW w:w="3402" w:type="dxa"/>
            <w:gridSpan w:val="2"/>
            <w:vAlign w:val="center"/>
          </w:tcPr>
          <w:p w:rsidR="005F6173" w:rsidRDefault="005F6173">
            <w:pPr>
              <w:spacing w:before="29" w:line="288" w:lineRule="auto"/>
              <w:jc w:val="center"/>
              <w:rPr>
                <w:color w:val="000000"/>
                <w:sz w:val="24"/>
              </w:rPr>
            </w:pPr>
            <w:r>
              <w:rPr>
                <w:rFonts w:hint="eastAsia"/>
                <w:color w:val="000000"/>
                <w:sz w:val="24"/>
              </w:rPr>
              <w:t>本期</w:t>
            </w:r>
          </w:p>
          <w:p w:rsidR="005F6173" w:rsidRDefault="005F6173">
            <w:pPr>
              <w:widowControl/>
              <w:autoSpaceDE w:val="0"/>
              <w:autoSpaceDN w:val="0"/>
              <w:spacing w:before="29" w:line="288" w:lineRule="auto"/>
              <w:ind w:right="-15"/>
              <w:jc w:val="center"/>
              <w:textAlignment w:val="bottom"/>
              <w:rPr>
                <w:color w:val="000000"/>
                <w:sz w:val="24"/>
              </w:rPr>
            </w:pPr>
            <w:r>
              <w:rPr>
                <w:color w:val="000000"/>
                <w:sz w:val="24"/>
              </w:rPr>
              <w:t>2014</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c>
          <w:tcPr>
            <w:tcW w:w="3469" w:type="dxa"/>
            <w:gridSpan w:val="2"/>
            <w:vAlign w:val="center"/>
          </w:tcPr>
          <w:p w:rsidR="005F6173" w:rsidRDefault="005F6173">
            <w:pPr>
              <w:spacing w:before="29" w:line="288" w:lineRule="auto"/>
              <w:jc w:val="center"/>
              <w:rPr>
                <w:color w:val="000000"/>
                <w:sz w:val="24"/>
              </w:rPr>
            </w:pPr>
            <w:r>
              <w:rPr>
                <w:rFonts w:hint="eastAsia"/>
                <w:color w:val="000000"/>
                <w:sz w:val="24"/>
              </w:rPr>
              <w:t>上年度可比期间</w:t>
            </w:r>
          </w:p>
          <w:p w:rsidR="005F6173" w:rsidRDefault="005F6173">
            <w:pPr>
              <w:widowControl/>
              <w:autoSpaceDE w:val="0"/>
              <w:autoSpaceDN w:val="0"/>
              <w:spacing w:before="29" w:line="288" w:lineRule="auto"/>
              <w:ind w:right="-15"/>
              <w:jc w:val="center"/>
              <w:textAlignment w:val="bottom"/>
              <w:rPr>
                <w:color w:val="000000"/>
                <w:kern w:val="0"/>
                <w:sz w:val="24"/>
              </w:rPr>
            </w:pPr>
            <w:r>
              <w:rPr>
                <w:color w:val="000000"/>
                <w:sz w:val="24"/>
              </w:rPr>
              <w:t>2013</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2013</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r>
      <w:tr w:rsidR="005F6173">
        <w:tc>
          <w:tcPr>
            <w:tcW w:w="2127" w:type="dxa"/>
            <w:vMerge/>
            <w:vAlign w:val="center"/>
          </w:tcPr>
          <w:p w:rsidR="005F6173" w:rsidRDefault="005F6173">
            <w:pPr>
              <w:widowControl/>
              <w:spacing w:before="29" w:line="288" w:lineRule="auto"/>
              <w:jc w:val="left"/>
              <w:rPr>
                <w:color w:val="000000"/>
                <w:sz w:val="24"/>
              </w:rPr>
            </w:pPr>
          </w:p>
        </w:tc>
        <w:tc>
          <w:tcPr>
            <w:tcW w:w="1842" w:type="dxa"/>
            <w:vAlign w:val="center"/>
          </w:tcPr>
          <w:p w:rsidR="005F6173" w:rsidRDefault="005F6173">
            <w:pPr>
              <w:spacing w:before="29" w:line="288" w:lineRule="auto"/>
              <w:jc w:val="center"/>
              <w:rPr>
                <w:color w:val="000000"/>
                <w:sz w:val="24"/>
              </w:rPr>
            </w:pPr>
            <w:r>
              <w:rPr>
                <w:rFonts w:hint="eastAsia"/>
                <w:color w:val="000000"/>
                <w:sz w:val="24"/>
              </w:rPr>
              <w:t>期末余额</w:t>
            </w:r>
          </w:p>
        </w:tc>
        <w:tc>
          <w:tcPr>
            <w:tcW w:w="1560" w:type="dxa"/>
            <w:vAlign w:val="center"/>
          </w:tcPr>
          <w:p w:rsidR="005F6173" w:rsidRDefault="005F6173">
            <w:pPr>
              <w:spacing w:before="29" w:line="288" w:lineRule="auto"/>
              <w:jc w:val="center"/>
              <w:rPr>
                <w:color w:val="000000"/>
                <w:sz w:val="24"/>
              </w:rPr>
            </w:pPr>
            <w:r>
              <w:rPr>
                <w:rFonts w:hint="eastAsia"/>
                <w:color w:val="000000"/>
                <w:sz w:val="24"/>
              </w:rPr>
              <w:t>当期利息收入</w:t>
            </w:r>
          </w:p>
        </w:tc>
        <w:tc>
          <w:tcPr>
            <w:tcW w:w="1842" w:type="dxa"/>
            <w:vAlign w:val="center"/>
          </w:tcPr>
          <w:p w:rsidR="005F6173" w:rsidRDefault="005F6173">
            <w:pPr>
              <w:spacing w:before="29" w:line="288" w:lineRule="auto"/>
              <w:jc w:val="center"/>
              <w:rPr>
                <w:color w:val="000000"/>
                <w:sz w:val="24"/>
              </w:rPr>
            </w:pPr>
            <w:r>
              <w:rPr>
                <w:rFonts w:hint="eastAsia"/>
                <w:color w:val="000000"/>
                <w:sz w:val="24"/>
              </w:rPr>
              <w:t>期末余额</w:t>
            </w:r>
          </w:p>
        </w:tc>
        <w:tc>
          <w:tcPr>
            <w:tcW w:w="1627" w:type="dxa"/>
            <w:vAlign w:val="center"/>
          </w:tcPr>
          <w:p w:rsidR="005F6173" w:rsidRDefault="005F6173">
            <w:pPr>
              <w:spacing w:before="29" w:line="288" w:lineRule="auto"/>
              <w:jc w:val="center"/>
              <w:rPr>
                <w:color w:val="000000"/>
                <w:sz w:val="24"/>
              </w:rPr>
            </w:pPr>
            <w:r>
              <w:rPr>
                <w:rFonts w:hint="eastAsia"/>
                <w:color w:val="000000"/>
                <w:sz w:val="24"/>
              </w:rPr>
              <w:t>当期利息收入</w:t>
            </w:r>
          </w:p>
        </w:tc>
      </w:tr>
      <w:tr w:rsidR="005F6173">
        <w:tc>
          <w:tcPr>
            <w:tcW w:w="2127" w:type="dxa"/>
            <w:vAlign w:val="center"/>
          </w:tcPr>
          <w:p w:rsidR="005F6173" w:rsidRDefault="005F6173">
            <w:pPr>
              <w:jc w:val="left"/>
            </w:pPr>
            <w:r>
              <w:rPr>
                <w:rFonts w:hint="eastAsia"/>
                <w:sz w:val="24"/>
              </w:rPr>
              <w:t>中国农业银行股份有限公司</w:t>
            </w:r>
          </w:p>
        </w:tc>
        <w:tc>
          <w:tcPr>
            <w:tcW w:w="1842" w:type="dxa"/>
            <w:vAlign w:val="center"/>
          </w:tcPr>
          <w:p w:rsidR="005F6173" w:rsidRDefault="005F6173">
            <w:pPr>
              <w:jc w:val="right"/>
            </w:pPr>
            <w:r>
              <w:rPr>
                <w:sz w:val="24"/>
              </w:rPr>
              <w:t>113,946,594.36</w:t>
            </w:r>
          </w:p>
        </w:tc>
        <w:tc>
          <w:tcPr>
            <w:tcW w:w="1560" w:type="dxa"/>
            <w:vAlign w:val="center"/>
          </w:tcPr>
          <w:p w:rsidR="005F6173" w:rsidRDefault="005F6173">
            <w:pPr>
              <w:jc w:val="right"/>
            </w:pPr>
            <w:r>
              <w:rPr>
                <w:sz w:val="24"/>
              </w:rPr>
              <w:t>2,184,516.11</w:t>
            </w:r>
          </w:p>
        </w:tc>
        <w:tc>
          <w:tcPr>
            <w:tcW w:w="1842" w:type="dxa"/>
            <w:vAlign w:val="center"/>
          </w:tcPr>
          <w:p w:rsidR="005F6173" w:rsidRDefault="005F6173">
            <w:pPr>
              <w:jc w:val="right"/>
            </w:pPr>
            <w:r>
              <w:rPr>
                <w:sz w:val="24"/>
              </w:rPr>
              <w:t>591,176,869.63</w:t>
            </w:r>
          </w:p>
        </w:tc>
        <w:tc>
          <w:tcPr>
            <w:tcW w:w="1627" w:type="dxa"/>
            <w:vAlign w:val="center"/>
          </w:tcPr>
          <w:p w:rsidR="005F6173" w:rsidRDefault="005F6173">
            <w:pPr>
              <w:jc w:val="right"/>
            </w:pPr>
            <w:r>
              <w:rPr>
                <w:sz w:val="24"/>
              </w:rPr>
              <w:t>2,537,220.10</w:t>
            </w:r>
          </w:p>
        </w:tc>
      </w:tr>
    </w:tbl>
    <w:p w:rsidR="005F6173" w:rsidRDefault="005F6173">
      <w:pPr>
        <w:tabs>
          <w:tab w:val="left" w:pos="426"/>
        </w:tabs>
        <w:spacing w:before="29" w:line="288" w:lineRule="auto"/>
        <w:jc w:val="left"/>
        <w:rPr>
          <w:kern w:val="0"/>
          <w:sz w:val="24"/>
        </w:rPr>
      </w:pPr>
      <w:r>
        <w:rPr>
          <w:rFonts w:hint="eastAsia"/>
          <w:kern w:val="0"/>
          <w:sz w:val="24"/>
        </w:rPr>
        <w:t>注：本基金的银行存款由基金托管人保管，按银行同业利率计息。</w:t>
      </w:r>
    </w:p>
    <w:p w:rsidR="005F6173" w:rsidRDefault="005F6173">
      <w:pPr>
        <w:spacing w:before="29" w:line="288" w:lineRule="auto"/>
        <w:rPr>
          <w:color w:val="000000"/>
          <w:sz w:val="24"/>
        </w:rPr>
      </w:pPr>
    </w:p>
    <w:p w:rsidR="005F6173" w:rsidRDefault="005F6173">
      <w:pPr>
        <w:spacing w:before="29" w:line="288" w:lineRule="auto"/>
        <w:jc w:val="left"/>
        <w:rPr>
          <w:b/>
          <w:bCs/>
          <w:color w:val="000000"/>
          <w:sz w:val="24"/>
        </w:rPr>
      </w:pPr>
      <w:r>
        <w:rPr>
          <w:b/>
          <w:bCs/>
          <w:color w:val="000000"/>
          <w:kern w:val="0"/>
          <w:sz w:val="24"/>
        </w:rPr>
        <w:t xml:space="preserve">6.4.10.6 </w:t>
      </w:r>
      <w:r>
        <w:rPr>
          <w:rFonts w:hint="eastAsia"/>
          <w:b/>
          <w:bCs/>
          <w:color w:val="000000"/>
          <w:sz w:val="24"/>
        </w:rPr>
        <w:t>本基金在承销期内参与关联方承销证券的情况</w:t>
      </w:r>
    </w:p>
    <w:p w:rsidR="005F6173" w:rsidRDefault="005F6173">
      <w:pPr>
        <w:tabs>
          <w:tab w:val="left" w:pos="426"/>
        </w:tabs>
        <w:spacing w:before="29" w:line="288" w:lineRule="auto"/>
        <w:jc w:val="left"/>
        <w:rPr>
          <w:kern w:val="0"/>
          <w:sz w:val="24"/>
        </w:rPr>
      </w:pPr>
      <w:r>
        <w:rPr>
          <w:rFonts w:hint="eastAsia"/>
          <w:kern w:val="0"/>
          <w:sz w:val="24"/>
        </w:rPr>
        <w:t>本基金本报告期内及上年度可比期间未在承销期内参与关联方承销证券。</w:t>
      </w:r>
    </w:p>
    <w:p w:rsidR="005F6173" w:rsidRDefault="005F6173">
      <w:pPr>
        <w:adjustRightInd w:val="0"/>
        <w:snapToGrid w:val="0"/>
        <w:spacing w:before="29" w:line="288" w:lineRule="auto"/>
        <w:jc w:val="left"/>
        <w:rPr>
          <w:bCs/>
          <w:color w:val="000000"/>
          <w:sz w:val="24"/>
        </w:rPr>
      </w:pPr>
    </w:p>
    <w:p w:rsidR="005F6173" w:rsidRDefault="005F6173">
      <w:pPr>
        <w:adjustRightInd w:val="0"/>
        <w:snapToGrid w:val="0"/>
        <w:spacing w:before="29" w:line="288" w:lineRule="auto"/>
        <w:jc w:val="left"/>
        <w:rPr>
          <w:b/>
          <w:color w:val="000000"/>
          <w:sz w:val="24"/>
        </w:rPr>
      </w:pPr>
      <w:r>
        <w:rPr>
          <w:b/>
          <w:bCs/>
          <w:color w:val="000000"/>
          <w:kern w:val="0"/>
          <w:sz w:val="24"/>
        </w:rPr>
        <w:t xml:space="preserve">6.4.10.7 </w:t>
      </w:r>
      <w:r>
        <w:rPr>
          <w:rFonts w:hint="eastAsia"/>
          <w:b/>
          <w:color w:val="000000"/>
          <w:sz w:val="24"/>
        </w:rPr>
        <w:t>其他关联交易事项的说明</w:t>
      </w:r>
    </w:p>
    <w:p w:rsidR="005F6173" w:rsidRDefault="005F6173">
      <w:pPr>
        <w:spacing w:before="29" w:line="288" w:lineRule="auto"/>
        <w:rPr>
          <w:color w:val="000000"/>
          <w:sz w:val="24"/>
        </w:rPr>
      </w:pPr>
      <w:r>
        <w:rPr>
          <w:rFonts w:hint="eastAsia"/>
          <w:color w:val="000000"/>
          <w:sz w:val="24"/>
        </w:rPr>
        <w:t>本基金本报告期内及上年度可比期间无其他关联交易事项。</w:t>
      </w:r>
    </w:p>
    <w:p w:rsidR="005F6173" w:rsidRDefault="005F6173">
      <w:pPr>
        <w:spacing w:before="29" w:line="288" w:lineRule="auto"/>
        <w:rPr>
          <w:color w:val="000000"/>
          <w:sz w:val="24"/>
        </w:rPr>
      </w:pPr>
    </w:p>
    <w:p w:rsidR="005F6173" w:rsidRDefault="005F6173">
      <w:pPr>
        <w:spacing w:before="29" w:line="288" w:lineRule="auto"/>
        <w:jc w:val="left"/>
        <w:rPr>
          <w:b/>
          <w:bCs/>
          <w:color w:val="000000"/>
          <w:sz w:val="24"/>
        </w:rPr>
      </w:pPr>
      <w:r>
        <w:rPr>
          <w:b/>
          <w:bCs/>
          <w:color w:val="000000"/>
          <w:kern w:val="0"/>
          <w:sz w:val="24"/>
        </w:rPr>
        <w:t xml:space="preserve">6.4.11 </w:t>
      </w:r>
      <w:r>
        <w:rPr>
          <w:rFonts w:hint="eastAsia"/>
          <w:b/>
          <w:bCs/>
          <w:color w:val="000000"/>
          <w:sz w:val="24"/>
        </w:rPr>
        <w:t>利润分配情况</w:t>
      </w:r>
    </w:p>
    <w:p w:rsidR="005F6173" w:rsidRDefault="005F6173">
      <w:pPr>
        <w:autoSpaceDE w:val="0"/>
        <w:autoSpaceDN w:val="0"/>
        <w:adjustRightInd w:val="0"/>
        <w:spacing w:before="29" w:line="288" w:lineRule="auto"/>
        <w:ind w:left="15" w:right="210"/>
        <w:jc w:val="right"/>
        <w:rPr>
          <w:color w:val="000000"/>
          <w:kern w:val="0"/>
          <w:sz w:val="24"/>
        </w:rPr>
      </w:pPr>
      <w:r>
        <w:rPr>
          <w:rFonts w:hint="eastAsia"/>
          <w:color w:val="000000"/>
          <w:sz w:val="24"/>
        </w:rPr>
        <w:t>单位：人民币元</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390"/>
        <w:gridCol w:w="1304"/>
        <w:gridCol w:w="850"/>
        <w:gridCol w:w="1559"/>
        <w:gridCol w:w="1663"/>
        <w:gridCol w:w="1598"/>
        <w:gridCol w:w="708"/>
      </w:tblGrid>
      <w:tr w:rsidR="005F6173" w:rsidRPr="000638EE" w:rsidTr="000638EE">
        <w:trPr>
          <w:trHeight w:val="1978"/>
        </w:trPr>
        <w:tc>
          <w:tcPr>
            <w:tcW w:w="709" w:type="dxa"/>
            <w:vAlign w:val="center"/>
          </w:tcPr>
          <w:p w:rsidR="005F6173" w:rsidRPr="000638EE" w:rsidRDefault="005F6173">
            <w:pPr>
              <w:autoSpaceDE w:val="0"/>
              <w:autoSpaceDN w:val="0"/>
              <w:adjustRightInd w:val="0"/>
              <w:spacing w:before="29" w:line="288" w:lineRule="auto"/>
              <w:ind w:right="210"/>
              <w:jc w:val="center"/>
              <w:rPr>
                <w:bCs/>
                <w:color w:val="000000"/>
                <w:szCs w:val="21"/>
              </w:rPr>
            </w:pPr>
            <w:r w:rsidRPr="000638EE">
              <w:rPr>
                <w:rFonts w:hint="eastAsia"/>
                <w:color w:val="000000"/>
                <w:szCs w:val="21"/>
              </w:rPr>
              <w:t>序号</w:t>
            </w:r>
          </w:p>
        </w:tc>
        <w:tc>
          <w:tcPr>
            <w:tcW w:w="1390" w:type="dxa"/>
            <w:vAlign w:val="center"/>
          </w:tcPr>
          <w:p w:rsidR="005F6173" w:rsidRPr="000638EE" w:rsidRDefault="005F6173" w:rsidP="005F6173">
            <w:pPr>
              <w:spacing w:before="29" w:line="288" w:lineRule="auto"/>
              <w:ind w:leftChars="50" w:left="105"/>
              <w:jc w:val="center"/>
              <w:rPr>
                <w:color w:val="000000"/>
                <w:szCs w:val="21"/>
              </w:rPr>
            </w:pPr>
            <w:r w:rsidRPr="000638EE">
              <w:rPr>
                <w:rFonts w:hint="eastAsia"/>
                <w:color w:val="000000"/>
                <w:szCs w:val="21"/>
              </w:rPr>
              <w:t>权益登记日</w:t>
            </w:r>
          </w:p>
        </w:tc>
        <w:tc>
          <w:tcPr>
            <w:tcW w:w="1304" w:type="dxa"/>
            <w:vAlign w:val="center"/>
          </w:tcPr>
          <w:p w:rsidR="005F6173" w:rsidRPr="000638EE" w:rsidRDefault="005F6173" w:rsidP="005F6173">
            <w:pPr>
              <w:spacing w:before="29" w:line="288" w:lineRule="auto"/>
              <w:ind w:leftChars="50" w:left="105"/>
              <w:jc w:val="center"/>
              <w:rPr>
                <w:color w:val="000000"/>
                <w:szCs w:val="21"/>
              </w:rPr>
            </w:pPr>
            <w:r w:rsidRPr="000638EE">
              <w:rPr>
                <w:rFonts w:hint="eastAsia"/>
                <w:color w:val="000000"/>
                <w:szCs w:val="21"/>
              </w:rPr>
              <w:t>除息日</w:t>
            </w:r>
          </w:p>
        </w:tc>
        <w:tc>
          <w:tcPr>
            <w:tcW w:w="850" w:type="dxa"/>
            <w:vAlign w:val="center"/>
          </w:tcPr>
          <w:p w:rsidR="005F6173" w:rsidRPr="000638EE" w:rsidRDefault="005F6173" w:rsidP="005F6173">
            <w:pPr>
              <w:spacing w:before="29" w:line="288" w:lineRule="auto"/>
              <w:ind w:leftChars="50" w:left="105"/>
              <w:jc w:val="center"/>
              <w:rPr>
                <w:color w:val="000000"/>
                <w:szCs w:val="21"/>
              </w:rPr>
            </w:pPr>
            <w:r w:rsidRPr="000638EE">
              <w:rPr>
                <w:rFonts w:hint="eastAsia"/>
                <w:color w:val="000000"/>
                <w:szCs w:val="21"/>
              </w:rPr>
              <w:t>每</w:t>
            </w:r>
            <w:r w:rsidRPr="000638EE">
              <w:rPr>
                <w:color w:val="000000"/>
                <w:szCs w:val="21"/>
              </w:rPr>
              <w:t>10</w:t>
            </w:r>
            <w:r w:rsidRPr="000638EE">
              <w:rPr>
                <w:rFonts w:hint="eastAsia"/>
                <w:color w:val="000000"/>
                <w:szCs w:val="21"/>
              </w:rPr>
              <w:t>份基金份额分红数</w:t>
            </w:r>
          </w:p>
        </w:tc>
        <w:tc>
          <w:tcPr>
            <w:tcW w:w="1559" w:type="dxa"/>
            <w:vAlign w:val="center"/>
          </w:tcPr>
          <w:p w:rsidR="005F6173" w:rsidRPr="000638EE" w:rsidRDefault="005F6173" w:rsidP="005F6173">
            <w:pPr>
              <w:spacing w:before="29" w:line="288" w:lineRule="auto"/>
              <w:ind w:leftChars="50" w:left="105"/>
              <w:jc w:val="center"/>
              <w:rPr>
                <w:color w:val="000000"/>
                <w:szCs w:val="21"/>
              </w:rPr>
            </w:pPr>
            <w:r w:rsidRPr="000638EE">
              <w:rPr>
                <w:rFonts w:hint="eastAsia"/>
                <w:color w:val="000000"/>
                <w:szCs w:val="21"/>
              </w:rPr>
              <w:t>现金形式发放总额</w:t>
            </w:r>
          </w:p>
        </w:tc>
        <w:tc>
          <w:tcPr>
            <w:tcW w:w="1663" w:type="dxa"/>
            <w:vAlign w:val="center"/>
          </w:tcPr>
          <w:p w:rsidR="005F6173" w:rsidRPr="000638EE" w:rsidRDefault="005F6173" w:rsidP="005F6173">
            <w:pPr>
              <w:spacing w:before="29" w:line="288" w:lineRule="auto"/>
              <w:ind w:leftChars="50" w:left="105"/>
              <w:jc w:val="center"/>
              <w:rPr>
                <w:color w:val="000000"/>
                <w:szCs w:val="21"/>
              </w:rPr>
            </w:pPr>
            <w:r w:rsidRPr="000638EE">
              <w:rPr>
                <w:rFonts w:hint="eastAsia"/>
                <w:color w:val="000000"/>
                <w:szCs w:val="21"/>
              </w:rPr>
              <w:t>再投资形式发放总额</w:t>
            </w:r>
          </w:p>
        </w:tc>
        <w:tc>
          <w:tcPr>
            <w:tcW w:w="1598" w:type="dxa"/>
            <w:vAlign w:val="center"/>
          </w:tcPr>
          <w:p w:rsidR="005F6173" w:rsidRPr="000638EE" w:rsidRDefault="005F6173">
            <w:pPr>
              <w:spacing w:before="29" w:line="288" w:lineRule="auto"/>
              <w:jc w:val="center"/>
              <w:rPr>
                <w:color w:val="000000"/>
                <w:szCs w:val="21"/>
              </w:rPr>
            </w:pPr>
            <w:r w:rsidRPr="000638EE">
              <w:rPr>
                <w:rFonts w:hint="eastAsia"/>
                <w:color w:val="000000"/>
                <w:szCs w:val="21"/>
              </w:rPr>
              <w:t>本期利润分配合计</w:t>
            </w:r>
          </w:p>
        </w:tc>
        <w:tc>
          <w:tcPr>
            <w:tcW w:w="708" w:type="dxa"/>
            <w:vAlign w:val="center"/>
          </w:tcPr>
          <w:p w:rsidR="005F6173" w:rsidRPr="000638EE" w:rsidRDefault="005F6173">
            <w:pPr>
              <w:spacing w:before="29" w:line="288" w:lineRule="auto"/>
              <w:jc w:val="center"/>
              <w:rPr>
                <w:color w:val="000000"/>
                <w:szCs w:val="21"/>
              </w:rPr>
            </w:pPr>
            <w:r w:rsidRPr="000638EE">
              <w:rPr>
                <w:rFonts w:hint="eastAsia"/>
                <w:color w:val="000000"/>
                <w:szCs w:val="21"/>
              </w:rPr>
              <w:t>备注</w:t>
            </w:r>
          </w:p>
        </w:tc>
      </w:tr>
      <w:tr w:rsidR="005F6173" w:rsidRPr="000638EE" w:rsidTr="000638EE">
        <w:trPr>
          <w:trHeight w:val="546"/>
        </w:trPr>
        <w:tc>
          <w:tcPr>
            <w:tcW w:w="709" w:type="dxa"/>
            <w:vAlign w:val="center"/>
          </w:tcPr>
          <w:p w:rsidR="005F6173" w:rsidRPr="000638EE" w:rsidRDefault="005F6173">
            <w:pPr>
              <w:jc w:val="center"/>
              <w:rPr>
                <w:szCs w:val="21"/>
              </w:rPr>
            </w:pPr>
            <w:r w:rsidRPr="000638EE">
              <w:rPr>
                <w:szCs w:val="21"/>
              </w:rPr>
              <w:t>1</w:t>
            </w:r>
          </w:p>
        </w:tc>
        <w:tc>
          <w:tcPr>
            <w:tcW w:w="1390" w:type="dxa"/>
            <w:vAlign w:val="center"/>
          </w:tcPr>
          <w:p w:rsidR="005F6173" w:rsidRPr="000638EE" w:rsidRDefault="005F6173">
            <w:pPr>
              <w:jc w:val="center"/>
              <w:rPr>
                <w:szCs w:val="21"/>
              </w:rPr>
            </w:pPr>
            <w:r w:rsidRPr="000638EE">
              <w:rPr>
                <w:szCs w:val="21"/>
              </w:rPr>
              <w:t>2014-01-10</w:t>
            </w:r>
          </w:p>
        </w:tc>
        <w:tc>
          <w:tcPr>
            <w:tcW w:w="1304" w:type="dxa"/>
            <w:vAlign w:val="center"/>
          </w:tcPr>
          <w:p w:rsidR="005F6173" w:rsidRPr="000638EE" w:rsidRDefault="005F6173">
            <w:pPr>
              <w:jc w:val="center"/>
              <w:rPr>
                <w:szCs w:val="21"/>
              </w:rPr>
            </w:pPr>
            <w:r w:rsidRPr="000638EE">
              <w:rPr>
                <w:szCs w:val="21"/>
              </w:rPr>
              <w:t>2014-01-10</w:t>
            </w:r>
          </w:p>
        </w:tc>
        <w:tc>
          <w:tcPr>
            <w:tcW w:w="850" w:type="dxa"/>
            <w:vAlign w:val="center"/>
          </w:tcPr>
          <w:p w:rsidR="005F6173" w:rsidRPr="000638EE" w:rsidRDefault="005F6173">
            <w:pPr>
              <w:jc w:val="right"/>
              <w:rPr>
                <w:szCs w:val="21"/>
              </w:rPr>
            </w:pPr>
            <w:r w:rsidRPr="000638EE">
              <w:rPr>
                <w:szCs w:val="21"/>
              </w:rPr>
              <w:t>0.460</w:t>
            </w:r>
          </w:p>
        </w:tc>
        <w:tc>
          <w:tcPr>
            <w:tcW w:w="1559" w:type="dxa"/>
            <w:vAlign w:val="center"/>
          </w:tcPr>
          <w:p w:rsidR="005F6173" w:rsidRPr="000638EE" w:rsidRDefault="005F6173">
            <w:pPr>
              <w:jc w:val="right"/>
              <w:rPr>
                <w:szCs w:val="21"/>
              </w:rPr>
            </w:pPr>
            <w:r w:rsidRPr="000638EE">
              <w:rPr>
                <w:szCs w:val="21"/>
              </w:rPr>
              <w:t>140,095,760.12</w:t>
            </w:r>
          </w:p>
        </w:tc>
        <w:tc>
          <w:tcPr>
            <w:tcW w:w="1663" w:type="dxa"/>
            <w:vAlign w:val="center"/>
          </w:tcPr>
          <w:p w:rsidR="005F6173" w:rsidRPr="000638EE" w:rsidRDefault="005F6173">
            <w:pPr>
              <w:jc w:val="right"/>
              <w:rPr>
                <w:szCs w:val="21"/>
              </w:rPr>
            </w:pPr>
            <w:r w:rsidRPr="000638EE">
              <w:rPr>
                <w:szCs w:val="21"/>
              </w:rPr>
              <w:t>159,550,069.70</w:t>
            </w:r>
          </w:p>
        </w:tc>
        <w:tc>
          <w:tcPr>
            <w:tcW w:w="1598" w:type="dxa"/>
            <w:vAlign w:val="center"/>
          </w:tcPr>
          <w:p w:rsidR="005F6173" w:rsidRPr="000638EE" w:rsidRDefault="005F6173">
            <w:pPr>
              <w:jc w:val="right"/>
              <w:rPr>
                <w:szCs w:val="21"/>
              </w:rPr>
            </w:pPr>
            <w:r w:rsidRPr="000638EE">
              <w:rPr>
                <w:szCs w:val="21"/>
              </w:rPr>
              <w:t>299,645,829.82</w:t>
            </w:r>
          </w:p>
        </w:tc>
        <w:tc>
          <w:tcPr>
            <w:tcW w:w="708" w:type="dxa"/>
            <w:vAlign w:val="center"/>
          </w:tcPr>
          <w:p w:rsidR="005F6173" w:rsidRPr="000638EE" w:rsidRDefault="005F6173">
            <w:pPr>
              <w:jc w:val="left"/>
              <w:rPr>
                <w:szCs w:val="21"/>
              </w:rPr>
            </w:pPr>
            <w:r w:rsidRPr="000638EE">
              <w:rPr>
                <w:szCs w:val="21"/>
              </w:rPr>
              <w:t>-</w:t>
            </w:r>
          </w:p>
        </w:tc>
      </w:tr>
      <w:tr w:rsidR="005F6173" w:rsidRPr="000638EE" w:rsidTr="000638EE">
        <w:trPr>
          <w:trHeight w:val="553"/>
        </w:trPr>
        <w:tc>
          <w:tcPr>
            <w:tcW w:w="709" w:type="dxa"/>
            <w:vAlign w:val="center"/>
          </w:tcPr>
          <w:p w:rsidR="005F6173" w:rsidRPr="000638EE" w:rsidRDefault="005F6173" w:rsidP="005F6173">
            <w:pPr>
              <w:spacing w:before="29" w:line="288" w:lineRule="auto"/>
              <w:ind w:leftChars="50" w:left="105"/>
              <w:rPr>
                <w:color w:val="000000"/>
                <w:szCs w:val="21"/>
              </w:rPr>
            </w:pPr>
            <w:r w:rsidRPr="000638EE">
              <w:rPr>
                <w:rFonts w:hint="eastAsia"/>
                <w:szCs w:val="21"/>
              </w:rPr>
              <w:t>合计</w:t>
            </w:r>
          </w:p>
        </w:tc>
        <w:tc>
          <w:tcPr>
            <w:tcW w:w="1390" w:type="dxa"/>
            <w:vAlign w:val="center"/>
          </w:tcPr>
          <w:p w:rsidR="005F6173" w:rsidRPr="000638EE" w:rsidRDefault="005F6173" w:rsidP="005F6173">
            <w:pPr>
              <w:spacing w:before="29" w:line="288" w:lineRule="auto"/>
              <w:ind w:leftChars="50" w:left="105"/>
              <w:jc w:val="center"/>
              <w:rPr>
                <w:color w:val="000000"/>
                <w:szCs w:val="21"/>
              </w:rPr>
            </w:pPr>
          </w:p>
        </w:tc>
        <w:tc>
          <w:tcPr>
            <w:tcW w:w="1304" w:type="dxa"/>
            <w:vAlign w:val="center"/>
          </w:tcPr>
          <w:p w:rsidR="005F6173" w:rsidRPr="000638EE" w:rsidRDefault="005F6173" w:rsidP="005F6173">
            <w:pPr>
              <w:spacing w:before="29" w:line="288" w:lineRule="auto"/>
              <w:ind w:leftChars="50" w:left="105"/>
              <w:jc w:val="center"/>
              <w:rPr>
                <w:color w:val="000000"/>
                <w:szCs w:val="21"/>
              </w:rPr>
            </w:pPr>
          </w:p>
        </w:tc>
        <w:tc>
          <w:tcPr>
            <w:tcW w:w="850" w:type="dxa"/>
            <w:vAlign w:val="center"/>
          </w:tcPr>
          <w:p w:rsidR="005F6173" w:rsidRPr="000638EE" w:rsidRDefault="005F6173">
            <w:pPr>
              <w:spacing w:before="29" w:line="288" w:lineRule="auto"/>
              <w:jc w:val="right"/>
              <w:rPr>
                <w:szCs w:val="21"/>
              </w:rPr>
            </w:pPr>
            <w:r w:rsidRPr="000638EE">
              <w:rPr>
                <w:szCs w:val="21"/>
              </w:rPr>
              <w:t>0.460</w:t>
            </w:r>
          </w:p>
        </w:tc>
        <w:tc>
          <w:tcPr>
            <w:tcW w:w="1559" w:type="dxa"/>
            <w:vAlign w:val="center"/>
          </w:tcPr>
          <w:p w:rsidR="005F6173" w:rsidRPr="000638EE" w:rsidRDefault="005F6173">
            <w:pPr>
              <w:spacing w:before="29" w:line="288" w:lineRule="auto"/>
              <w:jc w:val="right"/>
              <w:rPr>
                <w:szCs w:val="21"/>
              </w:rPr>
            </w:pPr>
            <w:r w:rsidRPr="000638EE">
              <w:rPr>
                <w:szCs w:val="21"/>
              </w:rPr>
              <w:t>140,095,760.12</w:t>
            </w:r>
          </w:p>
        </w:tc>
        <w:tc>
          <w:tcPr>
            <w:tcW w:w="1663" w:type="dxa"/>
            <w:vAlign w:val="center"/>
          </w:tcPr>
          <w:p w:rsidR="005F6173" w:rsidRPr="000638EE" w:rsidRDefault="005F6173">
            <w:pPr>
              <w:spacing w:before="29" w:line="288" w:lineRule="auto"/>
              <w:jc w:val="right"/>
              <w:rPr>
                <w:szCs w:val="21"/>
              </w:rPr>
            </w:pPr>
            <w:r w:rsidRPr="000638EE">
              <w:rPr>
                <w:szCs w:val="21"/>
              </w:rPr>
              <w:t>159,550,069.70</w:t>
            </w:r>
          </w:p>
        </w:tc>
        <w:tc>
          <w:tcPr>
            <w:tcW w:w="1598" w:type="dxa"/>
            <w:vAlign w:val="center"/>
          </w:tcPr>
          <w:p w:rsidR="005F6173" w:rsidRPr="000638EE" w:rsidRDefault="005F6173">
            <w:pPr>
              <w:spacing w:before="29" w:line="288" w:lineRule="auto"/>
              <w:jc w:val="right"/>
              <w:rPr>
                <w:szCs w:val="21"/>
              </w:rPr>
            </w:pPr>
            <w:r w:rsidRPr="000638EE">
              <w:rPr>
                <w:szCs w:val="21"/>
              </w:rPr>
              <w:t>299,645,829.82</w:t>
            </w:r>
          </w:p>
        </w:tc>
        <w:tc>
          <w:tcPr>
            <w:tcW w:w="708" w:type="dxa"/>
            <w:vAlign w:val="center"/>
          </w:tcPr>
          <w:p w:rsidR="005F6173" w:rsidRPr="000638EE" w:rsidRDefault="005F6173">
            <w:pPr>
              <w:spacing w:before="29" w:line="288" w:lineRule="auto"/>
              <w:rPr>
                <w:szCs w:val="21"/>
              </w:rPr>
            </w:pPr>
            <w:r w:rsidRPr="000638EE">
              <w:rPr>
                <w:szCs w:val="21"/>
              </w:rPr>
              <w:t>-</w:t>
            </w:r>
          </w:p>
        </w:tc>
      </w:tr>
    </w:tbl>
    <w:p w:rsidR="005F6173" w:rsidRDefault="005F6173">
      <w:pPr>
        <w:tabs>
          <w:tab w:val="left" w:pos="426"/>
        </w:tabs>
        <w:spacing w:before="29" w:line="288" w:lineRule="auto"/>
        <w:jc w:val="left"/>
        <w:rPr>
          <w:kern w:val="0"/>
          <w:sz w:val="24"/>
        </w:rPr>
      </w:pPr>
    </w:p>
    <w:p w:rsidR="005F6173" w:rsidRDefault="005F6173">
      <w:pPr>
        <w:spacing w:before="29" w:line="288" w:lineRule="auto"/>
        <w:jc w:val="left"/>
        <w:rPr>
          <w:b/>
          <w:bCs/>
          <w:color w:val="000000"/>
          <w:sz w:val="24"/>
        </w:rPr>
      </w:pPr>
      <w:r>
        <w:rPr>
          <w:b/>
          <w:bCs/>
          <w:color w:val="000000"/>
          <w:kern w:val="0"/>
          <w:sz w:val="24"/>
        </w:rPr>
        <w:t xml:space="preserve">6.4.12 </w:t>
      </w:r>
      <w:r>
        <w:rPr>
          <w:rFonts w:hint="eastAsia"/>
          <w:b/>
          <w:bCs/>
          <w:color w:val="000000"/>
          <w:sz w:val="24"/>
        </w:rPr>
        <w:t>期末（</w:t>
      </w:r>
      <w:r>
        <w:rPr>
          <w:b/>
          <w:bCs/>
          <w:color w:val="000000"/>
          <w:sz w:val="24"/>
        </w:rPr>
        <w:t>2014</w:t>
      </w:r>
      <w:r>
        <w:rPr>
          <w:rFonts w:hint="eastAsia"/>
          <w:b/>
          <w:bCs/>
          <w:color w:val="000000"/>
          <w:sz w:val="24"/>
        </w:rPr>
        <w:t>年</w:t>
      </w:r>
      <w:r>
        <w:rPr>
          <w:b/>
          <w:bCs/>
          <w:color w:val="000000"/>
          <w:sz w:val="24"/>
        </w:rPr>
        <w:t>6</w:t>
      </w:r>
      <w:r>
        <w:rPr>
          <w:rFonts w:hint="eastAsia"/>
          <w:b/>
          <w:bCs/>
          <w:color w:val="000000"/>
          <w:sz w:val="24"/>
        </w:rPr>
        <w:t>月</w:t>
      </w:r>
      <w:r>
        <w:rPr>
          <w:b/>
          <w:bCs/>
          <w:color w:val="000000"/>
          <w:sz w:val="24"/>
        </w:rPr>
        <w:t>30</w:t>
      </w:r>
      <w:r>
        <w:rPr>
          <w:rFonts w:hint="eastAsia"/>
          <w:b/>
          <w:bCs/>
          <w:color w:val="000000"/>
          <w:sz w:val="24"/>
        </w:rPr>
        <w:t>日）本基金持有的流通受限证券</w:t>
      </w:r>
    </w:p>
    <w:p w:rsidR="005F6173" w:rsidRDefault="005F6173">
      <w:pPr>
        <w:spacing w:before="29" w:line="288" w:lineRule="auto"/>
        <w:jc w:val="left"/>
        <w:rPr>
          <w:b/>
          <w:bCs/>
          <w:color w:val="000000"/>
          <w:sz w:val="24"/>
        </w:rPr>
      </w:pPr>
      <w:r>
        <w:rPr>
          <w:b/>
          <w:bCs/>
          <w:color w:val="000000"/>
          <w:kern w:val="0"/>
          <w:sz w:val="24"/>
        </w:rPr>
        <w:t xml:space="preserve">6.4.12.1 </w:t>
      </w:r>
      <w:r>
        <w:rPr>
          <w:rFonts w:hint="eastAsia"/>
          <w:b/>
          <w:bCs/>
          <w:color w:val="000000"/>
          <w:sz w:val="24"/>
        </w:rPr>
        <w:t>因认购新发</w:t>
      </w:r>
      <w:r>
        <w:rPr>
          <w:b/>
          <w:bCs/>
          <w:color w:val="000000"/>
          <w:sz w:val="24"/>
        </w:rPr>
        <w:t>/</w:t>
      </w:r>
      <w:r>
        <w:rPr>
          <w:rFonts w:hint="eastAsia"/>
          <w:b/>
          <w:bCs/>
          <w:color w:val="000000"/>
          <w:sz w:val="24"/>
        </w:rPr>
        <w:t>增发证券而于期末持有的流通受限证券</w:t>
      </w:r>
    </w:p>
    <w:p w:rsidR="005F6173" w:rsidRDefault="005F6173">
      <w:pPr>
        <w:spacing w:before="29" w:line="288" w:lineRule="auto"/>
        <w:jc w:val="right"/>
        <w:rPr>
          <w:color w:val="000000"/>
          <w:sz w:val="24"/>
        </w:rPr>
      </w:pPr>
      <w:r>
        <w:rPr>
          <w:rFonts w:hint="eastAsia"/>
          <w:color w:val="000000"/>
          <w:sz w:val="24"/>
        </w:rPr>
        <w:t>金额单位：人民币元</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
        <w:gridCol w:w="876"/>
        <w:gridCol w:w="875"/>
        <w:gridCol w:w="877"/>
        <w:gridCol w:w="1033"/>
        <w:gridCol w:w="720"/>
        <w:gridCol w:w="876"/>
        <w:gridCol w:w="877"/>
        <w:gridCol w:w="1071"/>
        <w:gridCol w:w="1134"/>
        <w:gridCol w:w="425"/>
      </w:tblGrid>
      <w:tr w:rsidR="005F6173">
        <w:trPr>
          <w:trHeight w:val="270"/>
        </w:trPr>
        <w:tc>
          <w:tcPr>
            <w:tcW w:w="9639" w:type="dxa"/>
            <w:gridSpan w:val="11"/>
            <w:vAlign w:val="center"/>
          </w:tcPr>
          <w:p w:rsidR="005F6173" w:rsidRDefault="005F6173">
            <w:pPr>
              <w:spacing w:before="29" w:line="288" w:lineRule="auto"/>
              <w:rPr>
                <w:sz w:val="24"/>
              </w:rPr>
            </w:pPr>
            <w:r>
              <w:rPr>
                <w:b/>
                <w:bCs/>
                <w:color w:val="000000"/>
                <w:kern w:val="0"/>
                <w:sz w:val="24"/>
              </w:rPr>
              <w:t>6.4.12.1.1</w:t>
            </w:r>
            <w:r>
              <w:rPr>
                <w:rFonts w:hint="eastAsia"/>
                <w:color w:val="000000"/>
                <w:sz w:val="24"/>
              </w:rPr>
              <w:t>受限证券类别：股票</w:t>
            </w:r>
          </w:p>
        </w:tc>
      </w:tr>
      <w:tr w:rsidR="005F6173">
        <w:trPr>
          <w:trHeight w:val="745"/>
        </w:trPr>
        <w:tc>
          <w:tcPr>
            <w:tcW w:w="875" w:type="dxa"/>
            <w:vAlign w:val="center"/>
          </w:tcPr>
          <w:p w:rsidR="005F6173" w:rsidRDefault="005F6173" w:rsidP="005F6173">
            <w:pPr>
              <w:spacing w:before="29" w:line="288" w:lineRule="auto"/>
              <w:ind w:leftChars="-46" w:left="-97" w:rightChars="-57" w:right="-120"/>
              <w:jc w:val="center"/>
              <w:rPr>
                <w:sz w:val="24"/>
              </w:rPr>
            </w:pPr>
            <w:r>
              <w:rPr>
                <w:rFonts w:hint="eastAsia"/>
                <w:sz w:val="24"/>
              </w:rPr>
              <w:t>证券</w:t>
            </w:r>
          </w:p>
          <w:p w:rsidR="005F6173" w:rsidRDefault="005F6173" w:rsidP="005F6173">
            <w:pPr>
              <w:spacing w:before="29" w:line="288" w:lineRule="auto"/>
              <w:ind w:leftChars="-46" w:left="-97" w:rightChars="-57" w:right="-120"/>
              <w:jc w:val="center"/>
              <w:rPr>
                <w:sz w:val="24"/>
              </w:rPr>
            </w:pPr>
            <w:r>
              <w:rPr>
                <w:rFonts w:hint="eastAsia"/>
                <w:sz w:val="24"/>
              </w:rPr>
              <w:t>代码</w:t>
            </w:r>
          </w:p>
        </w:tc>
        <w:tc>
          <w:tcPr>
            <w:tcW w:w="876" w:type="dxa"/>
            <w:vAlign w:val="center"/>
          </w:tcPr>
          <w:p w:rsidR="005F6173" w:rsidRDefault="005F6173" w:rsidP="005F6173">
            <w:pPr>
              <w:spacing w:before="29" w:line="288" w:lineRule="auto"/>
              <w:ind w:leftChars="-50" w:left="-105" w:rightChars="-54" w:right="-113"/>
              <w:jc w:val="center"/>
              <w:rPr>
                <w:sz w:val="24"/>
              </w:rPr>
            </w:pPr>
            <w:r>
              <w:rPr>
                <w:rFonts w:hint="eastAsia"/>
                <w:sz w:val="24"/>
              </w:rPr>
              <w:t>证券</w:t>
            </w:r>
          </w:p>
          <w:p w:rsidR="005F6173" w:rsidRDefault="005F6173" w:rsidP="005F6173">
            <w:pPr>
              <w:spacing w:before="29" w:line="288" w:lineRule="auto"/>
              <w:ind w:leftChars="-50" w:left="-105" w:rightChars="-54" w:right="-113"/>
              <w:jc w:val="center"/>
              <w:rPr>
                <w:sz w:val="24"/>
              </w:rPr>
            </w:pPr>
            <w:r>
              <w:rPr>
                <w:rFonts w:hint="eastAsia"/>
                <w:sz w:val="24"/>
              </w:rPr>
              <w:t>名称</w:t>
            </w:r>
          </w:p>
        </w:tc>
        <w:tc>
          <w:tcPr>
            <w:tcW w:w="875" w:type="dxa"/>
            <w:vAlign w:val="center"/>
          </w:tcPr>
          <w:p w:rsidR="005F6173" w:rsidRDefault="005F6173">
            <w:pPr>
              <w:spacing w:before="29" w:line="288" w:lineRule="auto"/>
              <w:jc w:val="center"/>
              <w:rPr>
                <w:sz w:val="24"/>
              </w:rPr>
            </w:pPr>
            <w:r>
              <w:rPr>
                <w:rFonts w:hint="eastAsia"/>
                <w:sz w:val="24"/>
              </w:rPr>
              <w:t>成功</w:t>
            </w:r>
          </w:p>
          <w:p w:rsidR="005F6173" w:rsidRDefault="005F6173" w:rsidP="005F6173">
            <w:pPr>
              <w:spacing w:before="29" w:line="288" w:lineRule="auto"/>
              <w:ind w:leftChars="-32" w:left="-67" w:rightChars="-66" w:right="-139"/>
              <w:jc w:val="center"/>
              <w:rPr>
                <w:sz w:val="24"/>
              </w:rPr>
            </w:pPr>
            <w:r>
              <w:rPr>
                <w:rFonts w:hint="eastAsia"/>
                <w:sz w:val="24"/>
              </w:rPr>
              <w:t>认购日</w:t>
            </w:r>
          </w:p>
        </w:tc>
        <w:tc>
          <w:tcPr>
            <w:tcW w:w="877" w:type="dxa"/>
            <w:vAlign w:val="center"/>
          </w:tcPr>
          <w:p w:rsidR="005F6173" w:rsidRDefault="005F6173">
            <w:pPr>
              <w:spacing w:before="29" w:line="288" w:lineRule="auto"/>
              <w:jc w:val="center"/>
              <w:rPr>
                <w:sz w:val="24"/>
              </w:rPr>
            </w:pPr>
            <w:r>
              <w:rPr>
                <w:rFonts w:hint="eastAsia"/>
                <w:sz w:val="24"/>
              </w:rPr>
              <w:t>可流</w:t>
            </w:r>
          </w:p>
          <w:p w:rsidR="005F6173" w:rsidRDefault="005F6173">
            <w:pPr>
              <w:spacing w:before="29" w:line="288" w:lineRule="auto"/>
              <w:jc w:val="center"/>
              <w:rPr>
                <w:sz w:val="24"/>
              </w:rPr>
            </w:pPr>
            <w:r>
              <w:rPr>
                <w:rFonts w:hint="eastAsia"/>
                <w:sz w:val="24"/>
              </w:rPr>
              <w:t>通日</w:t>
            </w:r>
          </w:p>
        </w:tc>
        <w:tc>
          <w:tcPr>
            <w:tcW w:w="1033" w:type="dxa"/>
            <w:vAlign w:val="center"/>
          </w:tcPr>
          <w:p w:rsidR="005F6173" w:rsidRDefault="005F6173">
            <w:pPr>
              <w:spacing w:before="29" w:line="288" w:lineRule="auto"/>
              <w:jc w:val="center"/>
              <w:rPr>
                <w:sz w:val="24"/>
              </w:rPr>
            </w:pPr>
            <w:r>
              <w:rPr>
                <w:rFonts w:hint="eastAsia"/>
                <w:sz w:val="24"/>
              </w:rPr>
              <w:t>流通受</w:t>
            </w:r>
          </w:p>
          <w:p w:rsidR="005F6173" w:rsidRDefault="005F6173">
            <w:pPr>
              <w:spacing w:before="29" w:line="288" w:lineRule="auto"/>
              <w:jc w:val="center"/>
              <w:rPr>
                <w:sz w:val="24"/>
              </w:rPr>
            </w:pPr>
            <w:r>
              <w:rPr>
                <w:rFonts w:hint="eastAsia"/>
                <w:sz w:val="24"/>
              </w:rPr>
              <w:t>限类型</w:t>
            </w:r>
          </w:p>
        </w:tc>
        <w:tc>
          <w:tcPr>
            <w:tcW w:w="720" w:type="dxa"/>
            <w:vAlign w:val="center"/>
          </w:tcPr>
          <w:p w:rsidR="005F6173" w:rsidRDefault="005F6173">
            <w:pPr>
              <w:spacing w:before="29" w:line="288" w:lineRule="auto"/>
              <w:jc w:val="center"/>
              <w:rPr>
                <w:sz w:val="24"/>
              </w:rPr>
            </w:pPr>
            <w:r>
              <w:rPr>
                <w:rFonts w:hint="eastAsia"/>
                <w:sz w:val="24"/>
              </w:rPr>
              <w:t>认购</w:t>
            </w:r>
          </w:p>
          <w:p w:rsidR="005F6173" w:rsidRDefault="005F6173">
            <w:pPr>
              <w:spacing w:before="29" w:line="288" w:lineRule="auto"/>
              <w:jc w:val="center"/>
              <w:rPr>
                <w:sz w:val="24"/>
              </w:rPr>
            </w:pPr>
            <w:r>
              <w:rPr>
                <w:rFonts w:hint="eastAsia"/>
                <w:sz w:val="24"/>
              </w:rPr>
              <w:t>价格</w:t>
            </w:r>
          </w:p>
        </w:tc>
        <w:tc>
          <w:tcPr>
            <w:tcW w:w="876" w:type="dxa"/>
            <w:vAlign w:val="center"/>
          </w:tcPr>
          <w:p w:rsidR="005F6173" w:rsidRDefault="005F6173" w:rsidP="005F6173">
            <w:pPr>
              <w:spacing w:before="29" w:line="288" w:lineRule="auto"/>
              <w:ind w:leftChars="-33" w:left="-69" w:rightChars="-46" w:right="-97"/>
              <w:jc w:val="center"/>
              <w:rPr>
                <w:sz w:val="24"/>
              </w:rPr>
            </w:pPr>
            <w:r>
              <w:rPr>
                <w:rFonts w:hint="eastAsia"/>
                <w:sz w:val="24"/>
              </w:rPr>
              <w:t>期末估</w:t>
            </w:r>
          </w:p>
          <w:p w:rsidR="005F6173" w:rsidRDefault="005F6173" w:rsidP="005F6173">
            <w:pPr>
              <w:spacing w:before="29" w:line="288" w:lineRule="auto"/>
              <w:ind w:leftChars="-33" w:left="-69" w:rightChars="-46" w:right="-97"/>
              <w:jc w:val="center"/>
              <w:rPr>
                <w:sz w:val="24"/>
              </w:rPr>
            </w:pPr>
            <w:r>
              <w:rPr>
                <w:rFonts w:hint="eastAsia"/>
                <w:sz w:val="24"/>
              </w:rPr>
              <w:t>值单价</w:t>
            </w:r>
          </w:p>
        </w:tc>
        <w:tc>
          <w:tcPr>
            <w:tcW w:w="877" w:type="dxa"/>
            <w:vAlign w:val="center"/>
          </w:tcPr>
          <w:p w:rsidR="005F6173" w:rsidRDefault="005F6173" w:rsidP="005F6173">
            <w:pPr>
              <w:spacing w:before="29" w:line="288" w:lineRule="auto"/>
              <w:ind w:leftChars="-77" w:left="-162" w:rightChars="-50" w:right="-105"/>
              <w:jc w:val="center"/>
              <w:rPr>
                <w:sz w:val="24"/>
              </w:rPr>
            </w:pPr>
            <w:r>
              <w:rPr>
                <w:rFonts w:hint="eastAsia"/>
                <w:sz w:val="24"/>
              </w:rPr>
              <w:t>数量</w:t>
            </w:r>
            <w:r>
              <w:rPr>
                <w:sz w:val="24"/>
              </w:rPr>
              <w:t>(</w:t>
            </w:r>
            <w:r>
              <w:rPr>
                <w:rFonts w:hint="eastAsia"/>
                <w:sz w:val="24"/>
              </w:rPr>
              <w:t>单位：股</w:t>
            </w:r>
            <w:r>
              <w:rPr>
                <w:sz w:val="24"/>
              </w:rPr>
              <w:t>)</w:t>
            </w:r>
          </w:p>
        </w:tc>
        <w:tc>
          <w:tcPr>
            <w:tcW w:w="1071" w:type="dxa"/>
            <w:vAlign w:val="center"/>
          </w:tcPr>
          <w:p w:rsidR="005F6173" w:rsidRDefault="005F6173">
            <w:pPr>
              <w:spacing w:before="29" w:line="288" w:lineRule="auto"/>
              <w:jc w:val="center"/>
              <w:rPr>
                <w:sz w:val="24"/>
              </w:rPr>
            </w:pPr>
            <w:r>
              <w:rPr>
                <w:rFonts w:hint="eastAsia"/>
                <w:sz w:val="24"/>
              </w:rPr>
              <w:t>期末</w:t>
            </w:r>
          </w:p>
          <w:p w:rsidR="005F6173" w:rsidRDefault="005F6173">
            <w:pPr>
              <w:spacing w:before="29" w:line="288" w:lineRule="auto"/>
              <w:jc w:val="center"/>
              <w:rPr>
                <w:sz w:val="24"/>
              </w:rPr>
            </w:pPr>
            <w:r>
              <w:rPr>
                <w:rFonts w:hint="eastAsia"/>
                <w:sz w:val="24"/>
              </w:rPr>
              <w:t>成本总额</w:t>
            </w:r>
          </w:p>
        </w:tc>
        <w:tc>
          <w:tcPr>
            <w:tcW w:w="1134" w:type="dxa"/>
            <w:vAlign w:val="center"/>
          </w:tcPr>
          <w:p w:rsidR="005F6173" w:rsidRDefault="005F6173">
            <w:pPr>
              <w:spacing w:before="29" w:line="288" w:lineRule="auto"/>
              <w:jc w:val="center"/>
              <w:rPr>
                <w:sz w:val="24"/>
              </w:rPr>
            </w:pPr>
            <w:r>
              <w:rPr>
                <w:rFonts w:hint="eastAsia"/>
                <w:sz w:val="24"/>
              </w:rPr>
              <w:t>期末</w:t>
            </w:r>
          </w:p>
          <w:p w:rsidR="005F6173" w:rsidRDefault="005F6173">
            <w:pPr>
              <w:spacing w:before="29" w:line="288" w:lineRule="auto"/>
              <w:jc w:val="center"/>
              <w:rPr>
                <w:sz w:val="24"/>
              </w:rPr>
            </w:pPr>
            <w:r>
              <w:rPr>
                <w:rFonts w:hint="eastAsia"/>
                <w:sz w:val="24"/>
              </w:rPr>
              <w:t>估值总额</w:t>
            </w:r>
          </w:p>
        </w:tc>
        <w:tc>
          <w:tcPr>
            <w:tcW w:w="425" w:type="dxa"/>
            <w:vAlign w:val="center"/>
          </w:tcPr>
          <w:p w:rsidR="005F6173" w:rsidRDefault="005F6173" w:rsidP="005F6173">
            <w:pPr>
              <w:spacing w:before="29" w:line="288" w:lineRule="auto"/>
              <w:ind w:leftChars="-48" w:left="-101" w:rightChars="-54" w:right="-113"/>
              <w:jc w:val="center"/>
              <w:rPr>
                <w:sz w:val="24"/>
              </w:rPr>
            </w:pPr>
            <w:r>
              <w:rPr>
                <w:rFonts w:hint="eastAsia"/>
                <w:sz w:val="24"/>
              </w:rPr>
              <w:t>备注</w:t>
            </w:r>
          </w:p>
        </w:tc>
      </w:tr>
      <w:tr w:rsidR="005F6173">
        <w:tc>
          <w:tcPr>
            <w:tcW w:w="875" w:type="dxa"/>
            <w:vAlign w:val="center"/>
          </w:tcPr>
          <w:p w:rsidR="005F6173" w:rsidRDefault="005F6173">
            <w:pPr>
              <w:jc w:val="center"/>
            </w:pPr>
            <w:r>
              <w:rPr>
                <w:sz w:val="24"/>
              </w:rPr>
              <w:t>002727</w:t>
            </w:r>
          </w:p>
        </w:tc>
        <w:tc>
          <w:tcPr>
            <w:tcW w:w="876" w:type="dxa"/>
            <w:vAlign w:val="center"/>
          </w:tcPr>
          <w:p w:rsidR="005F6173" w:rsidRDefault="005F6173">
            <w:pPr>
              <w:jc w:val="center"/>
            </w:pPr>
            <w:r>
              <w:rPr>
                <w:rFonts w:hint="eastAsia"/>
                <w:sz w:val="24"/>
              </w:rPr>
              <w:t>一心堂</w:t>
            </w:r>
          </w:p>
        </w:tc>
        <w:tc>
          <w:tcPr>
            <w:tcW w:w="875" w:type="dxa"/>
            <w:vAlign w:val="center"/>
          </w:tcPr>
          <w:p w:rsidR="005F6173" w:rsidRDefault="005F6173">
            <w:pPr>
              <w:jc w:val="center"/>
            </w:pPr>
            <w:r>
              <w:rPr>
                <w:sz w:val="24"/>
              </w:rPr>
              <w:t>2014-06-25</w:t>
            </w:r>
          </w:p>
        </w:tc>
        <w:tc>
          <w:tcPr>
            <w:tcW w:w="877" w:type="dxa"/>
            <w:vAlign w:val="center"/>
          </w:tcPr>
          <w:p w:rsidR="005F6173" w:rsidRDefault="005F6173">
            <w:pPr>
              <w:jc w:val="center"/>
            </w:pPr>
            <w:r>
              <w:rPr>
                <w:sz w:val="24"/>
              </w:rPr>
              <w:t>2014-07-02</w:t>
            </w:r>
          </w:p>
        </w:tc>
        <w:tc>
          <w:tcPr>
            <w:tcW w:w="1033" w:type="dxa"/>
            <w:vAlign w:val="center"/>
          </w:tcPr>
          <w:p w:rsidR="005F6173" w:rsidRDefault="005F6173">
            <w:pPr>
              <w:jc w:val="center"/>
            </w:pPr>
            <w:r>
              <w:rPr>
                <w:rFonts w:hint="eastAsia"/>
                <w:sz w:val="24"/>
              </w:rPr>
              <w:t>新股网下申购</w:t>
            </w:r>
          </w:p>
        </w:tc>
        <w:tc>
          <w:tcPr>
            <w:tcW w:w="720" w:type="dxa"/>
            <w:vAlign w:val="center"/>
          </w:tcPr>
          <w:p w:rsidR="005F6173" w:rsidRDefault="005F6173">
            <w:pPr>
              <w:jc w:val="right"/>
            </w:pPr>
            <w:r>
              <w:rPr>
                <w:sz w:val="24"/>
              </w:rPr>
              <w:t>12.20</w:t>
            </w:r>
          </w:p>
        </w:tc>
        <w:tc>
          <w:tcPr>
            <w:tcW w:w="876" w:type="dxa"/>
            <w:vAlign w:val="center"/>
          </w:tcPr>
          <w:p w:rsidR="005F6173" w:rsidRDefault="005F6173">
            <w:pPr>
              <w:jc w:val="center"/>
            </w:pPr>
            <w:r>
              <w:rPr>
                <w:sz w:val="24"/>
              </w:rPr>
              <w:t>12.20</w:t>
            </w:r>
          </w:p>
        </w:tc>
        <w:tc>
          <w:tcPr>
            <w:tcW w:w="877" w:type="dxa"/>
            <w:vAlign w:val="center"/>
          </w:tcPr>
          <w:p w:rsidR="005F6173" w:rsidRDefault="005F6173">
            <w:pPr>
              <w:jc w:val="right"/>
            </w:pPr>
            <w:r>
              <w:rPr>
                <w:sz w:val="24"/>
              </w:rPr>
              <w:t>2,242.00</w:t>
            </w:r>
          </w:p>
        </w:tc>
        <w:tc>
          <w:tcPr>
            <w:tcW w:w="1071" w:type="dxa"/>
            <w:vAlign w:val="center"/>
          </w:tcPr>
          <w:p w:rsidR="005F6173" w:rsidRDefault="005F6173">
            <w:pPr>
              <w:jc w:val="right"/>
            </w:pPr>
            <w:r>
              <w:rPr>
                <w:sz w:val="24"/>
              </w:rPr>
              <w:t>27,352.40</w:t>
            </w:r>
          </w:p>
        </w:tc>
        <w:tc>
          <w:tcPr>
            <w:tcW w:w="1134" w:type="dxa"/>
            <w:vAlign w:val="center"/>
          </w:tcPr>
          <w:p w:rsidR="005F6173" w:rsidRDefault="005F6173">
            <w:pPr>
              <w:jc w:val="right"/>
            </w:pPr>
            <w:r>
              <w:rPr>
                <w:sz w:val="24"/>
              </w:rPr>
              <w:t>27,352.40</w:t>
            </w:r>
          </w:p>
        </w:tc>
        <w:tc>
          <w:tcPr>
            <w:tcW w:w="425" w:type="dxa"/>
            <w:vAlign w:val="center"/>
          </w:tcPr>
          <w:p w:rsidR="005F6173" w:rsidRDefault="005F6173">
            <w:pPr>
              <w:jc w:val="center"/>
            </w:pPr>
            <w:r>
              <w:rPr>
                <w:sz w:val="24"/>
              </w:rPr>
              <w:t>-</w:t>
            </w:r>
          </w:p>
        </w:tc>
      </w:tr>
    </w:tbl>
    <w:p w:rsidR="005F6173" w:rsidRDefault="005F6173">
      <w:pPr>
        <w:tabs>
          <w:tab w:val="left" w:pos="426"/>
        </w:tabs>
        <w:spacing w:before="29" w:line="288" w:lineRule="auto"/>
        <w:jc w:val="left"/>
        <w:rPr>
          <w:kern w:val="0"/>
          <w:sz w:val="24"/>
        </w:rPr>
      </w:pPr>
      <w:r>
        <w:rPr>
          <w:rFonts w:hint="eastAsia"/>
          <w:kern w:val="0"/>
          <w:sz w:val="24"/>
        </w:rPr>
        <w:t>注：基金可使用以基金名义开设的股票账户，选择网上或者网下一种方式进行新股申购。基金作为个人投资者参与认购获配的新股，从新股获配日至新股上市日之间不能自由转让。</w:t>
      </w:r>
    </w:p>
    <w:p w:rsidR="005F6173" w:rsidRDefault="005F6173">
      <w:pPr>
        <w:spacing w:before="29" w:line="288" w:lineRule="auto"/>
        <w:rPr>
          <w:color w:val="000000"/>
          <w:sz w:val="24"/>
        </w:rPr>
      </w:pPr>
    </w:p>
    <w:p w:rsidR="005F6173" w:rsidRDefault="005F6173">
      <w:pPr>
        <w:spacing w:before="29" w:line="288" w:lineRule="auto"/>
        <w:rPr>
          <w:b/>
          <w:bCs/>
          <w:color w:val="000000"/>
          <w:sz w:val="24"/>
        </w:rPr>
      </w:pPr>
      <w:r>
        <w:rPr>
          <w:b/>
          <w:bCs/>
          <w:color w:val="000000"/>
          <w:kern w:val="0"/>
          <w:sz w:val="24"/>
        </w:rPr>
        <w:t xml:space="preserve">6.4.12.2 </w:t>
      </w:r>
      <w:r>
        <w:rPr>
          <w:rFonts w:hint="eastAsia"/>
          <w:b/>
          <w:bCs/>
          <w:color w:val="000000"/>
          <w:sz w:val="24"/>
        </w:rPr>
        <w:t>期末持有的暂时停牌等流通受限股票</w:t>
      </w:r>
    </w:p>
    <w:p w:rsidR="005F6173" w:rsidRDefault="005F6173">
      <w:pPr>
        <w:autoSpaceDE w:val="0"/>
        <w:autoSpaceDN w:val="0"/>
        <w:adjustRightInd w:val="0"/>
        <w:spacing w:before="29" w:line="288" w:lineRule="auto"/>
        <w:ind w:left="15"/>
        <w:jc w:val="right"/>
        <w:rPr>
          <w:color w:val="000000"/>
          <w:kern w:val="0"/>
          <w:sz w:val="24"/>
        </w:rPr>
      </w:pPr>
      <w:r>
        <w:rPr>
          <w:rFonts w:hint="eastAsia"/>
          <w:color w:val="000000"/>
          <w:sz w:val="24"/>
        </w:rPr>
        <w:t>金额单位</w:t>
      </w:r>
      <w:r>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606"/>
        <w:gridCol w:w="694"/>
        <w:gridCol w:w="865"/>
        <w:gridCol w:w="673"/>
        <w:gridCol w:w="797"/>
        <w:gridCol w:w="685"/>
        <w:gridCol w:w="657"/>
        <w:gridCol w:w="1047"/>
        <w:gridCol w:w="1216"/>
        <w:gridCol w:w="1158"/>
        <w:gridCol w:w="600"/>
      </w:tblGrid>
      <w:tr w:rsidR="005F6173">
        <w:trPr>
          <w:trHeight w:val="255"/>
        </w:trPr>
        <w:tc>
          <w:tcPr>
            <w:tcW w:w="606" w:type="dxa"/>
            <w:vAlign w:val="center"/>
          </w:tcPr>
          <w:p w:rsidR="005F6173" w:rsidRDefault="005F6173">
            <w:pPr>
              <w:spacing w:before="29" w:line="288" w:lineRule="auto"/>
              <w:jc w:val="center"/>
              <w:rPr>
                <w:color w:val="000000"/>
                <w:sz w:val="18"/>
                <w:szCs w:val="18"/>
              </w:rPr>
            </w:pPr>
            <w:r>
              <w:rPr>
                <w:rFonts w:hint="eastAsia"/>
                <w:color w:val="000000"/>
                <w:sz w:val="18"/>
                <w:szCs w:val="18"/>
              </w:rPr>
              <w:t>股票</w:t>
            </w:r>
          </w:p>
          <w:p w:rsidR="005F6173" w:rsidRDefault="005F6173">
            <w:pPr>
              <w:spacing w:before="29" w:line="288" w:lineRule="auto"/>
              <w:jc w:val="center"/>
              <w:rPr>
                <w:color w:val="000000"/>
                <w:sz w:val="18"/>
                <w:szCs w:val="18"/>
              </w:rPr>
            </w:pPr>
            <w:r>
              <w:rPr>
                <w:rFonts w:hint="eastAsia"/>
                <w:color w:val="000000"/>
                <w:sz w:val="18"/>
                <w:szCs w:val="18"/>
              </w:rPr>
              <w:t>代码</w:t>
            </w:r>
          </w:p>
        </w:tc>
        <w:tc>
          <w:tcPr>
            <w:tcW w:w="694" w:type="dxa"/>
            <w:tcMar>
              <w:top w:w="15" w:type="dxa"/>
              <w:left w:w="15" w:type="dxa"/>
              <w:bottom w:w="0" w:type="dxa"/>
              <w:right w:w="15" w:type="dxa"/>
            </w:tcMar>
            <w:vAlign w:val="center"/>
          </w:tcPr>
          <w:p w:rsidR="005F6173" w:rsidRDefault="005F6173">
            <w:pPr>
              <w:spacing w:before="29" w:line="288" w:lineRule="auto"/>
              <w:jc w:val="center"/>
              <w:rPr>
                <w:color w:val="000000"/>
                <w:sz w:val="18"/>
                <w:szCs w:val="18"/>
              </w:rPr>
            </w:pPr>
            <w:r>
              <w:rPr>
                <w:rFonts w:hint="eastAsia"/>
                <w:color w:val="000000"/>
                <w:sz w:val="18"/>
                <w:szCs w:val="18"/>
              </w:rPr>
              <w:t>股票</w:t>
            </w:r>
          </w:p>
          <w:p w:rsidR="005F6173" w:rsidRDefault="005F6173">
            <w:pPr>
              <w:spacing w:before="29" w:line="288" w:lineRule="auto"/>
              <w:jc w:val="center"/>
              <w:rPr>
                <w:color w:val="000000"/>
                <w:sz w:val="18"/>
                <w:szCs w:val="18"/>
              </w:rPr>
            </w:pPr>
            <w:r>
              <w:rPr>
                <w:rFonts w:hint="eastAsia"/>
                <w:color w:val="000000"/>
                <w:sz w:val="18"/>
                <w:szCs w:val="18"/>
              </w:rPr>
              <w:t>名称</w:t>
            </w:r>
          </w:p>
        </w:tc>
        <w:tc>
          <w:tcPr>
            <w:tcW w:w="865" w:type="dxa"/>
            <w:tcMar>
              <w:top w:w="15" w:type="dxa"/>
              <w:left w:w="15" w:type="dxa"/>
              <w:bottom w:w="0" w:type="dxa"/>
              <w:right w:w="15" w:type="dxa"/>
            </w:tcMar>
            <w:vAlign w:val="center"/>
          </w:tcPr>
          <w:p w:rsidR="005F6173" w:rsidRDefault="005F6173">
            <w:pPr>
              <w:spacing w:before="29" w:line="288" w:lineRule="auto"/>
              <w:jc w:val="center"/>
              <w:rPr>
                <w:color w:val="000000"/>
                <w:sz w:val="18"/>
                <w:szCs w:val="18"/>
              </w:rPr>
            </w:pPr>
            <w:r>
              <w:rPr>
                <w:rFonts w:hint="eastAsia"/>
                <w:color w:val="000000"/>
                <w:sz w:val="18"/>
                <w:szCs w:val="18"/>
              </w:rPr>
              <w:t>停牌</w:t>
            </w:r>
          </w:p>
          <w:p w:rsidR="005F6173" w:rsidRDefault="005F6173">
            <w:pPr>
              <w:spacing w:before="29" w:line="288" w:lineRule="auto"/>
              <w:jc w:val="center"/>
              <w:rPr>
                <w:color w:val="000000"/>
                <w:sz w:val="18"/>
                <w:szCs w:val="18"/>
              </w:rPr>
            </w:pPr>
            <w:r>
              <w:rPr>
                <w:rFonts w:hint="eastAsia"/>
                <w:color w:val="000000"/>
                <w:sz w:val="18"/>
                <w:szCs w:val="18"/>
              </w:rPr>
              <w:t>日期</w:t>
            </w:r>
          </w:p>
        </w:tc>
        <w:tc>
          <w:tcPr>
            <w:tcW w:w="673" w:type="dxa"/>
            <w:tcMar>
              <w:top w:w="15" w:type="dxa"/>
              <w:left w:w="15" w:type="dxa"/>
              <w:bottom w:w="0" w:type="dxa"/>
              <w:right w:w="15" w:type="dxa"/>
            </w:tcMar>
            <w:vAlign w:val="center"/>
          </w:tcPr>
          <w:p w:rsidR="005F6173" w:rsidRDefault="005F6173">
            <w:pPr>
              <w:spacing w:before="29" w:line="288" w:lineRule="auto"/>
              <w:jc w:val="center"/>
              <w:rPr>
                <w:color w:val="000000"/>
                <w:sz w:val="18"/>
                <w:szCs w:val="18"/>
              </w:rPr>
            </w:pPr>
            <w:r>
              <w:rPr>
                <w:rFonts w:hint="eastAsia"/>
                <w:color w:val="000000"/>
                <w:sz w:val="18"/>
                <w:szCs w:val="18"/>
              </w:rPr>
              <w:t>停牌</w:t>
            </w:r>
          </w:p>
          <w:p w:rsidR="005F6173" w:rsidRDefault="005F6173">
            <w:pPr>
              <w:spacing w:before="29" w:line="288" w:lineRule="auto"/>
              <w:jc w:val="center"/>
              <w:rPr>
                <w:color w:val="000000"/>
                <w:sz w:val="18"/>
                <w:szCs w:val="18"/>
              </w:rPr>
            </w:pPr>
            <w:r>
              <w:rPr>
                <w:rFonts w:hint="eastAsia"/>
                <w:color w:val="000000"/>
                <w:sz w:val="18"/>
                <w:szCs w:val="18"/>
              </w:rPr>
              <w:t>原因</w:t>
            </w:r>
          </w:p>
        </w:tc>
        <w:tc>
          <w:tcPr>
            <w:tcW w:w="797" w:type="dxa"/>
            <w:tcMar>
              <w:top w:w="15" w:type="dxa"/>
              <w:left w:w="15" w:type="dxa"/>
              <w:bottom w:w="0" w:type="dxa"/>
              <w:right w:w="15" w:type="dxa"/>
            </w:tcMar>
            <w:vAlign w:val="center"/>
          </w:tcPr>
          <w:p w:rsidR="005F6173" w:rsidRDefault="005F6173">
            <w:pPr>
              <w:spacing w:before="29" w:line="288" w:lineRule="auto"/>
              <w:jc w:val="center"/>
              <w:rPr>
                <w:color w:val="000000"/>
                <w:sz w:val="18"/>
                <w:szCs w:val="18"/>
              </w:rPr>
            </w:pPr>
            <w:r>
              <w:rPr>
                <w:rFonts w:hint="eastAsia"/>
                <w:color w:val="000000"/>
                <w:sz w:val="18"/>
                <w:szCs w:val="18"/>
              </w:rPr>
              <w:t>期末估值单价</w:t>
            </w:r>
          </w:p>
        </w:tc>
        <w:tc>
          <w:tcPr>
            <w:tcW w:w="685" w:type="dxa"/>
            <w:tcMar>
              <w:top w:w="15" w:type="dxa"/>
              <w:left w:w="15" w:type="dxa"/>
              <w:bottom w:w="0" w:type="dxa"/>
              <w:right w:w="15" w:type="dxa"/>
            </w:tcMar>
            <w:vAlign w:val="center"/>
          </w:tcPr>
          <w:p w:rsidR="005F6173" w:rsidRDefault="005F6173">
            <w:pPr>
              <w:spacing w:before="29" w:line="288" w:lineRule="auto"/>
              <w:jc w:val="center"/>
              <w:rPr>
                <w:color w:val="000000"/>
                <w:sz w:val="18"/>
                <w:szCs w:val="18"/>
              </w:rPr>
            </w:pPr>
            <w:r>
              <w:rPr>
                <w:rFonts w:hint="eastAsia"/>
                <w:color w:val="000000"/>
                <w:sz w:val="18"/>
                <w:szCs w:val="18"/>
              </w:rPr>
              <w:t>复牌</w:t>
            </w:r>
          </w:p>
          <w:p w:rsidR="005F6173" w:rsidRDefault="005F6173">
            <w:pPr>
              <w:spacing w:before="29" w:line="288" w:lineRule="auto"/>
              <w:jc w:val="center"/>
              <w:rPr>
                <w:color w:val="000000"/>
                <w:sz w:val="18"/>
                <w:szCs w:val="18"/>
              </w:rPr>
            </w:pPr>
            <w:r>
              <w:rPr>
                <w:rFonts w:hint="eastAsia"/>
                <w:color w:val="000000"/>
                <w:sz w:val="18"/>
                <w:szCs w:val="18"/>
              </w:rPr>
              <w:t>日期</w:t>
            </w:r>
          </w:p>
        </w:tc>
        <w:tc>
          <w:tcPr>
            <w:tcW w:w="657" w:type="dxa"/>
            <w:tcMar>
              <w:top w:w="15" w:type="dxa"/>
              <w:left w:w="15" w:type="dxa"/>
              <w:bottom w:w="0" w:type="dxa"/>
              <w:right w:w="15" w:type="dxa"/>
            </w:tcMar>
            <w:vAlign w:val="center"/>
          </w:tcPr>
          <w:p w:rsidR="005F6173" w:rsidRDefault="005F6173">
            <w:pPr>
              <w:spacing w:before="29" w:line="288" w:lineRule="auto"/>
              <w:jc w:val="center"/>
              <w:rPr>
                <w:color w:val="000000"/>
                <w:sz w:val="18"/>
                <w:szCs w:val="18"/>
              </w:rPr>
            </w:pPr>
            <w:r>
              <w:rPr>
                <w:rFonts w:hint="eastAsia"/>
                <w:color w:val="000000"/>
                <w:sz w:val="18"/>
                <w:szCs w:val="18"/>
              </w:rPr>
              <w:t>复牌开</w:t>
            </w:r>
          </w:p>
          <w:p w:rsidR="005F6173" w:rsidRDefault="005F6173">
            <w:pPr>
              <w:spacing w:before="29" w:line="288" w:lineRule="auto"/>
              <w:jc w:val="center"/>
              <w:rPr>
                <w:color w:val="000000"/>
                <w:sz w:val="18"/>
                <w:szCs w:val="18"/>
              </w:rPr>
            </w:pPr>
            <w:r>
              <w:rPr>
                <w:rFonts w:hint="eastAsia"/>
                <w:color w:val="000000"/>
                <w:sz w:val="18"/>
                <w:szCs w:val="18"/>
              </w:rPr>
              <w:t>盘单价</w:t>
            </w:r>
          </w:p>
        </w:tc>
        <w:tc>
          <w:tcPr>
            <w:tcW w:w="1047" w:type="dxa"/>
            <w:tcMar>
              <w:top w:w="15" w:type="dxa"/>
              <w:left w:w="15" w:type="dxa"/>
              <w:bottom w:w="0" w:type="dxa"/>
              <w:right w:w="15" w:type="dxa"/>
            </w:tcMar>
            <w:vAlign w:val="center"/>
          </w:tcPr>
          <w:p w:rsidR="005F6173" w:rsidRDefault="005F6173">
            <w:pPr>
              <w:spacing w:before="29" w:line="288" w:lineRule="auto"/>
              <w:jc w:val="center"/>
              <w:rPr>
                <w:color w:val="000000"/>
                <w:sz w:val="18"/>
                <w:szCs w:val="18"/>
              </w:rPr>
            </w:pPr>
            <w:r>
              <w:rPr>
                <w:rFonts w:hint="eastAsia"/>
                <w:color w:val="000000"/>
                <w:sz w:val="18"/>
                <w:szCs w:val="18"/>
              </w:rPr>
              <w:t>数量</w:t>
            </w:r>
          </w:p>
          <w:p w:rsidR="005F6173" w:rsidRDefault="005F6173">
            <w:pPr>
              <w:spacing w:before="29" w:line="288" w:lineRule="auto"/>
              <w:jc w:val="center"/>
              <w:rPr>
                <w:color w:val="000000"/>
                <w:sz w:val="18"/>
                <w:szCs w:val="18"/>
              </w:rPr>
            </w:pPr>
            <w:r>
              <w:rPr>
                <w:color w:val="000000"/>
                <w:sz w:val="18"/>
                <w:szCs w:val="18"/>
              </w:rPr>
              <w:t>(</w:t>
            </w:r>
            <w:r>
              <w:rPr>
                <w:rFonts w:hint="eastAsia"/>
                <w:color w:val="000000"/>
                <w:sz w:val="18"/>
                <w:szCs w:val="18"/>
              </w:rPr>
              <w:t>股</w:t>
            </w:r>
            <w:r>
              <w:rPr>
                <w:color w:val="000000"/>
                <w:sz w:val="18"/>
                <w:szCs w:val="18"/>
              </w:rPr>
              <w:t>)</w:t>
            </w:r>
          </w:p>
        </w:tc>
        <w:tc>
          <w:tcPr>
            <w:tcW w:w="1216" w:type="dxa"/>
            <w:vAlign w:val="center"/>
          </w:tcPr>
          <w:p w:rsidR="005F6173" w:rsidRDefault="005F6173">
            <w:pPr>
              <w:spacing w:before="29" w:line="288" w:lineRule="auto"/>
              <w:jc w:val="center"/>
              <w:rPr>
                <w:color w:val="000000"/>
                <w:sz w:val="18"/>
                <w:szCs w:val="18"/>
              </w:rPr>
            </w:pPr>
            <w:r>
              <w:rPr>
                <w:rFonts w:hint="eastAsia"/>
                <w:color w:val="000000"/>
                <w:sz w:val="18"/>
                <w:szCs w:val="18"/>
              </w:rPr>
              <w:t>期末</w:t>
            </w:r>
          </w:p>
          <w:p w:rsidR="005F6173" w:rsidRDefault="005F6173">
            <w:pPr>
              <w:spacing w:before="29" w:line="288" w:lineRule="auto"/>
              <w:jc w:val="center"/>
              <w:rPr>
                <w:color w:val="000000"/>
                <w:sz w:val="18"/>
                <w:szCs w:val="18"/>
              </w:rPr>
            </w:pPr>
            <w:r>
              <w:rPr>
                <w:rFonts w:hint="eastAsia"/>
                <w:color w:val="000000"/>
                <w:sz w:val="18"/>
                <w:szCs w:val="18"/>
              </w:rPr>
              <w:t>成本总额</w:t>
            </w:r>
          </w:p>
        </w:tc>
        <w:tc>
          <w:tcPr>
            <w:tcW w:w="1158" w:type="dxa"/>
            <w:vAlign w:val="center"/>
          </w:tcPr>
          <w:p w:rsidR="005F6173" w:rsidRDefault="005F6173">
            <w:pPr>
              <w:spacing w:before="29" w:line="288" w:lineRule="auto"/>
              <w:jc w:val="center"/>
              <w:rPr>
                <w:color w:val="000000"/>
                <w:sz w:val="18"/>
                <w:szCs w:val="18"/>
              </w:rPr>
            </w:pPr>
            <w:r>
              <w:rPr>
                <w:rFonts w:hint="eastAsia"/>
                <w:color w:val="000000"/>
                <w:sz w:val="18"/>
                <w:szCs w:val="18"/>
              </w:rPr>
              <w:t>期末</w:t>
            </w:r>
          </w:p>
          <w:p w:rsidR="005F6173" w:rsidRDefault="005F6173">
            <w:pPr>
              <w:spacing w:before="29" w:line="288" w:lineRule="auto"/>
              <w:jc w:val="center"/>
              <w:rPr>
                <w:color w:val="000000"/>
                <w:sz w:val="18"/>
                <w:szCs w:val="18"/>
              </w:rPr>
            </w:pPr>
            <w:r>
              <w:rPr>
                <w:rFonts w:hint="eastAsia"/>
                <w:color w:val="000000"/>
                <w:sz w:val="18"/>
                <w:szCs w:val="18"/>
              </w:rPr>
              <w:t>估值总额</w:t>
            </w:r>
          </w:p>
        </w:tc>
        <w:tc>
          <w:tcPr>
            <w:tcW w:w="600" w:type="dxa"/>
            <w:vAlign w:val="center"/>
          </w:tcPr>
          <w:p w:rsidR="005F6173" w:rsidRDefault="005F6173">
            <w:pPr>
              <w:spacing w:before="29" w:line="288" w:lineRule="auto"/>
              <w:jc w:val="center"/>
              <w:rPr>
                <w:color w:val="000000"/>
                <w:sz w:val="18"/>
                <w:szCs w:val="18"/>
              </w:rPr>
            </w:pPr>
            <w:r>
              <w:rPr>
                <w:rFonts w:hint="eastAsia"/>
                <w:color w:val="000000"/>
                <w:sz w:val="18"/>
                <w:szCs w:val="18"/>
              </w:rPr>
              <w:t>备注</w:t>
            </w:r>
          </w:p>
        </w:tc>
      </w:tr>
      <w:tr w:rsidR="005F6173">
        <w:tc>
          <w:tcPr>
            <w:tcW w:w="606" w:type="dxa"/>
            <w:vAlign w:val="center"/>
          </w:tcPr>
          <w:p w:rsidR="005F6173" w:rsidRDefault="005F6173">
            <w:pPr>
              <w:jc w:val="center"/>
            </w:pPr>
            <w:r>
              <w:rPr>
                <w:sz w:val="18"/>
                <w:szCs w:val="18"/>
              </w:rPr>
              <w:t>002707</w:t>
            </w:r>
          </w:p>
        </w:tc>
        <w:tc>
          <w:tcPr>
            <w:tcW w:w="694" w:type="dxa"/>
            <w:vAlign w:val="center"/>
          </w:tcPr>
          <w:p w:rsidR="005F6173" w:rsidRDefault="005F6173">
            <w:pPr>
              <w:jc w:val="center"/>
            </w:pPr>
            <w:r>
              <w:rPr>
                <w:rFonts w:hint="eastAsia"/>
                <w:sz w:val="18"/>
                <w:szCs w:val="18"/>
              </w:rPr>
              <w:t>众信旅游</w:t>
            </w:r>
          </w:p>
        </w:tc>
        <w:tc>
          <w:tcPr>
            <w:tcW w:w="865" w:type="dxa"/>
            <w:vAlign w:val="center"/>
          </w:tcPr>
          <w:p w:rsidR="005F6173" w:rsidRDefault="005F6173">
            <w:pPr>
              <w:jc w:val="center"/>
            </w:pPr>
            <w:r>
              <w:rPr>
                <w:sz w:val="18"/>
                <w:szCs w:val="18"/>
              </w:rPr>
              <w:t>2014-06-13</w:t>
            </w:r>
          </w:p>
        </w:tc>
        <w:tc>
          <w:tcPr>
            <w:tcW w:w="673" w:type="dxa"/>
            <w:vAlign w:val="center"/>
          </w:tcPr>
          <w:p w:rsidR="005F6173" w:rsidRDefault="005F6173">
            <w:pPr>
              <w:jc w:val="center"/>
            </w:pPr>
            <w:r>
              <w:rPr>
                <w:rFonts w:hint="eastAsia"/>
                <w:sz w:val="18"/>
                <w:szCs w:val="18"/>
              </w:rPr>
              <w:t>重大事项</w:t>
            </w:r>
          </w:p>
        </w:tc>
        <w:tc>
          <w:tcPr>
            <w:tcW w:w="797" w:type="dxa"/>
            <w:vAlign w:val="center"/>
          </w:tcPr>
          <w:p w:rsidR="005F6173" w:rsidRDefault="005F6173">
            <w:pPr>
              <w:jc w:val="right"/>
            </w:pPr>
            <w:r>
              <w:rPr>
                <w:sz w:val="18"/>
                <w:szCs w:val="18"/>
              </w:rPr>
              <w:t>90.00</w:t>
            </w:r>
          </w:p>
        </w:tc>
        <w:tc>
          <w:tcPr>
            <w:tcW w:w="685" w:type="dxa"/>
            <w:vAlign w:val="center"/>
          </w:tcPr>
          <w:p w:rsidR="005F6173" w:rsidRDefault="005F6173">
            <w:pPr>
              <w:jc w:val="center"/>
            </w:pPr>
            <w:r>
              <w:rPr>
                <w:sz w:val="18"/>
                <w:szCs w:val="18"/>
              </w:rPr>
              <w:t>-</w:t>
            </w:r>
          </w:p>
        </w:tc>
        <w:tc>
          <w:tcPr>
            <w:tcW w:w="657" w:type="dxa"/>
            <w:vAlign w:val="center"/>
          </w:tcPr>
          <w:p w:rsidR="005F6173" w:rsidRDefault="005F6173">
            <w:pPr>
              <w:jc w:val="right"/>
            </w:pPr>
            <w:r>
              <w:rPr>
                <w:sz w:val="18"/>
                <w:szCs w:val="18"/>
              </w:rPr>
              <w:t>-</w:t>
            </w:r>
          </w:p>
        </w:tc>
        <w:tc>
          <w:tcPr>
            <w:tcW w:w="1047" w:type="dxa"/>
            <w:vAlign w:val="center"/>
          </w:tcPr>
          <w:p w:rsidR="005F6173" w:rsidRDefault="005F6173">
            <w:pPr>
              <w:jc w:val="right"/>
            </w:pPr>
            <w:r>
              <w:rPr>
                <w:sz w:val="18"/>
                <w:szCs w:val="18"/>
              </w:rPr>
              <w:t>322,248.00</w:t>
            </w:r>
          </w:p>
        </w:tc>
        <w:tc>
          <w:tcPr>
            <w:tcW w:w="1216" w:type="dxa"/>
            <w:vAlign w:val="center"/>
          </w:tcPr>
          <w:p w:rsidR="005F6173" w:rsidRDefault="005F6173">
            <w:pPr>
              <w:jc w:val="right"/>
            </w:pPr>
            <w:r>
              <w:rPr>
                <w:sz w:val="18"/>
                <w:szCs w:val="18"/>
              </w:rPr>
              <w:t>24,018,859.70</w:t>
            </w:r>
          </w:p>
        </w:tc>
        <w:tc>
          <w:tcPr>
            <w:tcW w:w="1158" w:type="dxa"/>
            <w:vAlign w:val="center"/>
          </w:tcPr>
          <w:p w:rsidR="005F6173" w:rsidRDefault="005F6173">
            <w:pPr>
              <w:jc w:val="right"/>
            </w:pPr>
            <w:r>
              <w:rPr>
                <w:sz w:val="18"/>
                <w:szCs w:val="18"/>
              </w:rPr>
              <w:t>29,002,320.00</w:t>
            </w:r>
          </w:p>
        </w:tc>
        <w:tc>
          <w:tcPr>
            <w:tcW w:w="600" w:type="dxa"/>
            <w:vAlign w:val="center"/>
          </w:tcPr>
          <w:p w:rsidR="005F6173" w:rsidRDefault="005F6173">
            <w:pPr>
              <w:jc w:val="center"/>
            </w:pPr>
            <w:r>
              <w:rPr>
                <w:sz w:val="18"/>
                <w:szCs w:val="18"/>
              </w:rPr>
              <w:t>-</w:t>
            </w:r>
          </w:p>
        </w:tc>
      </w:tr>
      <w:tr w:rsidR="005F6173">
        <w:tc>
          <w:tcPr>
            <w:tcW w:w="606" w:type="dxa"/>
            <w:vAlign w:val="center"/>
          </w:tcPr>
          <w:p w:rsidR="005F6173" w:rsidRDefault="005F6173">
            <w:pPr>
              <w:jc w:val="center"/>
            </w:pPr>
            <w:r>
              <w:rPr>
                <w:sz w:val="18"/>
                <w:szCs w:val="18"/>
              </w:rPr>
              <w:t>300253</w:t>
            </w:r>
          </w:p>
        </w:tc>
        <w:tc>
          <w:tcPr>
            <w:tcW w:w="694" w:type="dxa"/>
            <w:vAlign w:val="center"/>
          </w:tcPr>
          <w:p w:rsidR="005F6173" w:rsidRDefault="005F6173">
            <w:pPr>
              <w:jc w:val="center"/>
            </w:pPr>
            <w:r>
              <w:rPr>
                <w:rFonts w:hint="eastAsia"/>
                <w:sz w:val="18"/>
                <w:szCs w:val="18"/>
              </w:rPr>
              <w:t>卫宁软件</w:t>
            </w:r>
          </w:p>
        </w:tc>
        <w:tc>
          <w:tcPr>
            <w:tcW w:w="865" w:type="dxa"/>
            <w:vAlign w:val="center"/>
          </w:tcPr>
          <w:p w:rsidR="005F6173" w:rsidRDefault="005F6173">
            <w:pPr>
              <w:jc w:val="center"/>
            </w:pPr>
            <w:r>
              <w:rPr>
                <w:sz w:val="18"/>
                <w:szCs w:val="18"/>
              </w:rPr>
              <w:t>2014-05-28</w:t>
            </w:r>
          </w:p>
        </w:tc>
        <w:tc>
          <w:tcPr>
            <w:tcW w:w="673" w:type="dxa"/>
            <w:vAlign w:val="center"/>
          </w:tcPr>
          <w:p w:rsidR="005F6173" w:rsidRDefault="005F6173">
            <w:pPr>
              <w:jc w:val="center"/>
            </w:pPr>
            <w:r>
              <w:rPr>
                <w:rFonts w:hint="eastAsia"/>
                <w:sz w:val="18"/>
                <w:szCs w:val="18"/>
              </w:rPr>
              <w:t>重大事项</w:t>
            </w:r>
          </w:p>
        </w:tc>
        <w:tc>
          <w:tcPr>
            <w:tcW w:w="797" w:type="dxa"/>
            <w:vAlign w:val="center"/>
          </w:tcPr>
          <w:p w:rsidR="005F6173" w:rsidRDefault="005F6173">
            <w:pPr>
              <w:jc w:val="right"/>
            </w:pPr>
            <w:r>
              <w:rPr>
                <w:sz w:val="18"/>
                <w:szCs w:val="18"/>
              </w:rPr>
              <w:t>40.53</w:t>
            </w:r>
          </w:p>
        </w:tc>
        <w:tc>
          <w:tcPr>
            <w:tcW w:w="685" w:type="dxa"/>
            <w:vAlign w:val="center"/>
          </w:tcPr>
          <w:p w:rsidR="005F6173" w:rsidRDefault="005F6173">
            <w:pPr>
              <w:jc w:val="center"/>
            </w:pPr>
            <w:r>
              <w:rPr>
                <w:sz w:val="18"/>
                <w:szCs w:val="18"/>
              </w:rPr>
              <w:t>2014-08-01</w:t>
            </w:r>
          </w:p>
        </w:tc>
        <w:tc>
          <w:tcPr>
            <w:tcW w:w="657" w:type="dxa"/>
            <w:vAlign w:val="center"/>
          </w:tcPr>
          <w:p w:rsidR="005F6173" w:rsidRDefault="005F6173">
            <w:pPr>
              <w:jc w:val="right"/>
            </w:pPr>
            <w:r>
              <w:rPr>
                <w:sz w:val="18"/>
                <w:szCs w:val="18"/>
              </w:rPr>
              <w:t>37.50</w:t>
            </w:r>
          </w:p>
        </w:tc>
        <w:tc>
          <w:tcPr>
            <w:tcW w:w="1047" w:type="dxa"/>
            <w:vAlign w:val="center"/>
          </w:tcPr>
          <w:p w:rsidR="005F6173" w:rsidRDefault="005F6173">
            <w:pPr>
              <w:jc w:val="right"/>
            </w:pPr>
            <w:r>
              <w:rPr>
                <w:sz w:val="18"/>
                <w:szCs w:val="18"/>
              </w:rPr>
              <w:t>500,000.00</w:t>
            </w:r>
          </w:p>
        </w:tc>
        <w:tc>
          <w:tcPr>
            <w:tcW w:w="1216" w:type="dxa"/>
            <w:vAlign w:val="center"/>
          </w:tcPr>
          <w:p w:rsidR="005F6173" w:rsidRDefault="005F6173">
            <w:pPr>
              <w:jc w:val="right"/>
            </w:pPr>
            <w:r>
              <w:rPr>
                <w:sz w:val="18"/>
                <w:szCs w:val="18"/>
              </w:rPr>
              <w:t>21,155,583.43</w:t>
            </w:r>
          </w:p>
        </w:tc>
        <w:tc>
          <w:tcPr>
            <w:tcW w:w="1158" w:type="dxa"/>
            <w:vAlign w:val="center"/>
          </w:tcPr>
          <w:p w:rsidR="005F6173" w:rsidRDefault="005F6173">
            <w:pPr>
              <w:jc w:val="right"/>
            </w:pPr>
            <w:r>
              <w:rPr>
                <w:sz w:val="18"/>
                <w:szCs w:val="18"/>
              </w:rPr>
              <w:t>20,265,000.00</w:t>
            </w:r>
          </w:p>
        </w:tc>
        <w:tc>
          <w:tcPr>
            <w:tcW w:w="600" w:type="dxa"/>
            <w:vAlign w:val="center"/>
          </w:tcPr>
          <w:p w:rsidR="005F6173" w:rsidRDefault="005F6173">
            <w:pPr>
              <w:jc w:val="center"/>
            </w:pPr>
            <w:r>
              <w:rPr>
                <w:sz w:val="18"/>
                <w:szCs w:val="18"/>
              </w:rPr>
              <w:t>-</w:t>
            </w:r>
          </w:p>
        </w:tc>
      </w:tr>
    </w:tbl>
    <w:p w:rsidR="005F6173" w:rsidRDefault="005F6173">
      <w:pPr>
        <w:tabs>
          <w:tab w:val="left" w:pos="426"/>
        </w:tabs>
        <w:spacing w:before="29" w:line="288" w:lineRule="auto"/>
        <w:jc w:val="left"/>
        <w:rPr>
          <w:kern w:val="0"/>
          <w:sz w:val="24"/>
        </w:rPr>
      </w:pPr>
      <w:r>
        <w:rPr>
          <w:rFonts w:hint="eastAsia"/>
          <w:kern w:val="0"/>
          <w:sz w:val="24"/>
        </w:rPr>
        <w:t>注：本基金截至</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日止持有以上因公布的重大事项可能产生重大影响而被暂时停牌的股票，该类股票将在</w:t>
      </w:r>
      <w:r w:rsidR="00032188">
        <w:rPr>
          <w:rFonts w:hint="eastAsia"/>
          <w:kern w:val="0"/>
          <w:sz w:val="24"/>
        </w:rPr>
        <w:t>所</w:t>
      </w:r>
      <w:r>
        <w:rPr>
          <w:rFonts w:hint="eastAsia"/>
          <w:kern w:val="0"/>
          <w:sz w:val="24"/>
        </w:rPr>
        <w:t>公布事项的重大影响消除后，经交易所批准</w:t>
      </w:r>
      <w:r w:rsidR="00032188">
        <w:rPr>
          <w:rFonts w:hint="eastAsia"/>
          <w:kern w:val="0"/>
          <w:sz w:val="24"/>
        </w:rPr>
        <w:t>复牌</w:t>
      </w:r>
      <w:r>
        <w:rPr>
          <w:rFonts w:hint="eastAsia"/>
          <w:kern w:val="0"/>
          <w:sz w:val="24"/>
        </w:rPr>
        <w:t>。</w:t>
      </w:r>
    </w:p>
    <w:p w:rsidR="005F6173" w:rsidRDefault="005F6173">
      <w:pPr>
        <w:tabs>
          <w:tab w:val="left" w:pos="426"/>
        </w:tabs>
        <w:spacing w:before="29" w:line="288" w:lineRule="auto"/>
        <w:jc w:val="left"/>
        <w:rPr>
          <w:kern w:val="0"/>
          <w:sz w:val="24"/>
        </w:rPr>
      </w:pPr>
    </w:p>
    <w:p w:rsidR="005F6173" w:rsidRDefault="005F6173">
      <w:pPr>
        <w:spacing w:before="29" w:line="288" w:lineRule="auto"/>
        <w:rPr>
          <w:b/>
          <w:bCs/>
          <w:color w:val="000000"/>
          <w:sz w:val="24"/>
        </w:rPr>
      </w:pPr>
      <w:r>
        <w:rPr>
          <w:b/>
          <w:bCs/>
          <w:color w:val="000000"/>
          <w:kern w:val="0"/>
          <w:sz w:val="24"/>
        </w:rPr>
        <w:t xml:space="preserve">6.4.12.3 </w:t>
      </w:r>
      <w:r>
        <w:rPr>
          <w:rFonts w:hint="eastAsia"/>
          <w:b/>
          <w:bCs/>
          <w:color w:val="000000"/>
          <w:sz w:val="24"/>
        </w:rPr>
        <w:t>期末债券正回购交易中作为抵押的债券</w:t>
      </w:r>
    </w:p>
    <w:p w:rsidR="005F6173" w:rsidRDefault="005F6173">
      <w:pPr>
        <w:spacing w:before="29" w:line="288" w:lineRule="auto"/>
        <w:rPr>
          <w:color w:val="000000"/>
          <w:sz w:val="24"/>
        </w:rPr>
      </w:pPr>
      <w:r>
        <w:rPr>
          <w:rFonts w:hint="eastAsia"/>
          <w:color w:val="000000"/>
          <w:sz w:val="24"/>
        </w:rPr>
        <w:t>本基金本报告期末无从事债券正回购交易形成的卖出回购证券款余额。</w:t>
      </w:r>
    </w:p>
    <w:p w:rsidR="005F6173" w:rsidRDefault="005F6173">
      <w:pPr>
        <w:spacing w:before="29" w:line="288" w:lineRule="auto"/>
        <w:rPr>
          <w:color w:val="000000"/>
          <w:sz w:val="24"/>
        </w:rPr>
      </w:pPr>
    </w:p>
    <w:p w:rsidR="005F6173" w:rsidRDefault="005F6173">
      <w:pPr>
        <w:spacing w:before="29" w:line="288" w:lineRule="auto"/>
        <w:rPr>
          <w:b/>
          <w:bCs/>
          <w:color w:val="000000"/>
          <w:sz w:val="24"/>
        </w:rPr>
      </w:pPr>
      <w:r>
        <w:rPr>
          <w:b/>
          <w:bCs/>
          <w:color w:val="000000"/>
          <w:kern w:val="0"/>
          <w:sz w:val="24"/>
        </w:rPr>
        <w:t xml:space="preserve">6.4.13 </w:t>
      </w:r>
      <w:r>
        <w:rPr>
          <w:rFonts w:hint="eastAsia"/>
          <w:b/>
          <w:bCs/>
          <w:color w:val="000000"/>
          <w:sz w:val="24"/>
        </w:rPr>
        <w:t>金融工具风险及管理</w:t>
      </w:r>
    </w:p>
    <w:p w:rsidR="005F6173" w:rsidRDefault="005F6173">
      <w:pPr>
        <w:spacing w:before="29" w:line="288" w:lineRule="auto"/>
        <w:rPr>
          <w:b/>
          <w:bCs/>
          <w:color w:val="000000"/>
          <w:sz w:val="24"/>
        </w:rPr>
      </w:pPr>
      <w:r>
        <w:rPr>
          <w:b/>
          <w:bCs/>
          <w:color w:val="000000"/>
          <w:kern w:val="0"/>
          <w:sz w:val="24"/>
        </w:rPr>
        <w:t xml:space="preserve">6.4.13.1 </w:t>
      </w:r>
      <w:r>
        <w:rPr>
          <w:rFonts w:hint="eastAsia"/>
          <w:b/>
          <w:bCs/>
          <w:color w:val="000000"/>
          <w:sz w:val="24"/>
        </w:rPr>
        <w:t>风险管理政策和组织架构</w:t>
      </w:r>
    </w:p>
    <w:p w:rsidR="005F6173" w:rsidRDefault="005F6173" w:rsidP="00716D93">
      <w:pPr>
        <w:spacing w:before="29" w:line="288" w:lineRule="auto"/>
        <w:ind w:firstLineChars="200" w:firstLine="480"/>
        <w:rPr>
          <w:color w:val="000000"/>
          <w:sz w:val="24"/>
        </w:rPr>
      </w:pPr>
      <w:r>
        <w:rPr>
          <w:rFonts w:hint="eastAsia"/>
          <w:color w:val="000000"/>
          <w:sz w:val="24"/>
        </w:rPr>
        <w:t>本基金为股票型基金，本基金的运作涉及的金融工具主要包括股票投资、债券投资、权证投资等。与这些金融工具有关的风险，以及本基金管理人管理这些风险所采取的风险管理政策如下所述。</w:t>
      </w:r>
    </w:p>
    <w:p w:rsidR="005F6173" w:rsidRDefault="005F6173" w:rsidP="00716D93">
      <w:pPr>
        <w:spacing w:before="29" w:line="288" w:lineRule="auto"/>
        <w:ind w:firstLineChars="200" w:firstLine="480"/>
        <w:rPr>
          <w:color w:val="000000"/>
          <w:sz w:val="24"/>
        </w:rPr>
      </w:pPr>
      <w:r>
        <w:rPr>
          <w:rFonts w:hint="eastAsia"/>
          <w:color w:val="000000"/>
          <w:sz w:val="24"/>
        </w:rPr>
        <w:t>本基金管理人从事风险管理的目标是使本基金在风险和收益之间取得适当的平衡，将风险对本基金经营业绩的负面影响降低到最低水平，使基金持有人的利益最大化。基于该风险管理目标，本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5F6173" w:rsidRDefault="005F6173" w:rsidP="00716D93">
      <w:pPr>
        <w:spacing w:before="29" w:line="288" w:lineRule="auto"/>
        <w:ind w:firstLineChars="200" w:firstLine="480"/>
        <w:rPr>
          <w:color w:val="000000"/>
          <w:sz w:val="24"/>
        </w:rPr>
      </w:pPr>
      <w:r>
        <w:rPr>
          <w:rFonts w:hint="eastAsia"/>
          <w:color w:val="000000"/>
          <w:sz w:val="24"/>
        </w:rPr>
        <w:t>本基金管理人建立了以全面、独立、相互制约以及定性和定量相结合为原则的，由董事会最终负责、业务部门进行风险评估和监控、风险管理部监察执行的，同时督察长独立行使督察权力的风险管理组织架构体系。</w:t>
      </w:r>
    </w:p>
    <w:p w:rsidR="005F6173" w:rsidRDefault="005F6173" w:rsidP="00716D93">
      <w:pPr>
        <w:adjustRightInd w:val="0"/>
        <w:spacing w:before="29" w:line="288" w:lineRule="auto"/>
        <w:ind w:firstLineChars="200" w:firstLine="480"/>
        <w:jc w:val="left"/>
        <w:rPr>
          <w:color w:val="000000"/>
          <w:sz w:val="24"/>
        </w:rPr>
      </w:pPr>
    </w:p>
    <w:p w:rsidR="005F6173" w:rsidRDefault="005F6173">
      <w:pPr>
        <w:spacing w:before="29" w:line="288" w:lineRule="auto"/>
        <w:rPr>
          <w:b/>
          <w:bCs/>
          <w:color w:val="000000"/>
          <w:sz w:val="24"/>
        </w:rPr>
      </w:pPr>
      <w:r>
        <w:rPr>
          <w:b/>
          <w:bCs/>
          <w:color w:val="000000"/>
          <w:kern w:val="0"/>
          <w:sz w:val="24"/>
        </w:rPr>
        <w:t xml:space="preserve">6.4.13.2 </w:t>
      </w:r>
      <w:r>
        <w:rPr>
          <w:rFonts w:hint="eastAsia"/>
          <w:b/>
          <w:bCs/>
          <w:color w:val="000000"/>
          <w:sz w:val="24"/>
        </w:rPr>
        <w:t>信用风险</w:t>
      </w:r>
    </w:p>
    <w:p w:rsidR="005F6173" w:rsidRDefault="005F6173" w:rsidP="00716D93">
      <w:pPr>
        <w:spacing w:before="29" w:line="288" w:lineRule="auto"/>
        <w:ind w:firstLineChars="200" w:firstLine="480"/>
        <w:rPr>
          <w:color w:val="000000"/>
          <w:sz w:val="24"/>
        </w:rPr>
      </w:pPr>
      <w:r>
        <w:rPr>
          <w:rFonts w:hint="eastAsia"/>
          <w:color w:val="000000"/>
          <w:sz w:val="24"/>
        </w:rPr>
        <w:t>信用风险是指金融工具的一方到期无法履行约定义务致使本基金遭受损失的风险。本基金的信用风险主要存在于银行存款、结算备付金、存出保证金、债券投资、买入返售金融资产、应收利息及其他。</w:t>
      </w:r>
    </w:p>
    <w:p w:rsidR="005F6173" w:rsidRDefault="005F6173" w:rsidP="00716D93">
      <w:pPr>
        <w:spacing w:before="29" w:line="288" w:lineRule="auto"/>
        <w:ind w:firstLineChars="200" w:firstLine="480"/>
        <w:rPr>
          <w:color w:val="000000"/>
          <w:sz w:val="24"/>
        </w:rPr>
      </w:pPr>
      <w:r>
        <w:rPr>
          <w:rFonts w:hint="eastAsia"/>
          <w:color w:val="000000"/>
          <w:sz w:val="24"/>
        </w:rPr>
        <w:t>本基金的银行存款存放于本基金的托管行－中国农业银行。本基金认为与中国农业银行相关的信用风险不重大。</w:t>
      </w:r>
    </w:p>
    <w:p w:rsidR="005F6173" w:rsidRDefault="005F6173" w:rsidP="00716D93">
      <w:pPr>
        <w:spacing w:before="29" w:line="288" w:lineRule="auto"/>
        <w:ind w:firstLineChars="200" w:firstLine="480"/>
        <w:rPr>
          <w:color w:val="000000"/>
          <w:sz w:val="24"/>
        </w:rPr>
      </w:pPr>
      <w:r>
        <w:rPr>
          <w:rFonts w:hint="eastAsia"/>
          <w:color w:val="00000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5F6173" w:rsidRDefault="005F6173" w:rsidP="00716D93">
      <w:pPr>
        <w:spacing w:before="29" w:line="288" w:lineRule="auto"/>
        <w:ind w:firstLineChars="200" w:firstLine="480"/>
        <w:rPr>
          <w:color w:val="000000"/>
          <w:sz w:val="24"/>
        </w:rPr>
      </w:pPr>
      <w:r>
        <w:rPr>
          <w:rFonts w:hint="eastAsia"/>
          <w:color w:val="000000"/>
          <w:sz w:val="24"/>
        </w:rPr>
        <w:t>对于与债券投资等投资品种相关的信用风险，本基金管理人通过对投资品种的信用等级评估来选择适当的投资对象，并限制单个投资品种的持有比例来管理信用风险。</w:t>
      </w:r>
    </w:p>
    <w:p w:rsidR="005F6173" w:rsidRDefault="005F6173" w:rsidP="00716D93">
      <w:pPr>
        <w:spacing w:before="29" w:line="288" w:lineRule="auto"/>
        <w:ind w:firstLineChars="200" w:firstLine="480"/>
        <w:jc w:val="left"/>
        <w:rPr>
          <w:color w:val="000000"/>
          <w:sz w:val="24"/>
        </w:rPr>
      </w:pPr>
    </w:p>
    <w:p w:rsidR="005F6173" w:rsidRDefault="005F6173">
      <w:pPr>
        <w:spacing w:before="29" w:line="288" w:lineRule="auto"/>
        <w:rPr>
          <w:b/>
          <w:bCs/>
          <w:color w:val="000000"/>
          <w:sz w:val="24"/>
        </w:rPr>
      </w:pPr>
      <w:r>
        <w:rPr>
          <w:b/>
          <w:bCs/>
          <w:color w:val="000000"/>
          <w:kern w:val="0"/>
          <w:sz w:val="24"/>
        </w:rPr>
        <w:t xml:space="preserve">6.4.13.3 </w:t>
      </w:r>
      <w:r>
        <w:rPr>
          <w:rFonts w:hint="eastAsia"/>
          <w:b/>
          <w:bCs/>
          <w:color w:val="000000"/>
          <w:sz w:val="24"/>
        </w:rPr>
        <w:t>流动性风险</w:t>
      </w:r>
    </w:p>
    <w:p w:rsidR="005F6173" w:rsidRDefault="005F6173" w:rsidP="00716D93">
      <w:pPr>
        <w:spacing w:before="29" w:line="288" w:lineRule="auto"/>
        <w:ind w:firstLineChars="200" w:firstLine="480"/>
        <w:rPr>
          <w:color w:val="000000"/>
          <w:sz w:val="24"/>
        </w:rPr>
      </w:pPr>
      <w:r>
        <w:rPr>
          <w:rFonts w:hint="eastAsia"/>
          <w:color w:val="000000"/>
          <w:sz w:val="24"/>
        </w:rPr>
        <w:t>流动性风险是指没有足够资金以满足到期债务支付的风险。本基金流动风险来源于开放式基金每日兑付赎回资金的流动性风险，以及因部分投资品种交易不活跃而出现的变现风险和因投资集中而无法在市场出现剧烈波动的情况下以合理价格变现投资的风险。本基金所持大部分交易性金融资产在证券交易所上市，其余亦可在银行间同业市场交易，因此除附注</w:t>
      </w:r>
      <w:r>
        <w:rPr>
          <w:color w:val="000000"/>
          <w:sz w:val="24"/>
        </w:rPr>
        <w:t>6.4.12</w:t>
      </w:r>
      <w:r>
        <w:rPr>
          <w:rFonts w:hint="eastAsia"/>
          <w:color w:val="000000"/>
          <w:sz w:val="24"/>
        </w:rPr>
        <w:t>中列示的部分基金资产流通暂时受限制不能自由转让的情况外，其余均能以合理价格适时变现。</w:t>
      </w:r>
    </w:p>
    <w:p w:rsidR="005F6173" w:rsidRDefault="005F6173" w:rsidP="00716D93">
      <w:pPr>
        <w:spacing w:before="29" w:line="288" w:lineRule="auto"/>
        <w:ind w:firstLineChars="200" w:firstLine="480"/>
        <w:rPr>
          <w:color w:val="000000"/>
          <w:sz w:val="24"/>
        </w:rPr>
      </w:pPr>
      <w:r>
        <w:rPr>
          <w:rFonts w:hint="eastAsia"/>
          <w:color w:val="000000"/>
          <w:sz w:val="24"/>
        </w:rPr>
        <w:t>针对兑付赎回资金的流动性风险，本基金管理人在基金合同约定巨额赎回条款，设计了非常情况下赎回资金的处理模式，控制因开放模式带来的流动性风险，有效保障基金持有人利益。日常流动性风险管理中，本基金管理人每日监控和预测本基金的流动性指标，通过对投资品种的流动性指标来持续地评估、选择、跟踪和控制基金投资的流动性风险。同时，本基金在需要时可通过卖出回购金融资产方式融入短期资金，以缓解流动性风险。</w:t>
      </w:r>
    </w:p>
    <w:p w:rsidR="005F6173" w:rsidRDefault="005F6173" w:rsidP="00716D93">
      <w:pPr>
        <w:spacing w:before="29" w:line="288" w:lineRule="auto"/>
        <w:ind w:firstLineChars="200" w:firstLine="480"/>
        <w:rPr>
          <w:color w:val="000000"/>
          <w:sz w:val="24"/>
        </w:rPr>
      </w:pPr>
    </w:p>
    <w:p w:rsidR="005F6173" w:rsidRDefault="005F6173">
      <w:pPr>
        <w:spacing w:before="29" w:line="288" w:lineRule="auto"/>
        <w:rPr>
          <w:b/>
          <w:bCs/>
          <w:color w:val="000000"/>
          <w:sz w:val="24"/>
        </w:rPr>
      </w:pPr>
      <w:r>
        <w:rPr>
          <w:b/>
          <w:bCs/>
          <w:color w:val="000000"/>
          <w:kern w:val="0"/>
          <w:sz w:val="24"/>
        </w:rPr>
        <w:t xml:space="preserve">6.4.13.4 </w:t>
      </w:r>
      <w:r>
        <w:rPr>
          <w:rFonts w:hint="eastAsia"/>
          <w:b/>
          <w:bCs/>
          <w:color w:val="000000"/>
          <w:sz w:val="24"/>
        </w:rPr>
        <w:t>市场风险</w:t>
      </w:r>
    </w:p>
    <w:p w:rsidR="005F6173" w:rsidRDefault="005F6173">
      <w:pPr>
        <w:spacing w:before="29" w:line="288" w:lineRule="auto"/>
        <w:rPr>
          <w:b/>
          <w:bCs/>
          <w:color w:val="000000"/>
          <w:sz w:val="24"/>
        </w:rPr>
      </w:pPr>
      <w:r>
        <w:rPr>
          <w:b/>
          <w:bCs/>
          <w:color w:val="000000"/>
          <w:kern w:val="0"/>
          <w:sz w:val="24"/>
        </w:rPr>
        <w:t xml:space="preserve">6.4.13.4.1 </w:t>
      </w:r>
      <w:r>
        <w:rPr>
          <w:rFonts w:hint="eastAsia"/>
          <w:b/>
          <w:bCs/>
          <w:color w:val="000000"/>
          <w:sz w:val="24"/>
        </w:rPr>
        <w:t>利率风险</w:t>
      </w:r>
    </w:p>
    <w:p w:rsidR="005F6173" w:rsidRDefault="005F6173">
      <w:pPr>
        <w:spacing w:before="29" w:line="288" w:lineRule="auto"/>
        <w:ind w:firstLine="420"/>
        <w:rPr>
          <w:color w:val="000000"/>
          <w:sz w:val="24"/>
        </w:rPr>
      </w:pPr>
      <w:r>
        <w:rPr>
          <w:rFonts w:hint="eastAsia"/>
          <w:color w:val="000000"/>
          <w:sz w:val="24"/>
        </w:rPr>
        <w:t>利率风险是指利率敏感性金融工具的公允价值及将来现金流受市场利率变动而发生波动的风险。本基金持有的利率敏感性资产主要是银行存款、债券投资与买入返售金融资产。基于本基金产品性质，生息资产占基金资产的比重较小，因此本基金并不存在重大的利率风险。本基金管理人定期对本基金面临的利率敏感性缺口进行监控，通过对短期利率水平的预测、收益率曲线分析、利率重定价日组合及类别品种配置、调整投资组合的久期、凸性等方法对上述利率风险进行管理。</w:t>
      </w:r>
    </w:p>
    <w:p w:rsidR="005F6173" w:rsidRDefault="005F6173" w:rsidP="00716D93">
      <w:pPr>
        <w:spacing w:before="29" w:line="288" w:lineRule="auto"/>
        <w:ind w:firstLineChars="200" w:firstLine="480"/>
        <w:jc w:val="left"/>
        <w:rPr>
          <w:color w:val="000000"/>
          <w:sz w:val="24"/>
        </w:rPr>
      </w:pPr>
      <w:r>
        <w:rPr>
          <w:color w:val="000000"/>
          <w:sz w:val="24"/>
        </w:rPr>
        <w:tab/>
      </w:r>
    </w:p>
    <w:p w:rsidR="005F6173" w:rsidRDefault="005F6173">
      <w:pPr>
        <w:spacing w:before="29" w:line="288" w:lineRule="auto"/>
        <w:rPr>
          <w:b/>
          <w:bCs/>
          <w:color w:val="000000"/>
          <w:sz w:val="24"/>
        </w:rPr>
      </w:pPr>
      <w:r>
        <w:rPr>
          <w:b/>
          <w:bCs/>
          <w:color w:val="000000"/>
          <w:kern w:val="0"/>
          <w:sz w:val="24"/>
        </w:rPr>
        <w:t xml:space="preserve">6.4.13.4.1.1 </w:t>
      </w:r>
      <w:r>
        <w:rPr>
          <w:rFonts w:hint="eastAsia"/>
          <w:b/>
          <w:bCs/>
          <w:color w:val="000000"/>
          <w:sz w:val="24"/>
        </w:rPr>
        <w:t>利率风险敞口</w:t>
      </w:r>
    </w:p>
    <w:p w:rsidR="005F6173" w:rsidRDefault="005F6173" w:rsidP="00197A16">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4924" w:type="pct"/>
        <w:tblInd w:w="108" w:type="dxa"/>
        <w:tblLayout w:type="fixed"/>
        <w:tblLook w:val="0000" w:firstRow="0" w:lastRow="0" w:firstColumn="0" w:lastColumn="0" w:noHBand="0" w:noVBand="0"/>
      </w:tblPr>
      <w:tblGrid>
        <w:gridCol w:w="1532"/>
        <w:gridCol w:w="1108"/>
        <w:gridCol w:w="971"/>
        <w:gridCol w:w="1108"/>
        <w:gridCol w:w="971"/>
        <w:gridCol w:w="973"/>
        <w:gridCol w:w="1136"/>
        <w:gridCol w:w="1346"/>
      </w:tblGrid>
      <w:tr w:rsidR="00E56B28" w:rsidRPr="00DC2829" w:rsidTr="0055724F">
        <w:tc>
          <w:tcPr>
            <w:tcW w:w="837" w:type="pct"/>
            <w:tcBorders>
              <w:top w:val="single" w:sz="8" w:space="0" w:color="000000"/>
              <w:left w:val="single" w:sz="8" w:space="0" w:color="000000"/>
              <w:bottom w:val="single" w:sz="8" w:space="0" w:color="000000"/>
              <w:right w:val="single" w:sz="8" w:space="0" w:color="000000"/>
            </w:tcBorders>
            <w:vAlign w:val="center"/>
          </w:tcPr>
          <w:p w:rsidR="00E56B28" w:rsidRPr="00E56B28" w:rsidRDefault="00E56B28" w:rsidP="00E56B28">
            <w:pPr>
              <w:jc w:val="center"/>
              <w:rPr>
                <w:rFonts w:ascii="Arial" w:hAnsi="Arial" w:cs="Arial"/>
                <w:b/>
                <w:sz w:val="15"/>
                <w:szCs w:val="15"/>
              </w:rPr>
            </w:pPr>
            <w:r w:rsidRPr="00E56B28">
              <w:rPr>
                <w:rFonts w:ascii="Arial" w:hAnsi="Arial" w:cs="Arial" w:hint="eastAsia"/>
                <w:b/>
                <w:sz w:val="15"/>
                <w:szCs w:val="15"/>
              </w:rPr>
              <w:t>本期末</w:t>
            </w:r>
          </w:p>
          <w:p w:rsidR="00E56B28" w:rsidRPr="00E56B28" w:rsidRDefault="00E56B28" w:rsidP="00E56B28">
            <w:pPr>
              <w:jc w:val="center"/>
              <w:rPr>
                <w:rFonts w:ascii="Arial" w:hAnsi="Arial" w:cs="Arial"/>
                <w:b/>
                <w:sz w:val="15"/>
                <w:szCs w:val="15"/>
              </w:rPr>
            </w:pPr>
            <w:r w:rsidRPr="00E56B28">
              <w:rPr>
                <w:rFonts w:ascii="Arial" w:hAnsi="Arial" w:cs="Arial"/>
                <w:b/>
                <w:sz w:val="15"/>
                <w:szCs w:val="15"/>
              </w:rPr>
              <w:t>2014</w:t>
            </w:r>
            <w:r w:rsidRPr="00E56B28">
              <w:rPr>
                <w:rFonts w:ascii="Arial" w:hAnsi="Arial" w:cs="Arial" w:hint="eastAsia"/>
                <w:b/>
                <w:sz w:val="15"/>
                <w:szCs w:val="15"/>
              </w:rPr>
              <w:t>年</w:t>
            </w:r>
            <w:r w:rsidRPr="00E56B28">
              <w:rPr>
                <w:rFonts w:ascii="Arial" w:hAnsi="Arial" w:cs="Arial"/>
                <w:b/>
                <w:sz w:val="15"/>
                <w:szCs w:val="15"/>
              </w:rPr>
              <w:t>6</w:t>
            </w:r>
            <w:r w:rsidRPr="00E56B28">
              <w:rPr>
                <w:rFonts w:ascii="Arial" w:hAnsi="Arial" w:cs="Arial" w:hint="eastAsia"/>
                <w:b/>
                <w:sz w:val="15"/>
                <w:szCs w:val="15"/>
              </w:rPr>
              <w:t>月</w:t>
            </w:r>
            <w:r w:rsidRPr="00E56B28">
              <w:rPr>
                <w:rFonts w:ascii="Arial" w:hAnsi="Arial" w:cs="Arial"/>
                <w:b/>
                <w:sz w:val="15"/>
                <w:szCs w:val="15"/>
              </w:rPr>
              <w:t>30</w:t>
            </w:r>
            <w:r w:rsidRPr="00E56B28">
              <w:rPr>
                <w:rFonts w:ascii="Arial" w:hAnsi="Arial" w:cs="Arial" w:hint="eastAsia"/>
                <w:b/>
                <w:sz w:val="15"/>
                <w:szCs w:val="15"/>
              </w:rPr>
              <w:t>日</w:t>
            </w:r>
          </w:p>
        </w:tc>
        <w:tc>
          <w:tcPr>
            <w:tcW w:w="606" w:type="pct"/>
            <w:tcBorders>
              <w:top w:val="single" w:sz="8" w:space="0" w:color="000000"/>
              <w:left w:val="single" w:sz="8" w:space="0" w:color="000000"/>
              <w:bottom w:val="single" w:sz="8" w:space="0" w:color="000000"/>
              <w:right w:val="single" w:sz="8" w:space="0" w:color="000000"/>
            </w:tcBorders>
            <w:vAlign w:val="center"/>
          </w:tcPr>
          <w:p w:rsidR="00E56B28" w:rsidRPr="008F0499" w:rsidRDefault="00E56B28" w:rsidP="00E56B28">
            <w:pPr>
              <w:jc w:val="center"/>
              <w:rPr>
                <w:rFonts w:ascii="Arial" w:hAnsi="Arial" w:cs="Arial"/>
                <w:b/>
                <w:sz w:val="15"/>
                <w:szCs w:val="15"/>
              </w:rPr>
            </w:pPr>
            <w:r w:rsidRPr="008F0499">
              <w:rPr>
                <w:rFonts w:ascii="Arial" w:hAnsi="Arial" w:cs="Arial"/>
                <w:b/>
                <w:sz w:val="15"/>
                <w:szCs w:val="15"/>
              </w:rPr>
              <w:t>1</w:t>
            </w:r>
            <w:r w:rsidRPr="008F0499">
              <w:rPr>
                <w:rFonts w:ascii="Arial" w:hAnsi="Arial" w:cs="Arial"/>
                <w:b/>
                <w:sz w:val="15"/>
                <w:szCs w:val="15"/>
              </w:rPr>
              <w:t>个月以内</w:t>
            </w:r>
          </w:p>
        </w:tc>
        <w:tc>
          <w:tcPr>
            <w:tcW w:w="531" w:type="pct"/>
            <w:tcBorders>
              <w:top w:val="single" w:sz="8" w:space="0" w:color="000000"/>
              <w:left w:val="single" w:sz="8" w:space="0" w:color="000000"/>
              <w:bottom w:val="single" w:sz="8" w:space="0" w:color="000000"/>
              <w:right w:val="single" w:sz="8" w:space="0" w:color="000000"/>
            </w:tcBorders>
            <w:vAlign w:val="center"/>
          </w:tcPr>
          <w:p w:rsidR="00E56B28" w:rsidRPr="008F0499" w:rsidRDefault="00E56B28" w:rsidP="00E56B28">
            <w:pPr>
              <w:jc w:val="center"/>
              <w:rPr>
                <w:rFonts w:ascii="Arial" w:hAnsi="Arial" w:cs="Arial"/>
                <w:b/>
                <w:sz w:val="15"/>
                <w:szCs w:val="15"/>
              </w:rPr>
            </w:pPr>
            <w:r w:rsidRPr="008F0499">
              <w:rPr>
                <w:rFonts w:ascii="Arial" w:hAnsi="Arial" w:cs="Arial"/>
                <w:b/>
                <w:sz w:val="15"/>
                <w:szCs w:val="15"/>
              </w:rPr>
              <w:t>1</w:t>
            </w:r>
            <w:r w:rsidRPr="008F0499">
              <w:rPr>
                <w:rFonts w:ascii="Arial" w:hAnsi="Arial" w:cs="Arial" w:hint="eastAsia"/>
                <w:b/>
                <w:sz w:val="15"/>
                <w:szCs w:val="15"/>
              </w:rPr>
              <w:t>-</w:t>
            </w:r>
            <w:r w:rsidRPr="008F0499">
              <w:rPr>
                <w:rFonts w:ascii="Arial" w:hAnsi="Arial" w:cs="Arial"/>
                <w:b/>
                <w:sz w:val="15"/>
                <w:szCs w:val="15"/>
              </w:rPr>
              <w:t>3</w:t>
            </w:r>
            <w:r w:rsidRPr="008F0499">
              <w:rPr>
                <w:rFonts w:ascii="Arial" w:hAnsi="Arial" w:cs="Arial"/>
                <w:b/>
                <w:sz w:val="15"/>
                <w:szCs w:val="15"/>
              </w:rPr>
              <w:t>个月</w:t>
            </w:r>
          </w:p>
        </w:tc>
        <w:tc>
          <w:tcPr>
            <w:tcW w:w="606" w:type="pct"/>
            <w:tcBorders>
              <w:top w:val="single" w:sz="8" w:space="0" w:color="000000"/>
              <w:left w:val="single" w:sz="8" w:space="0" w:color="000000"/>
              <w:bottom w:val="single" w:sz="8" w:space="0" w:color="000000"/>
              <w:right w:val="single" w:sz="8" w:space="0" w:color="000000"/>
            </w:tcBorders>
            <w:vAlign w:val="center"/>
          </w:tcPr>
          <w:p w:rsidR="00E56B28" w:rsidRPr="008F0499" w:rsidRDefault="00E56B28" w:rsidP="00E56B28">
            <w:pPr>
              <w:jc w:val="center"/>
              <w:rPr>
                <w:rFonts w:ascii="Arial" w:hAnsi="Arial" w:cs="Arial"/>
                <w:b/>
                <w:sz w:val="15"/>
                <w:szCs w:val="15"/>
              </w:rPr>
            </w:pPr>
            <w:r w:rsidRPr="008F0499">
              <w:rPr>
                <w:rFonts w:ascii="Arial" w:hAnsi="Arial" w:cs="Arial"/>
                <w:b/>
                <w:sz w:val="15"/>
                <w:szCs w:val="15"/>
              </w:rPr>
              <w:t>3</w:t>
            </w:r>
            <w:r w:rsidRPr="008F0499">
              <w:rPr>
                <w:rFonts w:ascii="Arial" w:hAnsi="Arial" w:cs="Arial"/>
                <w:b/>
                <w:sz w:val="15"/>
                <w:szCs w:val="15"/>
              </w:rPr>
              <w:t>个月</w:t>
            </w:r>
            <w:r w:rsidRPr="008F0499">
              <w:rPr>
                <w:rFonts w:ascii="Arial" w:hAnsi="Arial" w:cs="Arial" w:hint="eastAsia"/>
                <w:b/>
                <w:sz w:val="15"/>
                <w:szCs w:val="15"/>
              </w:rPr>
              <w:t>-</w:t>
            </w:r>
            <w:r w:rsidRPr="008F0499">
              <w:rPr>
                <w:rFonts w:ascii="Arial" w:hAnsi="Arial" w:cs="Arial"/>
                <w:b/>
                <w:sz w:val="15"/>
                <w:szCs w:val="15"/>
              </w:rPr>
              <w:t>1</w:t>
            </w:r>
            <w:r w:rsidRPr="008F0499">
              <w:rPr>
                <w:rFonts w:ascii="Arial" w:hAnsi="Arial" w:cs="Arial"/>
                <w:b/>
                <w:sz w:val="15"/>
                <w:szCs w:val="15"/>
              </w:rPr>
              <w:t>年</w:t>
            </w:r>
          </w:p>
        </w:tc>
        <w:tc>
          <w:tcPr>
            <w:tcW w:w="531" w:type="pct"/>
            <w:tcBorders>
              <w:top w:val="single" w:sz="8" w:space="0" w:color="000000"/>
              <w:left w:val="single" w:sz="8" w:space="0" w:color="000000"/>
              <w:bottom w:val="single" w:sz="8" w:space="0" w:color="000000"/>
              <w:right w:val="single" w:sz="8" w:space="0" w:color="000000"/>
            </w:tcBorders>
            <w:vAlign w:val="center"/>
          </w:tcPr>
          <w:p w:rsidR="00E56B28" w:rsidRPr="008F0499" w:rsidRDefault="00E56B28" w:rsidP="00E56B28">
            <w:pPr>
              <w:jc w:val="center"/>
              <w:rPr>
                <w:rFonts w:ascii="Arial" w:hAnsi="Arial" w:cs="Arial"/>
                <w:b/>
                <w:sz w:val="15"/>
                <w:szCs w:val="15"/>
              </w:rPr>
            </w:pPr>
            <w:r w:rsidRPr="008F0499">
              <w:rPr>
                <w:rFonts w:ascii="Arial" w:hAnsi="Arial" w:cs="Arial"/>
                <w:b/>
                <w:sz w:val="15"/>
                <w:szCs w:val="15"/>
              </w:rPr>
              <w:t>1</w:t>
            </w:r>
            <w:r w:rsidRPr="008F0499">
              <w:rPr>
                <w:rFonts w:ascii="Arial" w:hAnsi="Arial" w:cs="Arial" w:hint="eastAsia"/>
                <w:b/>
                <w:sz w:val="15"/>
                <w:szCs w:val="15"/>
              </w:rPr>
              <w:t>至</w:t>
            </w:r>
            <w:r w:rsidRPr="008F0499">
              <w:rPr>
                <w:rFonts w:ascii="Arial" w:hAnsi="Arial" w:cs="Arial" w:hint="eastAsia"/>
                <w:b/>
                <w:sz w:val="15"/>
                <w:szCs w:val="15"/>
              </w:rPr>
              <w:t>5</w:t>
            </w:r>
            <w:r w:rsidRPr="008F0499">
              <w:rPr>
                <w:rFonts w:ascii="Arial" w:hAnsi="Arial" w:cs="Arial" w:hint="eastAsia"/>
                <w:b/>
                <w:sz w:val="15"/>
                <w:szCs w:val="15"/>
              </w:rPr>
              <w:t>年</w:t>
            </w:r>
          </w:p>
        </w:tc>
        <w:tc>
          <w:tcPr>
            <w:tcW w:w="532" w:type="pct"/>
            <w:tcBorders>
              <w:top w:val="single" w:sz="8" w:space="0" w:color="000000"/>
              <w:left w:val="single" w:sz="8" w:space="0" w:color="000000"/>
              <w:bottom w:val="single" w:sz="8" w:space="0" w:color="000000"/>
              <w:right w:val="single" w:sz="8" w:space="0" w:color="000000"/>
            </w:tcBorders>
            <w:vAlign w:val="center"/>
          </w:tcPr>
          <w:p w:rsidR="00E56B28" w:rsidRPr="008F0499" w:rsidRDefault="00E56B28" w:rsidP="00E56B28">
            <w:pPr>
              <w:jc w:val="center"/>
              <w:rPr>
                <w:rFonts w:ascii="Arial" w:hAnsi="Arial" w:cs="Arial"/>
                <w:b/>
                <w:sz w:val="15"/>
                <w:szCs w:val="15"/>
              </w:rPr>
            </w:pPr>
            <w:r w:rsidRPr="008F0499">
              <w:rPr>
                <w:rFonts w:ascii="Arial" w:hAnsi="Arial" w:cs="Arial" w:hint="eastAsia"/>
                <w:b/>
                <w:sz w:val="15"/>
                <w:szCs w:val="15"/>
              </w:rPr>
              <w:t>5</w:t>
            </w:r>
            <w:r w:rsidRPr="008F0499">
              <w:rPr>
                <w:rFonts w:ascii="Arial" w:hAnsi="Arial" w:cs="Arial" w:hint="eastAsia"/>
                <w:b/>
                <w:sz w:val="15"/>
                <w:szCs w:val="15"/>
              </w:rPr>
              <w:t>年</w:t>
            </w:r>
            <w:r w:rsidRPr="008F0499">
              <w:rPr>
                <w:rFonts w:ascii="Arial" w:hAnsi="Arial" w:cs="Arial"/>
                <w:b/>
                <w:sz w:val="15"/>
                <w:szCs w:val="15"/>
              </w:rPr>
              <w:t>以上</w:t>
            </w:r>
          </w:p>
        </w:tc>
        <w:tc>
          <w:tcPr>
            <w:tcW w:w="621" w:type="pct"/>
            <w:tcBorders>
              <w:top w:val="single" w:sz="8" w:space="0" w:color="000000"/>
              <w:left w:val="single" w:sz="8" w:space="0" w:color="000000"/>
              <w:bottom w:val="single" w:sz="8" w:space="0" w:color="000000"/>
              <w:right w:val="single" w:sz="8" w:space="0" w:color="000000"/>
            </w:tcBorders>
            <w:vAlign w:val="center"/>
          </w:tcPr>
          <w:p w:rsidR="00E56B28" w:rsidRPr="008F0499" w:rsidRDefault="00E56B28" w:rsidP="00E56B28">
            <w:pPr>
              <w:jc w:val="center"/>
              <w:rPr>
                <w:rFonts w:ascii="Arial" w:hAnsi="Arial" w:cs="Arial"/>
                <w:b/>
                <w:sz w:val="15"/>
                <w:szCs w:val="15"/>
              </w:rPr>
            </w:pPr>
            <w:r w:rsidRPr="008F0499">
              <w:rPr>
                <w:rFonts w:ascii="Arial" w:hAnsi="Arial" w:cs="Arial"/>
                <w:b/>
                <w:sz w:val="15"/>
                <w:szCs w:val="15"/>
              </w:rPr>
              <w:t>不计息</w:t>
            </w:r>
          </w:p>
        </w:tc>
        <w:tc>
          <w:tcPr>
            <w:tcW w:w="736" w:type="pct"/>
            <w:tcBorders>
              <w:top w:val="single" w:sz="8" w:space="0" w:color="000000"/>
              <w:left w:val="single" w:sz="8" w:space="0" w:color="000000"/>
              <w:bottom w:val="single" w:sz="8" w:space="0" w:color="000000"/>
              <w:right w:val="single" w:sz="8" w:space="0" w:color="000000"/>
            </w:tcBorders>
            <w:vAlign w:val="center"/>
          </w:tcPr>
          <w:p w:rsidR="00E56B28" w:rsidRPr="008F0499" w:rsidRDefault="00E56B28" w:rsidP="00E56B28">
            <w:pPr>
              <w:jc w:val="center"/>
              <w:rPr>
                <w:rFonts w:ascii="Arial" w:hAnsi="Arial" w:cs="Arial"/>
                <w:b/>
                <w:sz w:val="15"/>
                <w:szCs w:val="15"/>
              </w:rPr>
            </w:pPr>
            <w:r w:rsidRPr="008F0499">
              <w:rPr>
                <w:rFonts w:ascii="Arial" w:hAnsi="Arial" w:cs="Arial" w:hint="eastAsia"/>
                <w:b/>
                <w:sz w:val="15"/>
                <w:szCs w:val="15"/>
              </w:rPr>
              <w:t>合计</w:t>
            </w:r>
          </w:p>
        </w:tc>
      </w:tr>
      <w:tr w:rsidR="00E56B28" w:rsidRPr="00DC2829" w:rsidTr="0055724F">
        <w:tc>
          <w:tcPr>
            <w:tcW w:w="837" w:type="pct"/>
            <w:tcBorders>
              <w:top w:val="single" w:sz="8" w:space="0" w:color="000000"/>
              <w:left w:val="single" w:sz="8" w:space="0" w:color="000000"/>
              <w:bottom w:val="single" w:sz="8" w:space="0" w:color="000000"/>
              <w:right w:val="single" w:sz="8" w:space="0" w:color="000000"/>
            </w:tcBorders>
            <w:vAlign w:val="center"/>
          </w:tcPr>
          <w:p w:rsidR="00197A16" w:rsidRPr="008F0499" w:rsidRDefault="00197A16" w:rsidP="00197A16">
            <w:pPr>
              <w:rPr>
                <w:rFonts w:ascii="Arial" w:hAnsi="Arial" w:cs="Arial"/>
                <w:b/>
                <w:sz w:val="15"/>
                <w:szCs w:val="15"/>
              </w:rPr>
            </w:pPr>
            <w:r w:rsidRPr="008F0499">
              <w:rPr>
                <w:rFonts w:ascii="Arial" w:hAnsi="Arial" w:cs="Arial" w:hint="eastAsia"/>
                <w:b/>
                <w:sz w:val="15"/>
                <w:szCs w:val="15"/>
              </w:rPr>
              <w:t>资产</w:t>
            </w:r>
          </w:p>
        </w:tc>
        <w:tc>
          <w:tcPr>
            <w:tcW w:w="606" w:type="pct"/>
            <w:tcBorders>
              <w:top w:val="single" w:sz="8" w:space="0" w:color="000000"/>
              <w:left w:val="single" w:sz="8" w:space="0" w:color="000000"/>
              <w:bottom w:val="single" w:sz="8" w:space="0" w:color="000000"/>
              <w:right w:val="single" w:sz="8" w:space="0" w:color="000000"/>
            </w:tcBorders>
            <w:vAlign w:val="center"/>
          </w:tcPr>
          <w:p w:rsidR="00197A16" w:rsidRPr="00DC2829" w:rsidRDefault="00197A16" w:rsidP="00197A16">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197A16" w:rsidRPr="00DC2829" w:rsidRDefault="00197A16" w:rsidP="00197A16">
            <w:pPr>
              <w:jc w:val="right"/>
              <w:rPr>
                <w:b/>
                <w:bCs/>
                <w:sz w:val="13"/>
                <w:szCs w:val="13"/>
              </w:rPr>
            </w:pPr>
          </w:p>
        </w:tc>
        <w:tc>
          <w:tcPr>
            <w:tcW w:w="606" w:type="pct"/>
            <w:tcBorders>
              <w:top w:val="single" w:sz="8" w:space="0" w:color="000000"/>
              <w:left w:val="single" w:sz="8" w:space="0" w:color="000000"/>
              <w:bottom w:val="single" w:sz="8" w:space="0" w:color="000000"/>
              <w:right w:val="single" w:sz="8" w:space="0" w:color="000000"/>
            </w:tcBorders>
            <w:vAlign w:val="center"/>
          </w:tcPr>
          <w:p w:rsidR="00197A16" w:rsidRPr="00DC2829" w:rsidRDefault="00197A16" w:rsidP="00197A16">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197A16" w:rsidRPr="00843A89" w:rsidRDefault="00197A16" w:rsidP="00197A16">
            <w:pPr>
              <w:jc w:val="right"/>
              <w:rPr>
                <w:bCs/>
                <w:sz w:val="13"/>
                <w:szCs w:val="13"/>
              </w:rPr>
            </w:pPr>
          </w:p>
        </w:tc>
        <w:tc>
          <w:tcPr>
            <w:tcW w:w="532" w:type="pct"/>
            <w:tcBorders>
              <w:top w:val="single" w:sz="8" w:space="0" w:color="000000"/>
              <w:left w:val="single" w:sz="8" w:space="0" w:color="000000"/>
              <w:bottom w:val="single" w:sz="8" w:space="0" w:color="000000"/>
              <w:right w:val="single" w:sz="8" w:space="0" w:color="000000"/>
            </w:tcBorders>
          </w:tcPr>
          <w:p w:rsidR="00197A16" w:rsidRPr="00843A89" w:rsidRDefault="00197A16" w:rsidP="00197A16">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197A16" w:rsidRPr="00843A89" w:rsidRDefault="00197A16" w:rsidP="00197A16">
            <w:pPr>
              <w:jc w:val="right"/>
              <w:rPr>
                <w:bCs/>
                <w:sz w:val="13"/>
                <w:szCs w:val="13"/>
              </w:rPr>
            </w:pPr>
          </w:p>
        </w:tc>
        <w:tc>
          <w:tcPr>
            <w:tcW w:w="736" w:type="pct"/>
            <w:tcBorders>
              <w:top w:val="single" w:sz="8" w:space="0" w:color="000000"/>
              <w:left w:val="single" w:sz="8" w:space="0" w:color="000000"/>
              <w:bottom w:val="single" w:sz="8" w:space="0" w:color="000000"/>
              <w:right w:val="single" w:sz="8" w:space="0" w:color="000000"/>
            </w:tcBorders>
            <w:vAlign w:val="center"/>
          </w:tcPr>
          <w:p w:rsidR="00197A16" w:rsidRPr="00843A89" w:rsidRDefault="00197A16" w:rsidP="00197A16">
            <w:pPr>
              <w:jc w:val="right"/>
              <w:rPr>
                <w:bCs/>
                <w:sz w:val="13"/>
                <w:szCs w:val="13"/>
              </w:rPr>
            </w:pPr>
          </w:p>
        </w:tc>
      </w:tr>
      <w:tr w:rsidR="00E56B28"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197A16" w:rsidRPr="008F0499" w:rsidRDefault="00197A16" w:rsidP="00197A16">
            <w:pPr>
              <w:rPr>
                <w:rFonts w:ascii="Arial" w:hAnsi="Arial" w:cs="Arial"/>
                <w:sz w:val="15"/>
                <w:szCs w:val="15"/>
              </w:rPr>
            </w:pPr>
            <w:r w:rsidRPr="008F0499">
              <w:rPr>
                <w:rFonts w:ascii="Arial" w:hAnsi="Arial" w:cs="Arial" w:hint="eastAsia"/>
                <w:sz w:val="15"/>
                <w:szCs w:val="15"/>
              </w:rPr>
              <w:t>银行存款</w:t>
            </w:r>
          </w:p>
        </w:tc>
        <w:tc>
          <w:tcPr>
            <w:tcW w:w="606" w:type="pct"/>
            <w:tcBorders>
              <w:top w:val="single" w:sz="8" w:space="0" w:color="000000"/>
              <w:left w:val="single" w:sz="8" w:space="0" w:color="000000"/>
              <w:bottom w:val="single" w:sz="8" w:space="0" w:color="000000"/>
              <w:right w:val="single" w:sz="8" w:space="0" w:color="000000"/>
            </w:tcBorders>
          </w:tcPr>
          <w:p w:rsidR="00197A16" w:rsidRPr="00843A89" w:rsidRDefault="00197A16" w:rsidP="00843A89">
            <w:pPr>
              <w:jc w:val="right"/>
              <w:rPr>
                <w:bCs/>
                <w:sz w:val="13"/>
                <w:szCs w:val="13"/>
              </w:rPr>
            </w:pPr>
            <w:r w:rsidRPr="00843A89">
              <w:rPr>
                <w:bCs/>
                <w:sz w:val="13"/>
                <w:szCs w:val="13"/>
              </w:rPr>
              <w:t xml:space="preserve"> 113,946,594.36 </w:t>
            </w:r>
          </w:p>
        </w:tc>
        <w:tc>
          <w:tcPr>
            <w:tcW w:w="531" w:type="pct"/>
            <w:tcBorders>
              <w:top w:val="single" w:sz="8" w:space="0" w:color="000000"/>
              <w:left w:val="single" w:sz="8" w:space="0" w:color="000000"/>
              <w:bottom w:val="single" w:sz="8" w:space="0" w:color="000000"/>
              <w:right w:val="single" w:sz="8" w:space="0" w:color="000000"/>
            </w:tcBorders>
            <w:vAlign w:val="center"/>
          </w:tcPr>
          <w:p w:rsidR="00197A16" w:rsidRPr="00DC2829" w:rsidRDefault="00197A16" w:rsidP="00197A16">
            <w:pPr>
              <w:jc w:val="right"/>
              <w:rPr>
                <w:bCs/>
                <w:sz w:val="13"/>
                <w:szCs w:val="13"/>
              </w:rPr>
            </w:pPr>
            <w:r w:rsidRPr="00DC2829">
              <w:rPr>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197A16" w:rsidRPr="00DC2829" w:rsidRDefault="00197A16" w:rsidP="00197A16">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197A16" w:rsidRPr="00DC2829" w:rsidRDefault="00197A16" w:rsidP="00197A16">
            <w:pPr>
              <w:jc w:val="right"/>
              <w:rPr>
                <w:bCs/>
                <w:sz w:val="13"/>
                <w:szCs w:val="13"/>
              </w:rPr>
            </w:pPr>
            <w:r w:rsidRPr="00DC2829">
              <w:rPr>
                <w:bCs/>
                <w:sz w:val="13"/>
                <w:szCs w:val="13"/>
              </w:rPr>
              <w:t>-</w:t>
            </w:r>
          </w:p>
        </w:tc>
        <w:tc>
          <w:tcPr>
            <w:tcW w:w="532" w:type="pct"/>
            <w:tcBorders>
              <w:top w:val="single" w:sz="8" w:space="0" w:color="000000"/>
              <w:left w:val="single" w:sz="8" w:space="0" w:color="000000"/>
              <w:bottom w:val="single" w:sz="8" w:space="0" w:color="000000"/>
              <w:right w:val="single" w:sz="8" w:space="0" w:color="000000"/>
            </w:tcBorders>
          </w:tcPr>
          <w:p w:rsidR="00197A16" w:rsidRPr="00DC2829" w:rsidRDefault="00197A16" w:rsidP="00197A16">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197A16" w:rsidRPr="00DC2829" w:rsidRDefault="00197A16" w:rsidP="00197A16">
            <w:pPr>
              <w:jc w:val="right"/>
              <w:rPr>
                <w:bCs/>
                <w:sz w:val="13"/>
                <w:szCs w:val="13"/>
              </w:rPr>
            </w:pPr>
            <w:r w:rsidRPr="00DC2829">
              <w:rPr>
                <w:bCs/>
                <w:sz w:val="13"/>
                <w:szCs w:val="13"/>
              </w:rPr>
              <w:t>-</w:t>
            </w:r>
          </w:p>
        </w:tc>
        <w:tc>
          <w:tcPr>
            <w:tcW w:w="736" w:type="pct"/>
            <w:tcBorders>
              <w:top w:val="single" w:sz="8" w:space="0" w:color="000000"/>
              <w:left w:val="single" w:sz="8" w:space="0" w:color="000000"/>
              <w:bottom w:val="single" w:sz="8" w:space="0" w:color="000000"/>
              <w:right w:val="single" w:sz="8" w:space="0" w:color="000000"/>
            </w:tcBorders>
            <w:vAlign w:val="center"/>
          </w:tcPr>
          <w:p w:rsidR="00197A16" w:rsidRPr="00843A89" w:rsidRDefault="00197A16" w:rsidP="00197A16">
            <w:pPr>
              <w:jc w:val="right"/>
              <w:rPr>
                <w:bCs/>
                <w:sz w:val="13"/>
                <w:szCs w:val="13"/>
              </w:rPr>
            </w:pPr>
            <w:r w:rsidRPr="00843A89">
              <w:rPr>
                <w:bCs/>
                <w:sz w:val="13"/>
                <w:szCs w:val="13"/>
              </w:rPr>
              <w:t>113,946,594.36</w:t>
            </w:r>
          </w:p>
        </w:tc>
      </w:tr>
      <w:tr w:rsidR="00E56B28"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197A16" w:rsidRPr="008F0499" w:rsidRDefault="00197A16" w:rsidP="00197A16">
            <w:pPr>
              <w:rPr>
                <w:rFonts w:ascii="Arial" w:hAnsi="Arial" w:cs="Arial"/>
                <w:sz w:val="15"/>
                <w:szCs w:val="15"/>
              </w:rPr>
            </w:pPr>
            <w:r w:rsidRPr="008F0499">
              <w:rPr>
                <w:rFonts w:ascii="Arial" w:hAnsi="Arial" w:cs="Arial" w:hint="eastAsia"/>
                <w:sz w:val="15"/>
                <w:szCs w:val="15"/>
              </w:rPr>
              <w:t>结算备付金</w:t>
            </w:r>
          </w:p>
        </w:tc>
        <w:tc>
          <w:tcPr>
            <w:tcW w:w="606" w:type="pct"/>
            <w:tcBorders>
              <w:top w:val="single" w:sz="8" w:space="0" w:color="000000"/>
              <w:left w:val="single" w:sz="8" w:space="0" w:color="000000"/>
              <w:bottom w:val="single" w:sz="8" w:space="0" w:color="000000"/>
              <w:right w:val="single" w:sz="8" w:space="0" w:color="000000"/>
            </w:tcBorders>
          </w:tcPr>
          <w:p w:rsidR="00197A16" w:rsidRPr="00843A89" w:rsidRDefault="00197A16" w:rsidP="00843A89">
            <w:pPr>
              <w:jc w:val="right"/>
              <w:rPr>
                <w:bCs/>
                <w:sz w:val="13"/>
                <w:szCs w:val="13"/>
              </w:rPr>
            </w:pPr>
            <w:r w:rsidRPr="00843A89">
              <w:rPr>
                <w:bCs/>
                <w:sz w:val="13"/>
                <w:szCs w:val="13"/>
              </w:rPr>
              <w:t xml:space="preserve"> 8,569,286.46 </w:t>
            </w:r>
          </w:p>
        </w:tc>
        <w:tc>
          <w:tcPr>
            <w:tcW w:w="531" w:type="pct"/>
            <w:tcBorders>
              <w:top w:val="single" w:sz="8" w:space="0" w:color="000000"/>
              <w:left w:val="single" w:sz="8" w:space="0" w:color="000000"/>
              <w:bottom w:val="single" w:sz="8" w:space="0" w:color="000000"/>
              <w:right w:val="single" w:sz="8" w:space="0" w:color="000000"/>
            </w:tcBorders>
            <w:vAlign w:val="center"/>
          </w:tcPr>
          <w:p w:rsidR="00197A16" w:rsidRPr="00DC2829" w:rsidRDefault="00197A16" w:rsidP="00197A16">
            <w:pPr>
              <w:jc w:val="right"/>
              <w:rPr>
                <w:bCs/>
                <w:sz w:val="13"/>
                <w:szCs w:val="13"/>
              </w:rPr>
            </w:pPr>
            <w:r w:rsidRPr="00DC2829">
              <w:rPr>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197A16" w:rsidRPr="00DC2829" w:rsidRDefault="00197A16" w:rsidP="00197A16">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197A16" w:rsidRPr="00DC2829" w:rsidRDefault="00197A16" w:rsidP="00197A16">
            <w:pPr>
              <w:jc w:val="right"/>
              <w:rPr>
                <w:bCs/>
                <w:sz w:val="13"/>
                <w:szCs w:val="13"/>
              </w:rPr>
            </w:pPr>
            <w:r w:rsidRPr="00DC2829">
              <w:rPr>
                <w:bCs/>
                <w:sz w:val="13"/>
                <w:szCs w:val="13"/>
              </w:rPr>
              <w:t>-</w:t>
            </w:r>
          </w:p>
        </w:tc>
        <w:tc>
          <w:tcPr>
            <w:tcW w:w="532" w:type="pct"/>
            <w:tcBorders>
              <w:top w:val="single" w:sz="8" w:space="0" w:color="000000"/>
              <w:left w:val="single" w:sz="8" w:space="0" w:color="000000"/>
              <w:bottom w:val="single" w:sz="8" w:space="0" w:color="000000"/>
              <w:right w:val="single" w:sz="8" w:space="0" w:color="000000"/>
            </w:tcBorders>
          </w:tcPr>
          <w:p w:rsidR="00197A16" w:rsidRPr="00DC2829" w:rsidRDefault="00197A16" w:rsidP="00197A16">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197A16" w:rsidRPr="00DC2829" w:rsidRDefault="00197A16" w:rsidP="00197A16">
            <w:pPr>
              <w:jc w:val="right"/>
              <w:rPr>
                <w:bCs/>
                <w:sz w:val="13"/>
                <w:szCs w:val="13"/>
              </w:rPr>
            </w:pPr>
            <w:r w:rsidRPr="00DC2829">
              <w:rPr>
                <w:bCs/>
                <w:sz w:val="13"/>
                <w:szCs w:val="13"/>
              </w:rPr>
              <w:t>-</w:t>
            </w:r>
          </w:p>
        </w:tc>
        <w:tc>
          <w:tcPr>
            <w:tcW w:w="736" w:type="pct"/>
            <w:tcBorders>
              <w:top w:val="single" w:sz="8" w:space="0" w:color="000000"/>
              <w:left w:val="single" w:sz="8" w:space="0" w:color="000000"/>
              <w:bottom w:val="single" w:sz="8" w:space="0" w:color="000000"/>
              <w:right w:val="single" w:sz="8" w:space="0" w:color="000000"/>
            </w:tcBorders>
            <w:vAlign w:val="center"/>
          </w:tcPr>
          <w:p w:rsidR="00197A16" w:rsidRPr="00843A89" w:rsidRDefault="00197A16" w:rsidP="00197A16">
            <w:pPr>
              <w:jc w:val="right"/>
              <w:rPr>
                <w:bCs/>
                <w:sz w:val="13"/>
                <w:szCs w:val="13"/>
              </w:rPr>
            </w:pPr>
            <w:r w:rsidRPr="00843A89">
              <w:rPr>
                <w:bCs/>
                <w:sz w:val="13"/>
                <w:szCs w:val="13"/>
              </w:rPr>
              <w:t>8,569,286.46</w:t>
            </w:r>
          </w:p>
        </w:tc>
      </w:tr>
      <w:tr w:rsidR="00E56B28"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197A16" w:rsidRPr="008F0499" w:rsidRDefault="00197A16" w:rsidP="00197A16">
            <w:pPr>
              <w:rPr>
                <w:rFonts w:ascii="Arial" w:hAnsi="Arial" w:cs="Arial"/>
                <w:sz w:val="15"/>
                <w:szCs w:val="15"/>
              </w:rPr>
            </w:pPr>
            <w:r w:rsidRPr="008F0499">
              <w:rPr>
                <w:rFonts w:ascii="Arial" w:hAnsi="Arial" w:cs="Arial" w:hint="eastAsia"/>
                <w:sz w:val="15"/>
                <w:szCs w:val="15"/>
              </w:rPr>
              <w:t>存出保证金</w:t>
            </w:r>
          </w:p>
        </w:tc>
        <w:tc>
          <w:tcPr>
            <w:tcW w:w="606" w:type="pct"/>
            <w:tcBorders>
              <w:top w:val="single" w:sz="8" w:space="0" w:color="000000"/>
              <w:left w:val="single" w:sz="8" w:space="0" w:color="000000"/>
              <w:bottom w:val="single" w:sz="8" w:space="0" w:color="000000"/>
              <w:right w:val="single" w:sz="8" w:space="0" w:color="000000"/>
            </w:tcBorders>
          </w:tcPr>
          <w:p w:rsidR="00197A16" w:rsidRPr="00843A89" w:rsidRDefault="00197A16" w:rsidP="00843A89">
            <w:pPr>
              <w:jc w:val="right"/>
              <w:rPr>
                <w:bCs/>
                <w:sz w:val="13"/>
                <w:szCs w:val="13"/>
              </w:rPr>
            </w:pPr>
            <w:r w:rsidRPr="00843A89">
              <w:rPr>
                <w:bCs/>
                <w:sz w:val="13"/>
                <w:szCs w:val="13"/>
              </w:rPr>
              <w:t xml:space="preserve"> 2,221,143.46 </w:t>
            </w:r>
          </w:p>
        </w:tc>
        <w:tc>
          <w:tcPr>
            <w:tcW w:w="531" w:type="pct"/>
            <w:tcBorders>
              <w:top w:val="single" w:sz="8" w:space="0" w:color="000000"/>
              <w:left w:val="single" w:sz="8" w:space="0" w:color="000000"/>
              <w:bottom w:val="single" w:sz="8" w:space="0" w:color="000000"/>
              <w:right w:val="single" w:sz="8" w:space="0" w:color="000000"/>
            </w:tcBorders>
            <w:vAlign w:val="center"/>
          </w:tcPr>
          <w:p w:rsidR="00197A16" w:rsidRPr="00DC2829" w:rsidRDefault="00197A16" w:rsidP="00197A16">
            <w:pPr>
              <w:jc w:val="right"/>
              <w:rPr>
                <w:bCs/>
                <w:sz w:val="13"/>
                <w:szCs w:val="13"/>
              </w:rPr>
            </w:pPr>
            <w:r w:rsidRPr="00DC2829">
              <w:rPr>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197A16" w:rsidRPr="00DC2829" w:rsidRDefault="00197A16" w:rsidP="00197A16">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197A16" w:rsidRPr="00DC2829" w:rsidRDefault="00197A16" w:rsidP="00197A16">
            <w:pPr>
              <w:jc w:val="right"/>
              <w:rPr>
                <w:bCs/>
                <w:sz w:val="13"/>
                <w:szCs w:val="13"/>
              </w:rPr>
            </w:pPr>
            <w:r w:rsidRPr="00DC2829">
              <w:rPr>
                <w:bCs/>
                <w:sz w:val="13"/>
                <w:szCs w:val="13"/>
              </w:rPr>
              <w:t>-</w:t>
            </w:r>
          </w:p>
        </w:tc>
        <w:tc>
          <w:tcPr>
            <w:tcW w:w="532" w:type="pct"/>
            <w:tcBorders>
              <w:top w:val="single" w:sz="8" w:space="0" w:color="000000"/>
              <w:left w:val="single" w:sz="8" w:space="0" w:color="000000"/>
              <w:bottom w:val="single" w:sz="8" w:space="0" w:color="000000"/>
              <w:right w:val="single" w:sz="8" w:space="0" w:color="000000"/>
            </w:tcBorders>
          </w:tcPr>
          <w:p w:rsidR="00197A16" w:rsidRPr="00DC2829" w:rsidRDefault="00197A16" w:rsidP="00197A16">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197A16" w:rsidRPr="00DC2829" w:rsidRDefault="00197A16" w:rsidP="00197A16">
            <w:pPr>
              <w:jc w:val="right"/>
              <w:rPr>
                <w:bCs/>
                <w:sz w:val="13"/>
                <w:szCs w:val="13"/>
              </w:rPr>
            </w:pPr>
            <w:r w:rsidRPr="00DC2829">
              <w:rPr>
                <w:bCs/>
                <w:sz w:val="13"/>
                <w:szCs w:val="13"/>
              </w:rPr>
              <w:t>-</w:t>
            </w:r>
          </w:p>
        </w:tc>
        <w:tc>
          <w:tcPr>
            <w:tcW w:w="736" w:type="pct"/>
            <w:tcBorders>
              <w:top w:val="single" w:sz="8" w:space="0" w:color="000000"/>
              <w:left w:val="single" w:sz="8" w:space="0" w:color="000000"/>
              <w:bottom w:val="single" w:sz="8" w:space="0" w:color="000000"/>
              <w:right w:val="single" w:sz="8" w:space="0" w:color="000000"/>
            </w:tcBorders>
            <w:vAlign w:val="center"/>
          </w:tcPr>
          <w:p w:rsidR="00197A16" w:rsidRPr="00843A89" w:rsidRDefault="00197A16" w:rsidP="00197A16">
            <w:pPr>
              <w:jc w:val="right"/>
              <w:rPr>
                <w:bCs/>
                <w:sz w:val="13"/>
                <w:szCs w:val="13"/>
              </w:rPr>
            </w:pPr>
            <w:r w:rsidRPr="00843A89">
              <w:rPr>
                <w:bCs/>
                <w:sz w:val="13"/>
                <w:szCs w:val="13"/>
              </w:rPr>
              <w:t>2,221,143.46</w:t>
            </w:r>
          </w:p>
        </w:tc>
      </w:tr>
      <w:tr w:rsidR="00F42990"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F42990" w:rsidRPr="008F0499" w:rsidRDefault="00F42990" w:rsidP="00197A16">
            <w:pPr>
              <w:rPr>
                <w:rFonts w:ascii="Arial" w:hAnsi="Arial" w:cs="Arial"/>
                <w:sz w:val="15"/>
                <w:szCs w:val="15"/>
              </w:rPr>
            </w:pPr>
            <w:r w:rsidRPr="008F0499">
              <w:rPr>
                <w:rFonts w:ascii="Arial" w:hAnsi="Arial" w:cs="Arial" w:hint="eastAsia"/>
                <w:sz w:val="15"/>
                <w:szCs w:val="15"/>
              </w:rPr>
              <w:t>交易性金融资产</w:t>
            </w: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197A16" w:rsidRDefault="00F42990" w:rsidP="00197A16">
            <w:pPr>
              <w:jc w:val="right"/>
              <w:rPr>
                <w:bCs/>
                <w:sz w:val="13"/>
                <w:szCs w:val="13"/>
              </w:rPr>
            </w:pPr>
            <w:r>
              <w:rPr>
                <w:rFonts w:hint="eastAsia"/>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197A16">
            <w:pPr>
              <w:jc w:val="right"/>
              <w:rPr>
                <w:bCs/>
                <w:sz w:val="13"/>
                <w:szCs w:val="13"/>
              </w:rPr>
            </w:pPr>
            <w:r w:rsidRPr="00843A89">
              <w:rPr>
                <w:bCs/>
                <w:sz w:val="13"/>
                <w:szCs w:val="13"/>
              </w:rPr>
              <w:t>50,010,000.00</w:t>
            </w: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197A16">
            <w:pPr>
              <w:jc w:val="right"/>
              <w:rPr>
                <w:bCs/>
                <w:sz w:val="13"/>
                <w:szCs w:val="13"/>
              </w:rPr>
            </w:pPr>
            <w:r w:rsidRPr="00843A89">
              <w:rPr>
                <w:bCs/>
                <w:sz w:val="13"/>
                <w:szCs w:val="13"/>
              </w:rPr>
              <w:t>100,170,000.00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197A16">
            <w:pPr>
              <w:jc w:val="right"/>
              <w:rPr>
                <w:bCs/>
                <w:sz w:val="13"/>
                <w:szCs w:val="13"/>
              </w:rPr>
            </w:pPr>
            <w:r w:rsidRPr="00843A89">
              <w:rPr>
                <w:bCs/>
                <w:sz w:val="13"/>
                <w:szCs w:val="13"/>
              </w:rPr>
              <w:t>29,913,000.00</w:t>
            </w:r>
          </w:p>
        </w:tc>
        <w:tc>
          <w:tcPr>
            <w:tcW w:w="532" w:type="pct"/>
            <w:tcBorders>
              <w:top w:val="single" w:sz="8" w:space="0" w:color="000000"/>
              <w:left w:val="single" w:sz="8" w:space="0" w:color="000000"/>
              <w:bottom w:val="single" w:sz="8" w:space="0" w:color="000000"/>
              <w:right w:val="single" w:sz="8" w:space="0" w:color="000000"/>
            </w:tcBorders>
          </w:tcPr>
          <w:p w:rsidR="00F42990" w:rsidRPr="00DC2829" w:rsidRDefault="00F42990" w:rsidP="00197A16">
            <w:pPr>
              <w:jc w:val="right"/>
              <w:rPr>
                <w:bCs/>
                <w:sz w:val="13"/>
                <w:szCs w:val="13"/>
              </w:rPr>
            </w:pPr>
            <w:r w:rsidRPr="00843A89">
              <w:rPr>
                <w:bCs/>
                <w:sz w:val="13"/>
                <w:szCs w:val="13"/>
              </w:rPr>
              <w:t>7,523,992.00</w:t>
            </w:r>
          </w:p>
        </w:tc>
        <w:tc>
          <w:tcPr>
            <w:tcW w:w="621" w:type="pct"/>
            <w:tcBorders>
              <w:top w:val="single" w:sz="8" w:space="0" w:color="000000"/>
              <w:left w:val="single" w:sz="8" w:space="0" w:color="000000"/>
              <w:bottom w:val="single" w:sz="8" w:space="0" w:color="000000"/>
              <w:right w:val="single" w:sz="8" w:space="0" w:color="000000"/>
            </w:tcBorders>
          </w:tcPr>
          <w:p w:rsidR="00F42990" w:rsidRPr="00DC2829" w:rsidRDefault="00F42990" w:rsidP="00197A16">
            <w:pPr>
              <w:jc w:val="right"/>
              <w:rPr>
                <w:bCs/>
                <w:sz w:val="13"/>
                <w:szCs w:val="13"/>
              </w:rPr>
            </w:pPr>
            <w:r w:rsidRPr="00843A89">
              <w:rPr>
                <w:bCs/>
                <w:sz w:val="13"/>
                <w:szCs w:val="13"/>
              </w:rPr>
              <w:t>3,215,605,930.79</w:t>
            </w:r>
          </w:p>
        </w:tc>
        <w:tc>
          <w:tcPr>
            <w:tcW w:w="736" w:type="pct"/>
            <w:tcBorders>
              <w:top w:val="single" w:sz="8" w:space="0" w:color="000000"/>
              <w:left w:val="single" w:sz="8" w:space="0" w:color="000000"/>
              <w:bottom w:val="single" w:sz="8" w:space="0" w:color="000000"/>
              <w:right w:val="single" w:sz="8" w:space="0" w:color="000000"/>
            </w:tcBorders>
            <w:vAlign w:val="center"/>
          </w:tcPr>
          <w:p w:rsidR="00F42990" w:rsidRPr="00843A89" w:rsidRDefault="00F42990" w:rsidP="00197A16">
            <w:pPr>
              <w:jc w:val="right"/>
              <w:rPr>
                <w:bCs/>
                <w:sz w:val="13"/>
                <w:szCs w:val="13"/>
              </w:rPr>
            </w:pPr>
            <w:r w:rsidRPr="00843A89">
              <w:rPr>
                <w:bCs/>
                <w:sz w:val="13"/>
                <w:szCs w:val="13"/>
              </w:rPr>
              <w:t>3,403,222,922.79</w:t>
            </w:r>
          </w:p>
        </w:tc>
      </w:tr>
      <w:tr w:rsidR="00E56B28"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197A16" w:rsidRPr="008F0499" w:rsidRDefault="00197A16" w:rsidP="00197A16">
            <w:pPr>
              <w:rPr>
                <w:rFonts w:ascii="Arial" w:hAnsi="Arial" w:cs="Arial"/>
                <w:sz w:val="15"/>
                <w:szCs w:val="15"/>
              </w:rPr>
            </w:pPr>
            <w:r w:rsidRPr="008F0499">
              <w:rPr>
                <w:rFonts w:ascii="Arial" w:hAnsi="Arial" w:cs="Arial" w:hint="eastAsia"/>
                <w:sz w:val="15"/>
                <w:szCs w:val="15"/>
              </w:rPr>
              <w:t>买入返售金融资产</w:t>
            </w:r>
          </w:p>
        </w:tc>
        <w:tc>
          <w:tcPr>
            <w:tcW w:w="606" w:type="pct"/>
            <w:tcBorders>
              <w:top w:val="single" w:sz="8" w:space="0" w:color="000000"/>
              <w:left w:val="single" w:sz="8" w:space="0" w:color="000000"/>
              <w:bottom w:val="single" w:sz="8" w:space="0" w:color="000000"/>
              <w:right w:val="single" w:sz="8" w:space="0" w:color="000000"/>
            </w:tcBorders>
            <w:vAlign w:val="center"/>
          </w:tcPr>
          <w:p w:rsidR="00197A16" w:rsidRPr="00DC2829" w:rsidRDefault="00197A16" w:rsidP="00197A16">
            <w:pPr>
              <w:jc w:val="right"/>
              <w:rPr>
                <w:bCs/>
                <w:sz w:val="13"/>
                <w:szCs w:val="13"/>
              </w:rPr>
            </w:pPr>
            <w:r w:rsidRPr="00197A16">
              <w:rPr>
                <w:bCs/>
                <w:sz w:val="13"/>
                <w:szCs w:val="13"/>
              </w:rPr>
              <w:t>570,817,621.50</w:t>
            </w:r>
          </w:p>
        </w:tc>
        <w:tc>
          <w:tcPr>
            <w:tcW w:w="531" w:type="pct"/>
            <w:tcBorders>
              <w:top w:val="single" w:sz="8" w:space="0" w:color="000000"/>
              <w:left w:val="single" w:sz="8" w:space="0" w:color="000000"/>
              <w:bottom w:val="single" w:sz="8" w:space="0" w:color="000000"/>
              <w:right w:val="single" w:sz="8" w:space="0" w:color="000000"/>
            </w:tcBorders>
            <w:vAlign w:val="center"/>
          </w:tcPr>
          <w:p w:rsidR="00197A16" w:rsidRPr="00DC2829" w:rsidRDefault="00197A16" w:rsidP="00197A16">
            <w:pPr>
              <w:jc w:val="right"/>
              <w:rPr>
                <w:bCs/>
                <w:sz w:val="13"/>
                <w:szCs w:val="13"/>
              </w:rPr>
            </w:pPr>
            <w:r w:rsidRPr="00DC2829">
              <w:rPr>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197A16" w:rsidRPr="00DC2829" w:rsidRDefault="00197A16" w:rsidP="00197A16">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197A16" w:rsidRPr="00DC2829" w:rsidRDefault="00197A16" w:rsidP="00197A16">
            <w:pPr>
              <w:jc w:val="right"/>
              <w:rPr>
                <w:bCs/>
                <w:sz w:val="13"/>
                <w:szCs w:val="13"/>
              </w:rPr>
            </w:pPr>
            <w:r w:rsidRPr="00DC2829">
              <w:rPr>
                <w:bCs/>
                <w:sz w:val="13"/>
                <w:szCs w:val="13"/>
              </w:rPr>
              <w:t>-</w:t>
            </w:r>
          </w:p>
        </w:tc>
        <w:tc>
          <w:tcPr>
            <w:tcW w:w="532" w:type="pct"/>
            <w:tcBorders>
              <w:top w:val="single" w:sz="8" w:space="0" w:color="000000"/>
              <w:left w:val="single" w:sz="8" w:space="0" w:color="000000"/>
              <w:bottom w:val="single" w:sz="8" w:space="0" w:color="000000"/>
              <w:right w:val="single" w:sz="8" w:space="0" w:color="000000"/>
            </w:tcBorders>
          </w:tcPr>
          <w:p w:rsidR="00197A16" w:rsidRPr="00DC2829" w:rsidRDefault="00197A16" w:rsidP="00197A16">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197A16" w:rsidRPr="00DC2829" w:rsidRDefault="00197A16" w:rsidP="00197A16">
            <w:pPr>
              <w:jc w:val="right"/>
              <w:rPr>
                <w:bCs/>
                <w:sz w:val="13"/>
                <w:szCs w:val="13"/>
              </w:rPr>
            </w:pPr>
            <w:r w:rsidRPr="00DC2829">
              <w:rPr>
                <w:bCs/>
                <w:sz w:val="13"/>
                <w:szCs w:val="13"/>
              </w:rPr>
              <w:t>-</w:t>
            </w:r>
          </w:p>
        </w:tc>
        <w:tc>
          <w:tcPr>
            <w:tcW w:w="736" w:type="pct"/>
            <w:tcBorders>
              <w:top w:val="single" w:sz="8" w:space="0" w:color="000000"/>
              <w:left w:val="single" w:sz="8" w:space="0" w:color="000000"/>
              <w:bottom w:val="single" w:sz="8" w:space="0" w:color="000000"/>
              <w:right w:val="single" w:sz="8" w:space="0" w:color="000000"/>
            </w:tcBorders>
            <w:vAlign w:val="center"/>
          </w:tcPr>
          <w:p w:rsidR="00197A16" w:rsidRPr="00843A89" w:rsidRDefault="00197A16" w:rsidP="00197A16">
            <w:pPr>
              <w:jc w:val="right"/>
              <w:rPr>
                <w:bCs/>
                <w:sz w:val="13"/>
                <w:szCs w:val="13"/>
              </w:rPr>
            </w:pPr>
            <w:r w:rsidRPr="00843A89">
              <w:rPr>
                <w:bCs/>
                <w:sz w:val="13"/>
                <w:szCs w:val="13"/>
              </w:rPr>
              <w:t>570,817,621.50</w:t>
            </w:r>
          </w:p>
        </w:tc>
      </w:tr>
      <w:tr w:rsidR="00F42990"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F42990" w:rsidRPr="008F0499" w:rsidRDefault="00F42990" w:rsidP="00197A16">
            <w:pPr>
              <w:rPr>
                <w:rFonts w:ascii="Arial" w:hAnsi="Arial" w:cs="Arial"/>
                <w:sz w:val="15"/>
                <w:szCs w:val="15"/>
              </w:rPr>
            </w:pPr>
            <w:r w:rsidRPr="008F0499">
              <w:rPr>
                <w:rFonts w:ascii="Arial" w:hAnsi="Arial" w:cs="Arial" w:hint="eastAsia"/>
                <w:sz w:val="15"/>
                <w:szCs w:val="15"/>
              </w:rPr>
              <w:t>应收利息</w:t>
            </w: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197A16" w:rsidRDefault="00F42990" w:rsidP="00197A16">
            <w:pPr>
              <w:jc w:val="right"/>
              <w:rPr>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197A16">
            <w:pPr>
              <w:jc w:val="right"/>
              <w:rPr>
                <w:bCs/>
                <w:sz w:val="13"/>
                <w:szCs w:val="13"/>
              </w:rPr>
            </w:pP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197A16">
            <w:pPr>
              <w:jc w:val="right"/>
              <w:rPr>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197A16">
            <w:pPr>
              <w:jc w:val="right"/>
              <w:rPr>
                <w:bCs/>
                <w:sz w:val="13"/>
                <w:szCs w:val="13"/>
              </w:rPr>
            </w:pPr>
          </w:p>
        </w:tc>
        <w:tc>
          <w:tcPr>
            <w:tcW w:w="532" w:type="pct"/>
            <w:tcBorders>
              <w:top w:val="single" w:sz="8" w:space="0" w:color="000000"/>
              <w:left w:val="single" w:sz="8" w:space="0" w:color="000000"/>
              <w:bottom w:val="single" w:sz="8" w:space="0" w:color="000000"/>
              <w:right w:val="single" w:sz="8" w:space="0" w:color="000000"/>
            </w:tcBorders>
          </w:tcPr>
          <w:p w:rsidR="00F42990" w:rsidRPr="00DC2829" w:rsidRDefault="00F42990" w:rsidP="00197A16">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F42990" w:rsidRPr="00DC2829" w:rsidRDefault="00F42990" w:rsidP="00197A16">
            <w:pPr>
              <w:jc w:val="right"/>
              <w:rPr>
                <w:bCs/>
                <w:sz w:val="13"/>
                <w:szCs w:val="13"/>
              </w:rPr>
            </w:pPr>
            <w:r w:rsidRPr="00843A89">
              <w:rPr>
                <w:bCs/>
                <w:sz w:val="13"/>
                <w:szCs w:val="13"/>
              </w:rPr>
              <w:t>4,023,814.73</w:t>
            </w:r>
          </w:p>
        </w:tc>
        <w:tc>
          <w:tcPr>
            <w:tcW w:w="736" w:type="pct"/>
            <w:tcBorders>
              <w:top w:val="single" w:sz="8" w:space="0" w:color="000000"/>
              <w:left w:val="single" w:sz="8" w:space="0" w:color="000000"/>
              <w:bottom w:val="single" w:sz="8" w:space="0" w:color="000000"/>
              <w:right w:val="single" w:sz="8" w:space="0" w:color="000000"/>
            </w:tcBorders>
            <w:vAlign w:val="center"/>
          </w:tcPr>
          <w:p w:rsidR="00F42990" w:rsidRPr="00843A89" w:rsidRDefault="00F42990" w:rsidP="00197A16">
            <w:pPr>
              <w:jc w:val="right"/>
              <w:rPr>
                <w:bCs/>
                <w:sz w:val="13"/>
                <w:szCs w:val="13"/>
              </w:rPr>
            </w:pPr>
            <w:r w:rsidRPr="00843A89">
              <w:rPr>
                <w:bCs/>
                <w:sz w:val="13"/>
                <w:szCs w:val="13"/>
              </w:rPr>
              <w:t>4,023,814.73</w:t>
            </w:r>
          </w:p>
        </w:tc>
      </w:tr>
      <w:tr w:rsidR="00F42990"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F42990" w:rsidRPr="008F0499" w:rsidRDefault="00F42990" w:rsidP="00197A16">
            <w:pPr>
              <w:rPr>
                <w:rFonts w:ascii="Arial" w:hAnsi="Arial" w:cs="Arial"/>
                <w:sz w:val="15"/>
                <w:szCs w:val="15"/>
              </w:rPr>
            </w:pPr>
            <w:r w:rsidRPr="008F0499">
              <w:rPr>
                <w:rFonts w:ascii="Arial" w:hAnsi="Arial" w:cs="Arial" w:hint="eastAsia"/>
                <w:sz w:val="15"/>
                <w:szCs w:val="15"/>
              </w:rPr>
              <w:t>应收申购款</w:t>
            </w: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197A16" w:rsidRDefault="00F42990" w:rsidP="00197A16">
            <w:pPr>
              <w:jc w:val="right"/>
              <w:rPr>
                <w:bCs/>
                <w:sz w:val="13"/>
                <w:szCs w:val="13"/>
              </w:rPr>
            </w:pPr>
            <w:r>
              <w:rPr>
                <w:bCs/>
                <w:sz w:val="13"/>
                <w:szCs w:val="13"/>
              </w:rPr>
              <w:t>298.21</w:t>
            </w: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197A16">
            <w:pPr>
              <w:jc w:val="right"/>
              <w:rPr>
                <w:bCs/>
                <w:sz w:val="13"/>
                <w:szCs w:val="13"/>
              </w:rPr>
            </w:pP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197A16">
            <w:pPr>
              <w:jc w:val="right"/>
              <w:rPr>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197A16">
            <w:pPr>
              <w:jc w:val="right"/>
              <w:rPr>
                <w:bCs/>
                <w:sz w:val="13"/>
                <w:szCs w:val="13"/>
              </w:rPr>
            </w:pPr>
          </w:p>
        </w:tc>
        <w:tc>
          <w:tcPr>
            <w:tcW w:w="532" w:type="pct"/>
            <w:tcBorders>
              <w:top w:val="single" w:sz="8" w:space="0" w:color="000000"/>
              <w:left w:val="single" w:sz="8" w:space="0" w:color="000000"/>
              <w:bottom w:val="single" w:sz="8" w:space="0" w:color="000000"/>
              <w:right w:val="single" w:sz="8" w:space="0" w:color="000000"/>
            </w:tcBorders>
          </w:tcPr>
          <w:p w:rsidR="00F42990" w:rsidRPr="00DC2829" w:rsidRDefault="00F42990" w:rsidP="00197A16">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F42990" w:rsidRPr="00DC2829" w:rsidRDefault="00F42990" w:rsidP="00197A16">
            <w:pPr>
              <w:jc w:val="right"/>
              <w:rPr>
                <w:bCs/>
                <w:sz w:val="13"/>
                <w:szCs w:val="13"/>
              </w:rPr>
            </w:pPr>
            <w:r w:rsidRPr="00843A89">
              <w:rPr>
                <w:bCs/>
                <w:sz w:val="13"/>
                <w:szCs w:val="13"/>
              </w:rPr>
              <w:t>68,657.69</w:t>
            </w:r>
          </w:p>
        </w:tc>
        <w:tc>
          <w:tcPr>
            <w:tcW w:w="736" w:type="pct"/>
            <w:tcBorders>
              <w:top w:val="single" w:sz="8" w:space="0" w:color="000000"/>
              <w:left w:val="single" w:sz="8" w:space="0" w:color="000000"/>
              <w:bottom w:val="single" w:sz="8" w:space="0" w:color="000000"/>
              <w:right w:val="single" w:sz="8" w:space="0" w:color="000000"/>
            </w:tcBorders>
            <w:vAlign w:val="center"/>
          </w:tcPr>
          <w:p w:rsidR="00F42990" w:rsidRPr="00843A89" w:rsidRDefault="00F42990" w:rsidP="00197A16">
            <w:pPr>
              <w:jc w:val="right"/>
              <w:rPr>
                <w:bCs/>
                <w:sz w:val="13"/>
                <w:szCs w:val="13"/>
              </w:rPr>
            </w:pPr>
            <w:r w:rsidRPr="00843A89">
              <w:rPr>
                <w:bCs/>
                <w:sz w:val="13"/>
                <w:szCs w:val="13"/>
              </w:rPr>
              <w:t>68,955.90</w:t>
            </w:r>
          </w:p>
        </w:tc>
      </w:tr>
      <w:tr w:rsidR="00F42990" w:rsidRPr="00F4299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F42990" w:rsidRPr="008F0499" w:rsidRDefault="00F42990" w:rsidP="00F42990">
            <w:pPr>
              <w:rPr>
                <w:rFonts w:ascii="Arial" w:hAnsi="Arial" w:cs="Arial"/>
                <w:b/>
                <w:sz w:val="15"/>
                <w:szCs w:val="15"/>
              </w:rPr>
            </w:pPr>
            <w:r w:rsidRPr="008F0499">
              <w:rPr>
                <w:rFonts w:ascii="Arial" w:hAnsi="Arial" w:cs="Arial" w:hint="eastAsia"/>
                <w:b/>
                <w:sz w:val="15"/>
                <w:szCs w:val="15"/>
              </w:rPr>
              <w:t>资产总计</w:t>
            </w: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F42990" w:rsidRDefault="00F42990" w:rsidP="00F42990">
            <w:pPr>
              <w:jc w:val="right"/>
              <w:rPr>
                <w:b/>
                <w:bCs/>
                <w:sz w:val="13"/>
                <w:szCs w:val="13"/>
              </w:rPr>
            </w:pPr>
            <w:r w:rsidRPr="00F42990">
              <w:rPr>
                <w:b/>
                <w:bCs/>
                <w:sz w:val="13"/>
                <w:szCs w:val="13"/>
              </w:rPr>
              <w:t>695,554,943.99</w:t>
            </w: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F42990" w:rsidRDefault="00F42990" w:rsidP="00F42990">
            <w:pPr>
              <w:jc w:val="right"/>
              <w:rPr>
                <w:b/>
                <w:bCs/>
                <w:sz w:val="13"/>
                <w:szCs w:val="13"/>
              </w:rPr>
            </w:pPr>
            <w:r w:rsidRPr="00F42990">
              <w:rPr>
                <w:b/>
                <w:bCs/>
                <w:sz w:val="13"/>
                <w:szCs w:val="13"/>
              </w:rPr>
              <w:t>50,010,000.00</w:t>
            </w: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F42990" w:rsidRDefault="00F42990" w:rsidP="00F42990">
            <w:pPr>
              <w:jc w:val="right"/>
              <w:rPr>
                <w:b/>
                <w:bCs/>
                <w:sz w:val="13"/>
                <w:szCs w:val="13"/>
              </w:rPr>
            </w:pPr>
            <w:r w:rsidRPr="00F42990">
              <w:rPr>
                <w:b/>
                <w:bCs/>
                <w:sz w:val="13"/>
                <w:szCs w:val="13"/>
              </w:rPr>
              <w:t>100,170,000.00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F42990" w:rsidRDefault="00F42990" w:rsidP="00F42990">
            <w:pPr>
              <w:jc w:val="right"/>
              <w:rPr>
                <w:b/>
                <w:bCs/>
                <w:sz w:val="13"/>
                <w:szCs w:val="13"/>
              </w:rPr>
            </w:pPr>
            <w:r w:rsidRPr="00F42990">
              <w:rPr>
                <w:b/>
                <w:bCs/>
                <w:sz w:val="13"/>
                <w:szCs w:val="13"/>
              </w:rPr>
              <w:t>29,913,000.00</w:t>
            </w:r>
          </w:p>
        </w:tc>
        <w:tc>
          <w:tcPr>
            <w:tcW w:w="532" w:type="pct"/>
            <w:tcBorders>
              <w:top w:val="single" w:sz="8" w:space="0" w:color="000000"/>
              <w:left w:val="single" w:sz="8" w:space="0" w:color="000000"/>
              <w:bottom w:val="single" w:sz="8" w:space="0" w:color="000000"/>
              <w:right w:val="single" w:sz="8" w:space="0" w:color="000000"/>
            </w:tcBorders>
          </w:tcPr>
          <w:p w:rsidR="00F42990" w:rsidRPr="00F42990" w:rsidRDefault="00F42990" w:rsidP="00F42990">
            <w:pPr>
              <w:jc w:val="right"/>
              <w:rPr>
                <w:b/>
                <w:bCs/>
                <w:sz w:val="13"/>
                <w:szCs w:val="13"/>
              </w:rPr>
            </w:pPr>
            <w:r w:rsidRPr="00F42990">
              <w:rPr>
                <w:b/>
                <w:bCs/>
                <w:sz w:val="13"/>
                <w:szCs w:val="13"/>
              </w:rPr>
              <w:t>7,523,992.00</w:t>
            </w:r>
          </w:p>
        </w:tc>
        <w:tc>
          <w:tcPr>
            <w:tcW w:w="621" w:type="pct"/>
            <w:tcBorders>
              <w:top w:val="single" w:sz="8" w:space="0" w:color="000000"/>
              <w:left w:val="single" w:sz="8" w:space="0" w:color="000000"/>
              <w:bottom w:val="single" w:sz="8" w:space="0" w:color="000000"/>
              <w:right w:val="single" w:sz="8" w:space="0" w:color="000000"/>
            </w:tcBorders>
          </w:tcPr>
          <w:p w:rsidR="00F42990" w:rsidRPr="00F42990" w:rsidRDefault="00F42990" w:rsidP="00F42990">
            <w:pPr>
              <w:jc w:val="right"/>
              <w:rPr>
                <w:b/>
                <w:bCs/>
                <w:sz w:val="13"/>
                <w:szCs w:val="13"/>
              </w:rPr>
            </w:pPr>
            <w:r w:rsidRPr="00F42990">
              <w:rPr>
                <w:b/>
                <w:bCs/>
                <w:sz w:val="13"/>
                <w:szCs w:val="13"/>
              </w:rPr>
              <w:t>3,219,698,403.21</w:t>
            </w:r>
          </w:p>
        </w:tc>
        <w:tc>
          <w:tcPr>
            <w:tcW w:w="736" w:type="pct"/>
            <w:tcBorders>
              <w:top w:val="single" w:sz="8" w:space="0" w:color="000000"/>
              <w:left w:val="single" w:sz="8" w:space="0" w:color="000000"/>
              <w:bottom w:val="single" w:sz="8" w:space="0" w:color="000000"/>
              <w:right w:val="single" w:sz="8" w:space="0" w:color="000000"/>
            </w:tcBorders>
            <w:vAlign w:val="center"/>
          </w:tcPr>
          <w:p w:rsidR="00F42990" w:rsidRPr="00F42990" w:rsidRDefault="00F42990" w:rsidP="00F42990">
            <w:pPr>
              <w:jc w:val="right"/>
              <w:rPr>
                <w:b/>
                <w:bCs/>
                <w:sz w:val="13"/>
                <w:szCs w:val="13"/>
              </w:rPr>
            </w:pPr>
            <w:r w:rsidRPr="00F42990">
              <w:rPr>
                <w:b/>
                <w:bCs/>
                <w:sz w:val="13"/>
                <w:szCs w:val="13"/>
              </w:rPr>
              <w:t>4,102,870,339.20</w:t>
            </w:r>
          </w:p>
        </w:tc>
      </w:tr>
      <w:tr w:rsidR="00E56B28" w:rsidRPr="00F4299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F42990" w:rsidRPr="008F0499" w:rsidRDefault="00F42990" w:rsidP="00F42990">
            <w:pPr>
              <w:rPr>
                <w:rFonts w:ascii="Arial" w:hAnsi="Arial" w:cs="Arial"/>
                <w:b/>
                <w:sz w:val="15"/>
                <w:szCs w:val="15"/>
              </w:rPr>
            </w:pPr>
            <w:r w:rsidRPr="008F0499">
              <w:rPr>
                <w:rFonts w:ascii="Arial" w:hAnsi="Arial" w:cs="Arial" w:hint="eastAsia"/>
                <w:b/>
                <w:sz w:val="15"/>
                <w:szCs w:val="15"/>
              </w:rPr>
              <w:t>负债</w:t>
            </w: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F42990" w:rsidRDefault="00F42990" w:rsidP="00F42990">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F42990" w:rsidRDefault="00F42990" w:rsidP="00F42990">
            <w:pPr>
              <w:jc w:val="right"/>
              <w:rPr>
                <w:b/>
                <w:bCs/>
                <w:sz w:val="13"/>
                <w:szCs w:val="13"/>
              </w:rPr>
            </w:pP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F42990" w:rsidRDefault="00F42990" w:rsidP="00F42990">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F42990" w:rsidRDefault="00F42990" w:rsidP="00F42990">
            <w:pPr>
              <w:jc w:val="right"/>
              <w:rPr>
                <w:b/>
                <w:bCs/>
                <w:sz w:val="13"/>
                <w:szCs w:val="13"/>
              </w:rPr>
            </w:pPr>
          </w:p>
        </w:tc>
        <w:tc>
          <w:tcPr>
            <w:tcW w:w="532" w:type="pct"/>
            <w:tcBorders>
              <w:top w:val="single" w:sz="8" w:space="0" w:color="000000"/>
              <w:left w:val="single" w:sz="8" w:space="0" w:color="000000"/>
              <w:bottom w:val="single" w:sz="8" w:space="0" w:color="000000"/>
              <w:right w:val="single" w:sz="8" w:space="0" w:color="000000"/>
            </w:tcBorders>
          </w:tcPr>
          <w:p w:rsidR="00F42990" w:rsidRPr="00F42990" w:rsidRDefault="00F42990" w:rsidP="00F42990">
            <w:pPr>
              <w:jc w:val="right"/>
              <w:rPr>
                <w:b/>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F42990" w:rsidRPr="00F42990" w:rsidRDefault="00F42990" w:rsidP="00F42990">
            <w:pPr>
              <w:jc w:val="right"/>
              <w:rPr>
                <w:b/>
                <w:bCs/>
                <w:sz w:val="13"/>
                <w:szCs w:val="13"/>
              </w:rPr>
            </w:pPr>
          </w:p>
        </w:tc>
        <w:tc>
          <w:tcPr>
            <w:tcW w:w="736" w:type="pct"/>
            <w:tcBorders>
              <w:top w:val="single" w:sz="8" w:space="0" w:color="000000"/>
              <w:left w:val="single" w:sz="8" w:space="0" w:color="000000"/>
              <w:bottom w:val="single" w:sz="8" w:space="0" w:color="000000"/>
              <w:right w:val="single" w:sz="8" w:space="0" w:color="000000"/>
            </w:tcBorders>
            <w:vAlign w:val="center"/>
          </w:tcPr>
          <w:p w:rsidR="00F42990" w:rsidRPr="00F42990" w:rsidRDefault="00F42990" w:rsidP="00F42990">
            <w:pPr>
              <w:jc w:val="right"/>
              <w:rPr>
                <w:rFonts w:ascii="Arial" w:hAnsi="Arial" w:cs="Arial"/>
                <w:b/>
                <w:sz w:val="16"/>
                <w:szCs w:val="16"/>
              </w:rPr>
            </w:pPr>
          </w:p>
        </w:tc>
      </w:tr>
      <w:tr w:rsidR="00F42990" w:rsidRPr="00DC2829" w:rsidTr="0055724F">
        <w:tc>
          <w:tcPr>
            <w:tcW w:w="837" w:type="pct"/>
            <w:tcBorders>
              <w:top w:val="single" w:sz="8" w:space="0" w:color="000000"/>
              <w:left w:val="single" w:sz="8" w:space="0" w:color="000000"/>
              <w:bottom w:val="single" w:sz="8" w:space="0" w:color="000000"/>
              <w:right w:val="single" w:sz="8" w:space="0" w:color="000000"/>
            </w:tcBorders>
            <w:vAlign w:val="center"/>
          </w:tcPr>
          <w:p w:rsidR="00F42990" w:rsidRPr="008F0499" w:rsidRDefault="00F42990" w:rsidP="00F42990">
            <w:pPr>
              <w:rPr>
                <w:rFonts w:ascii="Arial" w:hAnsi="Arial" w:cs="Arial"/>
                <w:sz w:val="15"/>
                <w:szCs w:val="15"/>
              </w:rPr>
            </w:pPr>
            <w:r w:rsidRPr="008F0499">
              <w:rPr>
                <w:rFonts w:ascii="Arial" w:hAnsi="Arial" w:cs="Arial" w:hint="eastAsia"/>
                <w:sz w:val="15"/>
                <w:szCs w:val="15"/>
              </w:rPr>
              <w:t>应付证券清算款</w:t>
            </w: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2"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r w:rsidRPr="00843A89">
              <w:rPr>
                <w:bCs/>
                <w:sz w:val="13"/>
                <w:szCs w:val="13"/>
              </w:rPr>
              <w:t>28,693,293.75</w:t>
            </w:r>
          </w:p>
        </w:tc>
        <w:tc>
          <w:tcPr>
            <w:tcW w:w="736"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r w:rsidRPr="00843A89">
              <w:rPr>
                <w:bCs/>
                <w:sz w:val="13"/>
                <w:szCs w:val="13"/>
              </w:rPr>
              <w:t>28,693,293.75</w:t>
            </w:r>
          </w:p>
        </w:tc>
      </w:tr>
      <w:tr w:rsidR="00F42990" w:rsidRPr="00DC2829" w:rsidTr="0055724F">
        <w:tc>
          <w:tcPr>
            <w:tcW w:w="837" w:type="pct"/>
            <w:tcBorders>
              <w:top w:val="single" w:sz="8" w:space="0" w:color="000000"/>
              <w:left w:val="single" w:sz="8" w:space="0" w:color="000000"/>
              <w:bottom w:val="single" w:sz="8" w:space="0" w:color="000000"/>
              <w:right w:val="single" w:sz="8" w:space="0" w:color="000000"/>
            </w:tcBorders>
            <w:vAlign w:val="center"/>
          </w:tcPr>
          <w:p w:rsidR="00F42990" w:rsidRPr="008F0499" w:rsidRDefault="00F42990" w:rsidP="00F42990">
            <w:pPr>
              <w:rPr>
                <w:rFonts w:ascii="Arial" w:hAnsi="Arial" w:cs="Arial"/>
                <w:sz w:val="15"/>
                <w:szCs w:val="15"/>
              </w:rPr>
            </w:pPr>
            <w:r w:rsidRPr="008F0499">
              <w:rPr>
                <w:rFonts w:ascii="Arial" w:hAnsi="Arial" w:cs="Arial" w:hint="eastAsia"/>
                <w:sz w:val="15"/>
                <w:szCs w:val="15"/>
              </w:rPr>
              <w:t>应付赎回款</w:t>
            </w: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2"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r w:rsidRPr="00843A89">
              <w:rPr>
                <w:bCs/>
                <w:sz w:val="13"/>
                <w:szCs w:val="13"/>
              </w:rPr>
              <w:t>4,739,087.01</w:t>
            </w:r>
          </w:p>
        </w:tc>
        <w:tc>
          <w:tcPr>
            <w:tcW w:w="736"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r w:rsidRPr="00843A89">
              <w:rPr>
                <w:bCs/>
                <w:sz w:val="13"/>
                <w:szCs w:val="13"/>
              </w:rPr>
              <w:t>4,739,087.01</w:t>
            </w:r>
          </w:p>
        </w:tc>
      </w:tr>
      <w:tr w:rsidR="00F42990" w:rsidRPr="00DC2829" w:rsidTr="0055724F">
        <w:tc>
          <w:tcPr>
            <w:tcW w:w="837" w:type="pct"/>
            <w:tcBorders>
              <w:top w:val="single" w:sz="8" w:space="0" w:color="000000"/>
              <w:left w:val="single" w:sz="8" w:space="0" w:color="000000"/>
              <w:bottom w:val="single" w:sz="8" w:space="0" w:color="000000"/>
              <w:right w:val="single" w:sz="8" w:space="0" w:color="000000"/>
            </w:tcBorders>
            <w:vAlign w:val="center"/>
          </w:tcPr>
          <w:p w:rsidR="00F42990" w:rsidRPr="008F0499" w:rsidRDefault="00F42990" w:rsidP="00F42990">
            <w:pPr>
              <w:rPr>
                <w:rFonts w:ascii="Arial" w:hAnsi="Arial" w:cs="Arial"/>
                <w:sz w:val="15"/>
                <w:szCs w:val="15"/>
              </w:rPr>
            </w:pPr>
            <w:r w:rsidRPr="008F0499">
              <w:rPr>
                <w:rFonts w:ascii="Arial" w:hAnsi="Arial" w:cs="Arial" w:hint="eastAsia"/>
                <w:sz w:val="15"/>
                <w:szCs w:val="15"/>
              </w:rPr>
              <w:t>应付管理人报酬</w:t>
            </w: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2"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r w:rsidRPr="00843A89">
              <w:rPr>
                <w:bCs/>
                <w:sz w:val="13"/>
                <w:szCs w:val="13"/>
              </w:rPr>
              <w:t>4,942,836.02</w:t>
            </w:r>
          </w:p>
        </w:tc>
        <w:tc>
          <w:tcPr>
            <w:tcW w:w="736"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r w:rsidRPr="00843A89">
              <w:rPr>
                <w:bCs/>
                <w:sz w:val="13"/>
                <w:szCs w:val="13"/>
              </w:rPr>
              <w:t>4,942,836.02</w:t>
            </w:r>
          </w:p>
        </w:tc>
      </w:tr>
      <w:tr w:rsidR="00F42990" w:rsidRPr="00DC2829" w:rsidTr="0055724F">
        <w:tc>
          <w:tcPr>
            <w:tcW w:w="837" w:type="pct"/>
            <w:tcBorders>
              <w:top w:val="single" w:sz="8" w:space="0" w:color="000000"/>
              <w:left w:val="single" w:sz="8" w:space="0" w:color="000000"/>
              <w:bottom w:val="single" w:sz="8" w:space="0" w:color="000000"/>
              <w:right w:val="single" w:sz="8" w:space="0" w:color="000000"/>
            </w:tcBorders>
            <w:vAlign w:val="center"/>
          </w:tcPr>
          <w:p w:rsidR="00F42990" w:rsidRPr="008F0499" w:rsidRDefault="00F42990" w:rsidP="00F42990">
            <w:pPr>
              <w:rPr>
                <w:rFonts w:ascii="Arial" w:hAnsi="Arial" w:cs="Arial"/>
                <w:sz w:val="15"/>
                <w:szCs w:val="15"/>
              </w:rPr>
            </w:pPr>
            <w:r w:rsidRPr="008F0499">
              <w:rPr>
                <w:rFonts w:ascii="Arial" w:hAnsi="Arial" w:cs="Arial" w:hint="eastAsia"/>
                <w:sz w:val="15"/>
                <w:szCs w:val="15"/>
              </w:rPr>
              <w:t>应付托管费</w:t>
            </w: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2"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r w:rsidRPr="00843A89">
              <w:rPr>
                <w:bCs/>
                <w:sz w:val="13"/>
                <w:szCs w:val="13"/>
              </w:rPr>
              <w:t>823,806.01</w:t>
            </w:r>
          </w:p>
        </w:tc>
        <w:tc>
          <w:tcPr>
            <w:tcW w:w="736"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r w:rsidRPr="00843A89">
              <w:rPr>
                <w:bCs/>
                <w:sz w:val="13"/>
                <w:szCs w:val="13"/>
              </w:rPr>
              <w:t>823,806.01</w:t>
            </w:r>
          </w:p>
        </w:tc>
      </w:tr>
      <w:tr w:rsidR="00F42990" w:rsidRPr="00DC2829" w:rsidTr="0055724F">
        <w:tc>
          <w:tcPr>
            <w:tcW w:w="837" w:type="pct"/>
            <w:tcBorders>
              <w:top w:val="single" w:sz="8" w:space="0" w:color="000000"/>
              <w:left w:val="single" w:sz="8" w:space="0" w:color="000000"/>
              <w:bottom w:val="single" w:sz="8" w:space="0" w:color="000000"/>
              <w:right w:val="single" w:sz="8" w:space="0" w:color="000000"/>
            </w:tcBorders>
            <w:vAlign w:val="center"/>
          </w:tcPr>
          <w:p w:rsidR="00F42990" w:rsidRPr="008F0499" w:rsidRDefault="00F42990" w:rsidP="00F42990">
            <w:pPr>
              <w:rPr>
                <w:rFonts w:ascii="Arial" w:hAnsi="Arial" w:cs="Arial"/>
                <w:sz w:val="15"/>
                <w:szCs w:val="15"/>
              </w:rPr>
            </w:pPr>
            <w:r w:rsidRPr="008F0499">
              <w:rPr>
                <w:rFonts w:ascii="Arial" w:hAnsi="Arial" w:cs="Arial" w:hint="eastAsia"/>
                <w:sz w:val="15"/>
                <w:szCs w:val="15"/>
              </w:rPr>
              <w:t>应付交易</w:t>
            </w:r>
            <w:r w:rsidRPr="008F0499">
              <w:rPr>
                <w:rFonts w:ascii="Arial" w:hAnsi="Arial" w:cs="Arial"/>
                <w:sz w:val="15"/>
                <w:szCs w:val="15"/>
              </w:rPr>
              <w:t>费用</w:t>
            </w: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2"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r w:rsidRPr="00843A89">
              <w:rPr>
                <w:bCs/>
                <w:sz w:val="13"/>
                <w:szCs w:val="13"/>
              </w:rPr>
              <w:t>3,422,845.88</w:t>
            </w:r>
          </w:p>
        </w:tc>
        <w:tc>
          <w:tcPr>
            <w:tcW w:w="736"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r w:rsidRPr="00843A89">
              <w:rPr>
                <w:bCs/>
                <w:sz w:val="13"/>
                <w:szCs w:val="13"/>
              </w:rPr>
              <w:t>3,422,845.88</w:t>
            </w:r>
          </w:p>
        </w:tc>
      </w:tr>
      <w:tr w:rsidR="00F42990" w:rsidRPr="00DC2829" w:rsidTr="0055724F">
        <w:tc>
          <w:tcPr>
            <w:tcW w:w="837" w:type="pct"/>
            <w:tcBorders>
              <w:top w:val="single" w:sz="8" w:space="0" w:color="000000"/>
              <w:left w:val="single" w:sz="8" w:space="0" w:color="000000"/>
              <w:bottom w:val="single" w:sz="8" w:space="0" w:color="000000"/>
              <w:right w:val="single" w:sz="8" w:space="0" w:color="000000"/>
            </w:tcBorders>
            <w:vAlign w:val="center"/>
          </w:tcPr>
          <w:p w:rsidR="00F42990" w:rsidRPr="008F0499" w:rsidRDefault="00F42990" w:rsidP="00F42990">
            <w:pPr>
              <w:rPr>
                <w:rFonts w:ascii="Arial" w:hAnsi="Arial" w:cs="Arial"/>
                <w:sz w:val="15"/>
                <w:szCs w:val="15"/>
              </w:rPr>
            </w:pPr>
            <w:r w:rsidRPr="008F0499">
              <w:rPr>
                <w:rFonts w:ascii="Arial" w:hAnsi="Arial" w:cs="Arial" w:hint="eastAsia"/>
                <w:sz w:val="15"/>
                <w:szCs w:val="15"/>
              </w:rPr>
              <w:t>应交税费</w:t>
            </w: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2"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r w:rsidRPr="00843A89">
              <w:rPr>
                <w:bCs/>
                <w:sz w:val="13"/>
                <w:szCs w:val="13"/>
              </w:rPr>
              <w:t>824,469.94</w:t>
            </w:r>
          </w:p>
        </w:tc>
        <w:tc>
          <w:tcPr>
            <w:tcW w:w="736"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r w:rsidRPr="00843A89">
              <w:rPr>
                <w:bCs/>
                <w:sz w:val="13"/>
                <w:szCs w:val="13"/>
              </w:rPr>
              <w:t>824,469.94</w:t>
            </w:r>
          </w:p>
        </w:tc>
      </w:tr>
      <w:tr w:rsidR="00F42990" w:rsidRPr="00DC2829" w:rsidTr="0055724F">
        <w:tc>
          <w:tcPr>
            <w:tcW w:w="837" w:type="pct"/>
            <w:tcBorders>
              <w:top w:val="single" w:sz="8" w:space="0" w:color="000000"/>
              <w:left w:val="single" w:sz="8" w:space="0" w:color="000000"/>
              <w:bottom w:val="single" w:sz="8" w:space="0" w:color="000000"/>
              <w:right w:val="single" w:sz="8" w:space="0" w:color="000000"/>
            </w:tcBorders>
            <w:vAlign w:val="center"/>
          </w:tcPr>
          <w:p w:rsidR="00F42990" w:rsidRPr="008F0499" w:rsidRDefault="00F42990" w:rsidP="00F42990">
            <w:pPr>
              <w:rPr>
                <w:rFonts w:ascii="Arial" w:hAnsi="Arial" w:cs="Arial"/>
                <w:sz w:val="15"/>
                <w:szCs w:val="15"/>
              </w:rPr>
            </w:pPr>
            <w:r w:rsidRPr="008F0499">
              <w:rPr>
                <w:rFonts w:ascii="Arial" w:hAnsi="Arial" w:cs="Arial" w:hint="eastAsia"/>
                <w:sz w:val="15"/>
                <w:szCs w:val="15"/>
              </w:rPr>
              <w:t>其他</w:t>
            </w:r>
            <w:r w:rsidRPr="008F0499">
              <w:rPr>
                <w:rFonts w:ascii="Arial" w:hAnsi="Arial" w:cs="Arial"/>
                <w:sz w:val="15"/>
                <w:szCs w:val="15"/>
              </w:rPr>
              <w:t>负债</w:t>
            </w: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DC2829" w:rsidRDefault="00F42990" w:rsidP="00F42990">
            <w:pPr>
              <w:jc w:val="right"/>
              <w:rPr>
                <w:b/>
                <w:bCs/>
                <w:sz w:val="13"/>
                <w:szCs w:val="13"/>
              </w:rPr>
            </w:pPr>
          </w:p>
        </w:tc>
        <w:tc>
          <w:tcPr>
            <w:tcW w:w="532"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r w:rsidRPr="00843A89">
              <w:rPr>
                <w:bCs/>
                <w:sz w:val="13"/>
                <w:szCs w:val="13"/>
              </w:rPr>
              <w:t>212,405.74</w:t>
            </w:r>
          </w:p>
        </w:tc>
        <w:tc>
          <w:tcPr>
            <w:tcW w:w="736" w:type="pct"/>
            <w:tcBorders>
              <w:top w:val="single" w:sz="8" w:space="0" w:color="000000"/>
              <w:left w:val="single" w:sz="8" w:space="0" w:color="000000"/>
              <w:bottom w:val="single" w:sz="8" w:space="0" w:color="000000"/>
              <w:right w:val="single" w:sz="8" w:space="0" w:color="000000"/>
            </w:tcBorders>
          </w:tcPr>
          <w:p w:rsidR="00F42990" w:rsidRPr="00DC2829" w:rsidRDefault="00F42990" w:rsidP="00F42990">
            <w:pPr>
              <w:jc w:val="right"/>
              <w:rPr>
                <w:b/>
                <w:bCs/>
                <w:sz w:val="13"/>
                <w:szCs w:val="13"/>
              </w:rPr>
            </w:pPr>
            <w:r w:rsidRPr="00843A89">
              <w:rPr>
                <w:bCs/>
                <w:sz w:val="13"/>
                <w:szCs w:val="13"/>
              </w:rPr>
              <w:t>212,405.74</w:t>
            </w:r>
          </w:p>
        </w:tc>
      </w:tr>
      <w:tr w:rsidR="00F42990" w:rsidRPr="00F4299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F42990" w:rsidRPr="008F0499" w:rsidRDefault="00F42990" w:rsidP="00F42990">
            <w:pPr>
              <w:rPr>
                <w:rFonts w:ascii="Arial" w:hAnsi="Arial" w:cs="Arial"/>
                <w:b/>
                <w:sz w:val="15"/>
                <w:szCs w:val="15"/>
              </w:rPr>
            </w:pPr>
            <w:r w:rsidRPr="008F0499">
              <w:rPr>
                <w:rFonts w:ascii="Arial" w:hAnsi="Arial" w:cs="Arial" w:hint="eastAsia"/>
                <w:b/>
                <w:sz w:val="15"/>
                <w:szCs w:val="15"/>
              </w:rPr>
              <w:t>负债</w:t>
            </w:r>
            <w:r w:rsidRPr="008F0499">
              <w:rPr>
                <w:rFonts w:ascii="Arial" w:hAnsi="Arial" w:cs="Arial"/>
                <w:b/>
                <w:sz w:val="15"/>
                <w:szCs w:val="15"/>
              </w:rPr>
              <w:t>合计</w:t>
            </w: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F42990" w:rsidRDefault="00F42990" w:rsidP="00F42990">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F42990" w:rsidRDefault="00F42990" w:rsidP="00F42990">
            <w:pPr>
              <w:jc w:val="right"/>
              <w:rPr>
                <w:b/>
                <w:bCs/>
                <w:sz w:val="13"/>
                <w:szCs w:val="13"/>
              </w:rPr>
            </w:pP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F42990" w:rsidRDefault="00F42990" w:rsidP="00F42990">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F42990" w:rsidRDefault="00F42990" w:rsidP="00F42990">
            <w:pPr>
              <w:jc w:val="right"/>
              <w:rPr>
                <w:b/>
                <w:bCs/>
                <w:sz w:val="13"/>
                <w:szCs w:val="13"/>
              </w:rPr>
            </w:pPr>
          </w:p>
        </w:tc>
        <w:tc>
          <w:tcPr>
            <w:tcW w:w="532" w:type="pct"/>
            <w:tcBorders>
              <w:top w:val="single" w:sz="8" w:space="0" w:color="000000"/>
              <w:left w:val="single" w:sz="8" w:space="0" w:color="000000"/>
              <w:bottom w:val="single" w:sz="8" w:space="0" w:color="000000"/>
              <w:right w:val="single" w:sz="8" w:space="0" w:color="000000"/>
            </w:tcBorders>
          </w:tcPr>
          <w:p w:rsidR="00F42990" w:rsidRPr="00F42990" w:rsidRDefault="00F42990" w:rsidP="00F42990">
            <w:pPr>
              <w:jc w:val="right"/>
              <w:rPr>
                <w:b/>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F42990" w:rsidRPr="00F42990" w:rsidRDefault="00F42990" w:rsidP="00F42990">
            <w:pPr>
              <w:jc w:val="right"/>
              <w:rPr>
                <w:b/>
                <w:bCs/>
                <w:sz w:val="13"/>
                <w:szCs w:val="13"/>
              </w:rPr>
            </w:pPr>
            <w:r w:rsidRPr="00F42990">
              <w:rPr>
                <w:b/>
                <w:bCs/>
                <w:sz w:val="13"/>
                <w:szCs w:val="13"/>
              </w:rPr>
              <w:t>43,658,744.35</w:t>
            </w:r>
          </w:p>
        </w:tc>
        <w:tc>
          <w:tcPr>
            <w:tcW w:w="736" w:type="pct"/>
            <w:tcBorders>
              <w:top w:val="single" w:sz="8" w:space="0" w:color="000000"/>
              <w:left w:val="single" w:sz="8" w:space="0" w:color="000000"/>
              <w:bottom w:val="single" w:sz="8" w:space="0" w:color="000000"/>
              <w:right w:val="single" w:sz="8" w:space="0" w:color="000000"/>
            </w:tcBorders>
          </w:tcPr>
          <w:p w:rsidR="00F42990" w:rsidRPr="00F42990" w:rsidRDefault="00F42990" w:rsidP="00F42990">
            <w:pPr>
              <w:jc w:val="right"/>
              <w:rPr>
                <w:b/>
                <w:bCs/>
                <w:sz w:val="13"/>
                <w:szCs w:val="13"/>
              </w:rPr>
            </w:pPr>
            <w:r w:rsidRPr="00F42990">
              <w:rPr>
                <w:b/>
                <w:bCs/>
                <w:sz w:val="13"/>
                <w:szCs w:val="13"/>
              </w:rPr>
              <w:t>43,658,744.35</w:t>
            </w:r>
          </w:p>
        </w:tc>
      </w:tr>
      <w:tr w:rsidR="00F42990" w:rsidRPr="00F4299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F42990" w:rsidRPr="008F0499" w:rsidRDefault="00F42990" w:rsidP="00F42990">
            <w:pPr>
              <w:rPr>
                <w:rFonts w:ascii="Arial" w:hAnsi="Arial" w:cs="Arial"/>
                <w:b/>
                <w:sz w:val="15"/>
                <w:szCs w:val="15"/>
              </w:rPr>
            </w:pPr>
            <w:r w:rsidRPr="008F0499">
              <w:rPr>
                <w:rFonts w:ascii="Arial" w:hAnsi="Arial" w:cs="Arial" w:hint="eastAsia"/>
                <w:b/>
                <w:sz w:val="15"/>
                <w:szCs w:val="15"/>
              </w:rPr>
              <w:t>利率敏感度缺口</w:t>
            </w: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F42990" w:rsidRDefault="00F42990" w:rsidP="00F42990">
            <w:pPr>
              <w:jc w:val="right"/>
              <w:rPr>
                <w:b/>
                <w:bCs/>
                <w:sz w:val="13"/>
                <w:szCs w:val="13"/>
              </w:rPr>
            </w:pPr>
            <w:r w:rsidRPr="00F42990">
              <w:rPr>
                <w:b/>
                <w:bCs/>
                <w:sz w:val="13"/>
                <w:szCs w:val="13"/>
              </w:rPr>
              <w:t>695,554,943.99</w:t>
            </w: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F42990" w:rsidRDefault="00F42990" w:rsidP="00F42990">
            <w:pPr>
              <w:jc w:val="right"/>
              <w:rPr>
                <w:b/>
                <w:bCs/>
                <w:sz w:val="13"/>
                <w:szCs w:val="13"/>
              </w:rPr>
            </w:pPr>
            <w:r w:rsidRPr="00F42990">
              <w:rPr>
                <w:b/>
                <w:bCs/>
                <w:sz w:val="13"/>
                <w:szCs w:val="13"/>
              </w:rPr>
              <w:t>50,010,000.00</w:t>
            </w:r>
          </w:p>
        </w:tc>
        <w:tc>
          <w:tcPr>
            <w:tcW w:w="606" w:type="pct"/>
            <w:tcBorders>
              <w:top w:val="single" w:sz="8" w:space="0" w:color="000000"/>
              <w:left w:val="single" w:sz="8" w:space="0" w:color="000000"/>
              <w:bottom w:val="single" w:sz="8" w:space="0" w:color="000000"/>
              <w:right w:val="single" w:sz="8" w:space="0" w:color="000000"/>
            </w:tcBorders>
            <w:vAlign w:val="center"/>
          </w:tcPr>
          <w:p w:rsidR="00F42990" w:rsidRPr="00F42990" w:rsidRDefault="00F42990" w:rsidP="00F42990">
            <w:pPr>
              <w:jc w:val="right"/>
              <w:rPr>
                <w:b/>
                <w:bCs/>
                <w:sz w:val="13"/>
                <w:szCs w:val="13"/>
              </w:rPr>
            </w:pPr>
            <w:r w:rsidRPr="00F42990">
              <w:rPr>
                <w:b/>
                <w:bCs/>
                <w:sz w:val="13"/>
                <w:szCs w:val="13"/>
              </w:rPr>
              <w:t>100,170,000.00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F42990" w:rsidRPr="00F42990" w:rsidRDefault="00F42990" w:rsidP="00F42990">
            <w:pPr>
              <w:jc w:val="right"/>
              <w:rPr>
                <w:b/>
                <w:bCs/>
                <w:sz w:val="13"/>
                <w:szCs w:val="13"/>
              </w:rPr>
            </w:pPr>
            <w:r w:rsidRPr="00F42990">
              <w:rPr>
                <w:b/>
                <w:bCs/>
                <w:sz w:val="13"/>
                <w:szCs w:val="13"/>
              </w:rPr>
              <w:t>29,913,000.00</w:t>
            </w:r>
          </w:p>
        </w:tc>
        <w:tc>
          <w:tcPr>
            <w:tcW w:w="532" w:type="pct"/>
            <w:tcBorders>
              <w:top w:val="single" w:sz="8" w:space="0" w:color="000000"/>
              <w:left w:val="single" w:sz="8" w:space="0" w:color="000000"/>
              <w:bottom w:val="single" w:sz="8" w:space="0" w:color="000000"/>
              <w:right w:val="single" w:sz="8" w:space="0" w:color="000000"/>
            </w:tcBorders>
          </w:tcPr>
          <w:p w:rsidR="00F42990" w:rsidRPr="00F42990" w:rsidRDefault="00F42990" w:rsidP="00F42990">
            <w:pPr>
              <w:jc w:val="right"/>
              <w:rPr>
                <w:b/>
                <w:bCs/>
                <w:sz w:val="13"/>
                <w:szCs w:val="13"/>
              </w:rPr>
            </w:pPr>
            <w:r w:rsidRPr="00F42990">
              <w:rPr>
                <w:b/>
                <w:bCs/>
                <w:sz w:val="13"/>
                <w:szCs w:val="13"/>
              </w:rPr>
              <w:t>7,523,992.00</w:t>
            </w:r>
          </w:p>
        </w:tc>
        <w:tc>
          <w:tcPr>
            <w:tcW w:w="621" w:type="pct"/>
            <w:tcBorders>
              <w:top w:val="single" w:sz="8" w:space="0" w:color="000000"/>
              <w:left w:val="single" w:sz="8" w:space="0" w:color="000000"/>
              <w:bottom w:val="single" w:sz="8" w:space="0" w:color="000000"/>
              <w:right w:val="single" w:sz="8" w:space="0" w:color="000000"/>
            </w:tcBorders>
          </w:tcPr>
          <w:p w:rsidR="00F42990" w:rsidRPr="00F42990" w:rsidRDefault="00F42990" w:rsidP="00F42990">
            <w:pPr>
              <w:jc w:val="right"/>
              <w:rPr>
                <w:b/>
                <w:bCs/>
                <w:sz w:val="13"/>
                <w:szCs w:val="13"/>
              </w:rPr>
            </w:pPr>
            <w:r w:rsidRPr="00F42990">
              <w:rPr>
                <w:b/>
                <w:bCs/>
                <w:sz w:val="13"/>
                <w:szCs w:val="13"/>
              </w:rPr>
              <w:t>3,176,039,658.86</w:t>
            </w:r>
          </w:p>
        </w:tc>
        <w:tc>
          <w:tcPr>
            <w:tcW w:w="736" w:type="pct"/>
            <w:tcBorders>
              <w:top w:val="single" w:sz="8" w:space="0" w:color="000000"/>
              <w:left w:val="single" w:sz="8" w:space="0" w:color="000000"/>
              <w:bottom w:val="single" w:sz="8" w:space="0" w:color="000000"/>
              <w:right w:val="single" w:sz="8" w:space="0" w:color="000000"/>
            </w:tcBorders>
            <w:vAlign w:val="center"/>
          </w:tcPr>
          <w:p w:rsidR="00F42990" w:rsidRPr="00F42990" w:rsidRDefault="00F42990" w:rsidP="00F42990">
            <w:pPr>
              <w:jc w:val="right"/>
              <w:rPr>
                <w:b/>
                <w:bCs/>
                <w:sz w:val="13"/>
                <w:szCs w:val="13"/>
              </w:rPr>
            </w:pPr>
            <w:r w:rsidRPr="00F42990">
              <w:rPr>
                <w:rFonts w:hint="eastAsia"/>
                <w:b/>
                <w:bCs/>
                <w:sz w:val="13"/>
                <w:szCs w:val="13"/>
              </w:rPr>
              <w:t>4,059,211,594.85</w:t>
            </w:r>
          </w:p>
        </w:tc>
      </w:tr>
      <w:tr w:rsidR="000567AC" w:rsidRPr="008F0499"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jc w:val="center"/>
              <w:rPr>
                <w:rFonts w:ascii="Arial" w:hAnsi="Arial" w:cs="Arial"/>
                <w:b/>
                <w:sz w:val="15"/>
                <w:szCs w:val="15"/>
              </w:rPr>
            </w:pPr>
            <w:r w:rsidRPr="008F0499">
              <w:rPr>
                <w:rFonts w:ascii="Arial" w:hAnsi="Arial" w:cs="Arial" w:hint="eastAsia"/>
                <w:b/>
                <w:sz w:val="15"/>
                <w:szCs w:val="15"/>
              </w:rPr>
              <w:t>上年度末</w:t>
            </w:r>
          </w:p>
          <w:p w:rsidR="000567AC" w:rsidRPr="008F0499" w:rsidRDefault="000567AC" w:rsidP="00FA242D">
            <w:pPr>
              <w:jc w:val="center"/>
              <w:rPr>
                <w:rFonts w:ascii="Arial" w:hAnsi="Arial" w:cs="Arial"/>
                <w:b/>
                <w:sz w:val="15"/>
                <w:szCs w:val="15"/>
              </w:rPr>
            </w:pPr>
            <w:r w:rsidRPr="008F0499">
              <w:rPr>
                <w:rFonts w:ascii="Arial" w:hAnsi="Arial" w:cs="Arial"/>
                <w:b/>
                <w:sz w:val="15"/>
                <w:szCs w:val="15"/>
              </w:rPr>
              <w:t>2013</w:t>
            </w:r>
            <w:r w:rsidRPr="008F0499">
              <w:rPr>
                <w:rFonts w:ascii="Arial" w:hAnsi="Arial" w:cs="Arial" w:hint="eastAsia"/>
                <w:b/>
                <w:sz w:val="15"/>
                <w:szCs w:val="15"/>
              </w:rPr>
              <w:t>年</w:t>
            </w:r>
            <w:r w:rsidRPr="008F0499">
              <w:rPr>
                <w:rFonts w:ascii="Arial" w:hAnsi="Arial" w:cs="Arial"/>
                <w:b/>
                <w:sz w:val="15"/>
                <w:szCs w:val="15"/>
              </w:rPr>
              <w:t>12</w:t>
            </w:r>
            <w:r w:rsidRPr="008F0499">
              <w:rPr>
                <w:rFonts w:ascii="Arial" w:hAnsi="Arial" w:cs="Arial" w:hint="eastAsia"/>
                <w:b/>
                <w:sz w:val="15"/>
                <w:szCs w:val="15"/>
              </w:rPr>
              <w:t>月</w:t>
            </w:r>
            <w:r w:rsidRPr="008F0499">
              <w:rPr>
                <w:rFonts w:ascii="Arial" w:hAnsi="Arial" w:cs="Arial"/>
                <w:b/>
                <w:sz w:val="15"/>
                <w:szCs w:val="15"/>
              </w:rPr>
              <w:t>31</w:t>
            </w:r>
            <w:r w:rsidRPr="008F0499">
              <w:rPr>
                <w:rFonts w:ascii="Arial" w:hAnsi="Arial" w:cs="Arial" w:hint="eastAsia"/>
                <w:b/>
                <w:sz w:val="15"/>
                <w:szCs w:val="15"/>
              </w:rPr>
              <w:t>日</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jc w:val="center"/>
              <w:rPr>
                <w:b/>
                <w:bCs/>
                <w:sz w:val="15"/>
                <w:szCs w:val="15"/>
              </w:rPr>
            </w:pPr>
            <w:r w:rsidRPr="008F0499">
              <w:rPr>
                <w:b/>
                <w:bCs/>
                <w:sz w:val="15"/>
                <w:szCs w:val="15"/>
              </w:rPr>
              <w:t>1</w:t>
            </w:r>
            <w:r w:rsidRPr="008F0499">
              <w:rPr>
                <w:b/>
                <w:bCs/>
                <w:sz w:val="15"/>
                <w:szCs w:val="15"/>
              </w:rPr>
              <w:t>个月以内</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jc w:val="center"/>
              <w:rPr>
                <w:b/>
                <w:bCs/>
                <w:sz w:val="15"/>
                <w:szCs w:val="15"/>
              </w:rPr>
            </w:pPr>
            <w:r w:rsidRPr="008F0499">
              <w:rPr>
                <w:b/>
                <w:bCs/>
                <w:sz w:val="15"/>
                <w:szCs w:val="15"/>
              </w:rPr>
              <w:t>1</w:t>
            </w:r>
            <w:r w:rsidRPr="008F0499">
              <w:rPr>
                <w:rFonts w:hint="eastAsia"/>
                <w:b/>
                <w:bCs/>
                <w:sz w:val="15"/>
                <w:szCs w:val="15"/>
              </w:rPr>
              <w:t>-</w:t>
            </w:r>
            <w:r w:rsidRPr="008F0499">
              <w:rPr>
                <w:b/>
                <w:bCs/>
                <w:sz w:val="15"/>
                <w:szCs w:val="15"/>
              </w:rPr>
              <w:t>3</w:t>
            </w:r>
            <w:r w:rsidRPr="008F0499">
              <w:rPr>
                <w:b/>
                <w:bCs/>
                <w:sz w:val="15"/>
                <w:szCs w:val="15"/>
              </w:rPr>
              <w:t>个月</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jc w:val="center"/>
              <w:rPr>
                <w:b/>
                <w:bCs/>
                <w:sz w:val="15"/>
                <w:szCs w:val="15"/>
              </w:rPr>
            </w:pPr>
            <w:r w:rsidRPr="008F0499">
              <w:rPr>
                <w:b/>
                <w:bCs/>
                <w:sz w:val="15"/>
                <w:szCs w:val="15"/>
              </w:rPr>
              <w:t>3</w:t>
            </w:r>
            <w:r w:rsidRPr="008F0499">
              <w:rPr>
                <w:b/>
                <w:bCs/>
                <w:sz w:val="15"/>
                <w:szCs w:val="15"/>
              </w:rPr>
              <w:t>个月</w:t>
            </w:r>
            <w:r w:rsidRPr="008F0499">
              <w:rPr>
                <w:rFonts w:hint="eastAsia"/>
                <w:b/>
                <w:bCs/>
                <w:sz w:val="15"/>
                <w:szCs w:val="15"/>
              </w:rPr>
              <w:t>-</w:t>
            </w:r>
            <w:r w:rsidRPr="008F0499">
              <w:rPr>
                <w:b/>
                <w:bCs/>
                <w:sz w:val="15"/>
                <w:szCs w:val="15"/>
              </w:rPr>
              <w:t>1</w:t>
            </w:r>
            <w:r w:rsidRPr="008F0499">
              <w:rPr>
                <w:b/>
                <w:bCs/>
                <w:sz w:val="15"/>
                <w:szCs w:val="15"/>
              </w:rPr>
              <w:t>年</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jc w:val="center"/>
              <w:rPr>
                <w:b/>
                <w:bCs/>
                <w:sz w:val="15"/>
                <w:szCs w:val="15"/>
              </w:rPr>
            </w:pPr>
            <w:r>
              <w:rPr>
                <w:rFonts w:hint="eastAsia"/>
                <w:b/>
                <w:bCs/>
                <w:sz w:val="15"/>
                <w:szCs w:val="15"/>
              </w:rPr>
              <w:t>1</w:t>
            </w:r>
            <w:r>
              <w:rPr>
                <w:rFonts w:hint="eastAsia"/>
                <w:b/>
                <w:bCs/>
                <w:sz w:val="15"/>
                <w:szCs w:val="15"/>
              </w:rPr>
              <w:t>至</w:t>
            </w:r>
            <w:r w:rsidRPr="008F0499">
              <w:rPr>
                <w:rFonts w:hint="eastAsia"/>
                <w:b/>
                <w:bCs/>
                <w:sz w:val="15"/>
                <w:szCs w:val="15"/>
              </w:rPr>
              <w:t>5</w:t>
            </w:r>
            <w:r w:rsidRPr="008F0499">
              <w:rPr>
                <w:rFonts w:hint="eastAsia"/>
                <w:b/>
                <w:bCs/>
                <w:sz w:val="15"/>
                <w:szCs w:val="15"/>
              </w:rPr>
              <w:t>年</w:t>
            </w:r>
          </w:p>
        </w:tc>
        <w:tc>
          <w:tcPr>
            <w:tcW w:w="532"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jc w:val="center"/>
              <w:rPr>
                <w:b/>
                <w:bCs/>
                <w:sz w:val="15"/>
                <w:szCs w:val="15"/>
              </w:rPr>
            </w:pPr>
            <w:r w:rsidRPr="008F0499">
              <w:rPr>
                <w:rFonts w:hint="eastAsia"/>
                <w:b/>
                <w:bCs/>
                <w:sz w:val="15"/>
                <w:szCs w:val="15"/>
              </w:rPr>
              <w:t>5</w:t>
            </w:r>
            <w:r w:rsidRPr="008F0499">
              <w:rPr>
                <w:rFonts w:hint="eastAsia"/>
                <w:b/>
                <w:bCs/>
                <w:sz w:val="15"/>
                <w:szCs w:val="15"/>
              </w:rPr>
              <w:t>年</w:t>
            </w:r>
            <w:r w:rsidRPr="008F0499">
              <w:rPr>
                <w:b/>
                <w:bCs/>
                <w:sz w:val="15"/>
                <w:szCs w:val="15"/>
              </w:rPr>
              <w:t>以上</w:t>
            </w:r>
          </w:p>
        </w:tc>
        <w:tc>
          <w:tcPr>
            <w:tcW w:w="621"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jc w:val="center"/>
              <w:rPr>
                <w:b/>
                <w:bCs/>
                <w:sz w:val="15"/>
                <w:szCs w:val="15"/>
              </w:rPr>
            </w:pPr>
            <w:r w:rsidRPr="008F0499">
              <w:rPr>
                <w:b/>
                <w:bCs/>
                <w:sz w:val="15"/>
                <w:szCs w:val="15"/>
              </w:rPr>
              <w:t>不计息</w:t>
            </w: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jc w:val="center"/>
              <w:rPr>
                <w:b/>
                <w:bCs/>
                <w:sz w:val="15"/>
                <w:szCs w:val="15"/>
              </w:rPr>
            </w:pPr>
            <w:r w:rsidRPr="008F0499">
              <w:rPr>
                <w:rFonts w:hint="eastAsia"/>
                <w:b/>
                <w:bCs/>
                <w:sz w:val="15"/>
                <w:szCs w:val="15"/>
              </w:rPr>
              <w:t>合计</w:t>
            </w:r>
          </w:p>
        </w:tc>
      </w:tr>
      <w:tr w:rsidR="000567AC" w:rsidRPr="00DC2829"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rPr>
                <w:rFonts w:ascii="Arial" w:hAnsi="Arial" w:cs="Arial"/>
                <w:b/>
                <w:sz w:val="15"/>
                <w:szCs w:val="15"/>
              </w:rPr>
            </w:pPr>
            <w:r w:rsidRPr="008F0499">
              <w:rPr>
                <w:rFonts w:ascii="Arial" w:hAnsi="Arial" w:cs="Arial" w:hint="eastAsia"/>
                <w:b/>
                <w:sz w:val="15"/>
                <w:szCs w:val="15"/>
              </w:rPr>
              <w:t>资产</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p>
        </w:tc>
        <w:tc>
          <w:tcPr>
            <w:tcW w:w="532"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
                <w:bCs/>
                <w:sz w:val="13"/>
                <w:szCs w:val="13"/>
              </w:rPr>
            </w:pP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p>
        </w:tc>
      </w:tr>
      <w:tr w:rsidR="000567AC"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rPr>
                <w:rFonts w:ascii="Arial" w:hAnsi="Arial" w:cs="Arial"/>
                <w:sz w:val="15"/>
                <w:szCs w:val="15"/>
              </w:rPr>
            </w:pPr>
            <w:r w:rsidRPr="008F0499">
              <w:rPr>
                <w:rFonts w:ascii="Arial" w:hAnsi="Arial" w:cs="Arial" w:hint="eastAsia"/>
                <w:sz w:val="15"/>
                <w:szCs w:val="15"/>
              </w:rPr>
              <w:t>银行存款</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123,213,678.73</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2"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r w:rsidRPr="00DC2829">
              <w:rPr>
                <w:bCs/>
                <w:sz w:val="13"/>
                <w:szCs w:val="13"/>
              </w:rPr>
              <w:t>-</w:t>
            </w: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123,213,678.73</w:t>
            </w:r>
          </w:p>
        </w:tc>
      </w:tr>
      <w:tr w:rsidR="000567AC"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rPr>
                <w:rFonts w:ascii="Arial" w:hAnsi="Arial" w:cs="Arial"/>
                <w:sz w:val="15"/>
                <w:szCs w:val="15"/>
              </w:rPr>
            </w:pPr>
            <w:r w:rsidRPr="008F0499">
              <w:rPr>
                <w:rFonts w:ascii="Arial" w:hAnsi="Arial" w:cs="Arial" w:hint="eastAsia"/>
                <w:sz w:val="15"/>
                <w:szCs w:val="15"/>
              </w:rPr>
              <w:t>结算备付金</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13,676,680.70</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2"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r w:rsidRPr="00DC2829">
              <w:rPr>
                <w:bCs/>
                <w:sz w:val="13"/>
                <w:szCs w:val="13"/>
              </w:rPr>
              <w:t>-</w:t>
            </w: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13,676,680.70</w:t>
            </w:r>
          </w:p>
        </w:tc>
      </w:tr>
      <w:tr w:rsidR="000567AC"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rPr>
                <w:rFonts w:ascii="Arial" w:hAnsi="Arial" w:cs="Arial"/>
                <w:sz w:val="15"/>
                <w:szCs w:val="15"/>
              </w:rPr>
            </w:pPr>
            <w:r w:rsidRPr="008F0499">
              <w:rPr>
                <w:rFonts w:ascii="Arial" w:hAnsi="Arial" w:cs="Arial" w:hint="eastAsia"/>
                <w:sz w:val="15"/>
                <w:szCs w:val="15"/>
              </w:rPr>
              <w:t>存出保证金</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2,622,166.45</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2"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r w:rsidRPr="00DC2829">
              <w:rPr>
                <w:bCs/>
                <w:sz w:val="13"/>
                <w:szCs w:val="13"/>
              </w:rPr>
              <w:t>-</w:t>
            </w: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2,622,166.45</w:t>
            </w:r>
          </w:p>
        </w:tc>
      </w:tr>
      <w:tr w:rsidR="000567AC"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rPr>
                <w:rFonts w:ascii="Arial" w:hAnsi="Arial" w:cs="Arial"/>
                <w:sz w:val="15"/>
                <w:szCs w:val="15"/>
              </w:rPr>
            </w:pPr>
            <w:r w:rsidRPr="008F0499">
              <w:rPr>
                <w:rFonts w:ascii="Arial" w:hAnsi="Arial" w:cs="Arial" w:hint="eastAsia"/>
                <w:sz w:val="15"/>
                <w:szCs w:val="15"/>
              </w:rPr>
              <w:t>交易性金融资产</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69,993,000.00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49,655,000.00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29,028,000.00</w:t>
            </w:r>
          </w:p>
        </w:tc>
        <w:tc>
          <w:tcPr>
            <w:tcW w:w="532"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r w:rsidRPr="00DC2829">
              <w:rPr>
                <w:bCs/>
                <w:sz w:val="13"/>
                <w:szCs w:val="13"/>
              </w:rPr>
              <w:t>3,931,469,033.47</w:t>
            </w: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4,080,145,033.47</w:t>
            </w:r>
          </w:p>
        </w:tc>
      </w:tr>
      <w:tr w:rsidR="000567AC"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rPr>
                <w:rFonts w:ascii="Arial" w:hAnsi="Arial" w:cs="Arial"/>
                <w:sz w:val="15"/>
                <w:szCs w:val="15"/>
              </w:rPr>
            </w:pPr>
            <w:r w:rsidRPr="008F0499">
              <w:rPr>
                <w:rFonts w:ascii="Arial" w:hAnsi="Arial" w:cs="Arial" w:hint="eastAsia"/>
                <w:sz w:val="15"/>
                <w:szCs w:val="15"/>
              </w:rPr>
              <w:t>买入返售金融资产</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779,651,994.48</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2"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r w:rsidRPr="00DC2829">
              <w:rPr>
                <w:bCs/>
                <w:sz w:val="13"/>
                <w:szCs w:val="13"/>
              </w:rPr>
              <w:t>-</w:t>
            </w: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779,651,994.48</w:t>
            </w:r>
          </w:p>
        </w:tc>
      </w:tr>
      <w:tr w:rsidR="000567AC"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rPr>
                <w:rFonts w:ascii="Arial" w:hAnsi="Arial" w:cs="Arial"/>
                <w:sz w:val="15"/>
                <w:szCs w:val="15"/>
              </w:rPr>
            </w:pPr>
            <w:r w:rsidRPr="008F0499">
              <w:rPr>
                <w:rFonts w:ascii="Arial" w:hAnsi="Arial" w:cs="Arial" w:hint="eastAsia"/>
                <w:sz w:val="15"/>
                <w:szCs w:val="15"/>
              </w:rPr>
              <w:t>应收证券清算款</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2"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r w:rsidRPr="00DC2829">
              <w:rPr>
                <w:bCs/>
                <w:sz w:val="13"/>
                <w:szCs w:val="13"/>
              </w:rPr>
              <w:t>188,871,581.04</w:t>
            </w: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188,871,581.04</w:t>
            </w:r>
          </w:p>
        </w:tc>
      </w:tr>
      <w:tr w:rsidR="000567AC"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rPr>
                <w:rFonts w:ascii="Arial" w:hAnsi="Arial" w:cs="Arial"/>
                <w:sz w:val="15"/>
                <w:szCs w:val="15"/>
              </w:rPr>
            </w:pPr>
            <w:r w:rsidRPr="008F0499">
              <w:rPr>
                <w:rFonts w:ascii="Arial" w:hAnsi="Arial" w:cs="Arial" w:hint="eastAsia"/>
                <w:sz w:val="15"/>
                <w:szCs w:val="15"/>
              </w:rPr>
              <w:t>应收利息</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2"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r w:rsidRPr="00DC2829">
              <w:rPr>
                <w:bCs/>
                <w:sz w:val="13"/>
                <w:szCs w:val="13"/>
              </w:rPr>
              <w:t>4,241,958.40</w:t>
            </w: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4,241,958.40</w:t>
            </w:r>
          </w:p>
        </w:tc>
      </w:tr>
      <w:tr w:rsidR="000567AC"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rPr>
                <w:rFonts w:ascii="Arial" w:hAnsi="Arial" w:cs="Arial"/>
                <w:sz w:val="15"/>
                <w:szCs w:val="15"/>
              </w:rPr>
            </w:pPr>
            <w:r w:rsidRPr="008F0499">
              <w:rPr>
                <w:rFonts w:ascii="Arial" w:hAnsi="Arial" w:cs="Arial" w:hint="eastAsia"/>
                <w:sz w:val="15"/>
                <w:szCs w:val="15"/>
              </w:rPr>
              <w:t>应收申购款</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5,864.83</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2"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r w:rsidRPr="00DC2829">
              <w:rPr>
                <w:bCs/>
                <w:sz w:val="13"/>
                <w:szCs w:val="13"/>
              </w:rPr>
              <w:t>327,221.08</w:t>
            </w: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333,085.91</w:t>
            </w:r>
          </w:p>
        </w:tc>
      </w:tr>
      <w:tr w:rsidR="000567AC"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rPr>
                <w:rFonts w:ascii="Arial" w:hAnsi="Arial" w:cs="Arial"/>
                <w:b/>
                <w:sz w:val="15"/>
                <w:szCs w:val="15"/>
              </w:rPr>
            </w:pPr>
            <w:r w:rsidRPr="008F0499">
              <w:rPr>
                <w:rFonts w:ascii="Arial" w:hAnsi="Arial" w:cs="Arial" w:hint="eastAsia"/>
                <w:b/>
                <w:sz w:val="15"/>
                <w:szCs w:val="15"/>
              </w:rPr>
              <w:t>资产总计</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r w:rsidRPr="00DC2829">
              <w:rPr>
                <w:b/>
                <w:bCs/>
                <w:sz w:val="13"/>
                <w:szCs w:val="13"/>
              </w:rPr>
              <w:t>989,163,385.19</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r w:rsidRPr="00DC2829">
              <w:rPr>
                <w:b/>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r w:rsidRPr="00DC2829">
              <w:rPr>
                <w:b/>
                <w:bCs/>
                <w:sz w:val="13"/>
                <w:szCs w:val="13"/>
              </w:rPr>
              <w:t>49,655,000.00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r w:rsidRPr="00DC2829">
              <w:rPr>
                <w:b/>
                <w:bCs/>
                <w:sz w:val="13"/>
                <w:szCs w:val="13"/>
              </w:rPr>
              <w:t>29,028,000.00</w:t>
            </w:r>
          </w:p>
        </w:tc>
        <w:tc>
          <w:tcPr>
            <w:tcW w:w="532"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
                <w:bCs/>
                <w:sz w:val="13"/>
                <w:szCs w:val="13"/>
              </w:rPr>
            </w:pPr>
            <w:r w:rsidRPr="00DC2829">
              <w:rPr>
                <w:b/>
                <w:bCs/>
                <w:sz w:val="13"/>
                <w:szCs w:val="13"/>
              </w:rPr>
              <w:t>4,124,909,793.99</w:t>
            </w: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r w:rsidRPr="00DC2829">
              <w:rPr>
                <w:b/>
                <w:bCs/>
                <w:sz w:val="13"/>
                <w:szCs w:val="13"/>
              </w:rPr>
              <w:t>5,192,756,179.18</w:t>
            </w:r>
          </w:p>
        </w:tc>
      </w:tr>
      <w:tr w:rsidR="000567AC"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rPr>
                <w:rFonts w:ascii="Arial" w:hAnsi="Arial" w:cs="Arial"/>
                <w:b/>
                <w:sz w:val="15"/>
                <w:szCs w:val="15"/>
              </w:rPr>
            </w:pPr>
            <w:r w:rsidRPr="008F0499">
              <w:rPr>
                <w:rFonts w:ascii="Arial" w:hAnsi="Arial" w:cs="Arial" w:hint="eastAsia"/>
                <w:b/>
                <w:sz w:val="15"/>
                <w:szCs w:val="15"/>
              </w:rPr>
              <w:t>负债</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r w:rsidRPr="00DC2829">
              <w:rPr>
                <w:b/>
                <w:bCs/>
                <w:sz w:val="13"/>
                <w:szCs w:val="13"/>
              </w:rPr>
              <w:t xml:space="preserve"> </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r w:rsidRPr="00DC2829">
              <w:rPr>
                <w:b/>
                <w:bCs/>
                <w:sz w:val="13"/>
                <w:szCs w:val="13"/>
              </w:rPr>
              <w:t xml:space="preserve"> </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r w:rsidRPr="00DC2829">
              <w:rPr>
                <w:b/>
                <w:bCs/>
                <w:sz w:val="13"/>
                <w:szCs w:val="13"/>
              </w:rPr>
              <w:t xml:space="preserve"> </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r w:rsidRPr="00DC2829">
              <w:rPr>
                <w:b/>
                <w:bCs/>
                <w:sz w:val="13"/>
                <w:szCs w:val="13"/>
              </w:rPr>
              <w:t xml:space="preserve"> </w:t>
            </w:r>
          </w:p>
        </w:tc>
        <w:tc>
          <w:tcPr>
            <w:tcW w:w="532"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
                <w:bCs/>
                <w:sz w:val="13"/>
                <w:szCs w:val="13"/>
              </w:rPr>
            </w:pPr>
            <w:r w:rsidRPr="00DC2829">
              <w:rPr>
                <w:b/>
                <w:bCs/>
                <w:sz w:val="13"/>
                <w:szCs w:val="13"/>
              </w:rPr>
              <w:t xml:space="preserve"> </w:t>
            </w: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r w:rsidRPr="00DC2829">
              <w:rPr>
                <w:b/>
                <w:bCs/>
                <w:sz w:val="13"/>
                <w:szCs w:val="13"/>
              </w:rPr>
              <w:t xml:space="preserve"> </w:t>
            </w:r>
          </w:p>
        </w:tc>
      </w:tr>
      <w:tr w:rsidR="000567AC"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rPr>
                <w:rFonts w:ascii="Arial" w:hAnsi="Arial" w:cs="Arial"/>
                <w:sz w:val="15"/>
                <w:szCs w:val="15"/>
              </w:rPr>
            </w:pPr>
            <w:r w:rsidRPr="008F0499">
              <w:rPr>
                <w:rFonts w:ascii="Arial" w:hAnsi="Arial" w:cs="Arial" w:hint="eastAsia"/>
                <w:sz w:val="15"/>
                <w:szCs w:val="15"/>
              </w:rPr>
              <w:t>应付证券清算款</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2"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r w:rsidRPr="00DC2829">
              <w:rPr>
                <w:bCs/>
                <w:sz w:val="13"/>
                <w:szCs w:val="13"/>
              </w:rPr>
              <w:t>47,592,194.39</w:t>
            </w: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47,592,194.39</w:t>
            </w:r>
          </w:p>
        </w:tc>
      </w:tr>
      <w:tr w:rsidR="000567AC"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rPr>
                <w:rFonts w:ascii="Arial" w:hAnsi="Arial" w:cs="Arial"/>
                <w:sz w:val="15"/>
                <w:szCs w:val="15"/>
              </w:rPr>
            </w:pPr>
            <w:r w:rsidRPr="008F0499">
              <w:rPr>
                <w:rFonts w:ascii="Arial" w:hAnsi="Arial" w:cs="Arial" w:hint="eastAsia"/>
                <w:sz w:val="15"/>
                <w:szCs w:val="15"/>
              </w:rPr>
              <w:t>应付赎回款</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2"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r w:rsidRPr="00DC2829">
              <w:rPr>
                <w:bCs/>
                <w:sz w:val="13"/>
                <w:szCs w:val="13"/>
              </w:rPr>
              <w:t>6,643,049.79</w:t>
            </w: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6,643,049.79</w:t>
            </w:r>
          </w:p>
        </w:tc>
      </w:tr>
      <w:tr w:rsidR="000567AC" w:rsidRPr="00DC2829"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rPr>
                <w:rFonts w:ascii="Arial" w:hAnsi="Arial" w:cs="Arial"/>
                <w:sz w:val="15"/>
                <w:szCs w:val="15"/>
              </w:rPr>
            </w:pPr>
            <w:r w:rsidRPr="008F0499">
              <w:rPr>
                <w:rFonts w:ascii="Arial" w:hAnsi="Arial" w:cs="Arial" w:hint="eastAsia"/>
                <w:sz w:val="15"/>
                <w:szCs w:val="15"/>
              </w:rPr>
              <w:t>应付管理人报酬</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2"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r w:rsidRPr="00DC2829">
              <w:rPr>
                <w:bCs/>
                <w:sz w:val="13"/>
                <w:szCs w:val="13"/>
              </w:rPr>
              <w:t>6,489,379.36</w:t>
            </w: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6,489,379.36</w:t>
            </w:r>
          </w:p>
        </w:tc>
      </w:tr>
      <w:tr w:rsidR="000567AC" w:rsidRPr="00DC2829"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rPr>
                <w:rFonts w:ascii="Arial" w:hAnsi="Arial" w:cs="Arial"/>
                <w:sz w:val="15"/>
                <w:szCs w:val="15"/>
              </w:rPr>
            </w:pPr>
            <w:r w:rsidRPr="008F0499">
              <w:rPr>
                <w:rFonts w:ascii="Arial" w:hAnsi="Arial" w:cs="Arial" w:hint="eastAsia"/>
                <w:sz w:val="15"/>
                <w:szCs w:val="15"/>
              </w:rPr>
              <w:t>应付托管费</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2"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r w:rsidRPr="00DC2829">
              <w:rPr>
                <w:bCs/>
                <w:sz w:val="13"/>
                <w:szCs w:val="13"/>
              </w:rPr>
              <w:t>1,081,563.19</w:t>
            </w: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1,081,563.19</w:t>
            </w:r>
          </w:p>
        </w:tc>
      </w:tr>
      <w:tr w:rsidR="000567AC"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rPr>
                <w:rFonts w:ascii="Arial" w:hAnsi="Arial" w:cs="Arial"/>
                <w:sz w:val="15"/>
                <w:szCs w:val="15"/>
              </w:rPr>
            </w:pPr>
            <w:r w:rsidRPr="008F0499">
              <w:rPr>
                <w:rFonts w:ascii="Arial" w:hAnsi="Arial" w:cs="Arial" w:hint="eastAsia"/>
                <w:sz w:val="15"/>
                <w:szCs w:val="15"/>
              </w:rPr>
              <w:t>应付交易费用</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2"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r w:rsidRPr="00DC2829">
              <w:rPr>
                <w:bCs/>
                <w:sz w:val="13"/>
                <w:szCs w:val="13"/>
              </w:rPr>
              <w:t>5,433,710.81</w:t>
            </w: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5,433,710.81</w:t>
            </w:r>
          </w:p>
        </w:tc>
      </w:tr>
      <w:tr w:rsidR="000567AC"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rPr>
                <w:rFonts w:ascii="Arial" w:hAnsi="Arial" w:cs="Arial"/>
                <w:sz w:val="15"/>
                <w:szCs w:val="15"/>
              </w:rPr>
            </w:pPr>
            <w:r w:rsidRPr="008F0499">
              <w:rPr>
                <w:rFonts w:ascii="Arial" w:hAnsi="Arial" w:cs="Arial" w:hint="eastAsia"/>
                <w:sz w:val="15"/>
                <w:szCs w:val="15"/>
              </w:rPr>
              <w:t>应交税费</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2"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r w:rsidRPr="00DC2829">
              <w:rPr>
                <w:bCs/>
                <w:sz w:val="13"/>
                <w:szCs w:val="13"/>
              </w:rPr>
              <w:t>824,469.94</w:t>
            </w: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824,469.94</w:t>
            </w:r>
          </w:p>
        </w:tc>
      </w:tr>
      <w:tr w:rsidR="000567AC"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rPr>
                <w:rFonts w:ascii="Arial" w:hAnsi="Arial" w:cs="Arial"/>
                <w:sz w:val="15"/>
                <w:szCs w:val="15"/>
              </w:rPr>
            </w:pPr>
            <w:r w:rsidRPr="008F0499">
              <w:rPr>
                <w:rFonts w:ascii="Arial" w:hAnsi="Arial" w:cs="Arial" w:hint="eastAsia"/>
                <w:sz w:val="15"/>
                <w:szCs w:val="15"/>
              </w:rPr>
              <w:t>其他负债</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w:t>
            </w:r>
          </w:p>
        </w:tc>
        <w:tc>
          <w:tcPr>
            <w:tcW w:w="532"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Cs/>
                <w:sz w:val="13"/>
                <w:szCs w:val="13"/>
              </w:rPr>
            </w:pPr>
            <w:r w:rsidRPr="00DC2829">
              <w:rPr>
                <w:bCs/>
                <w:sz w:val="13"/>
                <w:szCs w:val="13"/>
              </w:rPr>
              <w:t>431,218.27</w:t>
            </w: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Cs/>
                <w:sz w:val="13"/>
                <w:szCs w:val="13"/>
              </w:rPr>
            </w:pPr>
            <w:r w:rsidRPr="00DC2829">
              <w:rPr>
                <w:bCs/>
                <w:sz w:val="13"/>
                <w:szCs w:val="13"/>
              </w:rPr>
              <w:t>431,218.27</w:t>
            </w:r>
          </w:p>
        </w:tc>
      </w:tr>
      <w:tr w:rsidR="000567AC"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rPr>
                <w:rFonts w:ascii="Arial" w:hAnsi="Arial" w:cs="Arial"/>
                <w:b/>
                <w:sz w:val="15"/>
                <w:szCs w:val="15"/>
              </w:rPr>
            </w:pPr>
            <w:r w:rsidRPr="008F0499">
              <w:rPr>
                <w:rFonts w:ascii="Arial" w:hAnsi="Arial" w:cs="Arial" w:hint="eastAsia"/>
                <w:b/>
                <w:sz w:val="15"/>
                <w:szCs w:val="15"/>
              </w:rPr>
              <w:t>负债总计</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r w:rsidRPr="00DC2829">
              <w:rPr>
                <w:b/>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r w:rsidRPr="00DC2829">
              <w:rPr>
                <w:b/>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r w:rsidRPr="00DC2829">
              <w:rPr>
                <w:b/>
                <w:bCs/>
                <w:sz w:val="13"/>
                <w:szCs w:val="13"/>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r w:rsidRPr="00DC2829">
              <w:rPr>
                <w:b/>
                <w:bCs/>
                <w:sz w:val="13"/>
                <w:szCs w:val="13"/>
              </w:rPr>
              <w:t>-</w:t>
            </w:r>
          </w:p>
        </w:tc>
        <w:tc>
          <w:tcPr>
            <w:tcW w:w="532"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
                <w:bCs/>
                <w:sz w:val="13"/>
                <w:szCs w:val="13"/>
              </w:rPr>
            </w:pPr>
          </w:p>
        </w:tc>
        <w:tc>
          <w:tcPr>
            <w:tcW w:w="621"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
                <w:bCs/>
                <w:sz w:val="13"/>
                <w:szCs w:val="13"/>
              </w:rPr>
            </w:pPr>
            <w:r w:rsidRPr="00DC2829">
              <w:rPr>
                <w:b/>
                <w:bCs/>
                <w:sz w:val="13"/>
                <w:szCs w:val="13"/>
              </w:rPr>
              <w:t>68,495,585.75</w:t>
            </w: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r w:rsidRPr="00DC2829">
              <w:rPr>
                <w:b/>
                <w:bCs/>
                <w:sz w:val="13"/>
                <w:szCs w:val="13"/>
              </w:rPr>
              <w:t>68,495,585.75</w:t>
            </w:r>
          </w:p>
        </w:tc>
      </w:tr>
      <w:tr w:rsidR="000567AC" w:rsidRPr="00727EB0" w:rsidTr="0055724F">
        <w:tc>
          <w:tcPr>
            <w:tcW w:w="837" w:type="pct"/>
            <w:tcBorders>
              <w:top w:val="single" w:sz="8" w:space="0" w:color="000000"/>
              <w:left w:val="single" w:sz="8" w:space="0" w:color="000000"/>
              <w:bottom w:val="single" w:sz="8" w:space="0" w:color="000000"/>
              <w:right w:val="single" w:sz="8" w:space="0" w:color="000000"/>
            </w:tcBorders>
            <w:vAlign w:val="center"/>
          </w:tcPr>
          <w:p w:rsidR="000567AC" w:rsidRPr="008F0499" w:rsidRDefault="000567AC" w:rsidP="00FA242D">
            <w:pPr>
              <w:rPr>
                <w:rFonts w:ascii="Arial" w:hAnsi="Arial" w:cs="Arial"/>
                <w:b/>
                <w:sz w:val="15"/>
                <w:szCs w:val="15"/>
              </w:rPr>
            </w:pPr>
            <w:r w:rsidRPr="008F0499">
              <w:rPr>
                <w:rFonts w:ascii="Arial" w:hAnsi="Arial" w:cs="Arial" w:hint="eastAsia"/>
                <w:b/>
                <w:sz w:val="15"/>
                <w:szCs w:val="15"/>
              </w:rPr>
              <w:t>利率敏感度缺口</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r w:rsidRPr="00DC2829">
              <w:rPr>
                <w:b/>
                <w:bCs/>
                <w:sz w:val="13"/>
                <w:szCs w:val="13"/>
              </w:rPr>
              <w:t>989,163,385.19</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r w:rsidRPr="00DC2829">
              <w:rPr>
                <w:b/>
                <w:bCs/>
                <w:sz w:val="13"/>
                <w:szCs w:val="13"/>
              </w:rPr>
              <w:t>-</w:t>
            </w:r>
          </w:p>
        </w:tc>
        <w:tc>
          <w:tcPr>
            <w:tcW w:w="60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r w:rsidRPr="00DC2829">
              <w:rPr>
                <w:b/>
                <w:bCs/>
                <w:sz w:val="13"/>
                <w:szCs w:val="13"/>
              </w:rPr>
              <w:t>49,655,000.00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r w:rsidRPr="00DC2829">
              <w:rPr>
                <w:b/>
                <w:bCs/>
                <w:sz w:val="13"/>
                <w:szCs w:val="13"/>
              </w:rPr>
              <w:t>29,028,000.00</w:t>
            </w:r>
          </w:p>
        </w:tc>
        <w:tc>
          <w:tcPr>
            <w:tcW w:w="532"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
                <w:bCs/>
                <w:sz w:val="13"/>
                <w:szCs w:val="13"/>
              </w:rPr>
            </w:pPr>
            <w:r>
              <w:rPr>
                <w:rFonts w:hint="eastAsia"/>
                <w:b/>
                <w:bCs/>
                <w:sz w:val="13"/>
                <w:szCs w:val="13"/>
              </w:rPr>
              <w:t>-</w:t>
            </w:r>
          </w:p>
        </w:tc>
        <w:tc>
          <w:tcPr>
            <w:tcW w:w="621" w:type="pct"/>
            <w:tcBorders>
              <w:top w:val="single" w:sz="8" w:space="0" w:color="000000"/>
              <w:left w:val="single" w:sz="8" w:space="0" w:color="000000"/>
              <w:bottom w:val="single" w:sz="8" w:space="0" w:color="000000"/>
              <w:right w:val="single" w:sz="8" w:space="0" w:color="000000"/>
            </w:tcBorders>
          </w:tcPr>
          <w:p w:rsidR="000567AC" w:rsidRPr="00DC2829" w:rsidRDefault="000567AC" w:rsidP="00FA242D">
            <w:pPr>
              <w:jc w:val="right"/>
              <w:rPr>
                <w:b/>
                <w:bCs/>
                <w:sz w:val="13"/>
                <w:szCs w:val="13"/>
              </w:rPr>
            </w:pPr>
            <w:r w:rsidRPr="00DC2829">
              <w:rPr>
                <w:b/>
                <w:bCs/>
                <w:sz w:val="13"/>
                <w:szCs w:val="13"/>
              </w:rPr>
              <w:t>4,056,414,208.24</w:t>
            </w:r>
          </w:p>
        </w:tc>
        <w:tc>
          <w:tcPr>
            <w:tcW w:w="736" w:type="pct"/>
            <w:tcBorders>
              <w:top w:val="single" w:sz="8" w:space="0" w:color="000000"/>
              <w:left w:val="single" w:sz="8" w:space="0" w:color="000000"/>
              <w:bottom w:val="single" w:sz="8" w:space="0" w:color="000000"/>
              <w:right w:val="single" w:sz="8" w:space="0" w:color="000000"/>
            </w:tcBorders>
            <w:vAlign w:val="center"/>
          </w:tcPr>
          <w:p w:rsidR="000567AC" w:rsidRPr="00DC2829" w:rsidRDefault="000567AC" w:rsidP="00FA242D">
            <w:pPr>
              <w:jc w:val="right"/>
              <w:rPr>
                <w:b/>
                <w:bCs/>
                <w:sz w:val="13"/>
                <w:szCs w:val="13"/>
              </w:rPr>
            </w:pPr>
            <w:r w:rsidRPr="00DC2829">
              <w:rPr>
                <w:b/>
                <w:bCs/>
                <w:sz w:val="13"/>
                <w:szCs w:val="13"/>
              </w:rPr>
              <w:t>5,124,260,593.43</w:t>
            </w:r>
          </w:p>
        </w:tc>
      </w:tr>
    </w:tbl>
    <w:p w:rsidR="000567AC" w:rsidRPr="00035D71" w:rsidRDefault="000567AC" w:rsidP="000567AC">
      <w:pPr>
        <w:tabs>
          <w:tab w:val="left" w:pos="426"/>
        </w:tabs>
        <w:spacing w:before="29" w:line="288" w:lineRule="auto"/>
        <w:jc w:val="left"/>
        <w:rPr>
          <w:kern w:val="0"/>
          <w:sz w:val="24"/>
        </w:rPr>
      </w:pPr>
      <w:r w:rsidRPr="00035D71">
        <w:rPr>
          <w:rFonts w:hint="eastAsia"/>
          <w:kern w:val="0"/>
          <w:sz w:val="24"/>
        </w:rPr>
        <w:t>注：表中所示为本基金资产及负债的</w:t>
      </w:r>
      <w:r w:rsidR="00BD2E01">
        <w:rPr>
          <w:rFonts w:hint="eastAsia"/>
          <w:kern w:val="0"/>
          <w:sz w:val="24"/>
        </w:rPr>
        <w:t>账面</w:t>
      </w:r>
      <w:r w:rsidR="00BD2E01" w:rsidRPr="00035D71">
        <w:rPr>
          <w:rFonts w:hint="eastAsia"/>
          <w:kern w:val="0"/>
          <w:sz w:val="24"/>
        </w:rPr>
        <w:t>价值</w:t>
      </w:r>
      <w:r w:rsidRPr="00035D71">
        <w:rPr>
          <w:rFonts w:hint="eastAsia"/>
          <w:kern w:val="0"/>
          <w:sz w:val="24"/>
        </w:rPr>
        <w:t>，并按照合约规定的利率重新定价日或到期日孰早予以分类。</w:t>
      </w:r>
    </w:p>
    <w:p w:rsidR="008F0499" w:rsidRPr="000567AC" w:rsidRDefault="008F0499" w:rsidP="00197A16">
      <w:pPr>
        <w:tabs>
          <w:tab w:val="left" w:pos="1515"/>
        </w:tabs>
        <w:spacing w:before="29" w:line="288" w:lineRule="auto"/>
        <w:rPr>
          <w:color w:val="000000"/>
          <w:sz w:val="24"/>
        </w:rPr>
      </w:pPr>
    </w:p>
    <w:p w:rsidR="005F6173" w:rsidRDefault="005F6173">
      <w:pPr>
        <w:spacing w:before="29" w:line="288" w:lineRule="auto"/>
        <w:rPr>
          <w:b/>
          <w:bCs/>
          <w:color w:val="000000"/>
          <w:sz w:val="24"/>
        </w:rPr>
      </w:pPr>
      <w:r>
        <w:rPr>
          <w:b/>
          <w:bCs/>
          <w:color w:val="000000"/>
          <w:kern w:val="0"/>
          <w:sz w:val="24"/>
        </w:rPr>
        <w:t xml:space="preserve">6.4.13.4.1.2 </w:t>
      </w:r>
      <w:r>
        <w:rPr>
          <w:rFonts w:hint="eastAsia"/>
          <w:b/>
          <w:bCs/>
          <w:color w:val="000000"/>
          <w:sz w:val="24"/>
        </w:rPr>
        <w:t>利率风险的敏感性分析</w:t>
      </w:r>
    </w:p>
    <w:p w:rsidR="005F6173" w:rsidRDefault="005F6173" w:rsidP="00716D93">
      <w:pPr>
        <w:spacing w:before="29" w:line="288" w:lineRule="auto"/>
        <w:ind w:firstLineChars="200" w:firstLine="480"/>
        <w:jc w:val="left"/>
        <w:rPr>
          <w:kern w:val="0"/>
          <w:sz w:val="24"/>
        </w:rPr>
      </w:pPr>
      <w:r>
        <w:rPr>
          <w:rFonts w:hint="eastAsia"/>
          <w:kern w:val="0"/>
          <w:sz w:val="24"/>
        </w:rPr>
        <w:t>于</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日，本基金持有的交易性债券投资公允价值占基金资产净值的比例为</w:t>
      </w:r>
      <w:r>
        <w:rPr>
          <w:kern w:val="0"/>
          <w:sz w:val="24"/>
        </w:rPr>
        <w:t>4.62% (2013</w:t>
      </w:r>
      <w:r>
        <w:rPr>
          <w:rFonts w:hint="eastAsia"/>
          <w:kern w:val="0"/>
          <w:sz w:val="24"/>
        </w:rPr>
        <w:t>年</w:t>
      </w:r>
      <w:r>
        <w:rPr>
          <w:kern w:val="0"/>
          <w:sz w:val="24"/>
        </w:rPr>
        <w:t>12</w:t>
      </w:r>
      <w:r>
        <w:rPr>
          <w:rFonts w:hint="eastAsia"/>
          <w:kern w:val="0"/>
          <w:sz w:val="24"/>
        </w:rPr>
        <w:t>月</w:t>
      </w:r>
      <w:r>
        <w:rPr>
          <w:kern w:val="0"/>
          <w:sz w:val="24"/>
        </w:rPr>
        <w:t>31</w:t>
      </w:r>
      <w:r>
        <w:rPr>
          <w:rFonts w:hint="eastAsia"/>
          <w:kern w:val="0"/>
          <w:sz w:val="24"/>
        </w:rPr>
        <w:t>日：</w:t>
      </w:r>
      <w:r>
        <w:rPr>
          <w:kern w:val="0"/>
          <w:sz w:val="24"/>
        </w:rPr>
        <w:t>2.90%)</w:t>
      </w:r>
      <w:r>
        <w:rPr>
          <w:rFonts w:hint="eastAsia"/>
          <w:kern w:val="0"/>
          <w:sz w:val="24"/>
        </w:rPr>
        <w:t>，因此市场利率的变动对于本基金资产净值无重大影响</w:t>
      </w:r>
      <w:r>
        <w:rPr>
          <w:kern w:val="0"/>
          <w:sz w:val="24"/>
        </w:rPr>
        <w:t>(2013</w:t>
      </w:r>
      <w:r>
        <w:rPr>
          <w:rFonts w:hint="eastAsia"/>
          <w:kern w:val="0"/>
          <w:sz w:val="24"/>
        </w:rPr>
        <w:t>年</w:t>
      </w:r>
      <w:r>
        <w:rPr>
          <w:kern w:val="0"/>
          <w:sz w:val="24"/>
        </w:rPr>
        <w:t>12</w:t>
      </w:r>
      <w:r>
        <w:rPr>
          <w:rFonts w:hint="eastAsia"/>
          <w:kern w:val="0"/>
          <w:sz w:val="24"/>
        </w:rPr>
        <w:t>月</w:t>
      </w:r>
      <w:r>
        <w:rPr>
          <w:kern w:val="0"/>
          <w:sz w:val="24"/>
        </w:rPr>
        <w:t>31</w:t>
      </w:r>
      <w:r>
        <w:rPr>
          <w:rFonts w:hint="eastAsia"/>
          <w:kern w:val="0"/>
          <w:sz w:val="24"/>
        </w:rPr>
        <w:t>日：同</w:t>
      </w:r>
      <w:r>
        <w:rPr>
          <w:kern w:val="0"/>
          <w:sz w:val="24"/>
        </w:rPr>
        <w:t>)</w:t>
      </w:r>
      <w:r>
        <w:rPr>
          <w:rFonts w:hint="eastAsia"/>
          <w:kern w:val="0"/>
          <w:sz w:val="24"/>
        </w:rPr>
        <w:t>。</w:t>
      </w:r>
    </w:p>
    <w:p w:rsidR="005F6173" w:rsidRDefault="005F6173">
      <w:pPr>
        <w:spacing w:before="29" w:line="288" w:lineRule="auto"/>
        <w:ind w:firstLine="420"/>
        <w:rPr>
          <w:color w:val="000000"/>
          <w:sz w:val="24"/>
        </w:rPr>
      </w:pPr>
      <w:r>
        <w:rPr>
          <w:color w:val="000000"/>
          <w:sz w:val="24"/>
        </w:rPr>
        <w:tab/>
      </w:r>
    </w:p>
    <w:p w:rsidR="005F6173" w:rsidRDefault="005F6173">
      <w:pPr>
        <w:spacing w:before="29" w:line="288" w:lineRule="auto"/>
        <w:rPr>
          <w:b/>
          <w:bCs/>
          <w:sz w:val="24"/>
        </w:rPr>
      </w:pPr>
      <w:r>
        <w:rPr>
          <w:b/>
          <w:bCs/>
          <w:kern w:val="0"/>
          <w:sz w:val="24"/>
        </w:rPr>
        <w:t>6.4.13.4.2</w:t>
      </w:r>
      <w:r>
        <w:rPr>
          <w:rFonts w:hint="eastAsia"/>
          <w:b/>
          <w:bCs/>
          <w:sz w:val="24"/>
        </w:rPr>
        <w:t>外汇风险</w:t>
      </w:r>
    </w:p>
    <w:p w:rsidR="005F6173" w:rsidRDefault="005F6173" w:rsidP="00716D93">
      <w:pPr>
        <w:spacing w:before="29" w:line="288" w:lineRule="auto"/>
        <w:ind w:firstLineChars="200" w:firstLine="480"/>
        <w:rPr>
          <w:color w:val="000000"/>
          <w:sz w:val="24"/>
        </w:rPr>
      </w:pPr>
      <w:r>
        <w:rPr>
          <w:rFonts w:hint="eastAsia"/>
          <w:color w:val="000000"/>
          <w:sz w:val="24"/>
        </w:rPr>
        <w:t>外汇风险是指金融工具的公允价值或未来现金流量因外汇汇率变动而发生波动的风险。本基金的所有资产及负债以人民币计价，因此无重大外汇风险。</w:t>
      </w:r>
    </w:p>
    <w:p w:rsidR="005F6173" w:rsidRDefault="005F6173" w:rsidP="00716D93">
      <w:pPr>
        <w:spacing w:before="29" w:line="288" w:lineRule="auto"/>
        <w:ind w:firstLineChars="200" w:firstLine="480"/>
        <w:rPr>
          <w:color w:val="000000"/>
          <w:sz w:val="24"/>
        </w:rPr>
      </w:pPr>
    </w:p>
    <w:p w:rsidR="005F6173" w:rsidRDefault="005F6173">
      <w:pPr>
        <w:spacing w:before="29" w:line="288" w:lineRule="auto"/>
        <w:rPr>
          <w:b/>
          <w:bCs/>
          <w:color w:val="000000"/>
          <w:sz w:val="24"/>
        </w:rPr>
      </w:pPr>
      <w:r>
        <w:rPr>
          <w:b/>
          <w:bCs/>
          <w:color w:val="000000"/>
          <w:kern w:val="0"/>
          <w:sz w:val="24"/>
        </w:rPr>
        <w:t xml:space="preserve">6.4.13.4.3 </w:t>
      </w:r>
      <w:r>
        <w:rPr>
          <w:rFonts w:hint="eastAsia"/>
          <w:b/>
          <w:bCs/>
          <w:color w:val="000000"/>
          <w:sz w:val="24"/>
        </w:rPr>
        <w:t>其他价格风险</w:t>
      </w:r>
    </w:p>
    <w:p w:rsidR="005F6173" w:rsidRDefault="005F6173" w:rsidP="00716D93">
      <w:pPr>
        <w:spacing w:before="29" w:line="288" w:lineRule="auto"/>
        <w:ind w:firstLineChars="200" w:firstLine="480"/>
        <w:rPr>
          <w:color w:val="000000"/>
          <w:sz w:val="24"/>
        </w:rPr>
      </w:pPr>
      <w:r>
        <w:rPr>
          <w:rFonts w:hint="eastAsia"/>
          <w:color w:val="000000"/>
          <w:sz w:val="24"/>
        </w:rPr>
        <w:t>基金的其他价格风险是指交易性金融资产的公允价值受市场利率和外汇汇率以外的市场价格因素变动发生波动的风险，该风险可能与特定投资品种相关，也有可能与整体投资品种相关。本基金的金融资产以公允价值计量，所有其他价格因素引起的金融资产公允价值变动均直接反映在当期损益中。本基金在构建资产配置和基金资产投资组合的基础上，通过建立事前和事后跟踪误差的方式，对基金资产的市场价格风险进行管理。</w:t>
      </w:r>
    </w:p>
    <w:p w:rsidR="005F6173" w:rsidRDefault="005F6173" w:rsidP="00716D93">
      <w:pPr>
        <w:spacing w:before="29" w:line="288" w:lineRule="auto"/>
        <w:ind w:firstLineChars="200" w:firstLine="480"/>
        <w:rPr>
          <w:color w:val="000000"/>
          <w:sz w:val="24"/>
        </w:rPr>
      </w:pPr>
      <w:r>
        <w:rPr>
          <w:rFonts w:hint="eastAsia"/>
          <w:color w:val="000000"/>
          <w:sz w:val="24"/>
        </w:rPr>
        <w:t>本基金投资组合中股票资产占基金资产的</w:t>
      </w:r>
      <w:r>
        <w:rPr>
          <w:color w:val="000000"/>
          <w:sz w:val="24"/>
        </w:rPr>
        <w:t>60%-95%</w:t>
      </w:r>
      <w:r>
        <w:rPr>
          <w:rFonts w:hint="eastAsia"/>
          <w:color w:val="000000"/>
          <w:sz w:val="24"/>
        </w:rPr>
        <w:t>，债券、货币市场工具、权证、资产支持证券以及中国证监会允许基金投资的其他证券品种占基金资产的</w:t>
      </w:r>
      <w:r>
        <w:rPr>
          <w:color w:val="000000"/>
          <w:sz w:val="24"/>
        </w:rPr>
        <w:t>5%-40%</w:t>
      </w:r>
      <w:r>
        <w:rPr>
          <w:rFonts w:hint="eastAsia"/>
          <w:color w:val="000000"/>
          <w:sz w:val="24"/>
        </w:rPr>
        <w:t>，其中，基金保留的现金以及投资于一年期以内的政府债券的比例合计不低于基金资产净值的</w:t>
      </w:r>
      <w:r>
        <w:rPr>
          <w:color w:val="000000"/>
          <w:sz w:val="24"/>
        </w:rPr>
        <w:t>5%</w:t>
      </w:r>
      <w:r>
        <w:rPr>
          <w:rFonts w:hint="eastAsia"/>
          <w:color w:val="000000"/>
          <w:sz w:val="24"/>
        </w:rPr>
        <w:t>。于资产负债表日，本基金面临的其他价格风险列示如下：</w:t>
      </w:r>
    </w:p>
    <w:p w:rsidR="005F6173" w:rsidRDefault="005F6173" w:rsidP="00716D93">
      <w:pPr>
        <w:spacing w:before="29" w:line="288" w:lineRule="auto"/>
        <w:ind w:firstLineChars="200" w:firstLine="482"/>
        <w:rPr>
          <w:b/>
          <w:bCs/>
          <w:color w:val="000000"/>
          <w:sz w:val="24"/>
        </w:rPr>
      </w:pPr>
    </w:p>
    <w:p w:rsidR="005F6173" w:rsidRDefault="005F6173">
      <w:pPr>
        <w:spacing w:before="29" w:line="288" w:lineRule="auto"/>
        <w:rPr>
          <w:b/>
          <w:bCs/>
          <w:color w:val="000000"/>
          <w:sz w:val="24"/>
        </w:rPr>
      </w:pPr>
      <w:r>
        <w:rPr>
          <w:b/>
          <w:bCs/>
          <w:color w:val="000000"/>
          <w:kern w:val="0"/>
          <w:sz w:val="24"/>
        </w:rPr>
        <w:t xml:space="preserve">6.4.13.4.3.1 </w:t>
      </w:r>
      <w:r>
        <w:rPr>
          <w:rFonts w:hint="eastAsia"/>
          <w:b/>
          <w:bCs/>
          <w:color w:val="000000"/>
          <w:sz w:val="24"/>
        </w:rPr>
        <w:t>其他价格风险敞口</w:t>
      </w:r>
    </w:p>
    <w:p w:rsidR="005F6173" w:rsidRDefault="005F6173">
      <w:pPr>
        <w:autoSpaceDE w:val="0"/>
        <w:autoSpaceDN w:val="0"/>
        <w:adjustRightInd w:val="0"/>
        <w:spacing w:before="29" w:line="288" w:lineRule="auto"/>
        <w:ind w:left="15"/>
        <w:jc w:val="right"/>
        <w:rPr>
          <w:color w:val="000000"/>
          <w:kern w:val="0"/>
          <w:sz w:val="24"/>
        </w:rPr>
      </w:pPr>
      <w:r>
        <w:rPr>
          <w:rFonts w:hint="eastAsia"/>
          <w:color w:val="000000"/>
          <w:sz w:val="24"/>
        </w:rPr>
        <w:t>金额单位</w:t>
      </w:r>
      <w:r>
        <w:rPr>
          <w:rFonts w:hint="eastAsia"/>
          <w:bCs/>
          <w:color w:val="000000"/>
          <w:sz w:val="24"/>
        </w:rPr>
        <w:t>：人民币元</w:t>
      </w:r>
    </w:p>
    <w:tbl>
      <w:tblPr>
        <w:tblpPr w:leftFromText="180" w:rightFromText="180" w:vertAnchor="text" w:tblpY="181"/>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977"/>
        <w:gridCol w:w="1843"/>
        <w:gridCol w:w="1134"/>
        <w:gridCol w:w="1809"/>
        <w:gridCol w:w="1235"/>
      </w:tblGrid>
      <w:tr w:rsidR="00F16710" w:rsidRPr="00F16710" w:rsidTr="00197A16">
        <w:trPr>
          <w:trHeight w:val="278"/>
        </w:trPr>
        <w:tc>
          <w:tcPr>
            <w:tcW w:w="2977" w:type="dxa"/>
            <w:vMerge w:val="restart"/>
            <w:tcMar>
              <w:left w:w="108" w:type="dxa"/>
            </w:tcMar>
            <w:vAlign w:val="center"/>
          </w:tcPr>
          <w:p w:rsidR="00F16710" w:rsidRPr="00F16710" w:rsidRDefault="00F16710" w:rsidP="00197A16">
            <w:pPr>
              <w:spacing w:before="29" w:line="288" w:lineRule="auto"/>
              <w:jc w:val="center"/>
              <w:rPr>
                <w:rFonts w:ascii="宋体"/>
                <w:b/>
                <w:color w:val="000000"/>
                <w:szCs w:val="21"/>
              </w:rPr>
            </w:pPr>
            <w:r w:rsidRPr="00F16710">
              <w:rPr>
                <w:rFonts w:ascii="宋体" w:hAnsi="宋体" w:hint="eastAsia"/>
                <w:b/>
                <w:color w:val="000000"/>
                <w:szCs w:val="21"/>
              </w:rPr>
              <w:t>项目</w:t>
            </w:r>
          </w:p>
        </w:tc>
        <w:tc>
          <w:tcPr>
            <w:tcW w:w="2977" w:type="dxa"/>
            <w:gridSpan w:val="2"/>
            <w:tcMar>
              <w:left w:w="108" w:type="dxa"/>
            </w:tcMar>
            <w:vAlign w:val="center"/>
          </w:tcPr>
          <w:p w:rsidR="00F16710" w:rsidRPr="00F16710" w:rsidRDefault="00F16710" w:rsidP="00197A16">
            <w:pPr>
              <w:spacing w:before="29" w:line="288" w:lineRule="auto"/>
              <w:jc w:val="center"/>
              <w:rPr>
                <w:rFonts w:ascii="宋体"/>
                <w:b/>
                <w:color w:val="000000"/>
                <w:szCs w:val="21"/>
              </w:rPr>
            </w:pPr>
            <w:r w:rsidRPr="00F16710">
              <w:rPr>
                <w:rFonts w:ascii="宋体" w:hAnsi="宋体" w:hint="eastAsia"/>
                <w:b/>
                <w:color w:val="000000"/>
                <w:szCs w:val="21"/>
              </w:rPr>
              <w:t>本期末</w:t>
            </w:r>
          </w:p>
          <w:p w:rsidR="00F16710" w:rsidRPr="00F16710" w:rsidRDefault="00F16710" w:rsidP="00197A16">
            <w:pPr>
              <w:spacing w:before="29" w:line="288" w:lineRule="auto"/>
              <w:jc w:val="center"/>
              <w:rPr>
                <w:rFonts w:ascii="宋体"/>
                <w:b/>
                <w:color w:val="000000"/>
                <w:szCs w:val="21"/>
              </w:rPr>
            </w:pPr>
            <w:r w:rsidRPr="00F16710">
              <w:rPr>
                <w:rFonts w:ascii="宋体" w:hAnsi="宋体"/>
                <w:b/>
                <w:color w:val="000000"/>
                <w:szCs w:val="21"/>
              </w:rPr>
              <w:t>2014</w:t>
            </w:r>
            <w:r w:rsidRPr="00F16710">
              <w:rPr>
                <w:rFonts w:ascii="宋体" w:hAnsi="宋体" w:hint="eastAsia"/>
                <w:b/>
                <w:color w:val="000000"/>
                <w:szCs w:val="21"/>
              </w:rPr>
              <w:t>年</w:t>
            </w:r>
            <w:r w:rsidRPr="00F16710">
              <w:rPr>
                <w:rFonts w:ascii="宋体" w:hAnsi="宋体"/>
                <w:b/>
                <w:color w:val="000000"/>
                <w:szCs w:val="21"/>
              </w:rPr>
              <w:t>6</w:t>
            </w:r>
            <w:r w:rsidRPr="00F16710">
              <w:rPr>
                <w:rFonts w:ascii="宋体" w:hAnsi="宋体" w:hint="eastAsia"/>
                <w:b/>
                <w:color w:val="000000"/>
                <w:szCs w:val="21"/>
              </w:rPr>
              <w:t>月</w:t>
            </w:r>
            <w:r w:rsidRPr="00F16710">
              <w:rPr>
                <w:rFonts w:ascii="宋体" w:hAnsi="宋体"/>
                <w:b/>
                <w:color w:val="000000"/>
                <w:szCs w:val="21"/>
              </w:rPr>
              <w:t>30</w:t>
            </w:r>
            <w:r w:rsidRPr="00F16710">
              <w:rPr>
                <w:rFonts w:ascii="宋体" w:hAnsi="宋体" w:hint="eastAsia"/>
                <w:b/>
                <w:color w:val="000000"/>
                <w:szCs w:val="21"/>
              </w:rPr>
              <w:t>日</w:t>
            </w:r>
          </w:p>
        </w:tc>
        <w:tc>
          <w:tcPr>
            <w:tcW w:w="3044" w:type="dxa"/>
            <w:gridSpan w:val="2"/>
            <w:tcMar>
              <w:left w:w="108" w:type="dxa"/>
            </w:tcMar>
            <w:vAlign w:val="center"/>
          </w:tcPr>
          <w:p w:rsidR="00F16710" w:rsidRPr="00F16710" w:rsidRDefault="00F16710" w:rsidP="00197A16">
            <w:pPr>
              <w:spacing w:before="29" w:line="288" w:lineRule="auto"/>
              <w:jc w:val="center"/>
              <w:rPr>
                <w:rFonts w:ascii="宋体"/>
                <w:b/>
                <w:color w:val="000000"/>
                <w:szCs w:val="21"/>
              </w:rPr>
            </w:pPr>
            <w:r w:rsidRPr="00F16710">
              <w:rPr>
                <w:rFonts w:ascii="宋体" w:hAnsi="宋体" w:hint="eastAsia"/>
                <w:b/>
                <w:color w:val="000000"/>
                <w:szCs w:val="21"/>
              </w:rPr>
              <w:t>上年度末</w:t>
            </w:r>
          </w:p>
          <w:p w:rsidR="00F16710" w:rsidRPr="00F16710" w:rsidRDefault="00F16710" w:rsidP="00197A16">
            <w:pPr>
              <w:spacing w:before="29" w:line="288" w:lineRule="auto"/>
              <w:jc w:val="center"/>
              <w:rPr>
                <w:rFonts w:ascii="宋体"/>
                <w:b/>
                <w:color w:val="000000"/>
                <w:szCs w:val="21"/>
              </w:rPr>
            </w:pPr>
            <w:r w:rsidRPr="00F16710">
              <w:rPr>
                <w:rFonts w:ascii="宋体" w:hAnsi="宋体"/>
                <w:b/>
                <w:color w:val="000000"/>
                <w:szCs w:val="21"/>
              </w:rPr>
              <w:t>2013</w:t>
            </w:r>
            <w:r w:rsidRPr="00F16710">
              <w:rPr>
                <w:rFonts w:ascii="宋体" w:hAnsi="宋体" w:hint="eastAsia"/>
                <w:b/>
                <w:color w:val="000000"/>
                <w:szCs w:val="21"/>
              </w:rPr>
              <w:t>年</w:t>
            </w:r>
            <w:r w:rsidRPr="00F16710">
              <w:rPr>
                <w:rFonts w:ascii="宋体" w:hAnsi="宋体"/>
                <w:b/>
                <w:color w:val="000000"/>
                <w:szCs w:val="21"/>
              </w:rPr>
              <w:t>12</w:t>
            </w:r>
            <w:r w:rsidRPr="00F16710">
              <w:rPr>
                <w:rFonts w:ascii="宋体" w:hAnsi="宋体" w:hint="eastAsia"/>
                <w:b/>
                <w:color w:val="000000"/>
                <w:szCs w:val="21"/>
              </w:rPr>
              <w:t>月</w:t>
            </w:r>
            <w:r w:rsidRPr="00F16710">
              <w:rPr>
                <w:rFonts w:ascii="宋体" w:hAnsi="宋体"/>
                <w:b/>
                <w:color w:val="000000"/>
                <w:szCs w:val="21"/>
              </w:rPr>
              <w:t>31</w:t>
            </w:r>
            <w:r w:rsidRPr="00F16710">
              <w:rPr>
                <w:rFonts w:ascii="宋体" w:hAnsi="宋体" w:hint="eastAsia"/>
                <w:b/>
                <w:color w:val="000000"/>
                <w:szCs w:val="21"/>
              </w:rPr>
              <w:t>日</w:t>
            </w:r>
          </w:p>
        </w:tc>
      </w:tr>
      <w:tr w:rsidR="00F16710" w:rsidRPr="00F16710" w:rsidTr="00197A16">
        <w:trPr>
          <w:trHeight w:val="278"/>
        </w:trPr>
        <w:tc>
          <w:tcPr>
            <w:tcW w:w="2977" w:type="dxa"/>
            <w:vMerge/>
            <w:tcMar>
              <w:left w:w="108" w:type="dxa"/>
            </w:tcMar>
            <w:vAlign w:val="center"/>
          </w:tcPr>
          <w:p w:rsidR="00F16710" w:rsidRPr="00F16710" w:rsidRDefault="00F16710" w:rsidP="00197A16">
            <w:pPr>
              <w:widowControl/>
              <w:spacing w:before="29" w:line="288" w:lineRule="auto"/>
              <w:jc w:val="left"/>
              <w:rPr>
                <w:rFonts w:ascii="宋体"/>
                <w:b/>
                <w:color w:val="000000"/>
                <w:szCs w:val="21"/>
              </w:rPr>
            </w:pPr>
          </w:p>
        </w:tc>
        <w:tc>
          <w:tcPr>
            <w:tcW w:w="1843" w:type="dxa"/>
            <w:tcMar>
              <w:left w:w="108" w:type="dxa"/>
            </w:tcMar>
            <w:vAlign w:val="center"/>
          </w:tcPr>
          <w:p w:rsidR="00F16710" w:rsidRPr="00F16710" w:rsidRDefault="00F16710" w:rsidP="00197A16">
            <w:pPr>
              <w:spacing w:before="29" w:line="288" w:lineRule="auto"/>
              <w:ind w:right="142"/>
              <w:jc w:val="center"/>
              <w:rPr>
                <w:rFonts w:ascii="宋体"/>
                <w:b/>
                <w:color w:val="000000"/>
                <w:szCs w:val="21"/>
              </w:rPr>
            </w:pPr>
            <w:r w:rsidRPr="00F16710">
              <w:rPr>
                <w:rFonts w:ascii="宋体" w:hAnsi="宋体" w:hint="eastAsia"/>
                <w:b/>
                <w:color w:val="000000"/>
                <w:szCs w:val="21"/>
              </w:rPr>
              <w:t>公允价值</w:t>
            </w:r>
          </w:p>
        </w:tc>
        <w:tc>
          <w:tcPr>
            <w:tcW w:w="1134" w:type="dxa"/>
            <w:tcMar>
              <w:left w:w="108" w:type="dxa"/>
            </w:tcMar>
            <w:vAlign w:val="center"/>
          </w:tcPr>
          <w:p w:rsidR="00F16710" w:rsidRPr="00F16710" w:rsidRDefault="00F16710" w:rsidP="00197A16">
            <w:pPr>
              <w:spacing w:before="29" w:line="288" w:lineRule="auto"/>
              <w:ind w:right="141"/>
              <w:jc w:val="center"/>
              <w:rPr>
                <w:rFonts w:ascii="宋体" w:hAnsi="宋体"/>
                <w:b/>
                <w:color w:val="000000"/>
                <w:szCs w:val="21"/>
              </w:rPr>
            </w:pPr>
            <w:r w:rsidRPr="00F16710">
              <w:rPr>
                <w:rFonts w:ascii="宋体" w:hAnsi="宋体" w:hint="eastAsia"/>
                <w:b/>
                <w:color w:val="000000"/>
                <w:szCs w:val="21"/>
              </w:rPr>
              <w:t>占基金资产净值比例</w:t>
            </w:r>
            <w:r w:rsidRPr="00F16710">
              <w:rPr>
                <w:rFonts w:ascii="宋体" w:hAnsi="宋体"/>
                <w:b/>
                <w:color w:val="000000"/>
                <w:szCs w:val="21"/>
              </w:rPr>
              <w:t>(%)</w:t>
            </w:r>
          </w:p>
        </w:tc>
        <w:tc>
          <w:tcPr>
            <w:tcW w:w="1809" w:type="dxa"/>
            <w:tcMar>
              <w:left w:w="108" w:type="dxa"/>
            </w:tcMar>
            <w:vAlign w:val="center"/>
          </w:tcPr>
          <w:p w:rsidR="00F16710" w:rsidRPr="00F16710" w:rsidRDefault="00F16710" w:rsidP="00197A16">
            <w:pPr>
              <w:spacing w:before="29" w:line="288" w:lineRule="auto"/>
              <w:ind w:right="113"/>
              <w:jc w:val="center"/>
              <w:rPr>
                <w:rFonts w:ascii="宋体"/>
                <w:b/>
                <w:color w:val="000000"/>
                <w:szCs w:val="21"/>
              </w:rPr>
            </w:pPr>
            <w:r w:rsidRPr="00F16710">
              <w:rPr>
                <w:rFonts w:ascii="宋体" w:hAnsi="宋体" w:hint="eastAsia"/>
                <w:b/>
                <w:color w:val="000000"/>
                <w:szCs w:val="21"/>
              </w:rPr>
              <w:t>公允价值</w:t>
            </w:r>
          </w:p>
        </w:tc>
        <w:tc>
          <w:tcPr>
            <w:tcW w:w="1235" w:type="dxa"/>
            <w:tcMar>
              <w:left w:w="108" w:type="dxa"/>
            </w:tcMar>
            <w:vAlign w:val="center"/>
          </w:tcPr>
          <w:p w:rsidR="00F16710" w:rsidRPr="00F16710" w:rsidRDefault="00F16710" w:rsidP="00197A16">
            <w:pPr>
              <w:spacing w:before="29" w:line="288" w:lineRule="auto"/>
              <w:ind w:right="141"/>
              <w:jc w:val="center"/>
              <w:rPr>
                <w:rFonts w:ascii="宋体" w:hAnsi="宋体"/>
                <w:b/>
                <w:color w:val="000000"/>
                <w:szCs w:val="21"/>
              </w:rPr>
            </w:pPr>
            <w:r w:rsidRPr="00F16710">
              <w:rPr>
                <w:rFonts w:ascii="宋体" w:hAnsi="宋体" w:hint="eastAsia"/>
                <w:b/>
                <w:color w:val="000000"/>
                <w:szCs w:val="21"/>
              </w:rPr>
              <w:t>占基金资产净值比例</w:t>
            </w:r>
            <w:r w:rsidRPr="00F16710">
              <w:rPr>
                <w:rFonts w:ascii="宋体" w:hAnsi="宋体"/>
                <w:b/>
                <w:color w:val="000000"/>
                <w:szCs w:val="21"/>
              </w:rPr>
              <w:t>(%)</w:t>
            </w:r>
          </w:p>
        </w:tc>
      </w:tr>
      <w:tr w:rsidR="00F16710" w:rsidRPr="00F16710" w:rsidTr="00197A16">
        <w:trPr>
          <w:trHeight w:val="278"/>
        </w:trPr>
        <w:tc>
          <w:tcPr>
            <w:tcW w:w="2977" w:type="dxa"/>
            <w:tcMar>
              <w:left w:w="108" w:type="dxa"/>
            </w:tcMar>
            <w:vAlign w:val="center"/>
          </w:tcPr>
          <w:p w:rsidR="00F16710" w:rsidRPr="00F16710" w:rsidRDefault="00F16710" w:rsidP="00197A16">
            <w:pPr>
              <w:spacing w:before="29" w:line="288" w:lineRule="auto"/>
              <w:jc w:val="left"/>
              <w:rPr>
                <w:rFonts w:ascii="宋体"/>
                <w:color w:val="000000"/>
                <w:szCs w:val="21"/>
              </w:rPr>
            </w:pPr>
            <w:r w:rsidRPr="00F16710">
              <w:rPr>
                <w:rFonts w:ascii="宋体" w:hAnsi="宋体" w:hint="eastAsia"/>
                <w:color w:val="000000"/>
                <w:szCs w:val="21"/>
              </w:rPr>
              <w:t>交易性金融资产</w:t>
            </w:r>
            <w:r w:rsidRPr="00F16710">
              <w:rPr>
                <w:rFonts w:ascii="宋体" w:hAnsi="宋体" w:hint="eastAsia"/>
                <w:szCs w:val="21"/>
              </w:rPr>
              <w:t>－</w:t>
            </w:r>
            <w:r w:rsidRPr="00F16710">
              <w:rPr>
                <w:rFonts w:ascii="宋体" w:hAnsi="宋体" w:hint="eastAsia"/>
                <w:color w:val="000000"/>
                <w:szCs w:val="21"/>
              </w:rPr>
              <w:t>股票投资</w:t>
            </w:r>
          </w:p>
        </w:tc>
        <w:tc>
          <w:tcPr>
            <w:tcW w:w="1843" w:type="dxa"/>
            <w:tcMar>
              <w:left w:w="108" w:type="dxa"/>
            </w:tcMar>
            <w:vAlign w:val="center"/>
          </w:tcPr>
          <w:p w:rsidR="00F16710" w:rsidRPr="00F16710" w:rsidRDefault="00F16710" w:rsidP="00197A16">
            <w:pPr>
              <w:spacing w:before="29" w:line="288" w:lineRule="auto"/>
              <w:jc w:val="right"/>
              <w:rPr>
                <w:rFonts w:ascii="宋体" w:hAnsi="宋体"/>
                <w:color w:val="000000"/>
                <w:szCs w:val="21"/>
              </w:rPr>
            </w:pPr>
            <w:r w:rsidRPr="00F16710">
              <w:rPr>
                <w:rFonts w:ascii="宋体" w:hAnsi="宋体"/>
                <w:color w:val="000000"/>
                <w:szCs w:val="21"/>
              </w:rPr>
              <w:t>3,215,605,930.79</w:t>
            </w:r>
          </w:p>
        </w:tc>
        <w:tc>
          <w:tcPr>
            <w:tcW w:w="1134" w:type="dxa"/>
            <w:tcMar>
              <w:left w:w="108" w:type="dxa"/>
            </w:tcMar>
            <w:vAlign w:val="center"/>
          </w:tcPr>
          <w:p w:rsidR="00F16710" w:rsidRPr="00F16710" w:rsidRDefault="00F16710" w:rsidP="00197A16">
            <w:pPr>
              <w:spacing w:before="29" w:line="288" w:lineRule="auto"/>
              <w:jc w:val="right"/>
              <w:rPr>
                <w:rFonts w:ascii="宋体" w:hAnsi="宋体"/>
                <w:color w:val="000000"/>
                <w:szCs w:val="21"/>
              </w:rPr>
            </w:pPr>
            <w:r w:rsidRPr="00F16710">
              <w:rPr>
                <w:rFonts w:ascii="宋体" w:hAnsi="宋体"/>
                <w:color w:val="000000"/>
                <w:szCs w:val="21"/>
              </w:rPr>
              <w:t>79.22</w:t>
            </w:r>
          </w:p>
        </w:tc>
        <w:tc>
          <w:tcPr>
            <w:tcW w:w="1809" w:type="dxa"/>
            <w:tcMar>
              <w:left w:w="108" w:type="dxa"/>
            </w:tcMar>
            <w:vAlign w:val="center"/>
          </w:tcPr>
          <w:p w:rsidR="00F16710" w:rsidRPr="00F16710" w:rsidRDefault="00F16710" w:rsidP="00197A16">
            <w:pPr>
              <w:spacing w:before="29" w:line="288" w:lineRule="auto"/>
              <w:jc w:val="right"/>
              <w:rPr>
                <w:rFonts w:ascii="宋体" w:hAnsi="宋体"/>
                <w:color w:val="000000"/>
                <w:szCs w:val="21"/>
              </w:rPr>
            </w:pPr>
            <w:r w:rsidRPr="00F16710">
              <w:rPr>
                <w:rFonts w:ascii="宋体" w:hAnsi="宋体"/>
                <w:color w:val="000000"/>
                <w:szCs w:val="21"/>
              </w:rPr>
              <w:t>3,931,469,033.47</w:t>
            </w:r>
          </w:p>
        </w:tc>
        <w:tc>
          <w:tcPr>
            <w:tcW w:w="1235" w:type="dxa"/>
            <w:tcMar>
              <w:left w:w="108" w:type="dxa"/>
            </w:tcMar>
            <w:vAlign w:val="center"/>
          </w:tcPr>
          <w:p w:rsidR="00F16710" w:rsidRPr="00F16710" w:rsidRDefault="00F16710" w:rsidP="00197A16">
            <w:pPr>
              <w:spacing w:before="29" w:line="288" w:lineRule="auto"/>
              <w:jc w:val="right"/>
              <w:rPr>
                <w:rFonts w:ascii="宋体" w:hAnsi="宋体"/>
                <w:color w:val="000000"/>
                <w:szCs w:val="21"/>
              </w:rPr>
            </w:pPr>
            <w:r w:rsidRPr="00F16710">
              <w:rPr>
                <w:rFonts w:ascii="宋体" w:hAnsi="宋体"/>
                <w:color w:val="000000"/>
                <w:szCs w:val="21"/>
              </w:rPr>
              <w:t>76.72</w:t>
            </w:r>
          </w:p>
        </w:tc>
      </w:tr>
      <w:tr w:rsidR="00F16710" w:rsidRPr="00F16710" w:rsidTr="00197A16">
        <w:trPr>
          <w:trHeight w:val="278"/>
        </w:trPr>
        <w:tc>
          <w:tcPr>
            <w:tcW w:w="2977" w:type="dxa"/>
            <w:tcMar>
              <w:left w:w="108" w:type="dxa"/>
            </w:tcMar>
            <w:vAlign w:val="center"/>
          </w:tcPr>
          <w:p w:rsidR="00F16710" w:rsidRPr="00F16710" w:rsidRDefault="00F16710" w:rsidP="00197A16">
            <w:pPr>
              <w:spacing w:before="29" w:line="288" w:lineRule="auto"/>
              <w:jc w:val="left"/>
              <w:rPr>
                <w:rFonts w:ascii="宋体"/>
                <w:color w:val="000000"/>
                <w:szCs w:val="21"/>
              </w:rPr>
            </w:pPr>
            <w:r w:rsidRPr="00F16710">
              <w:rPr>
                <w:rFonts w:ascii="宋体" w:hAnsi="宋体" w:hint="eastAsia"/>
                <w:color w:val="000000"/>
                <w:szCs w:val="21"/>
              </w:rPr>
              <w:t>交易性金融资产</w:t>
            </w:r>
            <w:r w:rsidRPr="00F16710">
              <w:rPr>
                <w:rFonts w:ascii="宋体" w:hAnsi="宋体" w:hint="eastAsia"/>
                <w:szCs w:val="21"/>
              </w:rPr>
              <w:t>－</w:t>
            </w:r>
            <w:r w:rsidRPr="00F16710">
              <w:rPr>
                <w:rFonts w:ascii="宋体" w:hAnsi="宋体" w:hint="eastAsia"/>
                <w:color w:val="000000"/>
                <w:szCs w:val="21"/>
              </w:rPr>
              <w:t>基金投资</w:t>
            </w:r>
          </w:p>
        </w:tc>
        <w:tc>
          <w:tcPr>
            <w:tcW w:w="1843" w:type="dxa"/>
            <w:tcMar>
              <w:left w:w="108" w:type="dxa"/>
            </w:tcMar>
            <w:vAlign w:val="center"/>
          </w:tcPr>
          <w:p w:rsidR="00F16710" w:rsidRPr="00F16710" w:rsidRDefault="00F16710" w:rsidP="00197A16">
            <w:pPr>
              <w:spacing w:before="29" w:line="288" w:lineRule="auto"/>
              <w:jc w:val="right"/>
              <w:rPr>
                <w:rFonts w:ascii="宋体"/>
                <w:color w:val="000000"/>
                <w:szCs w:val="21"/>
              </w:rPr>
            </w:pPr>
            <w:r w:rsidRPr="00F16710">
              <w:rPr>
                <w:rFonts w:ascii="宋体"/>
                <w:color w:val="000000"/>
                <w:szCs w:val="21"/>
              </w:rPr>
              <w:t>-</w:t>
            </w:r>
          </w:p>
        </w:tc>
        <w:tc>
          <w:tcPr>
            <w:tcW w:w="1134" w:type="dxa"/>
            <w:tcMar>
              <w:left w:w="108" w:type="dxa"/>
            </w:tcMar>
            <w:vAlign w:val="center"/>
          </w:tcPr>
          <w:p w:rsidR="00F16710" w:rsidRPr="00F16710" w:rsidRDefault="00F16710" w:rsidP="00197A16">
            <w:pPr>
              <w:spacing w:before="29" w:line="288" w:lineRule="auto"/>
              <w:jc w:val="right"/>
              <w:rPr>
                <w:rFonts w:ascii="宋体"/>
                <w:color w:val="000000"/>
                <w:szCs w:val="21"/>
              </w:rPr>
            </w:pPr>
            <w:r w:rsidRPr="00F16710">
              <w:rPr>
                <w:rFonts w:ascii="宋体"/>
                <w:color w:val="000000"/>
                <w:szCs w:val="21"/>
              </w:rPr>
              <w:t>-</w:t>
            </w:r>
          </w:p>
        </w:tc>
        <w:tc>
          <w:tcPr>
            <w:tcW w:w="1809" w:type="dxa"/>
            <w:tcMar>
              <w:left w:w="108" w:type="dxa"/>
            </w:tcMar>
            <w:vAlign w:val="center"/>
          </w:tcPr>
          <w:p w:rsidR="00F16710" w:rsidRPr="00F16710" w:rsidRDefault="00F16710" w:rsidP="00197A16">
            <w:pPr>
              <w:spacing w:before="29" w:line="288" w:lineRule="auto"/>
              <w:jc w:val="right"/>
              <w:rPr>
                <w:rFonts w:ascii="宋体"/>
                <w:color w:val="000000"/>
                <w:szCs w:val="21"/>
              </w:rPr>
            </w:pPr>
            <w:r w:rsidRPr="00F16710">
              <w:rPr>
                <w:rFonts w:ascii="宋体"/>
                <w:color w:val="000000"/>
                <w:szCs w:val="21"/>
              </w:rPr>
              <w:t>-</w:t>
            </w:r>
          </w:p>
        </w:tc>
        <w:tc>
          <w:tcPr>
            <w:tcW w:w="1235" w:type="dxa"/>
            <w:tcMar>
              <w:left w:w="108" w:type="dxa"/>
            </w:tcMar>
            <w:vAlign w:val="center"/>
          </w:tcPr>
          <w:p w:rsidR="00F16710" w:rsidRPr="00F16710" w:rsidRDefault="00F16710" w:rsidP="00197A16">
            <w:pPr>
              <w:spacing w:before="29" w:line="288" w:lineRule="auto"/>
              <w:jc w:val="right"/>
              <w:rPr>
                <w:rFonts w:ascii="宋体"/>
                <w:color w:val="000000"/>
                <w:szCs w:val="21"/>
              </w:rPr>
            </w:pPr>
            <w:r w:rsidRPr="00F16710">
              <w:rPr>
                <w:rFonts w:ascii="宋体"/>
                <w:color w:val="000000"/>
                <w:szCs w:val="21"/>
              </w:rPr>
              <w:t>-</w:t>
            </w:r>
          </w:p>
        </w:tc>
      </w:tr>
      <w:tr w:rsidR="00F16710" w:rsidRPr="00F16710" w:rsidTr="00197A16">
        <w:trPr>
          <w:trHeight w:val="278"/>
        </w:trPr>
        <w:tc>
          <w:tcPr>
            <w:tcW w:w="2977" w:type="dxa"/>
            <w:tcMar>
              <w:left w:w="108" w:type="dxa"/>
            </w:tcMar>
            <w:vAlign w:val="center"/>
          </w:tcPr>
          <w:p w:rsidR="00F16710" w:rsidRPr="00F16710" w:rsidRDefault="00F16710" w:rsidP="00197A16">
            <w:pPr>
              <w:spacing w:before="29" w:line="288" w:lineRule="auto"/>
              <w:jc w:val="left"/>
              <w:rPr>
                <w:rFonts w:ascii="宋体"/>
                <w:color w:val="000000"/>
                <w:szCs w:val="21"/>
              </w:rPr>
            </w:pPr>
            <w:r w:rsidRPr="00F16710">
              <w:rPr>
                <w:rFonts w:ascii="宋体" w:hAnsi="宋体" w:hint="eastAsia"/>
                <w:szCs w:val="21"/>
              </w:rPr>
              <w:t>交易性金融资产－贵金属投资</w:t>
            </w:r>
          </w:p>
        </w:tc>
        <w:tc>
          <w:tcPr>
            <w:tcW w:w="1843" w:type="dxa"/>
            <w:tcMar>
              <w:left w:w="108" w:type="dxa"/>
            </w:tcMar>
            <w:vAlign w:val="center"/>
          </w:tcPr>
          <w:p w:rsidR="00F16710" w:rsidRPr="00F16710" w:rsidRDefault="00F16710" w:rsidP="00197A16">
            <w:pPr>
              <w:spacing w:before="29" w:line="288" w:lineRule="auto"/>
              <w:jc w:val="right"/>
              <w:rPr>
                <w:rFonts w:ascii="宋体"/>
                <w:color w:val="000000"/>
                <w:szCs w:val="21"/>
              </w:rPr>
            </w:pPr>
            <w:r w:rsidRPr="00F16710">
              <w:rPr>
                <w:rFonts w:ascii="宋体"/>
                <w:color w:val="000000"/>
                <w:szCs w:val="21"/>
              </w:rPr>
              <w:t>-</w:t>
            </w:r>
          </w:p>
        </w:tc>
        <w:tc>
          <w:tcPr>
            <w:tcW w:w="1134" w:type="dxa"/>
            <w:tcMar>
              <w:left w:w="108" w:type="dxa"/>
            </w:tcMar>
            <w:vAlign w:val="center"/>
          </w:tcPr>
          <w:p w:rsidR="00F16710" w:rsidRPr="00F16710" w:rsidRDefault="00F16710" w:rsidP="00197A16">
            <w:pPr>
              <w:spacing w:before="29" w:line="288" w:lineRule="auto"/>
              <w:jc w:val="right"/>
              <w:rPr>
                <w:rFonts w:ascii="宋体"/>
                <w:color w:val="000000"/>
                <w:szCs w:val="21"/>
              </w:rPr>
            </w:pPr>
            <w:r w:rsidRPr="00F16710">
              <w:rPr>
                <w:rFonts w:ascii="宋体"/>
                <w:color w:val="000000"/>
                <w:szCs w:val="21"/>
              </w:rPr>
              <w:t>-</w:t>
            </w:r>
          </w:p>
        </w:tc>
        <w:tc>
          <w:tcPr>
            <w:tcW w:w="1809" w:type="dxa"/>
            <w:tcMar>
              <w:left w:w="108" w:type="dxa"/>
            </w:tcMar>
            <w:vAlign w:val="center"/>
          </w:tcPr>
          <w:p w:rsidR="00F16710" w:rsidRPr="00F16710" w:rsidRDefault="00F16710" w:rsidP="00197A16">
            <w:pPr>
              <w:spacing w:before="29" w:line="288" w:lineRule="auto"/>
              <w:jc w:val="right"/>
              <w:rPr>
                <w:rFonts w:ascii="宋体"/>
                <w:color w:val="000000"/>
                <w:szCs w:val="21"/>
              </w:rPr>
            </w:pPr>
            <w:r w:rsidRPr="00F16710">
              <w:rPr>
                <w:rFonts w:ascii="宋体"/>
                <w:color w:val="000000"/>
                <w:szCs w:val="21"/>
              </w:rPr>
              <w:t>-</w:t>
            </w:r>
          </w:p>
        </w:tc>
        <w:tc>
          <w:tcPr>
            <w:tcW w:w="1235" w:type="dxa"/>
            <w:tcMar>
              <w:left w:w="108" w:type="dxa"/>
            </w:tcMar>
            <w:vAlign w:val="center"/>
          </w:tcPr>
          <w:p w:rsidR="00F16710" w:rsidRPr="00F16710" w:rsidRDefault="00F16710" w:rsidP="00197A16">
            <w:pPr>
              <w:spacing w:before="29" w:line="288" w:lineRule="auto"/>
              <w:jc w:val="right"/>
              <w:rPr>
                <w:rFonts w:ascii="宋体"/>
                <w:color w:val="000000"/>
                <w:szCs w:val="21"/>
              </w:rPr>
            </w:pPr>
            <w:r w:rsidRPr="00F16710">
              <w:rPr>
                <w:rFonts w:ascii="宋体"/>
                <w:color w:val="000000"/>
                <w:szCs w:val="21"/>
              </w:rPr>
              <w:t>-</w:t>
            </w:r>
          </w:p>
        </w:tc>
      </w:tr>
      <w:tr w:rsidR="00F16710" w:rsidRPr="00F16710" w:rsidTr="00197A16">
        <w:trPr>
          <w:trHeight w:val="278"/>
        </w:trPr>
        <w:tc>
          <w:tcPr>
            <w:tcW w:w="2977" w:type="dxa"/>
            <w:tcMar>
              <w:left w:w="108" w:type="dxa"/>
            </w:tcMar>
            <w:vAlign w:val="center"/>
          </w:tcPr>
          <w:p w:rsidR="00F16710" w:rsidRPr="00F16710" w:rsidRDefault="00F16710" w:rsidP="00197A16">
            <w:pPr>
              <w:spacing w:before="29" w:line="288" w:lineRule="auto"/>
              <w:jc w:val="left"/>
              <w:rPr>
                <w:rFonts w:ascii="宋体"/>
                <w:color w:val="000000"/>
                <w:szCs w:val="21"/>
              </w:rPr>
            </w:pPr>
            <w:r w:rsidRPr="00F16710">
              <w:rPr>
                <w:rFonts w:ascii="宋体" w:hAnsi="宋体" w:hint="eastAsia"/>
                <w:color w:val="000000"/>
                <w:szCs w:val="21"/>
              </w:rPr>
              <w:t>衍生金融资产－权证投资</w:t>
            </w:r>
          </w:p>
        </w:tc>
        <w:tc>
          <w:tcPr>
            <w:tcW w:w="1843" w:type="dxa"/>
            <w:tcMar>
              <w:left w:w="108" w:type="dxa"/>
            </w:tcMar>
            <w:vAlign w:val="center"/>
          </w:tcPr>
          <w:p w:rsidR="00F16710" w:rsidRPr="00F16710" w:rsidRDefault="00F16710" w:rsidP="00197A16">
            <w:pPr>
              <w:spacing w:before="29" w:line="288" w:lineRule="auto"/>
              <w:jc w:val="right"/>
              <w:rPr>
                <w:rFonts w:ascii="宋体"/>
                <w:color w:val="000000"/>
                <w:szCs w:val="21"/>
              </w:rPr>
            </w:pPr>
            <w:r w:rsidRPr="00F16710">
              <w:rPr>
                <w:rFonts w:ascii="宋体"/>
                <w:color w:val="000000"/>
                <w:szCs w:val="21"/>
              </w:rPr>
              <w:t>-</w:t>
            </w:r>
          </w:p>
        </w:tc>
        <w:tc>
          <w:tcPr>
            <w:tcW w:w="1134" w:type="dxa"/>
            <w:tcMar>
              <w:left w:w="108" w:type="dxa"/>
            </w:tcMar>
            <w:vAlign w:val="center"/>
          </w:tcPr>
          <w:p w:rsidR="00F16710" w:rsidRPr="00F16710" w:rsidRDefault="00F16710" w:rsidP="00197A16">
            <w:pPr>
              <w:spacing w:before="29" w:line="288" w:lineRule="auto"/>
              <w:jc w:val="right"/>
              <w:rPr>
                <w:rFonts w:ascii="宋体"/>
                <w:color w:val="000000"/>
                <w:szCs w:val="21"/>
              </w:rPr>
            </w:pPr>
            <w:r w:rsidRPr="00F16710">
              <w:rPr>
                <w:rFonts w:ascii="宋体"/>
                <w:color w:val="000000"/>
                <w:szCs w:val="21"/>
              </w:rPr>
              <w:t>-</w:t>
            </w:r>
          </w:p>
        </w:tc>
        <w:tc>
          <w:tcPr>
            <w:tcW w:w="1809" w:type="dxa"/>
            <w:tcMar>
              <w:left w:w="108" w:type="dxa"/>
            </w:tcMar>
            <w:vAlign w:val="center"/>
          </w:tcPr>
          <w:p w:rsidR="00F16710" w:rsidRPr="00F16710" w:rsidRDefault="00F16710" w:rsidP="00197A16">
            <w:pPr>
              <w:spacing w:before="29" w:line="288" w:lineRule="auto"/>
              <w:jc w:val="right"/>
              <w:rPr>
                <w:rFonts w:ascii="宋体"/>
                <w:color w:val="000000"/>
                <w:szCs w:val="21"/>
              </w:rPr>
            </w:pPr>
            <w:r w:rsidRPr="00F16710">
              <w:rPr>
                <w:rFonts w:ascii="宋体"/>
                <w:color w:val="000000"/>
                <w:szCs w:val="21"/>
              </w:rPr>
              <w:t>-</w:t>
            </w:r>
          </w:p>
        </w:tc>
        <w:tc>
          <w:tcPr>
            <w:tcW w:w="1235" w:type="dxa"/>
            <w:tcMar>
              <w:left w:w="108" w:type="dxa"/>
            </w:tcMar>
            <w:vAlign w:val="center"/>
          </w:tcPr>
          <w:p w:rsidR="00F16710" w:rsidRPr="00F16710" w:rsidRDefault="00F16710" w:rsidP="00197A16">
            <w:pPr>
              <w:spacing w:before="29" w:line="288" w:lineRule="auto"/>
              <w:jc w:val="right"/>
              <w:rPr>
                <w:rFonts w:ascii="宋体"/>
                <w:color w:val="000000"/>
                <w:szCs w:val="21"/>
              </w:rPr>
            </w:pPr>
            <w:r w:rsidRPr="00F16710">
              <w:rPr>
                <w:rFonts w:ascii="宋体"/>
                <w:color w:val="000000"/>
                <w:szCs w:val="21"/>
              </w:rPr>
              <w:t>-</w:t>
            </w:r>
          </w:p>
        </w:tc>
      </w:tr>
      <w:tr w:rsidR="00F16710" w:rsidRPr="00F16710" w:rsidTr="00197A16">
        <w:trPr>
          <w:trHeight w:val="278"/>
        </w:trPr>
        <w:tc>
          <w:tcPr>
            <w:tcW w:w="2977" w:type="dxa"/>
            <w:tcMar>
              <w:left w:w="108" w:type="dxa"/>
            </w:tcMar>
            <w:vAlign w:val="center"/>
          </w:tcPr>
          <w:p w:rsidR="00F16710" w:rsidRPr="00F16710" w:rsidRDefault="00F16710" w:rsidP="00197A16">
            <w:pPr>
              <w:spacing w:before="29" w:line="288" w:lineRule="auto"/>
              <w:jc w:val="left"/>
              <w:rPr>
                <w:rFonts w:ascii="宋体"/>
                <w:color w:val="000000"/>
                <w:szCs w:val="21"/>
              </w:rPr>
            </w:pPr>
            <w:r w:rsidRPr="00F16710">
              <w:rPr>
                <w:rFonts w:ascii="宋体" w:hAnsi="宋体" w:hint="eastAsia"/>
                <w:color w:val="000000"/>
                <w:szCs w:val="21"/>
              </w:rPr>
              <w:t>其他</w:t>
            </w:r>
          </w:p>
        </w:tc>
        <w:tc>
          <w:tcPr>
            <w:tcW w:w="1843" w:type="dxa"/>
            <w:tcMar>
              <w:left w:w="108" w:type="dxa"/>
            </w:tcMar>
            <w:vAlign w:val="center"/>
          </w:tcPr>
          <w:p w:rsidR="00F16710" w:rsidRPr="00F16710" w:rsidRDefault="00F16710" w:rsidP="00197A16">
            <w:pPr>
              <w:spacing w:before="29" w:line="288" w:lineRule="auto"/>
              <w:jc w:val="right"/>
              <w:rPr>
                <w:rFonts w:ascii="宋体"/>
                <w:color w:val="000000"/>
                <w:szCs w:val="21"/>
              </w:rPr>
            </w:pPr>
            <w:r w:rsidRPr="00F16710">
              <w:rPr>
                <w:rFonts w:ascii="宋体"/>
                <w:color w:val="000000"/>
                <w:szCs w:val="21"/>
              </w:rPr>
              <w:t>-</w:t>
            </w:r>
          </w:p>
        </w:tc>
        <w:tc>
          <w:tcPr>
            <w:tcW w:w="1134" w:type="dxa"/>
            <w:tcMar>
              <w:left w:w="108" w:type="dxa"/>
            </w:tcMar>
            <w:vAlign w:val="center"/>
          </w:tcPr>
          <w:p w:rsidR="00F16710" w:rsidRPr="00F16710" w:rsidRDefault="00F16710" w:rsidP="00197A16">
            <w:pPr>
              <w:spacing w:before="29" w:line="288" w:lineRule="auto"/>
              <w:jc w:val="right"/>
              <w:rPr>
                <w:rFonts w:ascii="宋体"/>
                <w:color w:val="000000"/>
                <w:szCs w:val="21"/>
              </w:rPr>
            </w:pPr>
            <w:r w:rsidRPr="00F16710">
              <w:rPr>
                <w:rFonts w:ascii="宋体"/>
                <w:color w:val="000000"/>
                <w:szCs w:val="21"/>
              </w:rPr>
              <w:t>-</w:t>
            </w:r>
          </w:p>
        </w:tc>
        <w:tc>
          <w:tcPr>
            <w:tcW w:w="1809" w:type="dxa"/>
            <w:tcMar>
              <w:left w:w="108" w:type="dxa"/>
            </w:tcMar>
            <w:vAlign w:val="center"/>
          </w:tcPr>
          <w:p w:rsidR="00F16710" w:rsidRPr="00F16710" w:rsidRDefault="00F16710" w:rsidP="00197A16">
            <w:pPr>
              <w:spacing w:before="29" w:line="288" w:lineRule="auto"/>
              <w:jc w:val="right"/>
              <w:rPr>
                <w:rFonts w:ascii="宋体"/>
                <w:color w:val="000000"/>
                <w:szCs w:val="21"/>
              </w:rPr>
            </w:pPr>
            <w:r w:rsidRPr="00F16710">
              <w:rPr>
                <w:rFonts w:ascii="宋体"/>
                <w:color w:val="000000"/>
                <w:szCs w:val="21"/>
              </w:rPr>
              <w:t>-</w:t>
            </w:r>
          </w:p>
        </w:tc>
        <w:tc>
          <w:tcPr>
            <w:tcW w:w="1235" w:type="dxa"/>
            <w:tcMar>
              <w:left w:w="108" w:type="dxa"/>
            </w:tcMar>
            <w:vAlign w:val="center"/>
          </w:tcPr>
          <w:p w:rsidR="00F16710" w:rsidRPr="00F16710" w:rsidRDefault="00F16710" w:rsidP="00197A16">
            <w:pPr>
              <w:spacing w:before="29" w:line="288" w:lineRule="auto"/>
              <w:jc w:val="right"/>
              <w:rPr>
                <w:rFonts w:ascii="宋体"/>
                <w:color w:val="000000"/>
                <w:szCs w:val="21"/>
              </w:rPr>
            </w:pPr>
            <w:r w:rsidRPr="00F16710">
              <w:rPr>
                <w:rFonts w:ascii="宋体"/>
                <w:color w:val="000000"/>
                <w:szCs w:val="21"/>
              </w:rPr>
              <w:t>-</w:t>
            </w:r>
          </w:p>
        </w:tc>
      </w:tr>
      <w:tr w:rsidR="00F16710" w:rsidRPr="00F16710" w:rsidTr="00197A16">
        <w:trPr>
          <w:trHeight w:val="278"/>
        </w:trPr>
        <w:tc>
          <w:tcPr>
            <w:tcW w:w="2977" w:type="dxa"/>
            <w:tcMar>
              <w:left w:w="108" w:type="dxa"/>
            </w:tcMar>
            <w:vAlign w:val="center"/>
          </w:tcPr>
          <w:p w:rsidR="00F16710" w:rsidRPr="00F16710" w:rsidRDefault="00F16710" w:rsidP="00197A16">
            <w:pPr>
              <w:spacing w:before="29" w:line="288" w:lineRule="auto"/>
              <w:rPr>
                <w:rFonts w:ascii="宋体"/>
                <w:color w:val="000000"/>
                <w:szCs w:val="21"/>
              </w:rPr>
            </w:pPr>
            <w:r w:rsidRPr="00F16710">
              <w:rPr>
                <w:rFonts w:ascii="宋体" w:hAnsi="宋体" w:hint="eastAsia"/>
                <w:color w:val="000000"/>
                <w:szCs w:val="21"/>
              </w:rPr>
              <w:t>合计</w:t>
            </w:r>
          </w:p>
        </w:tc>
        <w:tc>
          <w:tcPr>
            <w:tcW w:w="1843" w:type="dxa"/>
            <w:tcMar>
              <w:left w:w="108" w:type="dxa"/>
            </w:tcMar>
            <w:vAlign w:val="center"/>
          </w:tcPr>
          <w:p w:rsidR="00F16710" w:rsidRPr="00F16710" w:rsidRDefault="00F16710" w:rsidP="00197A16">
            <w:pPr>
              <w:spacing w:before="29" w:line="288" w:lineRule="auto"/>
              <w:jc w:val="right"/>
              <w:rPr>
                <w:rFonts w:ascii="宋体" w:hAnsi="宋体"/>
                <w:color w:val="000000"/>
                <w:szCs w:val="21"/>
              </w:rPr>
            </w:pPr>
            <w:r w:rsidRPr="00F16710">
              <w:rPr>
                <w:rFonts w:ascii="宋体" w:hAnsi="宋体"/>
                <w:color w:val="000000"/>
                <w:szCs w:val="21"/>
              </w:rPr>
              <w:t>3,215,605,930.79</w:t>
            </w:r>
          </w:p>
        </w:tc>
        <w:tc>
          <w:tcPr>
            <w:tcW w:w="1134" w:type="dxa"/>
            <w:tcMar>
              <w:left w:w="108" w:type="dxa"/>
            </w:tcMar>
            <w:vAlign w:val="center"/>
          </w:tcPr>
          <w:p w:rsidR="00F16710" w:rsidRPr="00F16710" w:rsidRDefault="00F16710" w:rsidP="00197A16">
            <w:pPr>
              <w:spacing w:before="29" w:line="288" w:lineRule="auto"/>
              <w:jc w:val="right"/>
              <w:rPr>
                <w:rFonts w:ascii="宋体" w:hAnsi="宋体"/>
                <w:color w:val="000000"/>
                <w:szCs w:val="21"/>
              </w:rPr>
            </w:pPr>
            <w:r w:rsidRPr="00F16710">
              <w:rPr>
                <w:rFonts w:ascii="宋体" w:hAnsi="宋体"/>
                <w:color w:val="000000"/>
                <w:szCs w:val="21"/>
              </w:rPr>
              <w:t>79.22</w:t>
            </w:r>
          </w:p>
        </w:tc>
        <w:tc>
          <w:tcPr>
            <w:tcW w:w="1809" w:type="dxa"/>
            <w:tcMar>
              <w:left w:w="108" w:type="dxa"/>
            </w:tcMar>
            <w:vAlign w:val="center"/>
          </w:tcPr>
          <w:p w:rsidR="00F16710" w:rsidRPr="00F16710" w:rsidRDefault="00F16710" w:rsidP="00197A16">
            <w:pPr>
              <w:spacing w:before="29" w:line="288" w:lineRule="auto"/>
              <w:jc w:val="right"/>
              <w:rPr>
                <w:rFonts w:ascii="宋体" w:hAnsi="宋体"/>
                <w:color w:val="000000"/>
                <w:szCs w:val="21"/>
              </w:rPr>
            </w:pPr>
            <w:r w:rsidRPr="00F16710">
              <w:rPr>
                <w:rFonts w:ascii="宋体" w:hAnsi="宋体"/>
                <w:color w:val="000000"/>
                <w:szCs w:val="21"/>
              </w:rPr>
              <w:t>3,931,469,033.47</w:t>
            </w:r>
          </w:p>
        </w:tc>
        <w:tc>
          <w:tcPr>
            <w:tcW w:w="1235" w:type="dxa"/>
            <w:tcMar>
              <w:left w:w="108" w:type="dxa"/>
            </w:tcMar>
            <w:vAlign w:val="center"/>
          </w:tcPr>
          <w:p w:rsidR="00F16710" w:rsidRPr="00F16710" w:rsidRDefault="00F16710" w:rsidP="00197A16">
            <w:pPr>
              <w:spacing w:before="29" w:line="288" w:lineRule="auto"/>
              <w:jc w:val="right"/>
              <w:rPr>
                <w:rFonts w:ascii="宋体" w:hAnsi="宋体"/>
                <w:color w:val="000000"/>
                <w:szCs w:val="21"/>
              </w:rPr>
            </w:pPr>
            <w:r w:rsidRPr="00F16710">
              <w:rPr>
                <w:rFonts w:ascii="宋体" w:hAnsi="宋体"/>
                <w:color w:val="000000"/>
                <w:szCs w:val="21"/>
              </w:rPr>
              <w:t>76.72</w:t>
            </w:r>
          </w:p>
        </w:tc>
      </w:tr>
    </w:tbl>
    <w:p w:rsidR="005F6173" w:rsidRDefault="005F6173" w:rsidP="005F6173">
      <w:pPr>
        <w:spacing w:before="29" w:line="288" w:lineRule="auto"/>
        <w:ind w:firstLineChars="200" w:firstLine="480"/>
        <w:rPr>
          <w:color w:val="000000"/>
          <w:sz w:val="24"/>
        </w:rPr>
      </w:pPr>
    </w:p>
    <w:p w:rsidR="005F6173" w:rsidRDefault="005F6173">
      <w:pPr>
        <w:spacing w:before="29" w:line="288" w:lineRule="auto"/>
        <w:rPr>
          <w:b/>
          <w:color w:val="000000"/>
          <w:sz w:val="24"/>
        </w:rPr>
      </w:pPr>
      <w:r>
        <w:rPr>
          <w:b/>
          <w:bCs/>
          <w:color w:val="000000"/>
          <w:kern w:val="0"/>
          <w:sz w:val="24"/>
        </w:rPr>
        <w:t xml:space="preserve">6.4.13.4.3.2 </w:t>
      </w:r>
      <w:r>
        <w:rPr>
          <w:rFonts w:hint="eastAsia"/>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685"/>
        <w:gridCol w:w="1843"/>
        <w:gridCol w:w="2619"/>
      </w:tblGrid>
      <w:tr w:rsidR="005F6173" w:rsidRPr="00F16710" w:rsidTr="00F16710">
        <w:tc>
          <w:tcPr>
            <w:tcW w:w="851" w:type="dxa"/>
            <w:vMerge w:val="restart"/>
            <w:vAlign w:val="center"/>
          </w:tcPr>
          <w:p w:rsidR="005F6173" w:rsidRPr="00F16710" w:rsidRDefault="005F6173">
            <w:pPr>
              <w:jc w:val="center"/>
              <w:rPr>
                <w:rFonts w:ascii="宋体"/>
                <w:sz w:val="24"/>
              </w:rPr>
            </w:pPr>
            <w:r w:rsidRPr="00F16710">
              <w:rPr>
                <w:rFonts w:ascii="宋体" w:hAnsi="宋体" w:hint="eastAsia"/>
                <w:color w:val="000000"/>
                <w:sz w:val="24"/>
              </w:rPr>
              <w:t>假设</w:t>
            </w:r>
          </w:p>
        </w:tc>
        <w:tc>
          <w:tcPr>
            <w:tcW w:w="8147" w:type="dxa"/>
            <w:gridSpan w:val="3"/>
            <w:vAlign w:val="center"/>
          </w:tcPr>
          <w:p w:rsidR="005F6173" w:rsidRPr="00F16710" w:rsidRDefault="00820312">
            <w:pPr>
              <w:jc w:val="center"/>
              <w:rPr>
                <w:rFonts w:ascii="宋体"/>
                <w:sz w:val="24"/>
              </w:rPr>
            </w:pPr>
            <w:r>
              <w:rPr>
                <w:rFonts w:ascii="宋体" w:hAnsi="宋体" w:hint="eastAsia"/>
                <w:color w:val="000000"/>
                <w:sz w:val="24"/>
              </w:rPr>
              <w:t>1</w:t>
            </w:r>
            <w:r>
              <w:rPr>
                <w:rFonts w:ascii="宋体" w:hAnsi="宋体"/>
                <w:color w:val="000000"/>
                <w:sz w:val="24"/>
              </w:rPr>
              <w:t>.</w:t>
            </w:r>
            <w:r w:rsidR="005F6173" w:rsidRPr="00F16710">
              <w:rPr>
                <w:rFonts w:ascii="宋体" w:hAnsi="宋体" w:hint="eastAsia"/>
                <w:color w:val="000000"/>
                <w:sz w:val="24"/>
              </w:rPr>
              <w:t>除本基金业绩比较标准外的其他市场变量保持不变。</w:t>
            </w:r>
          </w:p>
        </w:tc>
      </w:tr>
      <w:tr w:rsidR="005F6173" w:rsidRPr="00F16710" w:rsidTr="00F16710">
        <w:tc>
          <w:tcPr>
            <w:tcW w:w="851" w:type="dxa"/>
            <w:vMerge/>
          </w:tcPr>
          <w:p w:rsidR="005F6173" w:rsidRPr="00F16710" w:rsidRDefault="005F6173">
            <w:pPr>
              <w:rPr>
                <w:rFonts w:ascii="宋体"/>
                <w:sz w:val="24"/>
              </w:rPr>
            </w:pPr>
          </w:p>
        </w:tc>
        <w:tc>
          <w:tcPr>
            <w:tcW w:w="8147" w:type="dxa"/>
            <w:gridSpan w:val="3"/>
            <w:vAlign w:val="center"/>
          </w:tcPr>
          <w:p w:rsidR="005F6173" w:rsidRPr="00F16710" w:rsidRDefault="00820312">
            <w:pPr>
              <w:jc w:val="center"/>
              <w:rPr>
                <w:rFonts w:ascii="宋体"/>
                <w:sz w:val="24"/>
              </w:rPr>
            </w:pPr>
            <w:r>
              <w:rPr>
                <w:rFonts w:ascii="宋体" w:hAnsi="宋体"/>
                <w:color w:val="000000"/>
                <w:sz w:val="24"/>
              </w:rPr>
              <w:t>2.</w:t>
            </w:r>
            <w:r w:rsidR="005F6173" w:rsidRPr="00F16710">
              <w:rPr>
                <w:rFonts w:ascii="宋体" w:hAnsi="宋体" w:hint="eastAsia"/>
                <w:color w:val="000000"/>
                <w:sz w:val="24"/>
              </w:rPr>
              <w:t>观察有效期设定为一年期间。</w:t>
            </w:r>
          </w:p>
        </w:tc>
      </w:tr>
      <w:tr w:rsidR="005F6173" w:rsidRPr="00F16710" w:rsidTr="00F16710">
        <w:tc>
          <w:tcPr>
            <w:tcW w:w="851" w:type="dxa"/>
            <w:vMerge w:val="restart"/>
            <w:vAlign w:val="center"/>
          </w:tcPr>
          <w:p w:rsidR="005F6173" w:rsidRPr="00F16710" w:rsidRDefault="005F6173">
            <w:pPr>
              <w:spacing w:before="29" w:line="288" w:lineRule="auto"/>
              <w:jc w:val="left"/>
              <w:rPr>
                <w:rFonts w:ascii="宋体"/>
                <w:color w:val="000000"/>
                <w:sz w:val="24"/>
              </w:rPr>
            </w:pPr>
            <w:r w:rsidRPr="00F16710">
              <w:rPr>
                <w:rFonts w:ascii="宋体" w:hAnsi="宋体" w:hint="eastAsia"/>
                <w:bCs/>
                <w:color w:val="000000"/>
                <w:sz w:val="24"/>
              </w:rPr>
              <w:t>分析</w:t>
            </w:r>
          </w:p>
        </w:tc>
        <w:tc>
          <w:tcPr>
            <w:tcW w:w="3685" w:type="dxa"/>
            <w:vMerge w:val="restart"/>
            <w:vAlign w:val="center"/>
          </w:tcPr>
          <w:p w:rsidR="005F6173" w:rsidRPr="00F16710" w:rsidRDefault="005F6173">
            <w:pPr>
              <w:widowControl/>
              <w:autoSpaceDE w:val="0"/>
              <w:autoSpaceDN w:val="0"/>
              <w:spacing w:before="29" w:line="288" w:lineRule="auto"/>
              <w:ind w:right="-15"/>
              <w:jc w:val="center"/>
              <w:textAlignment w:val="bottom"/>
              <w:rPr>
                <w:rFonts w:ascii="宋体"/>
                <w:color w:val="000000"/>
                <w:kern w:val="0"/>
                <w:sz w:val="24"/>
              </w:rPr>
            </w:pPr>
            <w:r w:rsidRPr="00F16710">
              <w:rPr>
                <w:rFonts w:ascii="宋体" w:hAnsi="宋体" w:hint="eastAsia"/>
                <w:bCs/>
                <w:color w:val="000000"/>
                <w:sz w:val="24"/>
              </w:rPr>
              <w:t>相关风险变量的变动</w:t>
            </w:r>
          </w:p>
        </w:tc>
        <w:tc>
          <w:tcPr>
            <w:tcW w:w="4462" w:type="dxa"/>
            <w:gridSpan w:val="2"/>
            <w:vAlign w:val="center"/>
          </w:tcPr>
          <w:p w:rsidR="005F6173" w:rsidRPr="00F16710" w:rsidRDefault="005F6173">
            <w:pPr>
              <w:spacing w:before="29" w:line="288" w:lineRule="auto"/>
              <w:jc w:val="center"/>
              <w:rPr>
                <w:rFonts w:ascii="宋体"/>
                <w:color w:val="000000"/>
                <w:sz w:val="24"/>
              </w:rPr>
            </w:pPr>
            <w:r w:rsidRPr="00F16710">
              <w:rPr>
                <w:rFonts w:ascii="宋体" w:hAnsi="宋体" w:hint="eastAsia"/>
                <w:color w:val="000000"/>
                <w:sz w:val="24"/>
              </w:rPr>
              <w:t>对资产负债表日基金资产净值的</w:t>
            </w:r>
          </w:p>
          <w:p w:rsidR="005F6173" w:rsidRPr="00F16710" w:rsidRDefault="005F6173">
            <w:pPr>
              <w:widowControl/>
              <w:autoSpaceDE w:val="0"/>
              <w:autoSpaceDN w:val="0"/>
              <w:spacing w:before="29" w:line="288" w:lineRule="auto"/>
              <w:ind w:right="-15"/>
              <w:jc w:val="center"/>
              <w:textAlignment w:val="bottom"/>
              <w:rPr>
                <w:rFonts w:ascii="宋体"/>
                <w:color w:val="000000"/>
                <w:kern w:val="0"/>
                <w:sz w:val="24"/>
              </w:rPr>
            </w:pPr>
            <w:r w:rsidRPr="00F16710">
              <w:rPr>
                <w:rFonts w:ascii="宋体" w:hAnsi="宋体" w:hint="eastAsia"/>
                <w:color w:val="000000"/>
                <w:sz w:val="24"/>
              </w:rPr>
              <w:t>影响金额（单位：人民币万元）</w:t>
            </w:r>
          </w:p>
        </w:tc>
      </w:tr>
      <w:tr w:rsidR="005F6173" w:rsidRPr="00F16710" w:rsidTr="00F16710">
        <w:tc>
          <w:tcPr>
            <w:tcW w:w="851" w:type="dxa"/>
            <w:vMerge/>
            <w:vAlign w:val="center"/>
          </w:tcPr>
          <w:p w:rsidR="005F6173" w:rsidRPr="00F16710" w:rsidRDefault="005F6173">
            <w:pPr>
              <w:spacing w:before="29" w:line="288" w:lineRule="auto"/>
              <w:jc w:val="left"/>
              <w:rPr>
                <w:rFonts w:ascii="宋体"/>
                <w:color w:val="000000"/>
                <w:sz w:val="24"/>
              </w:rPr>
            </w:pPr>
          </w:p>
        </w:tc>
        <w:tc>
          <w:tcPr>
            <w:tcW w:w="3685" w:type="dxa"/>
            <w:vMerge/>
            <w:vAlign w:val="center"/>
          </w:tcPr>
          <w:p w:rsidR="005F6173" w:rsidRPr="00F16710" w:rsidRDefault="005F6173">
            <w:pPr>
              <w:widowControl/>
              <w:spacing w:before="29" w:line="288" w:lineRule="auto"/>
              <w:jc w:val="left"/>
              <w:rPr>
                <w:rFonts w:ascii="宋体"/>
                <w:color w:val="000000"/>
                <w:kern w:val="0"/>
                <w:sz w:val="24"/>
              </w:rPr>
            </w:pPr>
          </w:p>
        </w:tc>
        <w:tc>
          <w:tcPr>
            <w:tcW w:w="1843" w:type="dxa"/>
            <w:vAlign w:val="center"/>
          </w:tcPr>
          <w:p w:rsidR="005F6173" w:rsidRPr="00F16710" w:rsidRDefault="005F6173" w:rsidP="005F6173">
            <w:pPr>
              <w:spacing w:before="29" w:line="288" w:lineRule="auto"/>
              <w:ind w:firstLineChars="350" w:firstLine="840"/>
              <w:rPr>
                <w:rFonts w:ascii="宋体"/>
                <w:color w:val="000000"/>
                <w:sz w:val="24"/>
              </w:rPr>
            </w:pPr>
            <w:r w:rsidRPr="00F16710">
              <w:rPr>
                <w:rFonts w:ascii="宋体" w:hAnsi="宋体" w:hint="eastAsia"/>
                <w:color w:val="000000"/>
                <w:sz w:val="24"/>
              </w:rPr>
              <w:t>本期末</w:t>
            </w:r>
          </w:p>
          <w:p w:rsidR="005F6173" w:rsidRPr="00F16710" w:rsidRDefault="005F6173">
            <w:pPr>
              <w:spacing w:before="29" w:line="288" w:lineRule="auto"/>
              <w:jc w:val="center"/>
              <w:rPr>
                <w:rFonts w:ascii="宋体"/>
                <w:bCs/>
                <w:color w:val="000000"/>
                <w:sz w:val="24"/>
              </w:rPr>
            </w:pPr>
            <w:r w:rsidRPr="00F16710">
              <w:rPr>
                <w:rFonts w:ascii="宋体" w:hAnsi="宋体"/>
                <w:color w:val="000000"/>
                <w:sz w:val="24"/>
              </w:rPr>
              <w:t>2014</w:t>
            </w:r>
            <w:r w:rsidRPr="00F16710">
              <w:rPr>
                <w:rFonts w:ascii="宋体" w:hAnsi="宋体" w:hint="eastAsia"/>
                <w:color w:val="000000"/>
                <w:sz w:val="24"/>
              </w:rPr>
              <w:t>年</w:t>
            </w:r>
            <w:r w:rsidRPr="00F16710">
              <w:rPr>
                <w:rFonts w:ascii="宋体" w:hAnsi="宋体"/>
                <w:color w:val="000000"/>
                <w:sz w:val="24"/>
              </w:rPr>
              <w:t>6</w:t>
            </w:r>
            <w:r w:rsidRPr="00F16710">
              <w:rPr>
                <w:rFonts w:ascii="宋体" w:hAnsi="宋体" w:hint="eastAsia"/>
                <w:color w:val="000000"/>
                <w:sz w:val="24"/>
              </w:rPr>
              <w:t>月</w:t>
            </w:r>
            <w:r w:rsidRPr="00F16710">
              <w:rPr>
                <w:rFonts w:ascii="宋体" w:hAnsi="宋体"/>
                <w:color w:val="000000"/>
                <w:sz w:val="24"/>
              </w:rPr>
              <w:t>30</w:t>
            </w:r>
            <w:r w:rsidRPr="00F16710">
              <w:rPr>
                <w:rFonts w:ascii="宋体" w:hAnsi="宋体" w:hint="eastAsia"/>
                <w:color w:val="000000"/>
                <w:sz w:val="24"/>
              </w:rPr>
              <w:t>日</w:t>
            </w:r>
          </w:p>
        </w:tc>
        <w:tc>
          <w:tcPr>
            <w:tcW w:w="2619" w:type="dxa"/>
            <w:vAlign w:val="center"/>
          </w:tcPr>
          <w:p w:rsidR="005F6173" w:rsidRPr="00F16710" w:rsidRDefault="005F6173" w:rsidP="005F6173">
            <w:pPr>
              <w:spacing w:before="29" w:line="288" w:lineRule="auto"/>
              <w:ind w:firstLineChars="300" w:firstLine="720"/>
              <w:rPr>
                <w:rFonts w:ascii="宋体"/>
                <w:color w:val="000000"/>
                <w:sz w:val="24"/>
              </w:rPr>
            </w:pPr>
            <w:r w:rsidRPr="00F16710">
              <w:rPr>
                <w:rFonts w:ascii="宋体" w:hAnsi="宋体" w:hint="eastAsia"/>
                <w:color w:val="000000"/>
                <w:sz w:val="24"/>
              </w:rPr>
              <w:t>上年度末</w:t>
            </w:r>
          </w:p>
          <w:p w:rsidR="005F6173" w:rsidRPr="00F16710" w:rsidRDefault="005F6173">
            <w:pPr>
              <w:spacing w:before="29" w:line="288" w:lineRule="auto"/>
              <w:jc w:val="center"/>
              <w:rPr>
                <w:rFonts w:ascii="宋体"/>
                <w:bCs/>
                <w:color w:val="000000"/>
                <w:sz w:val="24"/>
              </w:rPr>
            </w:pPr>
            <w:r w:rsidRPr="00F16710">
              <w:rPr>
                <w:rFonts w:ascii="宋体" w:hAnsi="宋体"/>
                <w:color w:val="000000"/>
                <w:sz w:val="24"/>
              </w:rPr>
              <w:t>2013</w:t>
            </w:r>
            <w:r w:rsidRPr="00F16710">
              <w:rPr>
                <w:rFonts w:ascii="宋体" w:hAnsi="宋体" w:hint="eastAsia"/>
                <w:color w:val="000000"/>
                <w:sz w:val="24"/>
              </w:rPr>
              <w:t>年</w:t>
            </w:r>
            <w:r w:rsidRPr="00F16710">
              <w:rPr>
                <w:rFonts w:ascii="宋体" w:hAnsi="宋体"/>
                <w:color w:val="000000"/>
                <w:sz w:val="24"/>
              </w:rPr>
              <w:t>12</w:t>
            </w:r>
            <w:r w:rsidRPr="00F16710">
              <w:rPr>
                <w:rFonts w:ascii="宋体" w:hAnsi="宋体" w:hint="eastAsia"/>
                <w:color w:val="000000"/>
                <w:sz w:val="24"/>
              </w:rPr>
              <w:t>月</w:t>
            </w:r>
            <w:r w:rsidRPr="00F16710">
              <w:rPr>
                <w:rFonts w:ascii="宋体" w:hAnsi="宋体"/>
                <w:color w:val="000000"/>
                <w:sz w:val="24"/>
              </w:rPr>
              <w:t>31</w:t>
            </w:r>
            <w:r w:rsidRPr="00F16710">
              <w:rPr>
                <w:rFonts w:ascii="宋体" w:hAnsi="宋体" w:hint="eastAsia"/>
                <w:color w:val="000000"/>
                <w:sz w:val="24"/>
              </w:rPr>
              <w:t>日</w:t>
            </w:r>
          </w:p>
        </w:tc>
      </w:tr>
      <w:tr w:rsidR="005F6173" w:rsidRPr="00F16710" w:rsidTr="00F16710">
        <w:trPr>
          <w:trHeight w:val="613"/>
        </w:trPr>
        <w:tc>
          <w:tcPr>
            <w:tcW w:w="851" w:type="dxa"/>
            <w:vMerge/>
          </w:tcPr>
          <w:p w:rsidR="005F6173" w:rsidRPr="00F16710" w:rsidRDefault="005F6173">
            <w:pPr>
              <w:rPr>
                <w:rFonts w:ascii="宋体"/>
                <w:sz w:val="24"/>
              </w:rPr>
            </w:pPr>
          </w:p>
        </w:tc>
        <w:tc>
          <w:tcPr>
            <w:tcW w:w="3685" w:type="dxa"/>
            <w:vAlign w:val="center"/>
          </w:tcPr>
          <w:p w:rsidR="005F6173" w:rsidRPr="00F16710" w:rsidRDefault="005F6173">
            <w:pPr>
              <w:rPr>
                <w:rFonts w:ascii="宋体"/>
                <w:sz w:val="24"/>
              </w:rPr>
            </w:pPr>
            <w:r w:rsidRPr="00F16710">
              <w:rPr>
                <w:rFonts w:ascii="宋体" w:hAnsi="宋体"/>
                <w:color w:val="000000"/>
                <w:sz w:val="24"/>
              </w:rPr>
              <w:t>1.</w:t>
            </w:r>
            <w:r w:rsidRPr="00F16710">
              <w:rPr>
                <w:rFonts w:ascii="宋体" w:hAnsi="宋体" w:hint="eastAsia"/>
                <w:color w:val="000000"/>
                <w:sz w:val="24"/>
              </w:rPr>
              <w:t>若本基金业绩比较基准下降</w:t>
            </w:r>
            <w:r w:rsidRPr="00F16710">
              <w:rPr>
                <w:rFonts w:ascii="宋体" w:hAnsi="宋体"/>
                <w:color w:val="000000"/>
                <w:sz w:val="24"/>
              </w:rPr>
              <w:t>5%</w:t>
            </w:r>
          </w:p>
        </w:tc>
        <w:tc>
          <w:tcPr>
            <w:tcW w:w="1843" w:type="dxa"/>
            <w:vAlign w:val="center"/>
          </w:tcPr>
          <w:p w:rsidR="005F6173" w:rsidRPr="00F16710" w:rsidRDefault="005F6173">
            <w:pPr>
              <w:jc w:val="right"/>
              <w:rPr>
                <w:rFonts w:ascii="宋体"/>
                <w:sz w:val="24"/>
              </w:rPr>
            </w:pPr>
            <w:r w:rsidRPr="00F16710">
              <w:rPr>
                <w:rFonts w:ascii="宋体" w:hAnsi="宋体" w:hint="eastAsia"/>
                <w:color w:val="000000"/>
                <w:sz w:val="24"/>
              </w:rPr>
              <w:t>减少约</w:t>
            </w:r>
            <w:r w:rsidRPr="00F16710">
              <w:rPr>
                <w:rFonts w:ascii="宋体" w:hAnsi="宋体"/>
                <w:color w:val="000000"/>
                <w:sz w:val="24"/>
              </w:rPr>
              <w:t>16,933</w:t>
            </w:r>
          </w:p>
        </w:tc>
        <w:tc>
          <w:tcPr>
            <w:tcW w:w="2619" w:type="dxa"/>
            <w:vAlign w:val="center"/>
          </w:tcPr>
          <w:p w:rsidR="005F6173" w:rsidRPr="00F16710" w:rsidRDefault="005F6173">
            <w:pPr>
              <w:jc w:val="right"/>
              <w:rPr>
                <w:rFonts w:ascii="宋体"/>
                <w:sz w:val="24"/>
              </w:rPr>
            </w:pPr>
            <w:r w:rsidRPr="00F16710">
              <w:rPr>
                <w:rFonts w:ascii="宋体" w:hAnsi="宋体" w:hint="eastAsia"/>
                <w:color w:val="000000"/>
                <w:sz w:val="24"/>
              </w:rPr>
              <w:t>减少约</w:t>
            </w:r>
            <w:r w:rsidRPr="00F16710">
              <w:rPr>
                <w:rFonts w:ascii="宋体" w:hAnsi="宋体"/>
                <w:color w:val="000000"/>
                <w:sz w:val="24"/>
              </w:rPr>
              <w:t>21,704</w:t>
            </w:r>
          </w:p>
        </w:tc>
      </w:tr>
      <w:tr w:rsidR="005F6173" w:rsidRPr="00F16710" w:rsidTr="00F16710">
        <w:trPr>
          <w:trHeight w:val="551"/>
        </w:trPr>
        <w:tc>
          <w:tcPr>
            <w:tcW w:w="851" w:type="dxa"/>
            <w:vMerge/>
          </w:tcPr>
          <w:p w:rsidR="005F6173" w:rsidRPr="00F16710" w:rsidRDefault="005F6173">
            <w:pPr>
              <w:rPr>
                <w:rFonts w:ascii="宋体"/>
                <w:sz w:val="24"/>
              </w:rPr>
            </w:pPr>
          </w:p>
        </w:tc>
        <w:tc>
          <w:tcPr>
            <w:tcW w:w="3685" w:type="dxa"/>
            <w:vAlign w:val="center"/>
          </w:tcPr>
          <w:p w:rsidR="005F6173" w:rsidRPr="00F16710" w:rsidRDefault="005F6173">
            <w:pPr>
              <w:rPr>
                <w:rFonts w:ascii="宋体"/>
                <w:sz w:val="24"/>
              </w:rPr>
            </w:pPr>
            <w:r w:rsidRPr="00F16710">
              <w:rPr>
                <w:rFonts w:ascii="宋体" w:hAnsi="宋体"/>
                <w:color w:val="000000"/>
                <w:sz w:val="24"/>
              </w:rPr>
              <w:t>2.</w:t>
            </w:r>
            <w:r w:rsidRPr="00F16710">
              <w:rPr>
                <w:rFonts w:ascii="宋体" w:hAnsi="宋体" w:hint="eastAsia"/>
                <w:color w:val="000000"/>
                <w:sz w:val="24"/>
              </w:rPr>
              <w:t>若本基金业绩比较基准上升</w:t>
            </w:r>
            <w:r w:rsidRPr="00F16710">
              <w:rPr>
                <w:rFonts w:ascii="宋体" w:hAnsi="宋体"/>
                <w:color w:val="000000"/>
                <w:sz w:val="24"/>
              </w:rPr>
              <w:t>5%</w:t>
            </w:r>
          </w:p>
        </w:tc>
        <w:tc>
          <w:tcPr>
            <w:tcW w:w="1843" w:type="dxa"/>
            <w:vAlign w:val="center"/>
          </w:tcPr>
          <w:p w:rsidR="005F6173" w:rsidRPr="00F16710" w:rsidRDefault="005F6173">
            <w:pPr>
              <w:jc w:val="right"/>
              <w:rPr>
                <w:rFonts w:ascii="宋体"/>
                <w:sz w:val="24"/>
              </w:rPr>
            </w:pPr>
            <w:r w:rsidRPr="00F16710">
              <w:rPr>
                <w:rFonts w:ascii="宋体" w:hAnsi="宋体" w:hint="eastAsia"/>
                <w:color w:val="000000"/>
                <w:sz w:val="24"/>
              </w:rPr>
              <w:t>增加约</w:t>
            </w:r>
            <w:r w:rsidRPr="00F16710">
              <w:rPr>
                <w:rFonts w:ascii="宋体" w:hAnsi="宋体"/>
                <w:color w:val="000000"/>
                <w:sz w:val="24"/>
              </w:rPr>
              <w:t>16,933</w:t>
            </w:r>
          </w:p>
        </w:tc>
        <w:tc>
          <w:tcPr>
            <w:tcW w:w="2619" w:type="dxa"/>
            <w:vAlign w:val="center"/>
          </w:tcPr>
          <w:p w:rsidR="005F6173" w:rsidRPr="00F16710" w:rsidRDefault="005F6173">
            <w:pPr>
              <w:jc w:val="right"/>
              <w:rPr>
                <w:rFonts w:ascii="宋体"/>
                <w:sz w:val="24"/>
              </w:rPr>
            </w:pPr>
            <w:r w:rsidRPr="00F16710">
              <w:rPr>
                <w:rFonts w:ascii="宋体" w:hAnsi="宋体" w:hint="eastAsia"/>
                <w:color w:val="000000"/>
                <w:sz w:val="24"/>
              </w:rPr>
              <w:t>增加约</w:t>
            </w:r>
            <w:r w:rsidRPr="00F16710">
              <w:rPr>
                <w:rFonts w:ascii="宋体" w:hAnsi="宋体"/>
                <w:color w:val="000000"/>
                <w:sz w:val="24"/>
              </w:rPr>
              <w:t>21,704</w:t>
            </w:r>
          </w:p>
        </w:tc>
      </w:tr>
    </w:tbl>
    <w:p w:rsidR="005F6173" w:rsidRPr="0021022C" w:rsidRDefault="005F6173">
      <w:pPr>
        <w:tabs>
          <w:tab w:val="left" w:pos="426"/>
        </w:tabs>
        <w:spacing w:before="29" w:line="288" w:lineRule="auto"/>
        <w:jc w:val="left"/>
        <w:rPr>
          <w:rFonts w:ascii="宋体"/>
          <w:kern w:val="0"/>
          <w:szCs w:val="21"/>
        </w:rPr>
      </w:pPr>
    </w:p>
    <w:p w:rsidR="005F6173" w:rsidRDefault="005F6173" w:rsidP="00D13661">
      <w:pPr>
        <w:pStyle w:val="1"/>
        <w:keepNext/>
        <w:keepLines/>
        <w:widowControl w:val="0"/>
        <w:spacing w:beforeLines="100" w:before="312" w:afterLines="100" w:after="312" w:line="288" w:lineRule="auto"/>
        <w:jc w:val="center"/>
        <w:rPr>
          <w:b/>
          <w:bCs/>
          <w:szCs w:val="24"/>
        </w:rPr>
      </w:pPr>
      <w:bookmarkStart w:id="56" w:name="_Toc225498272"/>
      <w:bookmarkStart w:id="57" w:name="_Toc396151918"/>
      <w:r>
        <w:rPr>
          <w:b/>
          <w:bCs/>
          <w:szCs w:val="24"/>
        </w:rPr>
        <w:t xml:space="preserve">§7  </w:t>
      </w:r>
      <w:r>
        <w:rPr>
          <w:rFonts w:hint="eastAsia"/>
          <w:b/>
          <w:bCs/>
          <w:szCs w:val="24"/>
        </w:rPr>
        <w:t>投资组合报告</w:t>
      </w:r>
      <w:bookmarkEnd w:id="56"/>
      <w:bookmarkEnd w:id="57"/>
    </w:p>
    <w:p w:rsidR="005F6173" w:rsidRDefault="005F6173">
      <w:pPr>
        <w:pStyle w:val="2"/>
        <w:spacing w:before="29" w:after="0" w:line="288" w:lineRule="auto"/>
        <w:rPr>
          <w:rFonts w:ascii="Times New Roman" w:hAnsi="Times New Roman"/>
          <w:kern w:val="0"/>
          <w:szCs w:val="24"/>
        </w:rPr>
      </w:pPr>
      <w:bookmarkStart w:id="58" w:name="_Toc225498273"/>
      <w:bookmarkStart w:id="59" w:name="_Toc396151919"/>
      <w:r>
        <w:rPr>
          <w:rFonts w:ascii="Times New Roman" w:hAnsi="Times New Roman"/>
          <w:color w:val="000000"/>
          <w:kern w:val="0"/>
          <w:szCs w:val="24"/>
        </w:rPr>
        <w:t xml:space="preserve">7.1 </w:t>
      </w:r>
      <w:r>
        <w:rPr>
          <w:rFonts w:ascii="Times New Roman" w:hAnsi="Times New Roman" w:hint="eastAsia"/>
          <w:kern w:val="0"/>
          <w:szCs w:val="24"/>
        </w:rPr>
        <w:t>期末基金资产组合情况</w:t>
      </w:r>
      <w:bookmarkEnd w:id="58"/>
      <w:bookmarkEnd w:id="59"/>
    </w:p>
    <w:p w:rsidR="005F6173" w:rsidRDefault="005F6173">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315"/>
        <w:gridCol w:w="2623"/>
        <w:gridCol w:w="1980"/>
      </w:tblGrid>
      <w:tr w:rsidR="005F6173">
        <w:tc>
          <w:tcPr>
            <w:tcW w:w="1080" w:type="dxa"/>
            <w:vAlign w:val="center"/>
          </w:tcPr>
          <w:p w:rsidR="005F6173" w:rsidRDefault="005F6173">
            <w:pPr>
              <w:spacing w:before="29" w:line="288" w:lineRule="auto"/>
              <w:jc w:val="center"/>
              <w:rPr>
                <w:color w:val="000000"/>
                <w:sz w:val="24"/>
              </w:rPr>
            </w:pPr>
            <w:r>
              <w:rPr>
                <w:rFonts w:hint="eastAsia"/>
                <w:color w:val="000000"/>
                <w:sz w:val="24"/>
              </w:rPr>
              <w:t>序号</w:t>
            </w:r>
          </w:p>
        </w:tc>
        <w:tc>
          <w:tcPr>
            <w:tcW w:w="3315" w:type="dxa"/>
            <w:vAlign w:val="center"/>
          </w:tcPr>
          <w:p w:rsidR="005F6173" w:rsidRDefault="005F6173" w:rsidP="0076705D">
            <w:pPr>
              <w:spacing w:before="29" w:line="288" w:lineRule="auto"/>
              <w:jc w:val="center"/>
              <w:rPr>
                <w:color w:val="000000"/>
                <w:sz w:val="24"/>
              </w:rPr>
            </w:pPr>
            <w:r>
              <w:rPr>
                <w:rFonts w:hint="eastAsia"/>
                <w:color w:val="000000"/>
                <w:sz w:val="24"/>
              </w:rPr>
              <w:t>项目</w:t>
            </w:r>
          </w:p>
        </w:tc>
        <w:tc>
          <w:tcPr>
            <w:tcW w:w="2623" w:type="dxa"/>
            <w:vAlign w:val="center"/>
          </w:tcPr>
          <w:p w:rsidR="005F6173" w:rsidRDefault="005F6173">
            <w:pPr>
              <w:spacing w:before="29" w:line="288" w:lineRule="auto"/>
              <w:jc w:val="center"/>
              <w:rPr>
                <w:color w:val="000000"/>
                <w:sz w:val="24"/>
              </w:rPr>
            </w:pPr>
            <w:r>
              <w:rPr>
                <w:rFonts w:hint="eastAsia"/>
                <w:color w:val="000000"/>
                <w:sz w:val="24"/>
              </w:rPr>
              <w:t>金额</w:t>
            </w:r>
          </w:p>
        </w:tc>
        <w:tc>
          <w:tcPr>
            <w:tcW w:w="1980" w:type="dxa"/>
            <w:vAlign w:val="center"/>
          </w:tcPr>
          <w:p w:rsidR="005F6173" w:rsidRDefault="005F6173">
            <w:pPr>
              <w:spacing w:before="29" w:line="288" w:lineRule="auto"/>
              <w:jc w:val="center"/>
              <w:rPr>
                <w:color w:val="000000"/>
                <w:sz w:val="24"/>
              </w:rPr>
            </w:pPr>
            <w:r>
              <w:rPr>
                <w:rFonts w:hint="eastAsia"/>
                <w:color w:val="000000"/>
                <w:sz w:val="24"/>
              </w:rPr>
              <w:t>占基金总资产的比例（％）</w:t>
            </w:r>
          </w:p>
        </w:tc>
      </w:tr>
      <w:tr w:rsidR="005F6173">
        <w:tc>
          <w:tcPr>
            <w:tcW w:w="1080" w:type="dxa"/>
            <w:vAlign w:val="center"/>
          </w:tcPr>
          <w:p w:rsidR="005F6173" w:rsidRDefault="005F6173">
            <w:pPr>
              <w:spacing w:before="29" w:line="288" w:lineRule="auto"/>
              <w:jc w:val="center"/>
              <w:rPr>
                <w:color w:val="000000"/>
                <w:sz w:val="24"/>
              </w:rPr>
            </w:pPr>
            <w:r>
              <w:rPr>
                <w:sz w:val="24"/>
              </w:rPr>
              <w:t>1</w:t>
            </w:r>
          </w:p>
        </w:tc>
        <w:tc>
          <w:tcPr>
            <w:tcW w:w="3315" w:type="dxa"/>
            <w:tcMar>
              <w:left w:w="0" w:type="dxa"/>
              <w:right w:w="0" w:type="dxa"/>
            </w:tcMar>
            <w:vAlign w:val="center"/>
          </w:tcPr>
          <w:p w:rsidR="005F6173" w:rsidRDefault="005F6173">
            <w:pPr>
              <w:spacing w:before="29" w:line="288" w:lineRule="auto"/>
              <w:rPr>
                <w:color w:val="000000"/>
                <w:sz w:val="24"/>
              </w:rPr>
            </w:pPr>
            <w:r>
              <w:rPr>
                <w:rFonts w:hint="eastAsia"/>
                <w:sz w:val="24"/>
              </w:rPr>
              <w:t>权益投资</w:t>
            </w:r>
          </w:p>
        </w:tc>
        <w:tc>
          <w:tcPr>
            <w:tcW w:w="2623" w:type="dxa"/>
            <w:vAlign w:val="center"/>
          </w:tcPr>
          <w:p w:rsidR="005F6173" w:rsidRDefault="005F6173">
            <w:pPr>
              <w:spacing w:before="29" w:line="288" w:lineRule="auto"/>
              <w:ind w:left="17"/>
              <w:jc w:val="right"/>
              <w:rPr>
                <w:color w:val="000000"/>
                <w:sz w:val="24"/>
              </w:rPr>
            </w:pPr>
            <w:r>
              <w:rPr>
                <w:color w:val="000000"/>
                <w:sz w:val="24"/>
              </w:rPr>
              <w:t>3,215,605,930.79</w:t>
            </w:r>
          </w:p>
        </w:tc>
        <w:tc>
          <w:tcPr>
            <w:tcW w:w="1980" w:type="dxa"/>
            <w:vAlign w:val="center"/>
          </w:tcPr>
          <w:p w:rsidR="005F6173" w:rsidRDefault="005F6173">
            <w:pPr>
              <w:spacing w:before="29" w:line="288" w:lineRule="auto"/>
              <w:ind w:left="17"/>
              <w:jc w:val="right"/>
              <w:rPr>
                <w:color w:val="000000"/>
                <w:sz w:val="24"/>
              </w:rPr>
            </w:pPr>
            <w:r>
              <w:rPr>
                <w:color w:val="000000"/>
                <w:sz w:val="24"/>
              </w:rPr>
              <w:t>78.37</w:t>
            </w:r>
          </w:p>
        </w:tc>
      </w:tr>
      <w:tr w:rsidR="005F6173">
        <w:tc>
          <w:tcPr>
            <w:tcW w:w="1080" w:type="dxa"/>
            <w:vAlign w:val="center"/>
          </w:tcPr>
          <w:p w:rsidR="005F6173" w:rsidRDefault="005F6173">
            <w:pPr>
              <w:spacing w:before="29" w:line="288" w:lineRule="auto"/>
              <w:jc w:val="center"/>
              <w:rPr>
                <w:color w:val="000000"/>
                <w:sz w:val="24"/>
              </w:rPr>
            </w:pPr>
          </w:p>
        </w:tc>
        <w:tc>
          <w:tcPr>
            <w:tcW w:w="3315" w:type="dxa"/>
            <w:tcMar>
              <w:left w:w="0" w:type="dxa"/>
              <w:right w:w="0" w:type="dxa"/>
            </w:tcMar>
            <w:vAlign w:val="center"/>
          </w:tcPr>
          <w:p w:rsidR="005F6173" w:rsidRDefault="005F6173">
            <w:pPr>
              <w:spacing w:before="29" w:line="288" w:lineRule="auto"/>
              <w:rPr>
                <w:color w:val="000000"/>
                <w:sz w:val="24"/>
              </w:rPr>
            </w:pPr>
            <w:r>
              <w:rPr>
                <w:rFonts w:hint="eastAsia"/>
                <w:sz w:val="24"/>
              </w:rPr>
              <w:t>其中：股票</w:t>
            </w:r>
          </w:p>
        </w:tc>
        <w:tc>
          <w:tcPr>
            <w:tcW w:w="2623" w:type="dxa"/>
            <w:vAlign w:val="center"/>
          </w:tcPr>
          <w:p w:rsidR="005F6173" w:rsidRDefault="005F6173">
            <w:pPr>
              <w:spacing w:before="29" w:line="288" w:lineRule="auto"/>
              <w:ind w:left="17"/>
              <w:jc w:val="right"/>
              <w:rPr>
                <w:color w:val="000000"/>
                <w:sz w:val="24"/>
              </w:rPr>
            </w:pPr>
            <w:r>
              <w:rPr>
                <w:color w:val="000000"/>
                <w:sz w:val="24"/>
              </w:rPr>
              <w:t>3,215,605,930.79</w:t>
            </w:r>
          </w:p>
        </w:tc>
        <w:tc>
          <w:tcPr>
            <w:tcW w:w="1980" w:type="dxa"/>
            <w:vAlign w:val="center"/>
          </w:tcPr>
          <w:p w:rsidR="005F6173" w:rsidRDefault="005F6173">
            <w:pPr>
              <w:spacing w:before="29" w:line="288" w:lineRule="auto"/>
              <w:ind w:left="17"/>
              <w:jc w:val="right"/>
              <w:rPr>
                <w:color w:val="000000"/>
                <w:sz w:val="24"/>
              </w:rPr>
            </w:pPr>
            <w:r>
              <w:rPr>
                <w:color w:val="000000"/>
                <w:sz w:val="24"/>
              </w:rPr>
              <w:t>78.37</w:t>
            </w:r>
          </w:p>
        </w:tc>
      </w:tr>
      <w:tr w:rsidR="005F6173">
        <w:tc>
          <w:tcPr>
            <w:tcW w:w="1080" w:type="dxa"/>
            <w:vAlign w:val="center"/>
          </w:tcPr>
          <w:p w:rsidR="005F6173" w:rsidRDefault="005F6173">
            <w:pPr>
              <w:spacing w:before="29" w:line="288" w:lineRule="auto"/>
              <w:jc w:val="center"/>
              <w:rPr>
                <w:color w:val="000000"/>
                <w:sz w:val="24"/>
              </w:rPr>
            </w:pPr>
            <w:r>
              <w:rPr>
                <w:sz w:val="24"/>
              </w:rPr>
              <w:t>2</w:t>
            </w:r>
          </w:p>
        </w:tc>
        <w:tc>
          <w:tcPr>
            <w:tcW w:w="3315" w:type="dxa"/>
            <w:tcMar>
              <w:left w:w="0" w:type="dxa"/>
              <w:right w:w="0" w:type="dxa"/>
            </w:tcMar>
            <w:vAlign w:val="center"/>
          </w:tcPr>
          <w:p w:rsidR="005F6173" w:rsidRDefault="005F6173">
            <w:pPr>
              <w:spacing w:before="29" w:line="288" w:lineRule="auto"/>
              <w:rPr>
                <w:color w:val="000000"/>
                <w:sz w:val="24"/>
              </w:rPr>
            </w:pPr>
            <w:r>
              <w:rPr>
                <w:rFonts w:hint="eastAsia"/>
                <w:sz w:val="24"/>
              </w:rPr>
              <w:t>固定收益投资</w:t>
            </w:r>
          </w:p>
        </w:tc>
        <w:tc>
          <w:tcPr>
            <w:tcW w:w="2623" w:type="dxa"/>
            <w:vAlign w:val="center"/>
          </w:tcPr>
          <w:p w:rsidR="005F6173" w:rsidRDefault="005F6173">
            <w:pPr>
              <w:spacing w:before="29" w:line="288" w:lineRule="auto"/>
              <w:ind w:left="17"/>
              <w:jc w:val="right"/>
              <w:rPr>
                <w:color w:val="000000"/>
                <w:sz w:val="24"/>
              </w:rPr>
            </w:pPr>
            <w:r>
              <w:rPr>
                <w:color w:val="000000"/>
                <w:sz w:val="24"/>
              </w:rPr>
              <w:t>187,616,992.00</w:t>
            </w:r>
          </w:p>
        </w:tc>
        <w:tc>
          <w:tcPr>
            <w:tcW w:w="1980" w:type="dxa"/>
            <w:vAlign w:val="center"/>
          </w:tcPr>
          <w:p w:rsidR="005F6173" w:rsidRDefault="005F6173">
            <w:pPr>
              <w:spacing w:before="29" w:line="288" w:lineRule="auto"/>
              <w:ind w:left="17"/>
              <w:jc w:val="right"/>
              <w:rPr>
                <w:color w:val="000000"/>
                <w:sz w:val="24"/>
              </w:rPr>
            </w:pPr>
            <w:r>
              <w:rPr>
                <w:color w:val="000000"/>
                <w:sz w:val="24"/>
              </w:rPr>
              <w:t>4.57</w:t>
            </w:r>
          </w:p>
        </w:tc>
      </w:tr>
      <w:tr w:rsidR="005F6173">
        <w:tc>
          <w:tcPr>
            <w:tcW w:w="1080" w:type="dxa"/>
            <w:vAlign w:val="center"/>
          </w:tcPr>
          <w:p w:rsidR="005F6173" w:rsidRDefault="005F6173">
            <w:pPr>
              <w:spacing w:before="29" w:line="288" w:lineRule="auto"/>
              <w:jc w:val="center"/>
              <w:rPr>
                <w:color w:val="000000"/>
                <w:sz w:val="24"/>
              </w:rPr>
            </w:pPr>
          </w:p>
        </w:tc>
        <w:tc>
          <w:tcPr>
            <w:tcW w:w="3315" w:type="dxa"/>
            <w:tcMar>
              <w:left w:w="0" w:type="dxa"/>
              <w:right w:w="0" w:type="dxa"/>
            </w:tcMar>
            <w:vAlign w:val="center"/>
          </w:tcPr>
          <w:p w:rsidR="005F6173" w:rsidRDefault="005F6173">
            <w:pPr>
              <w:spacing w:before="29" w:line="288" w:lineRule="auto"/>
              <w:rPr>
                <w:color w:val="000000"/>
                <w:sz w:val="24"/>
              </w:rPr>
            </w:pPr>
            <w:r>
              <w:rPr>
                <w:rFonts w:hint="eastAsia"/>
                <w:sz w:val="24"/>
              </w:rPr>
              <w:t>其中：债券</w:t>
            </w:r>
          </w:p>
        </w:tc>
        <w:tc>
          <w:tcPr>
            <w:tcW w:w="2623" w:type="dxa"/>
            <w:vAlign w:val="center"/>
          </w:tcPr>
          <w:p w:rsidR="005F6173" w:rsidRDefault="005F6173">
            <w:pPr>
              <w:spacing w:before="29" w:line="288" w:lineRule="auto"/>
              <w:ind w:left="17"/>
              <w:jc w:val="right"/>
              <w:rPr>
                <w:color w:val="000000"/>
                <w:sz w:val="24"/>
              </w:rPr>
            </w:pPr>
            <w:r>
              <w:rPr>
                <w:color w:val="000000"/>
                <w:sz w:val="24"/>
              </w:rPr>
              <w:t>187,616,992.00</w:t>
            </w:r>
          </w:p>
        </w:tc>
        <w:tc>
          <w:tcPr>
            <w:tcW w:w="1980" w:type="dxa"/>
            <w:vAlign w:val="center"/>
          </w:tcPr>
          <w:p w:rsidR="005F6173" w:rsidRDefault="005F6173">
            <w:pPr>
              <w:spacing w:before="29" w:line="288" w:lineRule="auto"/>
              <w:ind w:left="17"/>
              <w:jc w:val="right"/>
              <w:rPr>
                <w:color w:val="000000"/>
                <w:sz w:val="24"/>
              </w:rPr>
            </w:pPr>
            <w:r>
              <w:rPr>
                <w:color w:val="000000"/>
                <w:sz w:val="24"/>
              </w:rPr>
              <w:t>4.57</w:t>
            </w:r>
          </w:p>
        </w:tc>
      </w:tr>
      <w:tr w:rsidR="005F6173">
        <w:tc>
          <w:tcPr>
            <w:tcW w:w="1080" w:type="dxa"/>
            <w:vAlign w:val="center"/>
          </w:tcPr>
          <w:p w:rsidR="005F6173" w:rsidRDefault="005F6173">
            <w:pPr>
              <w:spacing w:before="29" w:line="288" w:lineRule="auto"/>
              <w:jc w:val="center"/>
              <w:rPr>
                <w:color w:val="000000"/>
                <w:sz w:val="24"/>
              </w:rPr>
            </w:pPr>
          </w:p>
        </w:tc>
        <w:tc>
          <w:tcPr>
            <w:tcW w:w="3315" w:type="dxa"/>
            <w:vAlign w:val="center"/>
          </w:tcPr>
          <w:p w:rsidR="005F6173" w:rsidRDefault="005F6173">
            <w:pPr>
              <w:spacing w:before="29" w:line="288" w:lineRule="auto"/>
              <w:rPr>
                <w:color w:val="000000"/>
                <w:sz w:val="24"/>
              </w:rPr>
            </w:pPr>
            <w:r>
              <w:rPr>
                <w:sz w:val="24"/>
              </w:rPr>
              <w:t xml:space="preserve">     </w:t>
            </w:r>
            <w:r>
              <w:rPr>
                <w:rFonts w:hint="eastAsia"/>
                <w:sz w:val="24"/>
              </w:rPr>
              <w:t>资产支持证券</w:t>
            </w:r>
          </w:p>
        </w:tc>
        <w:tc>
          <w:tcPr>
            <w:tcW w:w="2623" w:type="dxa"/>
            <w:vAlign w:val="center"/>
          </w:tcPr>
          <w:p w:rsidR="005F6173" w:rsidRDefault="005F6173">
            <w:pPr>
              <w:spacing w:before="29" w:line="288" w:lineRule="auto"/>
              <w:ind w:left="17"/>
              <w:jc w:val="right"/>
              <w:rPr>
                <w:color w:val="000000"/>
                <w:sz w:val="24"/>
              </w:rPr>
            </w:pPr>
            <w:r>
              <w:rPr>
                <w:color w:val="000000"/>
                <w:sz w:val="24"/>
              </w:rPr>
              <w:t>-</w:t>
            </w:r>
          </w:p>
        </w:tc>
        <w:tc>
          <w:tcPr>
            <w:tcW w:w="1980" w:type="dxa"/>
            <w:vAlign w:val="center"/>
          </w:tcPr>
          <w:p w:rsidR="005F6173" w:rsidRDefault="005F6173">
            <w:pPr>
              <w:spacing w:before="29" w:line="288" w:lineRule="auto"/>
              <w:ind w:left="17"/>
              <w:jc w:val="right"/>
              <w:rPr>
                <w:color w:val="000000"/>
                <w:sz w:val="24"/>
              </w:rPr>
            </w:pPr>
            <w:r>
              <w:rPr>
                <w:color w:val="000000"/>
                <w:sz w:val="24"/>
              </w:rPr>
              <w:t>-</w:t>
            </w:r>
          </w:p>
        </w:tc>
      </w:tr>
      <w:tr w:rsidR="005F6173">
        <w:tc>
          <w:tcPr>
            <w:tcW w:w="1080" w:type="dxa"/>
            <w:vAlign w:val="center"/>
          </w:tcPr>
          <w:p w:rsidR="005F6173" w:rsidRDefault="005F6173">
            <w:pPr>
              <w:spacing w:before="29" w:line="288" w:lineRule="auto"/>
              <w:jc w:val="center"/>
              <w:rPr>
                <w:sz w:val="24"/>
              </w:rPr>
            </w:pPr>
            <w:r>
              <w:rPr>
                <w:sz w:val="24"/>
              </w:rPr>
              <w:t>3</w:t>
            </w:r>
          </w:p>
        </w:tc>
        <w:tc>
          <w:tcPr>
            <w:tcW w:w="3315" w:type="dxa"/>
            <w:tcMar>
              <w:left w:w="0" w:type="dxa"/>
              <w:right w:w="0" w:type="dxa"/>
            </w:tcMar>
            <w:vAlign w:val="center"/>
          </w:tcPr>
          <w:p w:rsidR="005F6173" w:rsidRDefault="005F6173">
            <w:pPr>
              <w:spacing w:before="29" w:line="288" w:lineRule="auto"/>
              <w:rPr>
                <w:sz w:val="24"/>
              </w:rPr>
            </w:pPr>
            <w:r>
              <w:rPr>
                <w:rFonts w:hint="eastAsia"/>
                <w:sz w:val="24"/>
              </w:rPr>
              <w:t>贵金属投资</w:t>
            </w:r>
          </w:p>
        </w:tc>
        <w:tc>
          <w:tcPr>
            <w:tcW w:w="2623" w:type="dxa"/>
            <w:vAlign w:val="center"/>
          </w:tcPr>
          <w:p w:rsidR="005F6173" w:rsidRDefault="005F6173">
            <w:pPr>
              <w:spacing w:before="29" w:line="288" w:lineRule="auto"/>
              <w:ind w:left="17"/>
              <w:jc w:val="right"/>
              <w:rPr>
                <w:color w:val="000000"/>
                <w:sz w:val="24"/>
              </w:rPr>
            </w:pPr>
            <w:r>
              <w:rPr>
                <w:color w:val="000000"/>
                <w:sz w:val="24"/>
              </w:rPr>
              <w:t>-</w:t>
            </w:r>
          </w:p>
        </w:tc>
        <w:tc>
          <w:tcPr>
            <w:tcW w:w="1980" w:type="dxa"/>
            <w:vAlign w:val="center"/>
          </w:tcPr>
          <w:p w:rsidR="005F6173" w:rsidRDefault="005F6173">
            <w:pPr>
              <w:spacing w:before="29" w:line="288" w:lineRule="auto"/>
              <w:ind w:left="17"/>
              <w:jc w:val="right"/>
              <w:rPr>
                <w:color w:val="000000"/>
                <w:sz w:val="24"/>
              </w:rPr>
            </w:pPr>
            <w:r>
              <w:rPr>
                <w:color w:val="000000"/>
                <w:sz w:val="24"/>
              </w:rPr>
              <w:t>-</w:t>
            </w:r>
          </w:p>
        </w:tc>
      </w:tr>
      <w:tr w:rsidR="005F6173">
        <w:tc>
          <w:tcPr>
            <w:tcW w:w="1080" w:type="dxa"/>
            <w:vAlign w:val="center"/>
          </w:tcPr>
          <w:p w:rsidR="005F6173" w:rsidRDefault="005F6173">
            <w:pPr>
              <w:spacing w:before="29" w:line="288" w:lineRule="auto"/>
              <w:jc w:val="center"/>
              <w:rPr>
                <w:color w:val="000000"/>
                <w:sz w:val="24"/>
              </w:rPr>
            </w:pPr>
            <w:r>
              <w:rPr>
                <w:sz w:val="24"/>
              </w:rPr>
              <w:t>4</w:t>
            </w:r>
          </w:p>
        </w:tc>
        <w:tc>
          <w:tcPr>
            <w:tcW w:w="3315" w:type="dxa"/>
            <w:tcMar>
              <w:left w:w="0" w:type="dxa"/>
              <w:right w:w="0" w:type="dxa"/>
            </w:tcMar>
            <w:vAlign w:val="center"/>
          </w:tcPr>
          <w:p w:rsidR="005F6173" w:rsidRDefault="005F6173">
            <w:pPr>
              <w:spacing w:before="29" w:line="288" w:lineRule="auto"/>
              <w:rPr>
                <w:color w:val="000000"/>
                <w:sz w:val="24"/>
              </w:rPr>
            </w:pPr>
            <w:r>
              <w:rPr>
                <w:rFonts w:hint="eastAsia"/>
                <w:sz w:val="24"/>
              </w:rPr>
              <w:t>金融衍生品投资</w:t>
            </w:r>
          </w:p>
        </w:tc>
        <w:tc>
          <w:tcPr>
            <w:tcW w:w="2623" w:type="dxa"/>
            <w:vAlign w:val="center"/>
          </w:tcPr>
          <w:p w:rsidR="005F6173" w:rsidRDefault="005F6173">
            <w:pPr>
              <w:spacing w:before="29" w:line="288" w:lineRule="auto"/>
              <w:ind w:left="17"/>
              <w:jc w:val="right"/>
              <w:rPr>
                <w:color w:val="000000"/>
                <w:sz w:val="24"/>
              </w:rPr>
            </w:pPr>
            <w:r>
              <w:rPr>
                <w:color w:val="000000"/>
                <w:sz w:val="24"/>
              </w:rPr>
              <w:t>-</w:t>
            </w:r>
          </w:p>
        </w:tc>
        <w:tc>
          <w:tcPr>
            <w:tcW w:w="1980" w:type="dxa"/>
            <w:vAlign w:val="center"/>
          </w:tcPr>
          <w:p w:rsidR="005F6173" w:rsidRDefault="005F6173">
            <w:pPr>
              <w:spacing w:before="29" w:line="288" w:lineRule="auto"/>
              <w:ind w:left="17"/>
              <w:jc w:val="right"/>
              <w:rPr>
                <w:color w:val="000000"/>
                <w:sz w:val="24"/>
              </w:rPr>
            </w:pPr>
            <w:r>
              <w:rPr>
                <w:color w:val="000000"/>
                <w:sz w:val="24"/>
              </w:rPr>
              <w:t>-</w:t>
            </w:r>
          </w:p>
        </w:tc>
      </w:tr>
      <w:tr w:rsidR="005F6173">
        <w:tc>
          <w:tcPr>
            <w:tcW w:w="1080" w:type="dxa"/>
            <w:vAlign w:val="center"/>
          </w:tcPr>
          <w:p w:rsidR="005F6173" w:rsidRDefault="005F6173">
            <w:pPr>
              <w:spacing w:before="29" w:line="288" w:lineRule="auto"/>
              <w:jc w:val="center"/>
              <w:rPr>
                <w:color w:val="000000"/>
                <w:sz w:val="24"/>
              </w:rPr>
            </w:pPr>
            <w:r>
              <w:rPr>
                <w:sz w:val="24"/>
              </w:rPr>
              <w:t>5</w:t>
            </w:r>
          </w:p>
        </w:tc>
        <w:tc>
          <w:tcPr>
            <w:tcW w:w="3315" w:type="dxa"/>
            <w:tcMar>
              <w:left w:w="0" w:type="dxa"/>
              <w:right w:w="0" w:type="dxa"/>
            </w:tcMar>
            <w:vAlign w:val="center"/>
          </w:tcPr>
          <w:p w:rsidR="005F6173" w:rsidRDefault="005F6173">
            <w:pPr>
              <w:spacing w:before="29" w:line="288" w:lineRule="auto"/>
              <w:rPr>
                <w:color w:val="000000"/>
                <w:sz w:val="24"/>
              </w:rPr>
            </w:pPr>
            <w:r>
              <w:rPr>
                <w:rFonts w:hint="eastAsia"/>
                <w:sz w:val="24"/>
              </w:rPr>
              <w:t>买入返售金融资产</w:t>
            </w:r>
          </w:p>
        </w:tc>
        <w:tc>
          <w:tcPr>
            <w:tcW w:w="2623" w:type="dxa"/>
            <w:vAlign w:val="center"/>
          </w:tcPr>
          <w:p w:rsidR="005F6173" w:rsidRDefault="005F6173">
            <w:pPr>
              <w:spacing w:before="29" w:line="288" w:lineRule="auto"/>
              <w:ind w:left="17"/>
              <w:jc w:val="right"/>
              <w:rPr>
                <w:color w:val="000000"/>
                <w:sz w:val="24"/>
              </w:rPr>
            </w:pPr>
            <w:r>
              <w:rPr>
                <w:color w:val="000000"/>
                <w:sz w:val="24"/>
              </w:rPr>
              <w:t>570,817,621.50</w:t>
            </w:r>
          </w:p>
        </w:tc>
        <w:tc>
          <w:tcPr>
            <w:tcW w:w="1980" w:type="dxa"/>
            <w:vAlign w:val="center"/>
          </w:tcPr>
          <w:p w:rsidR="005F6173" w:rsidRDefault="005F6173">
            <w:pPr>
              <w:spacing w:before="29" w:line="288" w:lineRule="auto"/>
              <w:ind w:left="17"/>
              <w:jc w:val="right"/>
              <w:rPr>
                <w:color w:val="000000"/>
                <w:sz w:val="24"/>
              </w:rPr>
            </w:pPr>
            <w:r>
              <w:rPr>
                <w:color w:val="000000"/>
                <w:sz w:val="24"/>
              </w:rPr>
              <w:t>13.91</w:t>
            </w:r>
          </w:p>
        </w:tc>
      </w:tr>
      <w:tr w:rsidR="005F6173">
        <w:tc>
          <w:tcPr>
            <w:tcW w:w="1080" w:type="dxa"/>
            <w:vAlign w:val="center"/>
          </w:tcPr>
          <w:p w:rsidR="005F6173" w:rsidRDefault="005F6173">
            <w:pPr>
              <w:spacing w:before="29" w:line="288" w:lineRule="auto"/>
              <w:jc w:val="center"/>
              <w:rPr>
                <w:color w:val="000000"/>
                <w:sz w:val="24"/>
              </w:rPr>
            </w:pPr>
          </w:p>
        </w:tc>
        <w:tc>
          <w:tcPr>
            <w:tcW w:w="3315" w:type="dxa"/>
            <w:tcMar>
              <w:left w:w="0" w:type="dxa"/>
              <w:right w:w="0" w:type="dxa"/>
            </w:tcMar>
            <w:vAlign w:val="center"/>
          </w:tcPr>
          <w:p w:rsidR="005F6173" w:rsidRDefault="005F6173">
            <w:pPr>
              <w:spacing w:before="29" w:line="288" w:lineRule="auto"/>
              <w:rPr>
                <w:color w:val="000000"/>
                <w:sz w:val="24"/>
              </w:rPr>
            </w:pPr>
            <w:r>
              <w:rPr>
                <w:rFonts w:hint="eastAsia"/>
                <w:sz w:val="24"/>
              </w:rPr>
              <w:t>其中：买断式回购的买入返售金融资产</w:t>
            </w:r>
          </w:p>
        </w:tc>
        <w:tc>
          <w:tcPr>
            <w:tcW w:w="2623" w:type="dxa"/>
            <w:vAlign w:val="center"/>
          </w:tcPr>
          <w:p w:rsidR="005F6173" w:rsidRDefault="005F6173">
            <w:pPr>
              <w:spacing w:before="29" w:line="288" w:lineRule="auto"/>
              <w:ind w:left="17"/>
              <w:jc w:val="right"/>
              <w:rPr>
                <w:color w:val="000000"/>
                <w:sz w:val="24"/>
              </w:rPr>
            </w:pPr>
            <w:r>
              <w:rPr>
                <w:color w:val="000000"/>
                <w:sz w:val="24"/>
              </w:rPr>
              <w:t>-</w:t>
            </w:r>
          </w:p>
        </w:tc>
        <w:tc>
          <w:tcPr>
            <w:tcW w:w="1980" w:type="dxa"/>
            <w:vAlign w:val="center"/>
          </w:tcPr>
          <w:p w:rsidR="005F6173" w:rsidRDefault="005F6173">
            <w:pPr>
              <w:spacing w:before="29" w:line="288" w:lineRule="auto"/>
              <w:ind w:left="17"/>
              <w:jc w:val="right"/>
              <w:rPr>
                <w:color w:val="000000"/>
                <w:sz w:val="24"/>
              </w:rPr>
            </w:pPr>
            <w:r>
              <w:rPr>
                <w:color w:val="000000"/>
                <w:sz w:val="24"/>
              </w:rPr>
              <w:t>-</w:t>
            </w:r>
          </w:p>
        </w:tc>
      </w:tr>
      <w:tr w:rsidR="005F6173">
        <w:tc>
          <w:tcPr>
            <w:tcW w:w="1080" w:type="dxa"/>
            <w:vAlign w:val="center"/>
          </w:tcPr>
          <w:p w:rsidR="005F6173" w:rsidRDefault="005F6173">
            <w:pPr>
              <w:spacing w:before="29" w:line="288" w:lineRule="auto"/>
              <w:jc w:val="center"/>
              <w:rPr>
                <w:color w:val="000000"/>
                <w:sz w:val="24"/>
              </w:rPr>
            </w:pPr>
            <w:r>
              <w:rPr>
                <w:sz w:val="24"/>
              </w:rPr>
              <w:t>6</w:t>
            </w:r>
          </w:p>
        </w:tc>
        <w:tc>
          <w:tcPr>
            <w:tcW w:w="3315" w:type="dxa"/>
            <w:tcMar>
              <w:left w:w="0" w:type="dxa"/>
              <w:right w:w="0" w:type="dxa"/>
            </w:tcMar>
            <w:vAlign w:val="center"/>
          </w:tcPr>
          <w:p w:rsidR="005F6173" w:rsidRDefault="005F6173">
            <w:pPr>
              <w:spacing w:before="29" w:line="288" w:lineRule="auto"/>
              <w:rPr>
                <w:color w:val="000000"/>
                <w:sz w:val="24"/>
              </w:rPr>
            </w:pPr>
            <w:r>
              <w:rPr>
                <w:rFonts w:hint="eastAsia"/>
                <w:sz w:val="24"/>
              </w:rPr>
              <w:t>银行存款和结算备付金合计</w:t>
            </w:r>
          </w:p>
        </w:tc>
        <w:tc>
          <w:tcPr>
            <w:tcW w:w="2623" w:type="dxa"/>
            <w:vAlign w:val="center"/>
          </w:tcPr>
          <w:p w:rsidR="005F6173" w:rsidRDefault="005F6173">
            <w:pPr>
              <w:spacing w:before="29" w:line="288" w:lineRule="auto"/>
              <w:ind w:left="17"/>
              <w:jc w:val="right"/>
              <w:rPr>
                <w:color w:val="000000"/>
                <w:sz w:val="24"/>
              </w:rPr>
            </w:pPr>
            <w:r>
              <w:rPr>
                <w:color w:val="000000"/>
                <w:sz w:val="24"/>
              </w:rPr>
              <w:t>122,515,880.82</w:t>
            </w:r>
          </w:p>
        </w:tc>
        <w:tc>
          <w:tcPr>
            <w:tcW w:w="1980" w:type="dxa"/>
            <w:vAlign w:val="center"/>
          </w:tcPr>
          <w:p w:rsidR="005F6173" w:rsidRDefault="005F6173">
            <w:pPr>
              <w:spacing w:before="29" w:line="288" w:lineRule="auto"/>
              <w:ind w:left="17"/>
              <w:jc w:val="right"/>
              <w:rPr>
                <w:color w:val="000000"/>
                <w:sz w:val="24"/>
              </w:rPr>
            </w:pPr>
            <w:r>
              <w:rPr>
                <w:color w:val="000000"/>
                <w:sz w:val="24"/>
              </w:rPr>
              <w:t>2.99</w:t>
            </w:r>
          </w:p>
        </w:tc>
      </w:tr>
      <w:tr w:rsidR="005F6173">
        <w:tc>
          <w:tcPr>
            <w:tcW w:w="1080" w:type="dxa"/>
            <w:vAlign w:val="center"/>
          </w:tcPr>
          <w:p w:rsidR="005F6173" w:rsidRDefault="005F6173">
            <w:pPr>
              <w:spacing w:before="29" w:line="288" w:lineRule="auto"/>
              <w:ind w:left="17"/>
              <w:jc w:val="center"/>
              <w:rPr>
                <w:color w:val="000000"/>
                <w:sz w:val="24"/>
              </w:rPr>
            </w:pPr>
            <w:r>
              <w:rPr>
                <w:color w:val="000000"/>
                <w:sz w:val="24"/>
              </w:rPr>
              <w:t>7</w:t>
            </w:r>
          </w:p>
        </w:tc>
        <w:tc>
          <w:tcPr>
            <w:tcW w:w="3315" w:type="dxa"/>
            <w:tcMar>
              <w:left w:w="0" w:type="dxa"/>
              <w:right w:w="0" w:type="dxa"/>
            </w:tcMar>
            <w:vAlign w:val="center"/>
          </w:tcPr>
          <w:p w:rsidR="005F6173" w:rsidRDefault="005F6173">
            <w:pPr>
              <w:spacing w:before="29" w:line="288" w:lineRule="auto"/>
              <w:rPr>
                <w:color w:val="000000"/>
                <w:sz w:val="24"/>
              </w:rPr>
            </w:pPr>
            <w:r>
              <w:rPr>
                <w:rFonts w:hint="eastAsia"/>
                <w:sz w:val="24"/>
              </w:rPr>
              <w:t>其他各项资产</w:t>
            </w:r>
          </w:p>
        </w:tc>
        <w:tc>
          <w:tcPr>
            <w:tcW w:w="2623" w:type="dxa"/>
            <w:vAlign w:val="center"/>
          </w:tcPr>
          <w:p w:rsidR="005F6173" w:rsidRDefault="005F6173">
            <w:pPr>
              <w:spacing w:before="29" w:line="288" w:lineRule="auto"/>
              <w:jc w:val="right"/>
              <w:rPr>
                <w:color w:val="000000"/>
                <w:sz w:val="24"/>
              </w:rPr>
            </w:pPr>
            <w:r>
              <w:rPr>
                <w:color w:val="000000"/>
                <w:sz w:val="24"/>
              </w:rPr>
              <w:t>6,313,914.09</w:t>
            </w:r>
          </w:p>
        </w:tc>
        <w:tc>
          <w:tcPr>
            <w:tcW w:w="1980" w:type="dxa"/>
            <w:vAlign w:val="center"/>
          </w:tcPr>
          <w:p w:rsidR="005F6173" w:rsidRDefault="005F6173">
            <w:pPr>
              <w:spacing w:before="29" w:line="288" w:lineRule="auto"/>
              <w:jc w:val="right"/>
              <w:rPr>
                <w:color w:val="000000"/>
                <w:sz w:val="24"/>
              </w:rPr>
            </w:pPr>
            <w:r>
              <w:rPr>
                <w:color w:val="000000"/>
                <w:sz w:val="24"/>
              </w:rPr>
              <w:t>0.15</w:t>
            </w:r>
          </w:p>
        </w:tc>
      </w:tr>
      <w:tr w:rsidR="005F6173">
        <w:tc>
          <w:tcPr>
            <w:tcW w:w="1080" w:type="dxa"/>
            <w:vAlign w:val="center"/>
          </w:tcPr>
          <w:p w:rsidR="005F6173" w:rsidRDefault="005F6173">
            <w:pPr>
              <w:spacing w:before="29" w:line="288" w:lineRule="auto"/>
              <w:ind w:left="17"/>
              <w:jc w:val="center"/>
              <w:rPr>
                <w:color w:val="000000"/>
                <w:sz w:val="24"/>
              </w:rPr>
            </w:pPr>
            <w:r>
              <w:rPr>
                <w:color w:val="000000"/>
                <w:sz w:val="24"/>
              </w:rPr>
              <w:t>8</w:t>
            </w:r>
          </w:p>
        </w:tc>
        <w:tc>
          <w:tcPr>
            <w:tcW w:w="3315" w:type="dxa"/>
            <w:tcMar>
              <w:left w:w="0" w:type="dxa"/>
              <w:right w:w="0" w:type="dxa"/>
            </w:tcMar>
            <w:vAlign w:val="center"/>
          </w:tcPr>
          <w:p w:rsidR="005F6173" w:rsidRDefault="005F6173">
            <w:pPr>
              <w:spacing w:before="29" w:line="288" w:lineRule="auto"/>
              <w:rPr>
                <w:color w:val="000000"/>
                <w:sz w:val="24"/>
              </w:rPr>
            </w:pPr>
            <w:r>
              <w:rPr>
                <w:rFonts w:hint="eastAsia"/>
                <w:sz w:val="24"/>
              </w:rPr>
              <w:t>合计</w:t>
            </w:r>
          </w:p>
        </w:tc>
        <w:tc>
          <w:tcPr>
            <w:tcW w:w="2623" w:type="dxa"/>
            <w:vAlign w:val="center"/>
          </w:tcPr>
          <w:p w:rsidR="005F6173" w:rsidRDefault="005F6173">
            <w:pPr>
              <w:spacing w:before="29" w:line="288" w:lineRule="auto"/>
              <w:jc w:val="right"/>
              <w:rPr>
                <w:color w:val="000000"/>
                <w:sz w:val="24"/>
              </w:rPr>
            </w:pPr>
            <w:r>
              <w:rPr>
                <w:color w:val="000000"/>
                <w:sz w:val="24"/>
              </w:rPr>
              <w:t>4,102,870,339.20</w:t>
            </w:r>
          </w:p>
        </w:tc>
        <w:tc>
          <w:tcPr>
            <w:tcW w:w="1980" w:type="dxa"/>
            <w:vAlign w:val="center"/>
          </w:tcPr>
          <w:p w:rsidR="005F6173" w:rsidRDefault="005F6173">
            <w:pPr>
              <w:spacing w:before="29" w:line="288" w:lineRule="auto"/>
              <w:jc w:val="right"/>
              <w:rPr>
                <w:color w:val="000000"/>
                <w:sz w:val="24"/>
              </w:rPr>
            </w:pPr>
            <w:r>
              <w:rPr>
                <w:color w:val="000000"/>
                <w:sz w:val="24"/>
              </w:rPr>
              <w:t>100.00</w:t>
            </w:r>
          </w:p>
        </w:tc>
      </w:tr>
    </w:tbl>
    <w:p w:rsidR="005F6173" w:rsidRDefault="005F6173">
      <w:pPr>
        <w:spacing w:before="29" w:line="288" w:lineRule="auto"/>
        <w:rPr>
          <w:color w:val="000000"/>
          <w:sz w:val="24"/>
        </w:rPr>
      </w:pPr>
    </w:p>
    <w:p w:rsidR="005F6173" w:rsidRDefault="005F6173">
      <w:pPr>
        <w:pStyle w:val="2"/>
        <w:spacing w:before="29" w:after="0" w:line="288" w:lineRule="auto"/>
        <w:rPr>
          <w:rFonts w:ascii="Times New Roman" w:hAnsi="Times New Roman"/>
          <w:kern w:val="0"/>
          <w:szCs w:val="24"/>
        </w:rPr>
      </w:pPr>
      <w:bookmarkStart w:id="60" w:name="_Toc225498274"/>
      <w:bookmarkStart w:id="61" w:name="_Toc396151920"/>
      <w:r>
        <w:rPr>
          <w:rFonts w:ascii="Times New Roman" w:hAnsi="Times New Roman"/>
          <w:kern w:val="0"/>
          <w:szCs w:val="24"/>
        </w:rPr>
        <w:t xml:space="preserve">7.2 </w:t>
      </w:r>
      <w:r>
        <w:rPr>
          <w:rFonts w:ascii="Times New Roman" w:hAnsi="Times New Roman" w:hint="eastAsia"/>
          <w:kern w:val="0"/>
          <w:szCs w:val="24"/>
        </w:rPr>
        <w:t>期末按行业分类的股票投资组合</w:t>
      </w:r>
      <w:bookmarkEnd w:id="60"/>
      <w:bookmarkEnd w:id="61"/>
    </w:p>
    <w:p w:rsidR="005F6173" w:rsidRDefault="005F6173">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
        <w:gridCol w:w="3457"/>
        <w:gridCol w:w="2410"/>
        <w:gridCol w:w="2052"/>
      </w:tblGrid>
      <w:tr w:rsidR="005F6173">
        <w:tc>
          <w:tcPr>
            <w:tcW w:w="1079" w:type="dxa"/>
            <w:vAlign w:val="center"/>
          </w:tcPr>
          <w:p w:rsidR="005F6173" w:rsidRDefault="005F6173">
            <w:pPr>
              <w:spacing w:before="29" w:line="288" w:lineRule="auto"/>
              <w:jc w:val="center"/>
              <w:rPr>
                <w:color w:val="000000"/>
                <w:sz w:val="24"/>
              </w:rPr>
            </w:pPr>
            <w:r>
              <w:rPr>
                <w:rFonts w:hint="eastAsia"/>
                <w:color w:val="000000"/>
                <w:sz w:val="24"/>
              </w:rPr>
              <w:t>代码</w:t>
            </w:r>
          </w:p>
        </w:tc>
        <w:tc>
          <w:tcPr>
            <w:tcW w:w="3457" w:type="dxa"/>
            <w:vAlign w:val="center"/>
          </w:tcPr>
          <w:p w:rsidR="005F6173" w:rsidRDefault="005F6173">
            <w:pPr>
              <w:spacing w:before="29" w:line="288" w:lineRule="auto"/>
              <w:jc w:val="center"/>
              <w:rPr>
                <w:color w:val="000000"/>
                <w:sz w:val="24"/>
              </w:rPr>
            </w:pPr>
            <w:r>
              <w:rPr>
                <w:rFonts w:hint="eastAsia"/>
                <w:color w:val="000000"/>
                <w:sz w:val="24"/>
              </w:rPr>
              <w:t>行业类别</w:t>
            </w:r>
          </w:p>
        </w:tc>
        <w:tc>
          <w:tcPr>
            <w:tcW w:w="2410" w:type="dxa"/>
            <w:vAlign w:val="center"/>
          </w:tcPr>
          <w:p w:rsidR="005F6173" w:rsidRDefault="005F6173">
            <w:pPr>
              <w:spacing w:before="29" w:line="288" w:lineRule="auto"/>
              <w:jc w:val="center"/>
              <w:rPr>
                <w:color w:val="000000"/>
                <w:sz w:val="24"/>
              </w:rPr>
            </w:pPr>
            <w:r>
              <w:rPr>
                <w:rFonts w:hint="eastAsia"/>
                <w:color w:val="000000"/>
                <w:sz w:val="24"/>
              </w:rPr>
              <w:t>公允价值</w:t>
            </w:r>
          </w:p>
        </w:tc>
        <w:tc>
          <w:tcPr>
            <w:tcW w:w="2052" w:type="dxa"/>
            <w:vAlign w:val="center"/>
          </w:tcPr>
          <w:p w:rsidR="005F6173" w:rsidRDefault="005F6173">
            <w:pPr>
              <w:spacing w:before="29" w:line="288" w:lineRule="auto"/>
              <w:jc w:val="center"/>
              <w:rPr>
                <w:color w:val="000000"/>
                <w:sz w:val="24"/>
              </w:rPr>
            </w:pPr>
            <w:r>
              <w:rPr>
                <w:rFonts w:hint="eastAsia"/>
                <w:color w:val="000000"/>
                <w:sz w:val="24"/>
              </w:rPr>
              <w:t>占基金资产净值比例（％）</w:t>
            </w:r>
          </w:p>
        </w:tc>
      </w:tr>
      <w:tr w:rsidR="005F6173">
        <w:tc>
          <w:tcPr>
            <w:tcW w:w="1079" w:type="dxa"/>
            <w:vAlign w:val="center"/>
          </w:tcPr>
          <w:p w:rsidR="005F6173" w:rsidRDefault="005F6173">
            <w:pPr>
              <w:spacing w:before="29" w:line="288" w:lineRule="auto"/>
              <w:jc w:val="center"/>
              <w:rPr>
                <w:color w:val="000000"/>
                <w:sz w:val="24"/>
              </w:rPr>
            </w:pPr>
            <w:r>
              <w:rPr>
                <w:sz w:val="24"/>
              </w:rPr>
              <w:t>A</w:t>
            </w:r>
          </w:p>
        </w:tc>
        <w:tc>
          <w:tcPr>
            <w:tcW w:w="3457" w:type="dxa"/>
            <w:tcMar>
              <w:left w:w="0" w:type="dxa"/>
              <w:right w:w="0" w:type="dxa"/>
            </w:tcMar>
            <w:vAlign w:val="center"/>
          </w:tcPr>
          <w:p w:rsidR="005F6173" w:rsidRDefault="005F6173">
            <w:pPr>
              <w:spacing w:before="29" w:line="288" w:lineRule="auto"/>
              <w:jc w:val="left"/>
              <w:rPr>
                <w:color w:val="000000"/>
                <w:sz w:val="24"/>
              </w:rPr>
            </w:pPr>
            <w:r>
              <w:rPr>
                <w:rFonts w:hint="eastAsia"/>
                <w:sz w:val="24"/>
              </w:rPr>
              <w:t>农、林、牧、渔业</w:t>
            </w:r>
          </w:p>
        </w:tc>
        <w:tc>
          <w:tcPr>
            <w:tcW w:w="2410" w:type="dxa"/>
            <w:vAlign w:val="center"/>
          </w:tcPr>
          <w:p w:rsidR="005F6173" w:rsidRDefault="005F617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52" w:type="dxa"/>
            <w:vAlign w:val="center"/>
          </w:tcPr>
          <w:p w:rsidR="005F6173" w:rsidRDefault="005F6173">
            <w:pPr>
              <w:autoSpaceDE w:val="0"/>
              <w:autoSpaceDN w:val="0"/>
              <w:adjustRightInd w:val="0"/>
              <w:spacing w:before="29" w:line="288" w:lineRule="auto"/>
              <w:ind w:left="15"/>
              <w:jc w:val="right"/>
              <w:rPr>
                <w:color w:val="000000"/>
                <w:kern w:val="0"/>
                <w:sz w:val="24"/>
              </w:rPr>
            </w:pPr>
            <w:r>
              <w:rPr>
                <w:color w:val="000000"/>
                <w:kern w:val="0"/>
                <w:sz w:val="24"/>
              </w:rPr>
              <w:t>-</w:t>
            </w:r>
          </w:p>
        </w:tc>
      </w:tr>
      <w:tr w:rsidR="005F6173">
        <w:tc>
          <w:tcPr>
            <w:tcW w:w="1079" w:type="dxa"/>
            <w:vAlign w:val="center"/>
          </w:tcPr>
          <w:p w:rsidR="005F6173" w:rsidRDefault="005F6173">
            <w:pPr>
              <w:adjustRightInd w:val="0"/>
              <w:snapToGrid w:val="0"/>
              <w:spacing w:before="29" w:line="288" w:lineRule="auto"/>
              <w:jc w:val="center"/>
              <w:rPr>
                <w:sz w:val="24"/>
              </w:rPr>
            </w:pPr>
            <w:r>
              <w:rPr>
                <w:sz w:val="24"/>
              </w:rPr>
              <w:t>B</w:t>
            </w:r>
          </w:p>
        </w:tc>
        <w:tc>
          <w:tcPr>
            <w:tcW w:w="3457" w:type="dxa"/>
            <w:tcMar>
              <w:left w:w="0" w:type="dxa"/>
              <w:right w:w="0" w:type="dxa"/>
            </w:tcMar>
            <w:vAlign w:val="center"/>
          </w:tcPr>
          <w:p w:rsidR="005F6173" w:rsidRDefault="005F6173">
            <w:pPr>
              <w:adjustRightInd w:val="0"/>
              <w:snapToGrid w:val="0"/>
              <w:spacing w:before="29" w:line="288" w:lineRule="auto"/>
              <w:jc w:val="left"/>
              <w:rPr>
                <w:sz w:val="24"/>
              </w:rPr>
            </w:pPr>
            <w:r>
              <w:rPr>
                <w:rFonts w:hint="eastAsia"/>
                <w:sz w:val="24"/>
              </w:rPr>
              <w:t>采矿业</w:t>
            </w:r>
          </w:p>
        </w:tc>
        <w:tc>
          <w:tcPr>
            <w:tcW w:w="2410" w:type="dxa"/>
            <w:vAlign w:val="center"/>
          </w:tcPr>
          <w:p w:rsidR="005F6173" w:rsidRDefault="005F6173">
            <w:pPr>
              <w:spacing w:before="29" w:line="288" w:lineRule="auto"/>
              <w:jc w:val="right"/>
              <w:rPr>
                <w:sz w:val="24"/>
              </w:rPr>
            </w:pPr>
            <w:r>
              <w:rPr>
                <w:sz w:val="24"/>
              </w:rPr>
              <w:t>-</w:t>
            </w:r>
          </w:p>
          <w:p w:rsidR="005F6173" w:rsidRDefault="005F6173">
            <w:pPr>
              <w:spacing w:before="29" w:line="288" w:lineRule="auto"/>
              <w:jc w:val="right"/>
              <w:rPr>
                <w:sz w:val="24"/>
              </w:rPr>
            </w:pPr>
          </w:p>
        </w:tc>
        <w:tc>
          <w:tcPr>
            <w:tcW w:w="2052" w:type="dxa"/>
            <w:vAlign w:val="center"/>
          </w:tcPr>
          <w:p w:rsidR="005F6173" w:rsidRDefault="005F6173">
            <w:pPr>
              <w:spacing w:before="29" w:line="288" w:lineRule="auto"/>
              <w:jc w:val="right"/>
              <w:rPr>
                <w:sz w:val="24"/>
              </w:rPr>
            </w:pPr>
            <w:r>
              <w:rPr>
                <w:sz w:val="24"/>
              </w:rPr>
              <w:t>-</w:t>
            </w:r>
          </w:p>
          <w:p w:rsidR="005F6173" w:rsidRDefault="005F6173">
            <w:pPr>
              <w:spacing w:before="29" w:line="288" w:lineRule="auto"/>
              <w:jc w:val="right"/>
              <w:rPr>
                <w:sz w:val="24"/>
              </w:rPr>
            </w:pPr>
          </w:p>
        </w:tc>
      </w:tr>
      <w:tr w:rsidR="005F6173">
        <w:tc>
          <w:tcPr>
            <w:tcW w:w="1079" w:type="dxa"/>
            <w:vAlign w:val="center"/>
          </w:tcPr>
          <w:p w:rsidR="005F6173" w:rsidRDefault="005F6173">
            <w:pPr>
              <w:spacing w:before="29" w:line="288" w:lineRule="auto"/>
              <w:jc w:val="center"/>
              <w:rPr>
                <w:color w:val="000000"/>
                <w:sz w:val="24"/>
              </w:rPr>
            </w:pPr>
            <w:r>
              <w:rPr>
                <w:sz w:val="24"/>
              </w:rPr>
              <w:t>C</w:t>
            </w:r>
          </w:p>
        </w:tc>
        <w:tc>
          <w:tcPr>
            <w:tcW w:w="3457" w:type="dxa"/>
            <w:tcMar>
              <w:left w:w="0" w:type="dxa"/>
              <w:right w:w="0" w:type="dxa"/>
            </w:tcMar>
            <w:vAlign w:val="center"/>
          </w:tcPr>
          <w:p w:rsidR="005F6173" w:rsidRDefault="005F6173">
            <w:pPr>
              <w:spacing w:before="29" w:line="288" w:lineRule="auto"/>
              <w:jc w:val="left"/>
              <w:rPr>
                <w:color w:val="000000"/>
                <w:sz w:val="24"/>
              </w:rPr>
            </w:pPr>
            <w:r>
              <w:rPr>
                <w:rFonts w:hint="eastAsia"/>
                <w:sz w:val="24"/>
              </w:rPr>
              <w:t>制造业</w:t>
            </w:r>
          </w:p>
        </w:tc>
        <w:tc>
          <w:tcPr>
            <w:tcW w:w="2410" w:type="dxa"/>
            <w:vAlign w:val="center"/>
          </w:tcPr>
          <w:p w:rsidR="005F6173" w:rsidRDefault="005F6173">
            <w:pPr>
              <w:autoSpaceDE w:val="0"/>
              <w:autoSpaceDN w:val="0"/>
              <w:adjustRightInd w:val="0"/>
              <w:spacing w:before="29" w:line="288" w:lineRule="auto"/>
              <w:ind w:left="15"/>
              <w:jc w:val="right"/>
              <w:rPr>
                <w:color w:val="000000"/>
                <w:kern w:val="0"/>
                <w:sz w:val="24"/>
              </w:rPr>
            </w:pPr>
            <w:r>
              <w:rPr>
                <w:color w:val="000000"/>
                <w:kern w:val="0"/>
                <w:sz w:val="24"/>
              </w:rPr>
              <w:t>1,954,650,168.33</w:t>
            </w:r>
          </w:p>
        </w:tc>
        <w:tc>
          <w:tcPr>
            <w:tcW w:w="2052" w:type="dxa"/>
            <w:vAlign w:val="center"/>
          </w:tcPr>
          <w:p w:rsidR="005F6173" w:rsidRDefault="005F6173">
            <w:pPr>
              <w:autoSpaceDE w:val="0"/>
              <w:autoSpaceDN w:val="0"/>
              <w:adjustRightInd w:val="0"/>
              <w:spacing w:before="29" w:line="288" w:lineRule="auto"/>
              <w:ind w:left="15"/>
              <w:jc w:val="right"/>
              <w:rPr>
                <w:color w:val="000000"/>
                <w:kern w:val="0"/>
                <w:sz w:val="24"/>
              </w:rPr>
            </w:pPr>
            <w:r>
              <w:rPr>
                <w:color w:val="000000"/>
                <w:kern w:val="0"/>
                <w:sz w:val="24"/>
              </w:rPr>
              <w:t>48.15</w:t>
            </w:r>
          </w:p>
        </w:tc>
      </w:tr>
      <w:tr w:rsidR="005F6173">
        <w:tc>
          <w:tcPr>
            <w:tcW w:w="1079" w:type="dxa"/>
            <w:vAlign w:val="center"/>
          </w:tcPr>
          <w:p w:rsidR="005F6173" w:rsidRDefault="005F6173">
            <w:pPr>
              <w:adjustRightInd w:val="0"/>
              <w:snapToGrid w:val="0"/>
              <w:spacing w:before="29" w:line="288" w:lineRule="auto"/>
              <w:jc w:val="center"/>
              <w:rPr>
                <w:sz w:val="24"/>
              </w:rPr>
            </w:pPr>
            <w:r>
              <w:rPr>
                <w:sz w:val="24"/>
              </w:rPr>
              <w:t>D</w:t>
            </w:r>
          </w:p>
        </w:tc>
        <w:tc>
          <w:tcPr>
            <w:tcW w:w="3457" w:type="dxa"/>
            <w:tcMar>
              <w:left w:w="0" w:type="dxa"/>
              <w:right w:w="0" w:type="dxa"/>
            </w:tcMar>
            <w:vAlign w:val="center"/>
          </w:tcPr>
          <w:p w:rsidR="005F6173" w:rsidRDefault="005F6173">
            <w:pPr>
              <w:adjustRightInd w:val="0"/>
              <w:snapToGrid w:val="0"/>
              <w:spacing w:before="29" w:line="288" w:lineRule="auto"/>
              <w:jc w:val="left"/>
              <w:rPr>
                <w:sz w:val="24"/>
              </w:rPr>
            </w:pPr>
            <w:r>
              <w:rPr>
                <w:rFonts w:hint="eastAsia"/>
                <w:sz w:val="24"/>
              </w:rPr>
              <w:t>电力、热力、燃气及水生产和供应业</w:t>
            </w:r>
          </w:p>
        </w:tc>
        <w:tc>
          <w:tcPr>
            <w:tcW w:w="2410" w:type="dxa"/>
            <w:vAlign w:val="center"/>
          </w:tcPr>
          <w:p w:rsidR="005F6173" w:rsidRDefault="005F6173">
            <w:pPr>
              <w:spacing w:before="29" w:line="288" w:lineRule="auto"/>
              <w:jc w:val="right"/>
              <w:rPr>
                <w:sz w:val="24"/>
              </w:rPr>
            </w:pPr>
            <w:r>
              <w:rPr>
                <w:sz w:val="24"/>
              </w:rPr>
              <w:t>19,603,911.15</w:t>
            </w:r>
          </w:p>
        </w:tc>
        <w:tc>
          <w:tcPr>
            <w:tcW w:w="2052" w:type="dxa"/>
            <w:vAlign w:val="center"/>
          </w:tcPr>
          <w:p w:rsidR="005F6173" w:rsidRDefault="005F6173">
            <w:pPr>
              <w:spacing w:before="29" w:line="288" w:lineRule="auto"/>
              <w:jc w:val="right"/>
              <w:rPr>
                <w:sz w:val="24"/>
              </w:rPr>
            </w:pPr>
            <w:r>
              <w:rPr>
                <w:sz w:val="24"/>
              </w:rPr>
              <w:t>0.48</w:t>
            </w:r>
          </w:p>
        </w:tc>
      </w:tr>
      <w:tr w:rsidR="005F6173">
        <w:tc>
          <w:tcPr>
            <w:tcW w:w="1079" w:type="dxa"/>
            <w:vAlign w:val="center"/>
          </w:tcPr>
          <w:p w:rsidR="005F6173" w:rsidRDefault="005F6173">
            <w:pPr>
              <w:spacing w:before="29" w:line="288" w:lineRule="auto"/>
              <w:jc w:val="center"/>
              <w:rPr>
                <w:color w:val="000000"/>
                <w:sz w:val="24"/>
              </w:rPr>
            </w:pPr>
            <w:r>
              <w:rPr>
                <w:sz w:val="24"/>
              </w:rPr>
              <w:t>E</w:t>
            </w:r>
          </w:p>
        </w:tc>
        <w:tc>
          <w:tcPr>
            <w:tcW w:w="3457" w:type="dxa"/>
            <w:tcMar>
              <w:left w:w="0" w:type="dxa"/>
              <w:right w:w="0" w:type="dxa"/>
            </w:tcMar>
            <w:vAlign w:val="center"/>
          </w:tcPr>
          <w:p w:rsidR="005F6173" w:rsidRDefault="005F6173">
            <w:pPr>
              <w:spacing w:before="29" w:line="288" w:lineRule="auto"/>
              <w:jc w:val="left"/>
              <w:rPr>
                <w:color w:val="000000"/>
                <w:sz w:val="24"/>
              </w:rPr>
            </w:pPr>
            <w:r>
              <w:rPr>
                <w:rFonts w:hint="eastAsia"/>
                <w:sz w:val="24"/>
              </w:rPr>
              <w:t>建筑业</w:t>
            </w:r>
          </w:p>
        </w:tc>
        <w:tc>
          <w:tcPr>
            <w:tcW w:w="2410" w:type="dxa"/>
            <w:vAlign w:val="center"/>
          </w:tcPr>
          <w:p w:rsidR="005F6173" w:rsidRDefault="005F6173">
            <w:pPr>
              <w:autoSpaceDE w:val="0"/>
              <w:autoSpaceDN w:val="0"/>
              <w:adjustRightInd w:val="0"/>
              <w:spacing w:before="29" w:line="288" w:lineRule="auto"/>
              <w:ind w:left="15"/>
              <w:jc w:val="right"/>
              <w:rPr>
                <w:color w:val="000000"/>
                <w:kern w:val="0"/>
                <w:sz w:val="24"/>
              </w:rPr>
            </w:pPr>
            <w:r>
              <w:rPr>
                <w:color w:val="000000"/>
                <w:kern w:val="0"/>
                <w:sz w:val="24"/>
              </w:rPr>
              <w:t>-</w:t>
            </w:r>
          </w:p>
        </w:tc>
        <w:tc>
          <w:tcPr>
            <w:tcW w:w="2052" w:type="dxa"/>
            <w:vAlign w:val="center"/>
          </w:tcPr>
          <w:p w:rsidR="005F6173" w:rsidRDefault="005F6173">
            <w:pPr>
              <w:autoSpaceDE w:val="0"/>
              <w:autoSpaceDN w:val="0"/>
              <w:adjustRightInd w:val="0"/>
              <w:spacing w:before="29" w:line="288" w:lineRule="auto"/>
              <w:ind w:left="15"/>
              <w:jc w:val="right"/>
              <w:rPr>
                <w:color w:val="000000"/>
                <w:kern w:val="0"/>
                <w:sz w:val="24"/>
              </w:rPr>
            </w:pPr>
            <w:r>
              <w:rPr>
                <w:color w:val="000000"/>
                <w:kern w:val="0"/>
                <w:sz w:val="24"/>
              </w:rPr>
              <w:t>-</w:t>
            </w:r>
          </w:p>
        </w:tc>
      </w:tr>
      <w:tr w:rsidR="005F6173">
        <w:tc>
          <w:tcPr>
            <w:tcW w:w="1079" w:type="dxa"/>
            <w:vAlign w:val="center"/>
          </w:tcPr>
          <w:p w:rsidR="005F6173" w:rsidRDefault="005F6173">
            <w:pPr>
              <w:adjustRightInd w:val="0"/>
              <w:snapToGrid w:val="0"/>
              <w:spacing w:before="29" w:line="288" w:lineRule="auto"/>
              <w:jc w:val="center"/>
              <w:rPr>
                <w:sz w:val="24"/>
              </w:rPr>
            </w:pPr>
            <w:r>
              <w:rPr>
                <w:sz w:val="24"/>
              </w:rPr>
              <w:t>F</w:t>
            </w:r>
          </w:p>
        </w:tc>
        <w:tc>
          <w:tcPr>
            <w:tcW w:w="3457" w:type="dxa"/>
            <w:tcMar>
              <w:left w:w="0" w:type="dxa"/>
              <w:right w:w="0" w:type="dxa"/>
            </w:tcMar>
            <w:vAlign w:val="center"/>
          </w:tcPr>
          <w:p w:rsidR="005F6173" w:rsidRDefault="005F6173">
            <w:pPr>
              <w:adjustRightInd w:val="0"/>
              <w:snapToGrid w:val="0"/>
              <w:spacing w:before="29" w:line="288" w:lineRule="auto"/>
              <w:jc w:val="left"/>
              <w:rPr>
                <w:sz w:val="24"/>
              </w:rPr>
            </w:pPr>
            <w:r>
              <w:rPr>
                <w:rFonts w:hint="eastAsia"/>
                <w:sz w:val="24"/>
              </w:rPr>
              <w:t>批发和零售业</w:t>
            </w:r>
          </w:p>
        </w:tc>
        <w:tc>
          <w:tcPr>
            <w:tcW w:w="2410" w:type="dxa"/>
            <w:vAlign w:val="center"/>
          </w:tcPr>
          <w:p w:rsidR="005F6173" w:rsidRDefault="005F6173">
            <w:pPr>
              <w:spacing w:before="29" w:line="288" w:lineRule="auto"/>
              <w:jc w:val="right"/>
              <w:rPr>
                <w:sz w:val="24"/>
              </w:rPr>
            </w:pPr>
            <w:r>
              <w:rPr>
                <w:sz w:val="24"/>
              </w:rPr>
              <w:t>188,525,871.24</w:t>
            </w:r>
          </w:p>
        </w:tc>
        <w:tc>
          <w:tcPr>
            <w:tcW w:w="2052" w:type="dxa"/>
            <w:vAlign w:val="center"/>
          </w:tcPr>
          <w:p w:rsidR="005F6173" w:rsidRDefault="005F6173">
            <w:pPr>
              <w:spacing w:before="29" w:line="288" w:lineRule="auto"/>
              <w:jc w:val="right"/>
              <w:rPr>
                <w:sz w:val="24"/>
              </w:rPr>
            </w:pPr>
            <w:r>
              <w:rPr>
                <w:sz w:val="24"/>
              </w:rPr>
              <w:t>4.64</w:t>
            </w:r>
          </w:p>
        </w:tc>
      </w:tr>
      <w:tr w:rsidR="005F6173">
        <w:tc>
          <w:tcPr>
            <w:tcW w:w="1079" w:type="dxa"/>
            <w:vAlign w:val="center"/>
          </w:tcPr>
          <w:p w:rsidR="005F6173" w:rsidRDefault="005F6173">
            <w:pPr>
              <w:adjustRightInd w:val="0"/>
              <w:snapToGrid w:val="0"/>
              <w:spacing w:before="29" w:line="288" w:lineRule="auto"/>
              <w:jc w:val="center"/>
              <w:rPr>
                <w:sz w:val="24"/>
              </w:rPr>
            </w:pPr>
            <w:r>
              <w:rPr>
                <w:sz w:val="24"/>
              </w:rPr>
              <w:t>G</w:t>
            </w:r>
          </w:p>
        </w:tc>
        <w:tc>
          <w:tcPr>
            <w:tcW w:w="3457" w:type="dxa"/>
            <w:tcMar>
              <w:left w:w="0" w:type="dxa"/>
              <w:right w:w="0" w:type="dxa"/>
            </w:tcMar>
            <w:vAlign w:val="center"/>
          </w:tcPr>
          <w:p w:rsidR="005F6173" w:rsidRDefault="005F6173">
            <w:pPr>
              <w:adjustRightInd w:val="0"/>
              <w:snapToGrid w:val="0"/>
              <w:spacing w:before="29" w:line="288" w:lineRule="auto"/>
              <w:jc w:val="left"/>
              <w:rPr>
                <w:sz w:val="24"/>
              </w:rPr>
            </w:pPr>
            <w:r>
              <w:rPr>
                <w:rFonts w:hint="eastAsia"/>
                <w:sz w:val="24"/>
              </w:rPr>
              <w:t>交通运输、仓储和邮政业</w:t>
            </w:r>
          </w:p>
        </w:tc>
        <w:tc>
          <w:tcPr>
            <w:tcW w:w="2410" w:type="dxa"/>
            <w:vAlign w:val="center"/>
          </w:tcPr>
          <w:p w:rsidR="005F6173" w:rsidRDefault="005F6173">
            <w:pPr>
              <w:spacing w:before="29" w:line="288" w:lineRule="auto"/>
              <w:jc w:val="right"/>
              <w:rPr>
                <w:sz w:val="24"/>
              </w:rPr>
            </w:pPr>
            <w:r>
              <w:rPr>
                <w:sz w:val="24"/>
              </w:rPr>
              <w:t>-</w:t>
            </w:r>
          </w:p>
        </w:tc>
        <w:tc>
          <w:tcPr>
            <w:tcW w:w="2052" w:type="dxa"/>
            <w:vAlign w:val="center"/>
          </w:tcPr>
          <w:p w:rsidR="005F6173" w:rsidRDefault="005F6173">
            <w:pPr>
              <w:spacing w:before="29" w:line="288" w:lineRule="auto"/>
              <w:jc w:val="right"/>
              <w:rPr>
                <w:sz w:val="24"/>
              </w:rPr>
            </w:pPr>
            <w:r>
              <w:rPr>
                <w:sz w:val="24"/>
              </w:rPr>
              <w:t>-</w:t>
            </w:r>
          </w:p>
        </w:tc>
      </w:tr>
      <w:tr w:rsidR="005F6173">
        <w:tc>
          <w:tcPr>
            <w:tcW w:w="1079" w:type="dxa"/>
            <w:vAlign w:val="center"/>
          </w:tcPr>
          <w:p w:rsidR="005F6173" w:rsidRDefault="005F6173">
            <w:pPr>
              <w:adjustRightInd w:val="0"/>
              <w:snapToGrid w:val="0"/>
              <w:spacing w:before="29" w:line="288" w:lineRule="auto"/>
              <w:jc w:val="center"/>
              <w:rPr>
                <w:sz w:val="24"/>
              </w:rPr>
            </w:pPr>
            <w:r>
              <w:rPr>
                <w:sz w:val="24"/>
              </w:rPr>
              <w:t>H</w:t>
            </w:r>
          </w:p>
        </w:tc>
        <w:tc>
          <w:tcPr>
            <w:tcW w:w="3457" w:type="dxa"/>
            <w:tcMar>
              <w:left w:w="0" w:type="dxa"/>
              <w:right w:w="0" w:type="dxa"/>
            </w:tcMar>
            <w:vAlign w:val="center"/>
          </w:tcPr>
          <w:p w:rsidR="005F6173" w:rsidRDefault="005F6173">
            <w:pPr>
              <w:adjustRightInd w:val="0"/>
              <w:snapToGrid w:val="0"/>
              <w:spacing w:before="29" w:line="288" w:lineRule="auto"/>
              <w:jc w:val="left"/>
              <w:rPr>
                <w:sz w:val="24"/>
              </w:rPr>
            </w:pPr>
            <w:r>
              <w:rPr>
                <w:rFonts w:hint="eastAsia"/>
                <w:sz w:val="24"/>
              </w:rPr>
              <w:t>住宿和餐饮业</w:t>
            </w:r>
          </w:p>
        </w:tc>
        <w:tc>
          <w:tcPr>
            <w:tcW w:w="2410" w:type="dxa"/>
            <w:vAlign w:val="center"/>
          </w:tcPr>
          <w:p w:rsidR="005F6173" w:rsidRDefault="005F6173">
            <w:pPr>
              <w:spacing w:before="29" w:line="288" w:lineRule="auto"/>
              <w:jc w:val="right"/>
              <w:rPr>
                <w:sz w:val="24"/>
              </w:rPr>
            </w:pPr>
            <w:r>
              <w:rPr>
                <w:sz w:val="24"/>
              </w:rPr>
              <w:t>-</w:t>
            </w:r>
          </w:p>
        </w:tc>
        <w:tc>
          <w:tcPr>
            <w:tcW w:w="2052" w:type="dxa"/>
            <w:vAlign w:val="center"/>
          </w:tcPr>
          <w:p w:rsidR="005F6173" w:rsidRDefault="005F6173">
            <w:pPr>
              <w:spacing w:before="29" w:line="288" w:lineRule="auto"/>
              <w:jc w:val="right"/>
              <w:rPr>
                <w:sz w:val="24"/>
              </w:rPr>
            </w:pPr>
            <w:r>
              <w:rPr>
                <w:sz w:val="24"/>
              </w:rPr>
              <w:t>-</w:t>
            </w:r>
          </w:p>
        </w:tc>
      </w:tr>
      <w:tr w:rsidR="005F6173">
        <w:tc>
          <w:tcPr>
            <w:tcW w:w="1079" w:type="dxa"/>
            <w:vAlign w:val="center"/>
          </w:tcPr>
          <w:p w:rsidR="005F6173" w:rsidRDefault="005F6173">
            <w:pPr>
              <w:adjustRightInd w:val="0"/>
              <w:snapToGrid w:val="0"/>
              <w:spacing w:before="29" w:line="288" w:lineRule="auto"/>
              <w:jc w:val="center"/>
              <w:rPr>
                <w:sz w:val="24"/>
              </w:rPr>
            </w:pPr>
            <w:r>
              <w:rPr>
                <w:sz w:val="24"/>
              </w:rPr>
              <w:t>I</w:t>
            </w:r>
          </w:p>
        </w:tc>
        <w:tc>
          <w:tcPr>
            <w:tcW w:w="3457" w:type="dxa"/>
            <w:tcMar>
              <w:left w:w="0" w:type="dxa"/>
              <w:right w:w="0" w:type="dxa"/>
            </w:tcMar>
            <w:vAlign w:val="center"/>
          </w:tcPr>
          <w:p w:rsidR="005F6173" w:rsidRDefault="005F6173">
            <w:pPr>
              <w:adjustRightInd w:val="0"/>
              <w:snapToGrid w:val="0"/>
              <w:spacing w:before="29" w:line="288" w:lineRule="auto"/>
              <w:jc w:val="left"/>
              <w:rPr>
                <w:sz w:val="24"/>
              </w:rPr>
            </w:pPr>
            <w:r>
              <w:rPr>
                <w:rFonts w:hint="eastAsia"/>
                <w:sz w:val="24"/>
              </w:rPr>
              <w:t>信息传输、软件和信息技术服务业</w:t>
            </w:r>
          </w:p>
        </w:tc>
        <w:tc>
          <w:tcPr>
            <w:tcW w:w="2410" w:type="dxa"/>
            <w:vAlign w:val="center"/>
          </w:tcPr>
          <w:p w:rsidR="005F6173" w:rsidRDefault="005F6173">
            <w:pPr>
              <w:spacing w:before="29" w:line="288" w:lineRule="auto"/>
              <w:jc w:val="right"/>
              <w:rPr>
                <w:sz w:val="24"/>
              </w:rPr>
            </w:pPr>
            <w:r>
              <w:rPr>
                <w:sz w:val="24"/>
              </w:rPr>
              <w:t>336,506,341.85</w:t>
            </w:r>
          </w:p>
        </w:tc>
        <w:tc>
          <w:tcPr>
            <w:tcW w:w="2052" w:type="dxa"/>
            <w:vAlign w:val="center"/>
          </w:tcPr>
          <w:p w:rsidR="005F6173" w:rsidRDefault="005F6173">
            <w:pPr>
              <w:spacing w:before="29" w:line="288" w:lineRule="auto"/>
              <w:jc w:val="right"/>
              <w:rPr>
                <w:sz w:val="24"/>
              </w:rPr>
            </w:pPr>
            <w:r>
              <w:rPr>
                <w:sz w:val="24"/>
              </w:rPr>
              <w:t>8.29</w:t>
            </w:r>
          </w:p>
        </w:tc>
      </w:tr>
      <w:tr w:rsidR="005F6173">
        <w:tc>
          <w:tcPr>
            <w:tcW w:w="1079" w:type="dxa"/>
            <w:vAlign w:val="center"/>
          </w:tcPr>
          <w:p w:rsidR="005F6173" w:rsidRDefault="005F6173">
            <w:pPr>
              <w:adjustRightInd w:val="0"/>
              <w:snapToGrid w:val="0"/>
              <w:spacing w:before="29" w:line="288" w:lineRule="auto"/>
              <w:jc w:val="center"/>
              <w:rPr>
                <w:color w:val="000000"/>
                <w:sz w:val="24"/>
              </w:rPr>
            </w:pPr>
            <w:r>
              <w:rPr>
                <w:color w:val="000000"/>
                <w:sz w:val="24"/>
              </w:rPr>
              <w:t>J</w:t>
            </w:r>
          </w:p>
        </w:tc>
        <w:tc>
          <w:tcPr>
            <w:tcW w:w="3457" w:type="dxa"/>
            <w:tcMar>
              <w:left w:w="0" w:type="dxa"/>
              <w:right w:w="0" w:type="dxa"/>
            </w:tcMar>
            <w:vAlign w:val="center"/>
          </w:tcPr>
          <w:p w:rsidR="005F6173" w:rsidRDefault="005F6173">
            <w:pPr>
              <w:adjustRightInd w:val="0"/>
              <w:snapToGrid w:val="0"/>
              <w:spacing w:before="29" w:line="288" w:lineRule="auto"/>
              <w:jc w:val="left"/>
              <w:rPr>
                <w:color w:val="000000"/>
                <w:sz w:val="24"/>
              </w:rPr>
            </w:pPr>
            <w:r>
              <w:rPr>
                <w:rFonts w:hint="eastAsia"/>
                <w:color w:val="000000"/>
                <w:sz w:val="24"/>
              </w:rPr>
              <w:t>金融业</w:t>
            </w:r>
          </w:p>
        </w:tc>
        <w:tc>
          <w:tcPr>
            <w:tcW w:w="2410" w:type="dxa"/>
            <w:vAlign w:val="center"/>
          </w:tcPr>
          <w:p w:rsidR="005F6173" w:rsidRDefault="005F6173">
            <w:pPr>
              <w:spacing w:before="29" w:line="288" w:lineRule="auto"/>
              <w:jc w:val="right"/>
              <w:rPr>
                <w:sz w:val="24"/>
              </w:rPr>
            </w:pPr>
            <w:r>
              <w:rPr>
                <w:sz w:val="24"/>
              </w:rPr>
              <w:t>41,364,928.86</w:t>
            </w:r>
          </w:p>
        </w:tc>
        <w:tc>
          <w:tcPr>
            <w:tcW w:w="2052" w:type="dxa"/>
            <w:vAlign w:val="center"/>
          </w:tcPr>
          <w:p w:rsidR="005F6173" w:rsidRDefault="005F6173">
            <w:pPr>
              <w:spacing w:before="29" w:line="288" w:lineRule="auto"/>
              <w:jc w:val="right"/>
              <w:rPr>
                <w:sz w:val="24"/>
              </w:rPr>
            </w:pPr>
            <w:r>
              <w:rPr>
                <w:sz w:val="24"/>
              </w:rPr>
              <w:t>1.02</w:t>
            </w:r>
          </w:p>
        </w:tc>
      </w:tr>
      <w:tr w:rsidR="005F6173">
        <w:tc>
          <w:tcPr>
            <w:tcW w:w="1079" w:type="dxa"/>
            <w:vAlign w:val="center"/>
          </w:tcPr>
          <w:p w:rsidR="005F6173" w:rsidRDefault="005F6173">
            <w:pPr>
              <w:adjustRightInd w:val="0"/>
              <w:snapToGrid w:val="0"/>
              <w:spacing w:before="29" w:line="288" w:lineRule="auto"/>
              <w:jc w:val="center"/>
              <w:rPr>
                <w:color w:val="000000"/>
                <w:sz w:val="24"/>
              </w:rPr>
            </w:pPr>
            <w:r>
              <w:rPr>
                <w:color w:val="000000"/>
                <w:sz w:val="24"/>
              </w:rPr>
              <w:t>K</w:t>
            </w:r>
          </w:p>
        </w:tc>
        <w:tc>
          <w:tcPr>
            <w:tcW w:w="3457" w:type="dxa"/>
            <w:tcMar>
              <w:left w:w="0" w:type="dxa"/>
              <w:right w:w="0" w:type="dxa"/>
            </w:tcMar>
            <w:vAlign w:val="center"/>
          </w:tcPr>
          <w:p w:rsidR="005F6173" w:rsidRDefault="005F6173">
            <w:pPr>
              <w:adjustRightInd w:val="0"/>
              <w:snapToGrid w:val="0"/>
              <w:spacing w:before="29" w:line="288" w:lineRule="auto"/>
              <w:jc w:val="left"/>
              <w:rPr>
                <w:color w:val="000000"/>
                <w:sz w:val="24"/>
              </w:rPr>
            </w:pPr>
            <w:r>
              <w:rPr>
                <w:rFonts w:hint="eastAsia"/>
                <w:color w:val="000000"/>
                <w:sz w:val="24"/>
              </w:rPr>
              <w:t>房地产业</w:t>
            </w:r>
          </w:p>
        </w:tc>
        <w:tc>
          <w:tcPr>
            <w:tcW w:w="2410" w:type="dxa"/>
            <w:vAlign w:val="center"/>
          </w:tcPr>
          <w:p w:rsidR="005F6173" w:rsidRDefault="005F6173">
            <w:pPr>
              <w:spacing w:before="29" w:line="288" w:lineRule="auto"/>
              <w:jc w:val="right"/>
              <w:rPr>
                <w:sz w:val="24"/>
              </w:rPr>
            </w:pPr>
            <w:r>
              <w:rPr>
                <w:sz w:val="24"/>
              </w:rPr>
              <w:t>129,877,713.06</w:t>
            </w:r>
          </w:p>
        </w:tc>
        <w:tc>
          <w:tcPr>
            <w:tcW w:w="2052" w:type="dxa"/>
            <w:vAlign w:val="center"/>
          </w:tcPr>
          <w:p w:rsidR="005F6173" w:rsidRDefault="005F6173">
            <w:pPr>
              <w:spacing w:before="29" w:line="288" w:lineRule="auto"/>
              <w:jc w:val="right"/>
              <w:rPr>
                <w:sz w:val="24"/>
              </w:rPr>
            </w:pPr>
            <w:r>
              <w:rPr>
                <w:sz w:val="24"/>
              </w:rPr>
              <w:t>3.20</w:t>
            </w:r>
          </w:p>
        </w:tc>
      </w:tr>
      <w:tr w:rsidR="005F6173">
        <w:tc>
          <w:tcPr>
            <w:tcW w:w="1079" w:type="dxa"/>
            <w:vAlign w:val="center"/>
          </w:tcPr>
          <w:p w:rsidR="005F6173" w:rsidRDefault="005F6173">
            <w:pPr>
              <w:adjustRightInd w:val="0"/>
              <w:snapToGrid w:val="0"/>
              <w:spacing w:before="29" w:line="288" w:lineRule="auto"/>
              <w:jc w:val="center"/>
              <w:rPr>
                <w:color w:val="000000"/>
                <w:sz w:val="24"/>
              </w:rPr>
            </w:pPr>
            <w:r>
              <w:rPr>
                <w:color w:val="000000"/>
                <w:sz w:val="24"/>
              </w:rPr>
              <w:t>L</w:t>
            </w:r>
          </w:p>
        </w:tc>
        <w:tc>
          <w:tcPr>
            <w:tcW w:w="3457" w:type="dxa"/>
            <w:tcMar>
              <w:left w:w="0" w:type="dxa"/>
              <w:right w:w="0" w:type="dxa"/>
            </w:tcMar>
            <w:vAlign w:val="center"/>
          </w:tcPr>
          <w:p w:rsidR="005F6173" w:rsidRDefault="005F6173">
            <w:pPr>
              <w:adjustRightInd w:val="0"/>
              <w:snapToGrid w:val="0"/>
              <w:spacing w:before="29" w:line="288" w:lineRule="auto"/>
              <w:jc w:val="left"/>
              <w:rPr>
                <w:color w:val="000000"/>
                <w:sz w:val="24"/>
              </w:rPr>
            </w:pPr>
            <w:r>
              <w:rPr>
                <w:rFonts w:hint="eastAsia"/>
                <w:color w:val="000000"/>
                <w:sz w:val="24"/>
              </w:rPr>
              <w:t>租赁和商务服务业</w:t>
            </w:r>
          </w:p>
        </w:tc>
        <w:tc>
          <w:tcPr>
            <w:tcW w:w="2410" w:type="dxa"/>
            <w:vAlign w:val="center"/>
          </w:tcPr>
          <w:p w:rsidR="005F6173" w:rsidRDefault="005F6173">
            <w:pPr>
              <w:spacing w:before="29" w:line="288" w:lineRule="auto"/>
              <w:jc w:val="right"/>
              <w:rPr>
                <w:sz w:val="24"/>
              </w:rPr>
            </w:pPr>
            <w:r>
              <w:rPr>
                <w:sz w:val="24"/>
              </w:rPr>
              <w:t>208,111,579.20</w:t>
            </w:r>
          </w:p>
        </w:tc>
        <w:tc>
          <w:tcPr>
            <w:tcW w:w="2052" w:type="dxa"/>
            <w:vAlign w:val="center"/>
          </w:tcPr>
          <w:p w:rsidR="005F6173" w:rsidRDefault="005F6173">
            <w:pPr>
              <w:spacing w:before="29" w:line="288" w:lineRule="auto"/>
              <w:jc w:val="right"/>
              <w:rPr>
                <w:sz w:val="24"/>
              </w:rPr>
            </w:pPr>
            <w:r>
              <w:rPr>
                <w:sz w:val="24"/>
              </w:rPr>
              <w:t>5.13</w:t>
            </w:r>
          </w:p>
        </w:tc>
      </w:tr>
      <w:tr w:rsidR="005F6173">
        <w:tc>
          <w:tcPr>
            <w:tcW w:w="1079" w:type="dxa"/>
            <w:vAlign w:val="center"/>
          </w:tcPr>
          <w:p w:rsidR="005F6173" w:rsidRDefault="005F6173">
            <w:pPr>
              <w:adjustRightInd w:val="0"/>
              <w:snapToGrid w:val="0"/>
              <w:spacing w:before="29" w:line="288" w:lineRule="auto"/>
              <w:jc w:val="center"/>
              <w:rPr>
                <w:color w:val="000000"/>
                <w:sz w:val="24"/>
              </w:rPr>
            </w:pPr>
            <w:r>
              <w:rPr>
                <w:color w:val="000000"/>
                <w:sz w:val="24"/>
              </w:rPr>
              <w:t>M</w:t>
            </w:r>
          </w:p>
        </w:tc>
        <w:tc>
          <w:tcPr>
            <w:tcW w:w="3457" w:type="dxa"/>
            <w:tcMar>
              <w:left w:w="0" w:type="dxa"/>
              <w:right w:w="0" w:type="dxa"/>
            </w:tcMar>
            <w:vAlign w:val="center"/>
          </w:tcPr>
          <w:p w:rsidR="005F6173" w:rsidRDefault="005F6173">
            <w:pPr>
              <w:adjustRightInd w:val="0"/>
              <w:snapToGrid w:val="0"/>
              <w:spacing w:before="29" w:line="288" w:lineRule="auto"/>
              <w:jc w:val="left"/>
              <w:rPr>
                <w:color w:val="000000"/>
                <w:sz w:val="24"/>
              </w:rPr>
            </w:pPr>
            <w:r>
              <w:rPr>
                <w:rFonts w:hint="eastAsia"/>
                <w:color w:val="000000"/>
                <w:sz w:val="24"/>
              </w:rPr>
              <w:t>科学研究和技术服务业</w:t>
            </w:r>
          </w:p>
        </w:tc>
        <w:tc>
          <w:tcPr>
            <w:tcW w:w="2410" w:type="dxa"/>
            <w:vAlign w:val="center"/>
          </w:tcPr>
          <w:p w:rsidR="005F6173" w:rsidRDefault="005F6173">
            <w:pPr>
              <w:spacing w:before="29" w:line="288" w:lineRule="auto"/>
              <w:jc w:val="right"/>
              <w:rPr>
                <w:sz w:val="24"/>
              </w:rPr>
            </w:pPr>
            <w:r>
              <w:rPr>
                <w:sz w:val="24"/>
              </w:rPr>
              <w:t>40,963,230.50</w:t>
            </w:r>
          </w:p>
        </w:tc>
        <w:tc>
          <w:tcPr>
            <w:tcW w:w="2052" w:type="dxa"/>
            <w:vAlign w:val="center"/>
          </w:tcPr>
          <w:p w:rsidR="005F6173" w:rsidRDefault="005F6173">
            <w:pPr>
              <w:spacing w:before="29" w:line="288" w:lineRule="auto"/>
              <w:jc w:val="right"/>
              <w:rPr>
                <w:sz w:val="24"/>
              </w:rPr>
            </w:pPr>
            <w:r>
              <w:rPr>
                <w:sz w:val="24"/>
              </w:rPr>
              <w:t>1.01</w:t>
            </w:r>
          </w:p>
        </w:tc>
      </w:tr>
      <w:tr w:rsidR="005F6173">
        <w:tc>
          <w:tcPr>
            <w:tcW w:w="1079" w:type="dxa"/>
            <w:vAlign w:val="center"/>
          </w:tcPr>
          <w:p w:rsidR="005F6173" w:rsidRDefault="005F6173">
            <w:pPr>
              <w:adjustRightInd w:val="0"/>
              <w:snapToGrid w:val="0"/>
              <w:spacing w:before="29" w:line="288" w:lineRule="auto"/>
              <w:jc w:val="center"/>
              <w:rPr>
                <w:color w:val="000000"/>
                <w:sz w:val="24"/>
              </w:rPr>
            </w:pPr>
            <w:r>
              <w:rPr>
                <w:color w:val="000000"/>
                <w:sz w:val="24"/>
              </w:rPr>
              <w:t>N</w:t>
            </w:r>
          </w:p>
        </w:tc>
        <w:tc>
          <w:tcPr>
            <w:tcW w:w="3457" w:type="dxa"/>
            <w:tcMar>
              <w:left w:w="0" w:type="dxa"/>
              <w:right w:w="0" w:type="dxa"/>
            </w:tcMar>
            <w:vAlign w:val="center"/>
          </w:tcPr>
          <w:p w:rsidR="005F6173" w:rsidRDefault="005F6173">
            <w:pPr>
              <w:adjustRightInd w:val="0"/>
              <w:snapToGrid w:val="0"/>
              <w:spacing w:before="29" w:line="288" w:lineRule="auto"/>
              <w:jc w:val="left"/>
              <w:rPr>
                <w:color w:val="000000"/>
                <w:sz w:val="24"/>
              </w:rPr>
            </w:pPr>
            <w:r>
              <w:rPr>
                <w:rFonts w:hint="eastAsia"/>
                <w:color w:val="000000"/>
                <w:sz w:val="24"/>
              </w:rPr>
              <w:t>水利、环境和公共设施管理业</w:t>
            </w:r>
          </w:p>
        </w:tc>
        <w:tc>
          <w:tcPr>
            <w:tcW w:w="2410" w:type="dxa"/>
            <w:vAlign w:val="center"/>
          </w:tcPr>
          <w:p w:rsidR="005F6173" w:rsidRDefault="005F6173">
            <w:pPr>
              <w:spacing w:before="29" w:line="288" w:lineRule="auto"/>
              <w:jc w:val="right"/>
              <w:rPr>
                <w:sz w:val="24"/>
              </w:rPr>
            </w:pPr>
            <w:r>
              <w:rPr>
                <w:sz w:val="24"/>
              </w:rPr>
              <w:t>-</w:t>
            </w:r>
          </w:p>
        </w:tc>
        <w:tc>
          <w:tcPr>
            <w:tcW w:w="2052" w:type="dxa"/>
            <w:vAlign w:val="center"/>
          </w:tcPr>
          <w:p w:rsidR="005F6173" w:rsidRDefault="005F6173">
            <w:pPr>
              <w:spacing w:before="29" w:line="288" w:lineRule="auto"/>
              <w:jc w:val="right"/>
              <w:rPr>
                <w:sz w:val="24"/>
              </w:rPr>
            </w:pPr>
            <w:r>
              <w:rPr>
                <w:sz w:val="24"/>
              </w:rPr>
              <w:t>-</w:t>
            </w:r>
          </w:p>
        </w:tc>
      </w:tr>
      <w:tr w:rsidR="005F6173">
        <w:tc>
          <w:tcPr>
            <w:tcW w:w="1079" w:type="dxa"/>
            <w:vAlign w:val="center"/>
          </w:tcPr>
          <w:p w:rsidR="005F6173" w:rsidRDefault="005F6173">
            <w:pPr>
              <w:adjustRightInd w:val="0"/>
              <w:snapToGrid w:val="0"/>
              <w:spacing w:before="29" w:line="288" w:lineRule="auto"/>
              <w:jc w:val="center"/>
              <w:rPr>
                <w:color w:val="000000"/>
                <w:sz w:val="24"/>
              </w:rPr>
            </w:pPr>
            <w:r>
              <w:rPr>
                <w:color w:val="000000"/>
                <w:sz w:val="24"/>
              </w:rPr>
              <w:t>O</w:t>
            </w:r>
          </w:p>
        </w:tc>
        <w:tc>
          <w:tcPr>
            <w:tcW w:w="3457" w:type="dxa"/>
            <w:tcMar>
              <w:left w:w="0" w:type="dxa"/>
              <w:right w:w="0" w:type="dxa"/>
            </w:tcMar>
            <w:vAlign w:val="center"/>
          </w:tcPr>
          <w:p w:rsidR="005F6173" w:rsidRDefault="005F6173">
            <w:pPr>
              <w:adjustRightInd w:val="0"/>
              <w:snapToGrid w:val="0"/>
              <w:spacing w:before="29" w:line="288" w:lineRule="auto"/>
              <w:jc w:val="left"/>
              <w:rPr>
                <w:color w:val="000000"/>
                <w:sz w:val="24"/>
              </w:rPr>
            </w:pPr>
            <w:r>
              <w:rPr>
                <w:rFonts w:hint="eastAsia"/>
                <w:color w:val="000000"/>
                <w:sz w:val="24"/>
              </w:rPr>
              <w:t>居民服务、修理和其他服务业</w:t>
            </w:r>
          </w:p>
        </w:tc>
        <w:tc>
          <w:tcPr>
            <w:tcW w:w="2410" w:type="dxa"/>
            <w:vAlign w:val="center"/>
          </w:tcPr>
          <w:p w:rsidR="005F6173" w:rsidRDefault="005F6173">
            <w:pPr>
              <w:spacing w:before="29" w:line="288" w:lineRule="auto"/>
              <w:jc w:val="right"/>
              <w:rPr>
                <w:sz w:val="24"/>
              </w:rPr>
            </w:pPr>
            <w:r>
              <w:rPr>
                <w:sz w:val="24"/>
              </w:rPr>
              <w:t>-</w:t>
            </w:r>
          </w:p>
        </w:tc>
        <w:tc>
          <w:tcPr>
            <w:tcW w:w="2052" w:type="dxa"/>
            <w:vAlign w:val="center"/>
          </w:tcPr>
          <w:p w:rsidR="005F6173" w:rsidRDefault="005F6173">
            <w:pPr>
              <w:spacing w:before="29" w:line="288" w:lineRule="auto"/>
              <w:jc w:val="right"/>
              <w:rPr>
                <w:sz w:val="24"/>
              </w:rPr>
            </w:pPr>
            <w:r>
              <w:rPr>
                <w:sz w:val="24"/>
              </w:rPr>
              <w:t>-</w:t>
            </w:r>
          </w:p>
        </w:tc>
      </w:tr>
      <w:tr w:rsidR="005F6173">
        <w:tc>
          <w:tcPr>
            <w:tcW w:w="1079" w:type="dxa"/>
            <w:vAlign w:val="center"/>
          </w:tcPr>
          <w:p w:rsidR="005F6173" w:rsidRDefault="005F6173">
            <w:pPr>
              <w:adjustRightInd w:val="0"/>
              <w:snapToGrid w:val="0"/>
              <w:spacing w:before="29" w:line="288" w:lineRule="auto"/>
              <w:jc w:val="center"/>
              <w:rPr>
                <w:color w:val="000000"/>
                <w:sz w:val="24"/>
              </w:rPr>
            </w:pPr>
            <w:r>
              <w:rPr>
                <w:color w:val="000000"/>
                <w:sz w:val="24"/>
              </w:rPr>
              <w:t>P</w:t>
            </w:r>
          </w:p>
        </w:tc>
        <w:tc>
          <w:tcPr>
            <w:tcW w:w="3457" w:type="dxa"/>
            <w:tcMar>
              <w:left w:w="0" w:type="dxa"/>
              <w:right w:w="0" w:type="dxa"/>
            </w:tcMar>
            <w:vAlign w:val="center"/>
          </w:tcPr>
          <w:p w:rsidR="005F6173" w:rsidRDefault="005F6173">
            <w:pPr>
              <w:adjustRightInd w:val="0"/>
              <w:snapToGrid w:val="0"/>
              <w:spacing w:before="29" w:line="288" w:lineRule="auto"/>
              <w:jc w:val="left"/>
              <w:rPr>
                <w:color w:val="000000"/>
                <w:sz w:val="24"/>
              </w:rPr>
            </w:pPr>
            <w:r>
              <w:rPr>
                <w:rFonts w:hint="eastAsia"/>
                <w:color w:val="000000"/>
                <w:sz w:val="24"/>
              </w:rPr>
              <w:t>教育</w:t>
            </w:r>
          </w:p>
        </w:tc>
        <w:tc>
          <w:tcPr>
            <w:tcW w:w="2410" w:type="dxa"/>
            <w:vAlign w:val="center"/>
          </w:tcPr>
          <w:p w:rsidR="005F6173" w:rsidRDefault="005F6173">
            <w:pPr>
              <w:spacing w:before="29" w:line="288" w:lineRule="auto"/>
              <w:jc w:val="right"/>
              <w:rPr>
                <w:sz w:val="24"/>
              </w:rPr>
            </w:pPr>
            <w:r>
              <w:rPr>
                <w:sz w:val="24"/>
              </w:rPr>
              <w:t>-</w:t>
            </w:r>
          </w:p>
        </w:tc>
        <w:tc>
          <w:tcPr>
            <w:tcW w:w="2052" w:type="dxa"/>
            <w:vAlign w:val="center"/>
          </w:tcPr>
          <w:p w:rsidR="005F6173" w:rsidRDefault="005F6173">
            <w:pPr>
              <w:spacing w:before="29" w:line="288" w:lineRule="auto"/>
              <w:jc w:val="right"/>
              <w:rPr>
                <w:sz w:val="24"/>
              </w:rPr>
            </w:pPr>
            <w:r>
              <w:rPr>
                <w:sz w:val="24"/>
              </w:rPr>
              <w:t>-</w:t>
            </w:r>
          </w:p>
        </w:tc>
      </w:tr>
      <w:tr w:rsidR="005F6173">
        <w:tc>
          <w:tcPr>
            <w:tcW w:w="1079" w:type="dxa"/>
            <w:vAlign w:val="center"/>
          </w:tcPr>
          <w:p w:rsidR="005F6173" w:rsidRDefault="005F6173">
            <w:pPr>
              <w:adjustRightInd w:val="0"/>
              <w:snapToGrid w:val="0"/>
              <w:spacing w:before="29" w:line="288" w:lineRule="auto"/>
              <w:jc w:val="center"/>
              <w:rPr>
                <w:color w:val="000000"/>
                <w:sz w:val="24"/>
              </w:rPr>
            </w:pPr>
            <w:r>
              <w:rPr>
                <w:color w:val="000000"/>
                <w:sz w:val="24"/>
              </w:rPr>
              <w:t>Q</w:t>
            </w:r>
          </w:p>
        </w:tc>
        <w:tc>
          <w:tcPr>
            <w:tcW w:w="3457" w:type="dxa"/>
            <w:tcMar>
              <w:left w:w="0" w:type="dxa"/>
              <w:right w:w="0" w:type="dxa"/>
            </w:tcMar>
            <w:vAlign w:val="center"/>
          </w:tcPr>
          <w:p w:rsidR="005F6173" w:rsidRDefault="005F6173">
            <w:pPr>
              <w:adjustRightInd w:val="0"/>
              <w:snapToGrid w:val="0"/>
              <w:spacing w:before="29" w:line="288" w:lineRule="auto"/>
              <w:jc w:val="left"/>
              <w:rPr>
                <w:color w:val="000000"/>
                <w:sz w:val="24"/>
              </w:rPr>
            </w:pPr>
            <w:r>
              <w:rPr>
                <w:rFonts w:hint="eastAsia"/>
                <w:color w:val="000000"/>
                <w:sz w:val="24"/>
              </w:rPr>
              <w:t>卫生和社会工作</w:t>
            </w:r>
          </w:p>
        </w:tc>
        <w:tc>
          <w:tcPr>
            <w:tcW w:w="2410" w:type="dxa"/>
            <w:vAlign w:val="center"/>
          </w:tcPr>
          <w:p w:rsidR="005F6173" w:rsidRDefault="005F6173">
            <w:pPr>
              <w:spacing w:before="29" w:line="288" w:lineRule="auto"/>
              <w:jc w:val="right"/>
              <w:rPr>
                <w:sz w:val="24"/>
              </w:rPr>
            </w:pPr>
            <w:r>
              <w:rPr>
                <w:sz w:val="24"/>
              </w:rPr>
              <w:t>148,474,542.39</w:t>
            </w:r>
          </w:p>
        </w:tc>
        <w:tc>
          <w:tcPr>
            <w:tcW w:w="2052" w:type="dxa"/>
            <w:vAlign w:val="center"/>
          </w:tcPr>
          <w:p w:rsidR="005F6173" w:rsidRDefault="005F6173">
            <w:pPr>
              <w:spacing w:before="29" w:line="288" w:lineRule="auto"/>
              <w:jc w:val="right"/>
              <w:rPr>
                <w:sz w:val="24"/>
              </w:rPr>
            </w:pPr>
            <w:r>
              <w:rPr>
                <w:sz w:val="24"/>
              </w:rPr>
              <w:t>3.66</w:t>
            </w:r>
          </w:p>
        </w:tc>
      </w:tr>
      <w:tr w:rsidR="005F6173">
        <w:tc>
          <w:tcPr>
            <w:tcW w:w="1079" w:type="dxa"/>
            <w:vAlign w:val="center"/>
          </w:tcPr>
          <w:p w:rsidR="005F6173" w:rsidRDefault="005F6173">
            <w:pPr>
              <w:adjustRightInd w:val="0"/>
              <w:snapToGrid w:val="0"/>
              <w:spacing w:before="29" w:line="288" w:lineRule="auto"/>
              <w:jc w:val="center"/>
              <w:rPr>
                <w:color w:val="000000"/>
                <w:sz w:val="24"/>
              </w:rPr>
            </w:pPr>
            <w:r>
              <w:rPr>
                <w:color w:val="000000"/>
                <w:sz w:val="24"/>
              </w:rPr>
              <w:t>R</w:t>
            </w:r>
          </w:p>
        </w:tc>
        <w:tc>
          <w:tcPr>
            <w:tcW w:w="3457" w:type="dxa"/>
            <w:tcMar>
              <w:left w:w="0" w:type="dxa"/>
              <w:right w:w="0" w:type="dxa"/>
            </w:tcMar>
            <w:vAlign w:val="center"/>
          </w:tcPr>
          <w:p w:rsidR="005F6173" w:rsidRDefault="005F6173">
            <w:pPr>
              <w:adjustRightInd w:val="0"/>
              <w:snapToGrid w:val="0"/>
              <w:spacing w:before="29" w:line="288" w:lineRule="auto"/>
              <w:jc w:val="left"/>
              <w:rPr>
                <w:color w:val="000000"/>
                <w:sz w:val="24"/>
              </w:rPr>
            </w:pPr>
            <w:r>
              <w:rPr>
                <w:rFonts w:hint="eastAsia"/>
                <w:color w:val="000000"/>
                <w:sz w:val="24"/>
              </w:rPr>
              <w:t>文化、体育和娱乐业</w:t>
            </w:r>
          </w:p>
        </w:tc>
        <w:tc>
          <w:tcPr>
            <w:tcW w:w="2410" w:type="dxa"/>
            <w:vAlign w:val="center"/>
          </w:tcPr>
          <w:p w:rsidR="005F6173" w:rsidRDefault="005F6173">
            <w:pPr>
              <w:spacing w:before="29" w:line="288" w:lineRule="auto"/>
              <w:jc w:val="right"/>
              <w:rPr>
                <w:sz w:val="24"/>
              </w:rPr>
            </w:pPr>
            <w:r>
              <w:rPr>
                <w:sz w:val="24"/>
              </w:rPr>
              <w:t>147,527,644.21</w:t>
            </w:r>
          </w:p>
        </w:tc>
        <w:tc>
          <w:tcPr>
            <w:tcW w:w="2052" w:type="dxa"/>
            <w:vAlign w:val="center"/>
          </w:tcPr>
          <w:p w:rsidR="005F6173" w:rsidRDefault="005F6173">
            <w:pPr>
              <w:spacing w:before="29" w:line="288" w:lineRule="auto"/>
              <w:jc w:val="right"/>
              <w:rPr>
                <w:sz w:val="24"/>
              </w:rPr>
            </w:pPr>
            <w:r>
              <w:rPr>
                <w:sz w:val="24"/>
              </w:rPr>
              <w:t>3.63</w:t>
            </w:r>
          </w:p>
        </w:tc>
      </w:tr>
      <w:tr w:rsidR="005F6173">
        <w:tc>
          <w:tcPr>
            <w:tcW w:w="1079" w:type="dxa"/>
            <w:vAlign w:val="center"/>
          </w:tcPr>
          <w:p w:rsidR="005F6173" w:rsidRDefault="005F6173">
            <w:pPr>
              <w:adjustRightInd w:val="0"/>
              <w:snapToGrid w:val="0"/>
              <w:spacing w:before="29" w:line="288" w:lineRule="auto"/>
              <w:jc w:val="center"/>
              <w:rPr>
                <w:color w:val="000000"/>
                <w:sz w:val="24"/>
              </w:rPr>
            </w:pPr>
            <w:r>
              <w:rPr>
                <w:color w:val="000000"/>
                <w:sz w:val="24"/>
              </w:rPr>
              <w:t>S</w:t>
            </w:r>
          </w:p>
        </w:tc>
        <w:tc>
          <w:tcPr>
            <w:tcW w:w="3457" w:type="dxa"/>
            <w:tcMar>
              <w:left w:w="0" w:type="dxa"/>
              <w:right w:w="0" w:type="dxa"/>
            </w:tcMar>
            <w:vAlign w:val="center"/>
          </w:tcPr>
          <w:p w:rsidR="005F6173" w:rsidRDefault="005F6173">
            <w:pPr>
              <w:adjustRightInd w:val="0"/>
              <w:snapToGrid w:val="0"/>
              <w:spacing w:before="29" w:line="288" w:lineRule="auto"/>
              <w:jc w:val="left"/>
              <w:rPr>
                <w:color w:val="000000"/>
                <w:sz w:val="24"/>
              </w:rPr>
            </w:pPr>
            <w:r>
              <w:rPr>
                <w:rFonts w:hint="eastAsia"/>
                <w:color w:val="000000"/>
                <w:sz w:val="24"/>
              </w:rPr>
              <w:t>综合</w:t>
            </w:r>
          </w:p>
        </w:tc>
        <w:tc>
          <w:tcPr>
            <w:tcW w:w="2410" w:type="dxa"/>
            <w:vAlign w:val="center"/>
          </w:tcPr>
          <w:p w:rsidR="005F6173" w:rsidRDefault="005F6173">
            <w:pPr>
              <w:spacing w:before="29" w:line="288" w:lineRule="auto"/>
              <w:jc w:val="right"/>
              <w:rPr>
                <w:sz w:val="24"/>
              </w:rPr>
            </w:pPr>
            <w:r>
              <w:rPr>
                <w:sz w:val="24"/>
              </w:rPr>
              <w:t>-</w:t>
            </w:r>
          </w:p>
        </w:tc>
        <w:tc>
          <w:tcPr>
            <w:tcW w:w="2052" w:type="dxa"/>
            <w:vAlign w:val="center"/>
          </w:tcPr>
          <w:p w:rsidR="005F6173" w:rsidRDefault="005F6173">
            <w:pPr>
              <w:spacing w:before="29" w:line="288" w:lineRule="auto"/>
              <w:jc w:val="right"/>
              <w:rPr>
                <w:sz w:val="24"/>
              </w:rPr>
            </w:pPr>
            <w:r>
              <w:rPr>
                <w:sz w:val="24"/>
              </w:rPr>
              <w:t>-</w:t>
            </w:r>
          </w:p>
        </w:tc>
      </w:tr>
      <w:tr w:rsidR="005F6173">
        <w:tc>
          <w:tcPr>
            <w:tcW w:w="1079" w:type="dxa"/>
            <w:vAlign w:val="center"/>
          </w:tcPr>
          <w:p w:rsidR="005F6173" w:rsidRDefault="005F6173">
            <w:pPr>
              <w:spacing w:before="29" w:line="288" w:lineRule="auto"/>
              <w:jc w:val="center"/>
              <w:rPr>
                <w:color w:val="000000"/>
                <w:sz w:val="24"/>
              </w:rPr>
            </w:pPr>
          </w:p>
        </w:tc>
        <w:tc>
          <w:tcPr>
            <w:tcW w:w="3457" w:type="dxa"/>
            <w:tcMar>
              <w:left w:w="0" w:type="dxa"/>
              <w:right w:w="0" w:type="dxa"/>
            </w:tcMar>
            <w:vAlign w:val="center"/>
          </w:tcPr>
          <w:p w:rsidR="005F6173" w:rsidRDefault="005F6173">
            <w:pPr>
              <w:spacing w:before="29" w:line="288" w:lineRule="auto"/>
              <w:jc w:val="left"/>
              <w:rPr>
                <w:color w:val="000000"/>
                <w:sz w:val="24"/>
              </w:rPr>
            </w:pPr>
            <w:r>
              <w:rPr>
                <w:rFonts w:hint="eastAsia"/>
                <w:sz w:val="24"/>
              </w:rPr>
              <w:t>合计</w:t>
            </w:r>
          </w:p>
        </w:tc>
        <w:tc>
          <w:tcPr>
            <w:tcW w:w="2410" w:type="dxa"/>
            <w:vAlign w:val="center"/>
          </w:tcPr>
          <w:p w:rsidR="005F6173" w:rsidRDefault="005F6173">
            <w:pPr>
              <w:autoSpaceDE w:val="0"/>
              <w:autoSpaceDN w:val="0"/>
              <w:adjustRightInd w:val="0"/>
              <w:spacing w:before="29" w:line="288" w:lineRule="auto"/>
              <w:ind w:left="15"/>
              <w:jc w:val="right"/>
              <w:rPr>
                <w:color w:val="000000"/>
                <w:sz w:val="24"/>
              </w:rPr>
            </w:pPr>
            <w:r>
              <w:rPr>
                <w:color w:val="000000"/>
                <w:sz w:val="24"/>
              </w:rPr>
              <w:t>3,215,605,930.79</w:t>
            </w:r>
          </w:p>
        </w:tc>
        <w:tc>
          <w:tcPr>
            <w:tcW w:w="2052" w:type="dxa"/>
            <w:vAlign w:val="center"/>
          </w:tcPr>
          <w:p w:rsidR="005F6173" w:rsidRDefault="005F6173">
            <w:pPr>
              <w:autoSpaceDE w:val="0"/>
              <w:autoSpaceDN w:val="0"/>
              <w:adjustRightInd w:val="0"/>
              <w:spacing w:before="29" w:line="288" w:lineRule="auto"/>
              <w:ind w:left="15"/>
              <w:jc w:val="right"/>
              <w:rPr>
                <w:color w:val="000000"/>
                <w:sz w:val="24"/>
              </w:rPr>
            </w:pPr>
            <w:r>
              <w:rPr>
                <w:color w:val="000000"/>
                <w:sz w:val="24"/>
              </w:rPr>
              <w:t>79.22</w:t>
            </w:r>
          </w:p>
        </w:tc>
      </w:tr>
    </w:tbl>
    <w:p w:rsidR="005F6173" w:rsidRDefault="005F6173">
      <w:pPr>
        <w:tabs>
          <w:tab w:val="left" w:pos="426"/>
        </w:tabs>
        <w:spacing w:before="29" w:line="288" w:lineRule="auto"/>
        <w:jc w:val="left"/>
        <w:rPr>
          <w:kern w:val="0"/>
          <w:sz w:val="24"/>
        </w:rPr>
      </w:pPr>
    </w:p>
    <w:p w:rsidR="005F6173" w:rsidRDefault="005F6173">
      <w:pPr>
        <w:pStyle w:val="2"/>
        <w:spacing w:before="29" w:after="0" w:line="288" w:lineRule="auto"/>
        <w:rPr>
          <w:rFonts w:ascii="Times New Roman" w:hAnsi="Times New Roman"/>
          <w:kern w:val="0"/>
          <w:szCs w:val="24"/>
        </w:rPr>
      </w:pPr>
      <w:bookmarkStart w:id="62" w:name="_Toc396151921"/>
      <w:r>
        <w:rPr>
          <w:rFonts w:ascii="Times New Roman" w:hAnsi="Times New Roman"/>
          <w:kern w:val="0"/>
          <w:szCs w:val="24"/>
        </w:rPr>
        <w:t xml:space="preserve">7.3 </w:t>
      </w:r>
      <w:r>
        <w:rPr>
          <w:rFonts w:ascii="Times New Roman" w:hAnsi="Times New Roman" w:hint="eastAsia"/>
          <w:kern w:val="0"/>
          <w:szCs w:val="24"/>
        </w:rPr>
        <w:t>期末按公允价值占基金资产净值比例大小排序的所有股票投资明细</w:t>
      </w:r>
      <w:bookmarkEnd w:id="62"/>
    </w:p>
    <w:p w:rsidR="005F6173" w:rsidRDefault="005F6173">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862"/>
        <w:gridCol w:w="1346"/>
        <w:gridCol w:w="1795"/>
        <w:gridCol w:w="1346"/>
        <w:gridCol w:w="1944"/>
        <w:gridCol w:w="1705"/>
      </w:tblGrid>
      <w:tr w:rsidR="005F6173">
        <w:tc>
          <w:tcPr>
            <w:tcW w:w="862" w:type="dxa"/>
            <w:vAlign w:val="center"/>
          </w:tcPr>
          <w:p w:rsidR="005F6173" w:rsidRDefault="005F6173">
            <w:pPr>
              <w:spacing w:before="29" w:line="288" w:lineRule="auto"/>
              <w:ind w:left="17"/>
              <w:jc w:val="center"/>
              <w:rPr>
                <w:color w:val="000000"/>
                <w:sz w:val="24"/>
              </w:rPr>
            </w:pPr>
            <w:r>
              <w:rPr>
                <w:rFonts w:hint="eastAsia"/>
                <w:color w:val="000000"/>
                <w:sz w:val="24"/>
              </w:rPr>
              <w:t>序号</w:t>
            </w:r>
          </w:p>
        </w:tc>
        <w:tc>
          <w:tcPr>
            <w:tcW w:w="1346" w:type="dxa"/>
            <w:vAlign w:val="center"/>
          </w:tcPr>
          <w:p w:rsidR="005F6173" w:rsidRDefault="005F6173">
            <w:pPr>
              <w:spacing w:before="29" w:line="288" w:lineRule="auto"/>
              <w:ind w:left="17"/>
              <w:jc w:val="center"/>
              <w:rPr>
                <w:color w:val="000000"/>
                <w:sz w:val="24"/>
              </w:rPr>
            </w:pPr>
            <w:r>
              <w:rPr>
                <w:rFonts w:hint="eastAsia"/>
                <w:color w:val="000000"/>
                <w:sz w:val="24"/>
              </w:rPr>
              <w:t>股票代码</w:t>
            </w:r>
          </w:p>
        </w:tc>
        <w:tc>
          <w:tcPr>
            <w:tcW w:w="1795" w:type="dxa"/>
            <w:vAlign w:val="center"/>
          </w:tcPr>
          <w:p w:rsidR="005F6173" w:rsidRDefault="005F6173">
            <w:pPr>
              <w:spacing w:before="29" w:line="288" w:lineRule="auto"/>
              <w:ind w:left="17"/>
              <w:jc w:val="center"/>
              <w:rPr>
                <w:color w:val="000000"/>
                <w:sz w:val="24"/>
              </w:rPr>
            </w:pPr>
            <w:r>
              <w:rPr>
                <w:rFonts w:hint="eastAsia"/>
                <w:color w:val="000000"/>
                <w:sz w:val="24"/>
              </w:rPr>
              <w:t>股票名称</w:t>
            </w:r>
          </w:p>
        </w:tc>
        <w:tc>
          <w:tcPr>
            <w:tcW w:w="1346" w:type="dxa"/>
            <w:vAlign w:val="center"/>
          </w:tcPr>
          <w:p w:rsidR="005F6173" w:rsidRDefault="005F6173">
            <w:pPr>
              <w:spacing w:before="29" w:line="288" w:lineRule="auto"/>
              <w:ind w:left="17"/>
              <w:jc w:val="center"/>
              <w:rPr>
                <w:color w:val="000000"/>
                <w:sz w:val="24"/>
              </w:rPr>
            </w:pPr>
            <w:r>
              <w:rPr>
                <w:rFonts w:hint="eastAsia"/>
                <w:color w:val="000000"/>
                <w:sz w:val="24"/>
              </w:rPr>
              <w:t>数量（股）</w:t>
            </w:r>
          </w:p>
        </w:tc>
        <w:tc>
          <w:tcPr>
            <w:tcW w:w="1944" w:type="dxa"/>
            <w:vAlign w:val="center"/>
          </w:tcPr>
          <w:p w:rsidR="005F6173" w:rsidRDefault="005F6173">
            <w:pPr>
              <w:autoSpaceDE w:val="0"/>
              <w:autoSpaceDN w:val="0"/>
              <w:adjustRightInd w:val="0"/>
              <w:spacing w:before="29" w:line="288" w:lineRule="auto"/>
              <w:ind w:left="17"/>
              <w:jc w:val="center"/>
              <w:rPr>
                <w:color w:val="000000"/>
                <w:sz w:val="24"/>
              </w:rPr>
            </w:pPr>
            <w:r>
              <w:rPr>
                <w:rFonts w:hint="eastAsia"/>
                <w:color w:val="000000"/>
                <w:sz w:val="24"/>
              </w:rPr>
              <w:t>公允价值</w:t>
            </w:r>
          </w:p>
        </w:tc>
        <w:tc>
          <w:tcPr>
            <w:tcW w:w="1705" w:type="dxa"/>
            <w:vAlign w:val="center"/>
          </w:tcPr>
          <w:p w:rsidR="005F6173" w:rsidRDefault="005F6173">
            <w:pPr>
              <w:spacing w:before="29" w:line="288" w:lineRule="auto"/>
              <w:ind w:left="17"/>
              <w:jc w:val="center"/>
              <w:rPr>
                <w:color w:val="000000"/>
                <w:sz w:val="24"/>
              </w:rPr>
            </w:pPr>
            <w:r>
              <w:rPr>
                <w:rFonts w:hint="eastAsia"/>
                <w:color w:val="000000"/>
                <w:sz w:val="24"/>
              </w:rPr>
              <w:t>占基金资产净值比例（％）</w:t>
            </w:r>
          </w:p>
        </w:tc>
      </w:tr>
      <w:tr w:rsidR="005F6173">
        <w:tc>
          <w:tcPr>
            <w:tcW w:w="862" w:type="dxa"/>
            <w:vAlign w:val="center"/>
          </w:tcPr>
          <w:p w:rsidR="005F6173" w:rsidRDefault="005F6173">
            <w:pPr>
              <w:jc w:val="center"/>
            </w:pPr>
            <w:r>
              <w:rPr>
                <w:color w:val="000000"/>
                <w:sz w:val="24"/>
              </w:rPr>
              <w:t>1</w:t>
            </w:r>
          </w:p>
        </w:tc>
        <w:tc>
          <w:tcPr>
            <w:tcW w:w="1346" w:type="dxa"/>
            <w:vAlign w:val="center"/>
          </w:tcPr>
          <w:p w:rsidR="005F6173" w:rsidRDefault="005F6173">
            <w:pPr>
              <w:jc w:val="center"/>
            </w:pPr>
            <w:r>
              <w:rPr>
                <w:color w:val="000000"/>
                <w:sz w:val="24"/>
              </w:rPr>
              <w:t>600535</w:t>
            </w:r>
          </w:p>
        </w:tc>
        <w:tc>
          <w:tcPr>
            <w:tcW w:w="1795" w:type="dxa"/>
            <w:vAlign w:val="center"/>
          </w:tcPr>
          <w:p w:rsidR="005F6173" w:rsidRDefault="005F6173">
            <w:pPr>
              <w:jc w:val="center"/>
            </w:pPr>
            <w:r>
              <w:rPr>
                <w:rFonts w:hint="eastAsia"/>
                <w:color w:val="000000"/>
                <w:sz w:val="24"/>
              </w:rPr>
              <w:t>天士力</w:t>
            </w:r>
          </w:p>
        </w:tc>
        <w:tc>
          <w:tcPr>
            <w:tcW w:w="1346" w:type="dxa"/>
            <w:vAlign w:val="center"/>
          </w:tcPr>
          <w:p w:rsidR="005F6173" w:rsidRDefault="005F6173">
            <w:pPr>
              <w:jc w:val="right"/>
            </w:pPr>
            <w:r>
              <w:rPr>
                <w:color w:val="000000"/>
                <w:sz w:val="24"/>
              </w:rPr>
              <w:t>4,009,254</w:t>
            </w:r>
          </w:p>
        </w:tc>
        <w:tc>
          <w:tcPr>
            <w:tcW w:w="1944" w:type="dxa"/>
            <w:vAlign w:val="center"/>
          </w:tcPr>
          <w:p w:rsidR="005F6173" w:rsidRDefault="005F6173">
            <w:pPr>
              <w:jc w:val="right"/>
            </w:pPr>
            <w:r>
              <w:rPr>
                <w:color w:val="000000"/>
                <w:sz w:val="24"/>
              </w:rPr>
              <w:t>155,438,777.58</w:t>
            </w:r>
          </w:p>
        </w:tc>
        <w:tc>
          <w:tcPr>
            <w:tcW w:w="1705" w:type="dxa"/>
            <w:vAlign w:val="center"/>
          </w:tcPr>
          <w:p w:rsidR="005F6173" w:rsidRDefault="005F6173">
            <w:pPr>
              <w:jc w:val="right"/>
            </w:pPr>
            <w:r>
              <w:rPr>
                <w:color w:val="000000"/>
                <w:sz w:val="24"/>
              </w:rPr>
              <w:t>3.83</w:t>
            </w:r>
          </w:p>
        </w:tc>
      </w:tr>
      <w:tr w:rsidR="005F6173">
        <w:tc>
          <w:tcPr>
            <w:tcW w:w="862" w:type="dxa"/>
            <w:vAlign w:val="center"/>
          </w:tcPr>
          <w:p w:rsidR="005F6173" w:rsidRDefault="005F6173">
            <w:pPr>
              <w:jc w:val="center"/>
            </w:pPr>
            <w:r>
              <w:rPr>
                <w:color w:val="000000"/>
                <w:sz w:val="24"/>
              </w:rPr>
              <w:t>2</w:t>
            </w:r>
          </w:p>
        </w:tc>
        <w:tc>
          <w:tcPr>
            <w:tcW w:w="1346" w:type="dxa"/>
            <w:vAlign w:val="center"/>
          </w:tcPr>
          <w:p w:rsidR="005F6173" w:rsidRDefault="005F6173">
            <w:pPr>
              <w:jc w:val="center"/>
            </w:pPr>
            <w:r>
              <w:rPr>
                <w:color w:val="000000"/>
                <w:sz w:val="24"/>
              </w:rPr>
              <w:t>002400</w:t>
            </w:r>
          </w:p>
        </w:tc>
        <w:tc>
          <w:tcPr>
            <w:tcW w:w="1795" w:type="dxa"/>
            <w:vAlign w:val="center"/>
          </w:tcPr>
          <w:p w:rsidR="005F6173" w:rsidRDefault="005F6173">
            <w:pPr>
              <w:jc w:val="center"/>
            </w:pPr>
            <w:r>
              <w:rPr>
                <w:rFonts w:hint="eastAsia"/>
                <w:color w:val="000000"/>
                <w:sz w:val="24"/>
              </w:rPr>
              <w:t>省广股份</w:t>
            </w:r>
          </w:p>
        </w:tc>
        <w:tc>
          <w:tcPr>
            <w:tcW w:w="1346" w:type="dxa"/>
            <w:vAlign w:val="center"/>
          </w:tcPr>
          <w:p w:rsidR="005F6173" w:rsidRDefault="005F6173">
            <w:pPr>
              <w:jc w:val="right"/>
            </w:pPr>
            <w:r>
              <w:rPr>
                <w:color w:val="000000"/>
                <w:sz w:val="24"/>
              </w:rPr>
              <w:t>5,631,743</w:t>
            </w:r>
          </w:p>
        </w:tc>
        <w:tc>
          <w:tcPr>
            <w:tcW w:w="1944" w:type="dxa"/>
            <w:vAlign w:val="center"/>
          </w:tcPr>
          <w:p w:rsidR="005F6173" w:rsidRDefault="005F6173">
            <w:pPr>
              <w:jc w:val="right"/>
            </w:pPr>
            <w:r>
              <w:rPr>
                <w:color w:val="000000"/>
                <w:sz w:val="24"/>
              </w:rPr>
              <w:t>138,428,242.94</w:t>
            </w:r>
          </w:p>
        </w:tc>
        <w:tc>
          <w:tcPr>
            <w:tcW w:w="1705" w:type="dxa"/>
            <w:vAlign w:val="center"/>
          </w:tcPr>
          <w:p w:rsidR="005F6173" w:rsidRDefault="005F6173">
            <w:pPr>
              <w:jc w:val="right"/>
            </w:pPr>
            <w:r>
              <w:rPr>
                <w:color w:val="000000"/>
                <w:sz w:val="24"/>
              </w:rPr>
              <w:t>3.41</w:t>
            </w:r>
          </w:p>
        </w:tc>
      </w:tr>
      <w:tr w:rsidR="005F6173">
        <w:tc>
          <w:tcPr>
            <w:tcW w:w="862" w:type="dxa"/>
            <w:vAlign w:val="center"/>
          </w:tcPr>
          <w:p w:rsidR="005F6173" w:rsidRDefault="005F6173">
            <w:pPr>
              <w:jc w:val="center"/>
            </w:pPr>
            <w:r>
              <w:rPr>
                <w:color w:val="000000"/>
                <w:sz w:val="24"/>
              </w:rPr>
              <w:t>3</w:t>
            </w:r>
          </w:p>
        </w:tc>
        <w:tc>
          <w:tcPr>
            <w:tcW w:w="1346" w:type="dxa"/>
            <w:vAlign w:val="center"/>
          </w:tcPr>
          <w:p w:rsidR="005F6173" w:rsidRDefault="005F6173">
            <w:pPr>
              <w:jc w:val="center"/>
            </w:pPr>
            <w:r>
              <w:rPr>
                <w:color w:val="000000"/>
                <w:sz w:val="24"/>
              </w:rPr>
              <w:t>300026</w:t>
            </w:r>
          </w:p>
        </w:tc>
        <w:tc>
          <w:tcPr>
            <w:tcW w:w="1795" w:type="dxa"/>
            <w:vAlign w:val="center"/>
          </w:tcPr>
          <w:p w:rsidR="005F6173" w:rsidRDefault="005F6173">
            <w:pPr>
              <w:jc w:val="center"/>
            </w:pPr>
            <w:r>
              <w:rPr>
                <w:rFonts w:hint="eastAsia"/>
                <w:color w:val="000000"/>
                <w:sz w:val="24"/>
              </w:rPr>
              <w:t>红日药业</w:t>
            </w:r>
          </w:p>
        </w:tc>
        <w:tc>
          <w:tcPr>
            <w:tcW w:w="1346" w:type="dxa"/>
            <w:vAlign w:val="center"/>
          </w:tcPr>
          <w:p w:rsidR="005F6173" w:rsidRDefault="005F6173">
            <w:pPr>
              <w:jc w:val="right"/>
            </w:pPr>
            <w:r>
              <w:rPr>
                <w:color w:val="000000"/>
                <w:sz w:val="24"/>
              </w:rPr>
              <w:t>4,646,451</w:t>
            </w:r>
          </w:p>
        </w:tc>
        <w:tc>
          <w:tcPr>
            <w:tcW w:w="1944" w:type="dxa"/>
            <w:vAlign w:val="center"/>
          </w:tcPr>
          <w:p w:rsidR="005F6173" w:rsidRDefault="005F6173">
            <w:pPr>
              <w:jc w:val="right"/>
            </w:pPr>
            <w:r>
              <w:rPr>
                <w:color w:val="000000"/>
                <w:sz w:val="24"/>
              </w:rPr>
              <w:t>136,141,014.30</w:t>
            </w:r>
          </w:p>
        </w:tc>
        <w:tc>
          <w:tcPr>
            <w:tcW w:w="1705" w:type="dxa"/>
            <w:vAlign w:val="center"/>
          </w:tcPr>
          <w:p w:rsidR="005F6173" w:rsidRDefault="005F6173">
            <w:pPr>
              <w:jc w:val="right"/>
            </w:pPr>
            <w:r>
              <w:rPr>
                <w:color w:val="000000"/>
                <w:sz w:val="24"/>
              </w:rPr>
              <w:t>3.35</w:t>
            </w:r>
          </w:p>
        </w:tc>
      </w:tr>
      <w:tr w:rsidR="005F6173">
        <w:tc>
          <w:tcPr>
            <w:tcW w:w="862" w:type="dxa"/>
            <w:vAlign w:val="center"/>
          </w:tcPr>
          <w:p w:rsidR="005F6173" w:rsidRDefault="005F6173">
            <w:pPr>
              <w:jc w:val="center"/>
            </w:pPr>
            <w:r>
              <w:rPr>
                <w:color w:val="000000"/>
                <w:sz w:val="24"/>
              </w:rPr>
              <w:t>4</w:t>
            </w:r>
          </w:p>
        </w:tc>
        <w:tc>
          <w:tcPr>
            <w:tcW w:w="1346" w:type="dxa"/>
            <w:vAlign w:val="center"/>
          </w:tcPr>
          <w:p w:rsidR="005F6173" w:rsidRDefault="005F6173">
            <w:pPr>
              <w:jc w:val="center"/>
            </w:pPr>
            <w:r>
              <w:rPr>
                <w:color w:val="000000"/>
                <w:sz w:val="24"/>
              </w:rPr>
              <w:t>300104</w:t>
            </w:r>
          </w:p>
        </w:tc>
        <w:tc>
          <w:tcPr>
            <w:tcW w:w="1795" w:type="dxa"/>
            <w:vAlign w:val="center"/>
          </w:tcPr>
          <w:p w:rsidR="005F6173" w:rsidRDefault="005F6173">
            <w:pPr>
              <w:jc w:val="center"/>
            </w:pPr>
            <w:r>
              <w:rPr>
                <w:rFonts w:hint="eastAsia"/>
                <w:color w:val="000000"/>
                <w:sz w:val="24"/>
              </w:rPr>
              <w:t>乐视网</w:t>
            </w:r>
          </w:p>
        </w:tc>
        <w:tc>
          <w:tcPr>
            <w:tcW w:w="1346" w:type="dxa"/>
            <w:vAlign w:val="center"/>
          </w:tcPr>
          <w:p w:rsidR="005F6173" w:rsidRDefault="005F6173">
            <w:pPr>
              <w:jc w:val="right"/>
            </w:pPr>
            <w:r>
              <w:rPr>
                <w:color w:val="000000"/>
                <w:sz w:val="24"/>
              </w:rPr>
              <w:t>2,991,509</w:t>
            </w:r>
          </w:p>
        </w:tc>
        <w:tc>
          <w:tcPr>
            <w:tcW w:w="1944" w:type="dxa"/>
            <w:vAlign w:val="center"/>
          </w:tcPr>
          <w:p w:rsidR="005F6173" w:rsidRDefault="005F6173">
            <w:pPr>
              <w:jc w:val="right"/>
            </w:pPr>
            <w:r>
              <w:rPr>
                <w:color w:val="000000"/>
                <w:sz w:val="24"/>
              </w:rPr>
              <w:t>131,327,245.10</w:t>
            </w:r>
          </w:p>
        </w:tc>
        <w:tc>
          <w:tcPr>
            <w:tcW w:w="1705" w:type="dxa"/>
            <w:vAlign w:val="center"/>
          </w:tcPr>
          <w:p w:rsidR="005F6173" w:rsidRDefault="005F6173">
            <w:pPr>
              <w:jc w:val="right"/>
            </w:pPr>
            <w:r>
              <w:rPr>
                <w:color w:val="000000"/>
                <w:sz w:val="24"/>
              </w:rPr>
              <w:t>3.24</w:t>
            </w:r>
          </w:p>
        </w:tc>
      </w:tr>
      <w:tr w:rsidR="005F6173">
        <w:tc>
          <w:tcPr>
            <w:tcW w:w="862" w:type="dxa"/>
            <w:vAlign w:val="center"/>
          </w:tcPr>
          <w:p w:rsidR="005F6173" w:rsidRDefault="005F6173">
            <w:pPr>
              <w:jc w:val="center"/>
            </w:pPr>
            <w:r>
              <w:rPr>
                <w:color w:val="000000"/>
                <w:sz w:val="24"/>
              </w:rPr>
              <w:t>5</w:t>
            </w:r>
          </w:p>
        </w:tc>
        <w:tc>
          <w:tcPr>
            <w:tcW w:w="1346" w:type="dxa"/>
            <w:vAlign w:val="center"/>
          </w:tcPr>
          <w:p w:rsidR="005F6173" w:rsidRDefault="005F6173">
            <w:pPr>
              <w:jc w:val="center"/>
            </w:pPr>
            <w:r>
              <w:rPr>
                <w:color w:val="000000"/>
                <w:sz w:val="24"/>
              </w:rPr>
              <w:t>600196</w:t>
            </w:r>
          </w:p>
        </w:tc>
        <w:tc>
          <w:tcPr>
            <w:tcW w:w="1795" w:type="dxa"/>
            <w:vAlign w:val="center"/>
          </w:tcPr>
          <w:p w:rsidR="005F6173" w:rsidRDefault="005F6173">
            <w:pPr>
              <w:jc w:val="center"/>
            </w:pPr>
            <w:r>
              <w:rPr>
                <w:rFonts w:hint="eastAsia"/>
                <w:color w:val="000000"/>
                <w:sz w:val="24"/>
              </w:rPr>
              <w:t>复星医药</w:t>
            </w:r>
          </w:p>
        </w:tc>
        <w:tc>
          <w:tcPr>
            <w:tcW w:w="1346" w:type="dxa"/>
            <w:vAlign w:val="center"/>
          </w:tcPr>
          <w:p w:rsidR="005F6173" w:rsidRDefault="005F6173">
            <w:pPr>
              <w:jc w:val="right"/>
            </w:pPr>
            <w:r>
              <w:rPr>
                <w:color w:val="000000"/>
                <w:sz w:val="24"/>
              </w:rPr>
              <w:t>6,492,772</w:t>
            </w:r>
          </w:p>
        </w:tc>
        <w:tc>
          <w:tcPr>
            <w:tcW w:w="1944" w:type="dxa"/>
            <w:vAlign w:val="center"/>
          </w:tcPr>
          <w:p w:rsidR="005F6173" w:rsidRDefault="005F6173">
            <w:pPr>
              <w:jc w:val="right"/>
            </w:pPr>
            <w:r>
              <w:rPr>
                <w:color w:val="000000"/>
                <w:sz w:val="24"/>
              </w:rPr>
              <w:t>131,089,066.68</w:t>
            </w:r>
          </w:p>
        </w:tc>
        <w:tc>
          <w:tcPr>
            <w:tcW w:w="1705" w:type="dxa"/>
            <w:vAlign w:val="center"/>
          </w:tcPr>
          <w:p w:rsidR="005F6173" w:rsidRDefault="005F6173">
            <w:pPr>
              <w:jc w:val="right"/>
            </w:pPr>
            <w:r>
              <w:rPr>
                <w:color w:val="000000"/>
                <w:sz w:val="24"/>
              </w:rPr>
              <w:t>3.23</w:t>
            </w:r>
          </w:p>
        </w:tc>
      </w:tr>
      <w:tr w:rsidR="005F6173">
        <w:tc>
          <w:tcPr>
            <w:tcW w:w="862" w:type="dxa"/>
            <w:vAlign w:val="center"/>
          </w:tcPr>
          <w:p w:rsidR="005F6173" w:rsidRDefault="005F6173">
            <w:pPr>
              <w:jc w:val="center"/>
            </w:pPr>
            <w:r>
              <w:rPr>
                <w:color w:val="000000"/>
                <w:sz w:val="24"/>
              </w:rPr>
              <w:t>6</w:t>
            </w:r>
          </w:p>
        </w:tc>
        <w:tc>
          <w:tcPr>
            <w:tcW w:w="1346" w:type="dxa"/>
            <w:vAlign w:val="center"/>
          </w:tcPr>
          <w:p w:rsidR="005F6173" w:rsidRDefault="005F6173">
            <w:pPr>
              <w:jc w:val="center"/>
            </w:pPr>
            <w:r>
              <w:rPr>
                <w:color w:val="000000"/>
                <w:sz w:val="24"/>
              </w:rPr>
              <w:t>002454</w:t>
            </w:r>
          </w:p>
        </w:tc>
        <w:tc>
          <w:tcPr>
            <w:tcW w:w="1795" w:type="dxa"/>
            <w:vAlign w:val="center"/>
          </w:tcPr>
          <w:p w:rsidR="005F6173" w:rsidRDefault="005F6173">
            <w:pPr>
              <w:jc w:val="center"/>
            </w:pPr>
            <w:r>
              <w:rPr>
                <w:rFonts w:hint="eastAsia"/>
                <w:color w:val="000000"/>
                <w:sz w:val="24"/>
              </w:rPr>
              <w:t>松芝股份</w:t>
            </w:r>
          </w:p>
        </w:tc>
        <w:tc>
          <w:tcPr>
            <w:tcW w:w="1346" w:type="dxa"/>
            <w:vAlign w:val="center"/>
          </w:tcPr>
          <w:p w:rsidR="005F6173" w:rsidRDefault="005F6173">
            <w:pPr>
              <w:jc w:val="right"/>
            </w:pPr>
            <w:r>
              <w:rPr>
                <w:color w:val="000000"/>
                <w:sz w:val="24"/>
              </w:rPr>
              <w:t>10,281,549</w:t>
            </w:r>
          </w:p>
        </w:tc>
        <w:tc>
          <w:tcPr>
            <w:tcW w:w="1944" w:type="dxa"/>
            <w:vAlign w:val="center"/>
          </w:tcPr>
          <w:p w:rsidR="005F6173" w:rsidRDefault="005F6173">
            <w:pPr>
              <w:jc w:val="right"/>
            </w:pPr>
            <w:r>
              <w:rPr>
                <w:color w:val="000000"/>
                <w:sz w:val="24"/>
              </w:rPr>
              <w:t>129,444,701.91</w:t>
            </w:r>
          </w:p>
        </w:tc>
        <w:tc>
          <w:tcPr>
            <w:tcW w:w="1705" w:type="dxa"/>
            <w:vAlign w:val="center"/>
          </w:tcPr>
          <w:p w:rsidR="005F6173" w:rsidRDefault="005F6173">
            <w:pPr>
              <w:jc w:val="right"/>
            </w:pPr>
            <w:r>
              <w:rPr>
                <w:color w:val="000000"/>
                <w:sz w:val="24"/>
              </w:rPr>
              <w:t>3.19</w:t>
            </w:r>
          </w:p>
        </w:tc>
      </w:tr>
      <w:tr w:rsidR="005F6173">
        <w:tc>
          <w:tcPr>
            <w:tcW w:w="862" w:type="dxa"/>
            <w:vAlign w:val="center"/>
          </w:tcPr>
          <w:p w:rsidR="005F6173" w:rsidRDefault="005F6173">
            <w:pPr>
              <w:jc w:val="center"/>
            </w:pPr>
            <w:r>
              <w:rPr>
                <w:color w:val="000000"/>
                <w:sz w:val="24"/>
              </w:rPr>
              <w:t>7</w:t>
            </w:r>
          </w:p>
        </w:tc>
        <w:tc>
          <w:tcPr>
            <w:tcW w:w="1346" w:type="dxa"/>
            <w:vAlign w:val="center"/>
          </w:tcPr>
          <w:p w:rsidR="005F6173" w:rsidRDefault="005F6173">
            <w:pPr>
              <w:jc w:val="center"/>
            </w:pPr>
            <w:r>
              <w:rPr>
                <w:color w:val="000000"/>
                <w:sz w:val="24"/>
              </w:rPr>
              <w:t>000625</w:t>
            </w:r>
          </w:p>
        </w:tc>
        <w:tc>
          <w:tcPr>
            <w:tcW w:w="1795" w:type="dxa"/>
            <w:vAlign w:val="center"/>
          </w:tcPr>
          <w:p w:rsidR="005F6173" w:rsidRDefault="005F6173">
            <w:pPr>
              <w:jc w:val="center"/>
            </w:pPr>
            <w:r>
              <w:rPr>
                <w:rFonts w:hint="eastAsia"/>
                <w:color w:val="000000"/>
                <w:sz w:val="24"/>
              </w:rPr>
              <w:t>长安汽车</w:t>
            </w:r>
          </w:p>
        </w:tc>
        <w:tc>
          <w:tcPr>
            <w:tcW w:w="1346" w:type="dxa"/>
            <w:vAlign w:val="center"/>
          </w:tcPr>
          <w:p w:rsidR="005F6173" w:rsidRDefault="005F6173">
            <w:pPr>
              <w:jc w:val="right"/>
            </w:pPr>
            <w:r>
              <w:rPr>
                <w:color w:val="000000"/>
                <w:sz w:val="24"/>
              </w:rPr>
              <w:t>9,929,210</w:t>
            </w:r>
          </w:p>
        </w:tc>
        <w:tc>
          <w:tcPr>
            <w:tcW w:w="1944" w:type="dxa"/>
            <w:vAlign w:val="center"/>
          </w:tcPr>
          <w:p w:rsidR="005F6173" w:rsidRDefault="005F6173">
            <w:pPr>
              <w:jc w:val="right"/>
            </w:pPr>
            <w:r>
              <w:rPr>
                <w:color w:val="000000"/>
                <w:sz w:val="24"/>
              </w:rPr>
              <w:t>122,228,575.10</w:t>
            </w:r>
          </w:p>
        </w:tc>
        <w:tc>
          <w:tcPr>
            <w:tcW w:w="1705" w:type="dxa"/>
            <w:vAlign w:val="center"/>
          </w:tcPr>
          <w:p w:rsidR="005F6173" w:rsidRDefault="005F6173">
            <w:pPr>
              <w:jc w:val="right"/>
            </w:pPr>
            <w:r>
              <w:rPr>
                <w:color w:val="000000"/>
                <w:sz w:val="24"/>
              </w:rPr>
              <w:t>3.01</w:t>
            </w:r>
          </w:p>
        </w:tc>
      </w:tr>
      <w:tr w:rsidR="005F6173">
        <w:tc>
          <w:tcPr>
            <w:tcW w:w="862" w:type="dxa"/>
            <w:vAlign w:val="center"/>
          </w:tcPr>
          <w:p w:rsidR="005F6173" w:rsidRDefault="005F6173">
            <w:pPr>
              <w:jc w:val="center"/>
            </w:pPr>
            <w:r>
              <w:rPr>
                <w:color w:val="000000"/>
                <w:sz w:val="24"/>
              </w:rPr>
              <w:t>8</w:t>
            </w:r>
          </w:p>
        </w:tc>
        <w:tc>
          <w:tcPr>
            <w:tcW w:w="1346" w:type="dxa"/>
            <w:vAlign w:val="center"/>
          </w:tcPr>
          <w:p w:rsidR="005F6173" w:rsidRDefault="005F6173">
            <w:pPr>
              <w:jc w:val="center"/>
            </w:pPr>
            <w:r>
              <w:rPr>
                <w:color w:val="000000"/>
                <w:sz w:val="24"/>
              </w:rPr>
              <w:t>600048</w:t>
            </w:r>
          </w:p>
        </w:tc>
        <w:tc>
          <w:tcPr>
            <w:tcW w:w="1795" w:type="dxa"/>
            <w:vAlign w:val="center"/>
          </w:tcPr>
          <w:p w:rsidR="005F6173" w:rsidRDefault="005F6173">
            <w:pPr>
              <w:jc w:val="center"/>
            </w:pPr>
            <w:r>
              <w:rPr>
                <w:rFonts w:hint="eastAsia"/>
                <w:color w:val="000000"/>
                <w:sz w:val="24"/>
              </w:rPr>
              <w:t>保利地产</w:t>
            </w:r>
          </w:p>
        </w:tc>
        <w:tc>
          <w:tcPr>
            <w:tcW w:w="1346" w:type="dxa"/>
            <w:vAlign w:val="center"/>
          </w:tcPr>
          <w:p w:rsidR="005F6173" w:rsidRDefault="005F6173">
            <w:pPr>
              <w:jc w:val="right"/>
            </w:pPr>
            <w:r>
              <w:rPr>
                <w:color w:val="000000"/>
                <w:sz w:val="24"/>
              </w:rPr>
              <w:t>23,819,850</w:t>
            </w:r>
          </w:p>
        </w:tc>
        <w:tc>
          <w:tcPr>
            <w:tcW w:w="1944" w:type="dxa"/>
            <w:vAlign w:val="center"/>
          </w:tcPr>
          <w:p w:rsidR="005F6173" w:rsidRDefault="005F6173">
            <w:pPr>
              <w:jc w:val="right"/>
            </w:pPr>
            <w:r>
              <w:rPr>
                <w:color w:val="000000"/>
                <w:sz w:val="24"/>
              </w:rPr>
              <w:t>118,146,456.00</w:t>
            </w:r>
          </w:p>
        </w:tc>
        <w:tc>
          <w:tcPr>
            <w:tcW w:w="1705" w:type="dxa"/>
            <w:vAlign w:val="center"/>
          </w:tcPr>
          <w:p w:rsidR="005F6173" w:rsidRDefault="005F6173">
            <w:pPr>
              <w:jc w:val="right"/>
            </w:pPr>
            <w:r>
              <w:rPr>
                <w:color w:val="000000"/>
                <w:sz w:val="24"/>
              </w:rPr>
              <w:t>2.91</w:t>
            </w:r>
          </w:p>
        </w:tc>
      </w:tr>
      <w:tr w:rsidR="005F6173">
        <w:tc>
          <w:tcPr>
            <w:tcW w:w="862" w:type="dxa"/>
            <w:vAlign w:val="center"/>
          </w:tcPr>
          <w:p w:rsidR="005F6173" w:rsidRDefault="005F6173">
            <w:pPr>
              <w:jc w:val="center"/>
            </w:pPr>
            <w:r>
              <w:rPr>
                <w:color w:val="000000"/>
                <w:sz w:val="24"/>
              </w:rPr>
              <w:t>9</w:t>
            </w:r>
          </w:p>
        </w:tc>
        <w:tc>
          <w:tcPr>
            <w:tcW w:w="1346" w:type="dxa"/>
            <w:vAlign w:val="center"/>
          </w:tcPr>
          <w:p w:rsidR="005F6173" w:rsidRDefault="005F6173">
            <w:pPr>
              <w:jc w:val="center"/>
            </w:pPr>
            <w:r>
              <w:rPr>
                <w:color w:val="000000"/>
                <w:sz w:val="24"/>
              </w:rPr>
              <w:t>300005</w:t>
            </w:r>
          </w:p>
        </w:tc>
        <w:tc>
          <w:tcPr>
            <w:tcW w:w="1795" w:type="dxa"/>
            <w:vAlign w:val="center"/>
          </w:tcPr>
          <w:p w:rsidR="005F6173" w:rsidRDefault="005F6173">
            <w:pPr>
              <w:jc w:val="center"/>
            </w:pPr>
            <w:r>
              <w:rPr>
                <w:rFonts w:hint="eastAsia"/>
                <w:color w:val="000000"/>
                <w:sz w:val="24"/>
              </w:rPr>
              <w:t>探路者</w:t>
            </w:r>
          </w:p>
        </w:tc>
        <w:tc>
          <w:tcPr>
            <w:tcW w:w="1346" w:type="dxa"/>
            <w:vAlign w:val="center"/>
          </w:tcPr>
          <w:p w:rsidR="005F6173" w:rsidRDefault="005F6173">
            <w:pPr>
              <w:jc w:val="right"/>
            </w:pPr>
            <w:r>
              <w:rPr>
                <w:color w:val="000000"/>
                <w:sz w:val="24"/>
              </w:rPr>
              <w:t>7,351,686</w:t>
            </w:r>
          </w:p>
        </w:tc>
        <w:tc>
          <w:tcPr>
            <w:tcW w:w="1944" w:type="dxa"/>
            <w:vAlign w:val="center"/>
          </w:tcPr>
          <w:p w:rsidR="005F6173" w:rsidRDefault="005F6173">
            <w:pPr>
              <w:jc w:val="right"/>
            </w:pPr>
            <w:r>
              <w:rPr>
                <w:color w:val="000000"/>
                <w:sz w:val="24"/>
              </w:rPr>
              <w:t>113,510,031.84</w:t>
            </w:r>
          </w:p>
        </w:tc>
        <w:tc>
          <w:tcPr>
            <w:tcW w:w="1705" w:type="dxa"/>
            <w:vAlign w:val="center"/>
          </w:tcPr>
          <w:p w:rsidR="005F6173" w:rsidRDefault="005F6173">
            <w:pPr>
              <w:jc w:val="right"/>
            </w:pPr>
            <w:r>
              <w:rPr>
                <w:color w:val="000000"/>
                <w:sz w:val="24"/>
              </w:rPr>
              <w:t>2.80</w:t>
            </w:r>
          </w:p>
        </w:tc>
      </w:tr>
      <w:tr w:rsidR="005F6173">
        <w:tc>
          <w:tcPr>
            <w:tcW w:w="862" w:type="dxa"/>
            <w:vAlign w:val="center"/>
          </w:tcPr>
          <w:p w:rsidR="005F6173" w:rsidRDefault="005F6173">
            <w:pPr>
              <w:jc w:val="center"/>
            </w:pPr>
            <w:r>
              <w:rPr>
                <w:color w:val="000000"/>
                <w:sz w:val="24"/>
              </w:rPr>
              <w:t>10</w:t>
            </w:r>
          </w:p>
        </w:tc>
        <w:tc>
          <w:tcPr>
            <w:tcW w:w="1346" w:type="dxa"/>
            <w:vAlign w:val="center"/>
          </w:tcPr>
          <w:p w:rsidR="005F6173" w:rsidRDefault="005F6173">
            <w:pPr>
              <w:jc w:val="center"/>
            </w:pPr>
            <w:r>
              <w:rPr>
                <w:color w:val="000000"/>
                <w:sz w:val="24"/>
              </w:rPr>
              <w:t>300133</w:t>
            </w:r>
          </w:p>
        </w:tc>
        <w:tc>
          <w:tcPr>
            <w:tcW w:w="1795" w:type="dxa"/>
            <w:vAlign w:val="center"/>
          </w:tcPr>
          <w:p w:rsidR="005F6173" w:rsidRDefault="005F6173">
            <w:pPr>
              <w:jc w:val="center"/>
            </w:pPr>
            <w:r>
              <w:rPr>
                <w:rFonts w:hint="eastAsia"/>
                <w:color w:val="000000"/>
                <w:sz w:val="24"/>
              </w:rPr>
              <w:t>华策影视</w:t>
            </w:r>
          </w:p>
        </w:tc>
        <w:tc>
          <w:tcPr>
            <w:tcW w:w="1346" w:type="dxa"/>
            <w:vAlign w:val="center"/>
          </w:tcPr>
          <w:p w:rsidR="005F6173" w:rsidRDefault="005F6173">
            <w:pPr>
              <w:jc w:val="right"/>
            </w:pPr>
            <w:r>
              <w:rPr>
                <w:color w:val="000000"/>
                <w:sz w:val="24"/>
              </w:rPr>
              <w:t>3,388,827</w:t>
            </w:r>
          </w:p>
        </w:tc>
        <w:tc>
          <w:tcPr>
            <w:tcW w:w="1944" w:type="dxa"/>
            <w:vAlign w:val="center"/>
          </w:tcPr>
          <w:p w:rsidR="005F6173" w:rsidRDefault="005F6173">
            <w:pPr>
              <w:jc w:val="right"/>
            </w:pPr>
            <w:r>
              <w:rPr>
                <w:color w:val="000000"/>
                <w:sz w:val="24"/>
              </w:rPr>
              <w:t>108,273,022.65</w:t>
            </w:r>
          </w:p>
        </w:tc>
        <w:tc>
          <w:tcPr>
            <w:tcW w:w="1705" w:type="dxa"/>
            <w:vAlign w:val="center"/>
          </w:tcPr>
          <w:p w:rsidR="005F6173" w:rsidRDefault="005F6173">
            <w:pPr>
              <w:jc w:val="right"/>
            </w:pPr>
            <w:r>
              <w:rPr>
                <w:color w:val="000000"/>
                <w:sz w:val="24"/>
              </w:rPr>
              <w:t>2.67</w:t>
            </w:r>
          </w:p>
        </w:tc>
      </w:tr>
      <w:tr w:rsidR="005F6173">
        <w:tc>
          <w:tcPr>
            <w:tcW w:w="862" w:type="dxa"/>
            <w:vAlign w:val="center"/>
          </w:tcPr>
          <w:p w:rsidR="005F6173" w:rsidRDefault="005F6173">
            <w:pPr>
              <w:jc w:val="center"/>
            </w:pPr>
            <w:r>
              <w:rPr>
                <w:color w:val="000000"/>
                <w:sz w:val="24"/>
              </w:rPr>
              <w:t>11</w:t>
            </w:r>
          </w:p>
        </w:tc>
        <w:tc>
          <w:tcPr>
            <w:tcW w:w="1346" w:type="dxa"/>
            <w:vAlign w:val="center"/>
          </w:tcPr>
          <w:p w:rsidR="005F6173" w:rsidRDefault="005F6173">
            <w:pPr>
              <w:jc w:val="center"/>
            </w:pPr>
            <w:r>
              <w:rPr>
                <w:color w:val="000000"/>
                <w:sz w:val="24"/>
              </w:rPr>
              <w:t>600763</w:t>
            </w:r>
          </w:p>
        </w:tc>
        <w:tc>
          <w:tcPr>
            <w:tcW w:w="1795" w:type="dxa"/>
            <w:vAlign w:val="center"/>
          </w:tcPr>
          <w:p w:rsidR="005F6173" w:rsidRDefault="005F6173">
            <w:pPr>
              <w:jc w:val="center"/>
            </w:pPr>
            <w:r>
              <w:rPr>
                <w:rFonts w:hint="eastAsia"/>
                <w:color w:val="000000"/>
                <w:sz w:val="24"/>
              </w:rPr>
              <w:t>通策医疗</w:t>
            </w:r>
          </w:p>
        </w:tc>
        <w:tc>
          <w:tcPr>
            <w:tcW w:w="1346" w:type="dxa"/>
            <w:vAlign w:val="center"/>
          </w:tcPr>
          <w:p w:rsidR="005F6173" w:rsidRDefault="005F6173">
            <w:pPr>
              <w:jc w:val="right"/>
            </w:pPr>
            <w:r>
              <w:rPr>
                <w:color w:val="000000"/>
                <w:sz w:val="24"/>
              </w:rPr>
              <w:t>2,636,421</w:t>
            </w:r>
          </w:p>
        </w:tc>
        <w:tc>
          <w:tcPr>
            <w:tcW w:w="1944" w:type="dxa"/>
            <w:vAlign w:val="center"/>
          </w:tcPr>
          <w:p w:rsidR="005F6173" w:rsidRDefault="005F6173">
            <w:pPr>
              <w:jc w:val="right"/>
            </w:pPr>
            <w:r>
              <w:rPr>
                <w:color w:val="000000"/>
                <w:sz w:val="24"/>
              </w:rPr>
              <w:t>107,618,705.22</w:t>
            </w:r>
          </w:p>
        </w:tc>
        <w:tc>
          <w:tcPr>
            <w:tcW w:w="1705" w:type="dxa"/>
            <w:vAlign w:val="center"/>
          </w:tcPr>
          <w:p w:rsidR="005F6173" w:rsidRDefault="005F6173">
            <w:pPr>
              <w:jc w:val="right"/>
            </w:pPr>
            <w:r>
              <w:rPr>
                <w:color w:val="000000"/>
                <w:sz w:val="24"/>
              </w:rPr>
              <w:t>2.65</w:t>
            </w:r>
          </w:p>
        </w:tc>
      </w:tr>
      <w:tr w:rsidR="005F6173">
        <w:tc>
          <w:tcPr>
            <w:tcW w:w="862" w:type="dxa"/>
            <w:vAlign w:val="center"/>
          </w:tcPr>
          <w:p w:rsidR="005F6173" w:rsidRDefault="005F6173">
            <w:pPr>
              <w:jc w:val="center"/>
            </w:pPr>
            <w:r>
              <w:rPr>
                <w:color w:val="000000"/>
                <w:sz w:val="24"/>
              </w:rPr>
              <w:t>12</w:t>
            </w:r>
          </w:p>
        </w:tc>
        <w:tc>
          <w:tcPr>
            <w:tcW w:w="1346" w:type="dxa"/>
            <w:vAlign w:val="center"/>
          </w:tcPr>
          <w:p w:rsidR="005F6173" w:rsidRDefault="005F6173">
            <w:pPr>
              <w:jc w:val="center"/>
            </w:pPr>
            <w:r>
              <w:rPr>
                <w:color w:val="000000"/>
                <w:sz w:val="24"/>
              </w:rPr>
              <w:t>600587</w:t>
            </w:r>
          </w:p>
        </w:tc>
        <w:tc>
          <w:tcPr>
            <w:tcW w:w="1795" w:type="dxa"/>
            <w:vAlign w:val="center"/>
          </w:tcPr>
          <w:p w:rsidR="005F6173" w:rsidRDefault="005F6173">
            <w:pPr>
              <w:jc w:val="center"/>
            </w:pPr>
            <w:r>
              <w:rPr>
                <w:rFonts w:hint="eastAsia"/>
                <w:color w:val="000000"/>
                <w:sz w:val="24"/>
              </w:rPr>
              <w:t>新华医疗</w:t>
            </w:r>
          </w:p>
        </w:tc>
        <w:tc>
          <w:tcPr>
            <w:tcW w:w="1346" w:type="dxa"/>
            <w:vAlign w:val="center"/>
          </w:tcPr>
          <w:p w:rsidR="005F6173" w:rsidRDefault="005F6173">
            <w:pPr>
              <w:jc w:val="right"/>
            </w:pPr>
            <w:r>
              <w:rPr>
                <w:color w:val="000000"/>
                <w:sz w:val="24"/>
              </w:rPr>
              <w:t>1,419,249</w:t>
            </w:r>
          </w:p>
        </w:tc>
        <w:tc>
          <w:tcPr>
            <w:tcW w:w="1944" w:type="dxa"/>
            <w:vAlign w:val="center"/>
          </w:tcPr>
          <w:p w:rsidR="005F6173" w:rsidRDefault="005F6173">
            <w:pPr>
              <w:jc w:val="right"/>
            </w:pPr>
            <w:r>
              <w:rPr>
                <w:color w:val="000000"/>
                <w:sz w:val="24"/>
              </w:rPr>
              <w:t>105,805,012.95</w:t>
            </w:r>
          </w:p>
        </w:tc>
        <w:tc>
          <w:tcPr>
            <w:tcW w:w="1705" w:type="dxa"/>
            <w:vAlign w:val="center"/>
          </w:tcPr>
          <w:p w:rsidR="005F6173" w:rsidRDefault="005F6173">
            <w:pPr>
              <w:jc w:val="right"/>
            </w:pPr>
            <w:r>
              <w:rPr>
                <w:color w:val="000000"/>
                <w:sz w:val="24"/>
              </w:rPr>
              <w:t>2.61</w:t>
            </w:r>
          </w:p>
        </w:tc>
      </w:tr>
      <w:tr w:rsidR="005F6173">
        <w:tc>
          <w:tcPr>
            <w:tcW w:w="862" w:type="dxa"/>
            <w:vAlign w:val="center"/>
          </w:tcPr>
          <w:p w:rsidR="005F6173" w:rsidRDefault="005F6173">
            <w:pPr>
              <w:jc w:val="center"/>
            </w:pPr>
            <w:r>
              <w:rPr>
                <w:color w:val="000000"/>
                <w:sz w:val="24"/>
              </w:rPr>
              <w:t>13</w:t>
            </w:r>
          </w:p>
        </w:tc>
        <w:tc>
          <w:tcPr>
            <w:tcW w:w="1346" w:type="dxa"/>
            <w:vAlign w:val="center"/>
          </w:tcPr>
          <w:p w:rsidR="005F6173" w:rsidRDefault="005F6173">
            <w:pPr>
              <w:jc w:val="center"/>
            </w:pPr>
            <w:r>
              <w:rPr>
                <w:color w:val="000000"/>
                <w:sz w:val="24"/>
              </w:rPr>
              <w:t>002462</w:t>
            </w:r>
          </w:p>
        </w:tc>
        <w:tc>
          <w:tcPr>
            <w:tcW w:w="1795" w:type="dxa"/>
            <w:vAlign w:val="center"/>
          </w:tcPr>
          <w:p w:rsidR="005F6173" w:rsidRDefault="005F6173">
            <w:pPr>
              <w:jc w:val="center"/>
            </w:pPr>
            <w:r>
              <w:rPr>
                <w:rFonts w:hint="eastAsia"/>
                <w:color w:val="000000"/>
                <w:sz w:val="24"/>
              </w:rPr>
              <w:t>嘉事堂</w:t>
            </w:r>
          </w:p>
        </w:tc>
        <w:tc>
          <w:tcPr>
            <w:tcW w:w="1346" w:type="dxa"/>
            <w:vAlign w:val="center"/>
          </w:tcPr>
          <w:p w:rsidR="005F6173" w:rsidRDefault="005F6173">
            <w:pPr>
              <w:jc w:val="right"/>
            </w:pPr>
            <w:r>
              <w:rPr>
                <w:color w:val="000000"/>
                <w:sz w:val="24"/>
              </w:rPr>
              <w:t>5,606,537</w:t>
            </w:r>
          </w:p>
        </w:tc>
        <w:tc>
          <w:tcPr>
            <w:tcW w:w="1944" w:type="dxa"/>
            <w:vAlign w:val="center"/>
          </w:tcPr>
          <w:p w:rsidR="005F6173" w:rsidRDefault="005F6173">
            <w:pPr>
              <w:jc w:val="right"/>
            </w:pPr>
            <w:r>
              <w:rPr>
                <w:color w:val="000000"/>
                <w:sz w:val="24"/>
              </w:rPr>
              <w:t>104,393,718.94</w:t>
            </w:r>
          </w:p>
        </w:tc>
        <w:tc>
          <w:tcPr>
            <w:tcW w:w="1705" w:type="dxa"/>
            <w:vAlign w:val="center"/>
          </w:tcPr>
          <w:p w:rsidR="005F6173" w:rsidRDefault="005F6173">
            <w:pPr>
              <w:jc w:val="right"/>
            </w:pPr>
            <w:r>
              <w:rPr>
                <w:color w:val="000000"/>
                <w:sz w:val="24"/>
              </w:rPr>
              <w:t>2.57</w:t>
            </w:r>
          </w:p>
        </w:tc>
      </w:tr>
      <w:tr w:rsidR="005F6173">
        <w:tc>
          <w:tcPr>
            <w:tcW w:w="862" w:type="dxa"/>
            <w:vAlign w:val="center"/>
          </w:tcPr>
          <w:p w:rsidR="005F6173" w:rsidRDefault="005F6173">
            <w:pPr>
              <w:jc w:val="center"/>
            </w:pPr>
            <w:r>
              <w:rPr>
                <w:color w:val="000000"/>
                <w:sz w:val="24"/>
              </w:rPr>
              <w:t>14</w:t>
            </w:r>
          </w:p>
        </w:tc>
        <w:tc>
          <w:tcPr>
            <w:tcW w:w="1346" w:type="dxa"/>
            <w:vAlign w:val="center"/>
          </w:tcPr>
          <w:p w:rsidR="005F6173" w:rsidRDefault="005F6173">
            <w:pPr>
              <w:jc w:val="center"/>
            </w:pPr>
            <w:r>
              <w:rPr>
                <w:color w:val="000000"/>
                <w:sz w:val="24"/>
              </w:rPr>
              <w:t>002690</w:t>
            </w:r>
          </w:p>
        </w:tc>
        <w:tc>
          <w:tcPr>
            <w:tcW w:w="1795" w:type="dxa"/>
            <w:vAlign w:val="center"/>
          </w:tcPr>
          <w:p w:rsidR="005F6173" w:rsidRDefault="005F6173">
            <w:pPr>
              <w:jc w:val="center"/>
            </w:pPr>
            <w:r>
              <w:rPr>
                <w:rFonts w:hint="eastAsia"/>
                <w:color w:val="000000"/>
                <w:sz w:val="24"/>
              </w:rPr>
              <w:t>美亚光电</w:t>
            </w:r>
          </w:p>
        </w:tc>
        <w:tc>
          <w:tcPr>
            <w:tcW w:w="1346" w:type="dxa"/>
            <w:vAlign w:val="center"/>
          </w:tcPr>
          <w:p w:rsidR="005F6173" w:rsidRDefault="005F6173">
            <w:pPr>
              <w:jc w:val="right"/>
            </w:pPr>
            <w:r>
              <w:rPr>
                <w:color w:val="000000"/>
                <w:sz w:val="24"/>
              </w:rPr>
              <w:t>2,894,947</w:t>
            </w:r>
          </w:p>
        </w:tc>
        <w:tc>
          <w:tcPr>
            <w:tcW w:w="1944" w:type="dxa"/>
            <w:vAlign w:val="center"/>
          </w:tcPr>
          <w:p w:rsidR="005F6173" w:rsidRDefault="005F6173">
            <w:pPr>
              <w:jc w:val="right"/>
            </w:pPr>
            <w:r>
              <w:rPr>
                <w:color w:val="000000"/>
                <w:sz w:val="24"/>
              </w:rPr>
              <w:t>102,104,780.69</w:t>
            </w:r>
          </w:p>
        </w:tc>
        <w:tc>
          <w:tcPr>
            <w:tcW w:w="1705" w:type="dxa"/>
            <w:vAlign w:val="center"/>
          </w:tcPr>
          <w:p w:rsidR="005F6173" w:rsidRDefault="005F6173">
            <w:pPr>
              <w:jc w:val="right"/>
            </w:pPr>
            <w:r>
              <w:rPr>
                <w:color w:val="000000"/>
                <w:sz w:val="24"/>
              </w:rPr>
              <w:t>2.52</w:t>
            </w:r>
          </w:p>
        </w:tc>
      </w:tr>
      <w:tr w:rsidR="005F6173">
        <w:tc>
          <w:tcPr>
            <w:tcW w:w="862" w:type="dxa"/>
            <w:vAlign w:val="center"/>
          </w:tcPr>
          <w:p w:rsidR="005F6173" w:rsidRDefault="005F6173">
            <w:pPr>
              <w:jc w:val="center"/>
            </w:pPr>
            <w:r>
              <w:rPr>
                <w:color w:val="000000"/>
                <w:sz w:val="24"/>
              </w:rPr>
              <w:t>15</w:t>
            </w:r>
          </w:p>
        </w:tc>
        <w:tc>
          <w:tcPr>
            <w:tcW w:w="1346" w:type="dxa"/>
            <w:vAlign w:val="center"/>
          </w:tcPr>
          <w:p w:rsidR="005F6173" w:rsidRDefault="005F6173">
            <w:pPr>
              <w:jc w:val="center"/>
            </w:pPr>
            <w:r>
              <w:rPr>
                <w:color w:val="000000"/>
                <w:sz w:val="24"/>
              </w:rPr>
              <w:t>600967</w:t>
            </w:r>
          </w:p>
        </w:tc>
        <w:tc>
          <w:tcPr>
            <w:tcW w:w="1795" w:type="dxa"/>
            <w:vAlign w:val="center"/>
          </w:tcPr>
          <w:p w:rsidR="005F6173" w:rsidRDefault="005F6173">
            <w:pPr>
              <w:jc w:val="center"/>
            </w:pPr>
            <w:r>
              <w:rPr>
                <w:rFonts w:hint="eastAsia"/>
                <w:color w:val="000000"/>
                <w:sz w:val="24"/>
              </w:rPr>
              <w:t>北方创业</w:t>
            </w:r>
          </w:p>
        </w:tc>
        <w:tc>
          <w:tcPr>
            <w:tcW w:w="1346" w:type="dxa"/>
            <w:vAlign w:val="center"/>
          </w:tcPr>
          <w:p w:rsidR="005F6173" w:rsidRDefault="005F6173">
            <w:pPr>
              <w:jc w:val="right"/>
            </w:pPr>
            <w:r>
              <w:rPr>
                <w:color w:val="000000"/>
                <w:sz w:val="24"/>
              </w:rPr>
              <w:t>7,865,053</w:t>
            </w:r>
          </w:p>
        </w:tc>
        <w:tc>
          <w:tcPr>
            <w:tcW w:w="1944" w:type="dxa"/>
            <w:vAlign w:val="center"/>
          </w:tcPr>
          <w:p w:rsidR="005F6173" w:rsidRDefault="005F6173">
            <w:pPr>
              <w:jc w:val="right"/>
            </w:pPr>
            <w:r>
              <w:rPr>
                <w:color w:val="000000"/>
                <w:sz w:val="24"/>
              </w:rPr>
              <w:t>98,706,415.15</w:t>
            </w:r>
          </w:p>
        </w:tc>
        <w:tc>
          <w:tcPr>
            <w:tcW w:w="1705" w:type="dxa"/>
            <w:vAlign w:val="center"/>
          </w:tcPr>
          <w:p w:rsidR="005F6173" w:rsidRDefault="005F6173">
            <w:pPr>
              <w:jc w:val="right"/>
            </w:pPr>
            <w:r>
              <w:rPr>
                <w:color w:val="000000"/>
                <w:sz w:val="24"/>
              </w:rPr>
              <w:t>2.43</w:t>
            </w:r>
          </w:p>
        </w:tc>
      </w:tr>
      <w:tr w:rsidR="005F6173">
        <w:tc>
          <w:tcPr>
            <w:tcW w:w="862" w:type="dxa"/>
            <w:vAlign w:val="center"/>
          </w:tcPr>
          <w:p w:rsidR="005F6173" w:rsidRDefault="005F6173">
            <w:pPr>
              <w:jc w:val="center"/>
            </w:pPr>
            <w:r>
              <w:rPr>
                <w:color w:val="000000"/>
                <w:sz w:val="24"/>
              </w:rPr>
              <w:t>16</w:t>
            </w:r>
          </w:p>
        </w:tc>
        <w:tc>
          <w:tcPr>
            <w:tcW w:w="1346" w:type="dxa"/>
            <w:vAlign w:val="center"/>
          </w:tcPr>
          <w:p w:rsidR="005F6173" w:rsidRDefault="005F6173">
            <w:pPr>
              <w:jc w:val="center"/>
            </w:pPr>
            <w:r>
              <w:rPr>
                <w:color w:val="000000"/>
                <w:sz w:val="24"/>
              </w:rPr>
              <w:t>000550</w:t>
            </w:r>
          </w:p>
        </w:tc>
        <w:tc>
          <w:tcPr>
            <w:tcW w:w="1795" w:type="dxa"/>
            <w:vAlign w:val="center"/>
          </w:tcPr>
          <w:p w:rsidR="005F6173" w:rsidRDefault="005F6173">
            <w:pPr>
              <w:jc w:val="center"/>
            </w:pPr>
            <w:r>
              <w:rPr>
                <w:rFonts w:hint="eastAsia"/>
                <w:color w:val="000000"/>
                <w:sz w:val="24"/>
              </w:rPr>
              <w:t>江铃汽车</w:t>
            </w:r>
          </w:p>
        </w:tc>
        <w:tc>
          <w:tcPr>
            <w:tcW w:w="1346" w:type="dxa"/>
            <w:vAlign w:val="center"/>
          </w:tcPr>
          <w:p w:rsidR="005F6173" w:rsidRDefault="005F6173">
            <w:pPr>
              <w:jc w:val="right"/>
            </w:pPr>
            <w:r>
              <w:rPr>
                <w:color w:val="000000"/>
                <w:sz w:val="24"/>
              </w:rPr>
              <w:t>3,294,466</w:t>
            </w:r>
          </w:p>
        </w:tc>
        <w:tc>
          <w:tcPr>
            <w:tcW w:w="1944" w:type="dxa"/>
            <w:vAlign w:val="center"/>
          </w:tcPr>
          <w:p w:rsidR="005F6173" w:rsidRDefault="005F6173">
            <w:pPr>
              <w:jc w:val="right"/>
            </w:pPr>
            <w:r>
              <w:rPr>
                <w:color w:val="000000"/>
                <w:sz w:val="24"/>
              </w:rPr>
              <w:t>95,473,624.68</w:t>
            </w:r>
          </w:p>
        </w:tc>
        <w:tc>
          <w:tcPr>
            <w:tcW w:w="1705" w:type="dxa"/>
            <w:vAlign w:val="center"/>
          </w:tcPr>
          <w:p w:rsidR="005F6173" w:rsidRDefault="005F6173">
            <w:pPr>
              <w:jc w:val="right"/>
            </w:pPr>
            <w:r>
              <w:rPr>
                <w:color w:val="000000"/>
                <w:sz w:val="24"/>
              </w:rPr>
              <w:t>2.35</w:t>
            </w:r>
          </w:p>
        </w:tc>
      </w:tr>
      <w:tr w:rsidR="005F6173">
        <w:tc>
          <w:tcPr>
            <w:tcW w:w="862" w:type="dxa"/>
            <w:vAlign w:val="center"/>
          </w:tcPr>
          <w:p w:rsidR="005F6173" w:rsidRDefault="005F6173">
            <w:pPr>
              <w:jc w:val="center"/>
            </w:pPr>
            <w:r>
              <w:rPr>
                <w:color w:val="000000"/>
                <w:sz w:val="24"/>
              </w:rPr>
              <w:t>17</w:t>
            </w:r>
          </w:p>
        </w:tc>
        <w:tc>
          <w:tcPr>
            <w:tcW w:w="1346" w:type="dxa"/>
            <w:vAlign w:val="center"/>
          </w:tcPr>
          <w:p w:rsidR="005F6173" w:rsidRDefault="005F6173">
            <w:pPr>
              <w:jc w:val="center"/>
            </w:pPr>
            <w:r>
              <w:rPr>
                <w:color w:val="000000"/>
                <w:sz w:val="24"/>
              </w:rPr>
              <w:t>600566</w:t>
            </w:r>
          </w:p>
        </w:tc>
        <w:tc>
          <w:tcPr>
            <w:tcW w:w="1795" w:type="dxa"/>
            <w:vAlign w:val="center"/>
          </w:tcPr>
          <w:p w:rsidR="005F6173" w:rsidRDefault="005F6173">
            <w:pPr>
              <w:jc w:val="center"/>
            </w:pPr>
            <w:r>
              <w:rPr>
                <w:rFonts w:hint="eastAsia"/>
                <w:color w:val="000000"/>
                <w:sz w:val="24"/>
              </w:rPr>
              <w:t>洪城股份</w:t>
            </w:r>
          </w:p>
        </w:tc>
        <w:tc>
          <w:tcPr>
            <w:tcW w:w="1346" w:type="dxa"/>
            <w:vAlign w:val="center"/>
          </w:tcPr>
          <w:p w:rsidR="005F6173" w:rsidRDefault="005F6173">
            <w:pPr>
              <w:jc w:val="right"/>
            </w:pPr>
            <w:r>
              <w:rPr>
                <w:color w:val="000000"/>
                <w:sz w:val="24"/>
              </w:rPr>
              <w:t>4,127,547</w:t>
            </w:r>
          </w:p>
        </w:tc>
        <w:tc>
          <w:tcPr>
            <w:tcW w:w="1944" w:type="dxa"/>
            <w:vAlign w:val="center"/>
          </w:tcPr>
          <w:p w:rsidR="005F6173" w:rsidRDefault="005F6173">
            <w:pPr>
              <w:jc w:val="right"/>
            </w:pPr>
            <w:r>
              <w:rPr>
                <w:color w:val="000000"/>
                <w:sz w:val="24"/>
              </w:rPr>
              <w:t>95,346,335.70</w:t>
            </w:r>
          </w:p>
        </w:tc>
        <w:tc>
          <w:tcPr>
            <w:tcW w:w="1705" w:type="dxa"/>
            <w:vAlign w:val="center"/>
          </w:tcPr>
          <w:p w:rsidR="005F6173" w:rsidRDefault="005F6173">
            <w:pPr>
              <w:jc w:val="right"/>
            </w:pPr>
            <w:r>
              <w:rPr>
                <w:color w:val="000000"/>
                <w:sz w:val="24"/>
              </w:rPr>
              <w:t>2.35</w:t>
            </w:r>
          </w:p>
        </w:tc>
      </w:tr>
      <w:tr w:rsidR="005F6173">
        <w:tc>
          <w:tcPr>
            <w:tcW w:w="862" w:type="dxa"/>
            <w:vAlign w:val="center"/>
          </w:tcPr>
          <w:p w:rsidR="005F6173" w:rsidRDefault="005F6173">
            <w:pPr>
              <w:jc w:val="center"/>
            </w:pPr>
            <w:r>
              <w:rPr>
                <w:color w:val="000000"/>
                <w:sz w:val="24"/>
              </w:rPr>
              <w:t>18</w:t>
            </w:r>
          </w:p>
        </w:tc>
        <w:tc>
          <w:tcPr>
            <w:tcW w:w="1346" w:type="dxa"/>
            <w:vAlign w:val="center"/>
          </w:tcPr>
          <w:p w:rsidR="005F6173" w:rsidRDefault="005F6173">
            <w:pPr>
              <w:jc w:val="center"/>
            </w:pPr>
            <w:r>
              <w:rPr>
                <w:color w:val="000000"/>
                <w:sz w:val="24"/>
              </w:rPr>
              <w:t>300115</w:t>
            </w:r>
          </w:p>
        </w:tc>
        <w:tc>
          <w:tcPr>
            <w:tcW w:w="1795" w:type="dxa"/>
            <w:vAlign w:val="center"/>
          </w:tcPr>
          <w:p w:rsidR="005F6173" w:rsidRDefault="005F6173">
            <w:pPr>
              <w:jc w:val="center"/>
            </w:pPr>
            <w:r>
              <w:rPr>
                <w:rFonts w:hint="eastAsia"/>
                <w:color w:val="000000"/>
                <w:sz w:val="24"/>
              </w:rPr>
              <w:t>长盈精密</w:t>
            </w:r>
          </w:p>
        </w:tc>
        <w:tc>
          <w:tcPr>
            <w:tcW w:w="1346" w:type="dxa"/>
            <w:vAlign w:val="center"/>
          </w:tcPr>
          <w:p w:rsidR="005F6173" w:rsidRDefault="005F6173">
            <w:pPr>
              <w:jc w:val="right"/>
            </w:pPr>
            <w:r>
              <w:rPr>
                <w:color w:val="000000"/>
                <w:sz w:val="24"/>
              </w:rPr>
              <w:t>3,753,433</w:t>
            </w:r>
          </w:p>
        </w:tc>
        <w:tc>
          <w:tcPr>
            <w:tcW w:w="1944" w:type="dxa"/>
            <w:vAlign w:val="center"/>
          </w:tcPr>
          <w:p w:rsidR="005F6173" w:rsidRDefault="005F6173">
            <w:pPr>
              <w:jc w:val="right"/>
            </w:pPr>
            <w:r>
              <w:rPr>
                <w:color w:val="000000"/>
                <w:sz w:val="24"/>
              </w:rPr>
              <w:t>82,650,594.66</w:t>
            </w:r>
          </w:p>
        </w:tc>
        <w:tc>
          <w:tcPr>
            <w:tcW w:w="1705" w:type="dxa"/>
            <w:vAlign w:val="center"/>
          </w:tcPr>
          <w:p w:rsidR="005F6173" w:rsidRDefault="005F6173">
            <w:pPr>
              <w:jc w:val="right"/>
            </w:pPr>
            <w:r>
              <w:rPr>
                <w:color w:val="000000"/>
                <w:sz w:val="24"/>
              </w:rPr>
              <w:t>2.04</w:t>
            </w:r>
          </w:p>
        </w:tc>
      </w:tr>
      <w:tr w:rsidR="005F6173">
        <w:tc>
          <w:tcPr>
            <w:tcW w:w="862" w:type="dxa"/>
            <w:vAlign w:val="center"/>
          </w:tcPr>
          <w:p w:rsidR="005F6173" w:rsidRDefault="005F6173">
            <w:pPr>
              <w:jc w:val="center"/>
            </w:pPr>
            <w:r>
              <w:rPr>
                <w:color w:val="000000"/>
                <w:sz w:val="24"/>
              </w:rPr>
              <w:t>19</w:t>
            </w:r>
          </w:p>
        </w:tc>
        <w:tc>
          <w:tcPr>
            <w:tcW w:w="1346" w:type="dxa"/>
            <w:vAlign w:val="center"/>
          </w:tcPr>
          <w:p w:rsidR="005F6173" w:rsidRDefault="005F6173">
            <w:pPr>
              <w:jc w:val="center"/>
            </w:pPr>
            <w:r>
              <w:rPr>
                <w:color w:val="000000"/>
                <w:sz w:val="24"/>
              </w:rPr>
              <w:t>600511</w:t>
            </w:r>
          </w:p>
        </w:tc>
        <w:tc>
          <w:tcPr>
            <w:tcW w:w="1795" w:type="dxa"/>
            <w:vAlign w:val="center"/>
          </w:tcPr>
          <w:p w:rsidR="005F6173" w:rsidRDefault="005F6173">
            <w:pPr>
              <w:jc w:val="center"/>
            </w:pPr>
            <w:r>
              <w:rPr>
                <w:rFonts w:hint="eastAsia"/>
                <w:color w:val="000000"/>
                <w:sz w:val="24"/>
              </w:rPr>
              <w:t>国药股份</w:t>
            </w:r>
          </w:p>
        </w:tc>
        <w:tc>
          <w:tcPr>
            <w:tcW w:w="1346" w:type="dxa"/>
            <w:vAlign w:val="center"/>
          </w:tcPr>
          <w:p w:rsidR="005F6173" w:rsidRDefault="005F6173">
            <w:pPr>
              <w:jc w:val="right"/>
            </w:pPr>
            <w:r>
              <w:rPr>
                <w:color w:val="000000"/>
                <w:sz w:val="24"/>
              </w:rPr>
              <w:t>3,270,077</w:t>
            </w:r>
          </w:p>
        </w:tc>
        <w:tc>
          <w:tcPr>
            <w:tcW w:w="1944" w:type="dxa"/>
            <w:vAlign w:val="center"/>
          </w:tcPr>
          <w:p w:rsidR="005F6173" w:rsidRDefault="005F6173">
            <w:pPr>
              <w:jc w:val="right"/>
            </w:pPr>
            <w:r>
              <w:rPr>
                <w:color w:val="000000"/>
                <w:sz w:val="24"/>
              </w:rPr>
              <w:t>74,230,747.90</w:t>
            </w:r>
          </w:p>
        </w:tc>
        <w:tc>
          <w:tcPr>
            <w:tcW w:w="1705" w:type="dxa"/>
            <w:vAlign w:val="center"/>
          </w:tcPr>
          <w:p w:rsidR="005F6173" w:rsidRDefault="005F6173">
            <w:pPr>
              <w:jc w:val="right"/>
            </w:pPr>
            <w:r>
              <w:rPr>
                <w:color w:val="000000"/>
                <w:sz w:val="24"/>
              </w:rPr>
              <w:t>1.83</w:t>
            </w:r>
          </w:p>
        </w:tc>
      </w:tr>
      <w:tr w:rsidR="005F6173">
        <w:tc>
          <w:tcPr>
            <w:tcW w:w="862" w:type="dxa"/>
            <w:vAlign w:val="center"/>
          </w:tcPr>
          <w:p w:rsidR="005F6173" w:rsidRDefault="005F6173">
            <w:pPr>
              <w:jc w:val="center"/>
            </w:pPr>
            <w:r>
              <w:rPr>
                <w:color w:val="000000"/>
                <w:sz w:val="24"/>
              </w:rPr>
              <w:t>20</w:t>
            </w:r>
          </w:p>
        </w:tc>
        <w:tc>
          <w:tcPr>
            <w:tcW w:w="1346" w:type="dxa"/>
            <w:vAlign w:val="center"/>
          </w:tcPr>
          <w:p w:rsidR="005F6173" w:rsidRDefault="005F6173">
            <w:pPr>
              <w:jc w:val="center"/>
            </w:pPr>
            <w:r>
              <w:rPr>
                <w:color w:val="000000"/>
                <w:sz w:val="24"/>
              </w:rPr>
              <w:t>002439</w:t>
            </w:r>
          </w:p>
        </w:tc>
        <w:tc>
          <w:tcPr>
            <w:tcW w:w="1795" w:type="dxa"/>
            <w:vAlign w:val="center"/>
          </w:tcPr>
          <w:p w:rsidR="005F6173" w:rsidRDefault="005F6173">
            <w:pPr>
              <w:jc w:val="center"/>
            </w:pPr>
            <w:r>
              <w:rPr>
                <w:rFonts w:hint="eastAsia"/>
                <w:color w:val="000000"/>
                <w:sz w:val="24"/>
              </w:rPr>
              <w:t>启明星辰</w:t>
            </w:r>
          </w:p>
        </w:tc>
        <w:tc>
          <w:tcPr>
            <w:tcW w:w="1346" w:type="dxa"/>
            <w:vAlign w:val="center"/>
          </w:tcPr>
          <w:p w:rsidR="005F6173" w:rsidRDefault="005F6173">
            <w:pPr>
              <w:jc w:val="right"/>
            </w:pPr>
            <w:r>
              <w:rPr>
                <w:color w:val="000000"/>
                <w:sz w:val="24"/>
              </w:rPr>
              <w:t>3,327,563</w:t>
            </w:r>
          </w:p>
        </w:tc>
        <w:tc>
          <w:tcPr>
            <w:tcW w:w="1944" w:type="dxa"/>
            <w:vAlign w:val="center"/>
          </w:tcPr>
          <w:p w:rsidR="005F6173" w:rsidRDefault="005F6173">
            <w:pPr>
              <w:jc w:val="right"/>
            </w:pPr>
            <w:r>
              <w:rPr>
                <w:color w:val="000000"/>
                <w:sz w:val="24"/>
              </w:rPr>
              <w:t>71,176,572.57</w:t>
            </w:r>
          </w:p>
        </w:tc>
        <w:tc>
          <w:tcPr>
            <w:tcW w:w="1705" w:type="dxa"/>
            <w:vAlign w:val="center"/>
          </w:tcPr>
          <w:p w:rsidR="005F6173" w:rsidRDefault="005F6173">
            <w:pPr>
              <w:jc w:val="right"/>
            </w:pPr>
            <w:r>
              <w:rPr>
                <w:color w:val="000000"/>
                <w:sz w:val="24"/>
              </w:rPr>
              <w:t>1.75</w:t>
            </w:r>
          </w:p>
        </w:tc>
      </w:tr>
      <w:tr w:rsidR="005F6173">
        <w:tc>
          <w:tcPr>
            <w:tcW w:w="862" w:type="dxa"/>
            <w:vAlign w:val="center"/>
          </w:tcPr>
          <w:p w:rsidR="005F6173" w:rsidRDefault="005F6173">
            <w:pPr>
              <w:jc w:val="center"/>
            </w:pPr>
            <w:r>
              <w:rPr>
                <w:color w:val="000000"/>
                <w:sz w:val="24"/>
              </w:rPr>
              <w:t>21</w:t>
            </w:r>
          </w:p>
        </w:tc>
        <w:tc>
          <w:tcPr>
            <w:tcW w:w="1346" w:type="dxa"/>
            <w:vAlign w:val="center"/>
          </w:tcPr>
          <w:p w:rsidR="005F6173" w:rsidRDefault="005F6173">
            <w:pPr>
              <w:jc w:val="center"/>
            </w:pPr>
            <w:r>
              <w:rPr>
                <w:color w:val="000000"/>
                <w:sz w:val="24"/>
              </w:rPr>
              <w:t>000768</w:t>
            </w:r>
          </w:p>
        </w:tc>
        <w:tc>
          <w:tcPr>
            <w:tcW w:w="1795" w:type="dxa"/>
            <w:vAlign w:val="center"/>
          </w:tcPr>
          <w:p w:rsidR="005F6173" w:rsidRDefault="005F6173">
            <w:pPr>
              <w:jc w:val="center"/>
            </w:pPr>
            <w:r>
              <w:rPr>
                <w:rFonts w:hint="eastAsia"/>
                <w:color w:val="000000"/>
                <w:sz w:val="24"/>
              </w:rPr>
              <w:t>中航飞机</w:t>
            </w:r>
          </w:p>
        </w:tc>
        <w:tc>
          <w:tcPr>
            <w:tcW w:w="1346" w:type="dxa"/>
            <w:vAlign w:val="center"/>
          </w:tcPr>
          <w:p w:rsidR="005F6173" w:rsidRDefault="005F6173">
            <w:pPr>
              <w:jc w:val="right"/>
            </w:pPr>
            <w:r>
              <w:rPr>
                <w:color w:val="000000"/>
                <w:sz w:val="24"/>
              </w:rPr>
              <w:t>5,995,460</w:t>
            </w:r>
          </w:p>
        </w:tc>
        <w:tc>
          <w:tcPr>
            <w:tcW w:w="1944" w:type="dxa"/>
            <w:vAlign w:val="center"/>
          </w:tcPr>
          <w:p w:rsidR="005F6173" w:rsidRDefault="005F6173">
            <w:pPr>
              <w:jc w:val="right"/>
            </w:pPr>
            <w:r>
              <w:rPr>
                <w:color w:val="000000"/>
                <w:sz w:val="24"/>
              </w:rPr>
              <w:t>63,132,193.80</w:t>
            </w:r>
          </w:p>
        </w:tc>
        <w:tc>
          <w:tcPr>
            <w:tcW w:w="1705" w:type="dxa"/>
            <w:vAlign w:val="center"/>
          </w:tcPr>
          <w:p w:rsidR="005F6173" w:rsidRDefault="005F6173">
            <w:pPr>
              <w:jc w:val="right"/>
            </w:pPr>
            <w:r>
              <w:rPr>
                <w:color w:val="000000"/>
                <w:sz w:val="24"/>
              </w:rPr>
              <w:t>1.56</w:t>
            </w:r>
          </w:p>
        </w:tc>
      </w:tr>
      <w:tr w:rsidR="005F6173">
        <w:tc>
          <w:tcPr>
            <w:tcW w:w="862" w:type="dxa"/>
            <w:vAlign w:val="center"/>
          </w:tcPr>
          <w:p w:rsidR="005F6173" w:rsidRDefault="005F6173">
            <w:pPr>
              <w:jc w:val="center"/>
            </w:pPr>
            <w:r>
              <w:rPr>
                <w:color w:val="000000"/>
                <w:sz w:val="24"/>
              </w:rPr>
              <w:t>22</w:t>
            </w:r>
          </w:p>
        </w:tc>
        <w:tc>
          <w:tcPr>
            <w:tcW w:w="1346" w:type="dxa"/>
            <w:vAlign w:val="center"/>
          </w:tcPr>
          <w:p w:rsidR="005F6173" w:rsidRDefault="005F6173">
            <w:pPr>
              <w:jc w:val="center"/>
            </w:pPr>
            <w:r>
              <w:rPr>
                <w:color w:val="000000"/>
                <w:sz w:val="24"/>
              </w:rPr>
              <w:t>600446</w:t>
            </w:r>
          </w:p>
        </w:tc>
        <w:tc>
          <w:tcPr>
            <w:tcW w:w="1795" w:type="dxa"/>
            <w:vAlign w:val="center"/>
          </w:tcPr>
          <w:p w:rsidR="005F6173" w:rsidRDefault="005F6173">
            <w:pPr>
              <w:jc w:val="center"/>
            </w:pPr>
            <w:r>
              <w:rPr>
                <w:rFonts w:hint="eastAsia"/>
                <w:color w:val="000000"/>
                <w:sz w:val="24"/>
              </w:rPr>
              <w:t>金证股份</w:t>
            </w:r>
          </w:p>
        </w:tc>
        <w:tc>
          <w:tcPr>
            <w:tcW w:w="1346" w:type="dxa"/>
            <w:vAlign w:val="center"/>
          </w:tcPr>
          <w:p w:rsidR="005F6173" w:rsidRDefault="005F6173">
            <w:pPr>
              <w:jc w:val="right"/>
            </w:pPr>
            <w:r>
              <w:rPr>
                <w:color w:val="000000"/>
                <w:sz w:val="24"/>
              </w:rPr>
              <w:t>2,000,447</w:t>
            </w:r>
          </w:p>
        </w:tc>
        <w:tc>
          <w:tcPr>
            <w:tcW w:w="1944" w:type="dxa"/>
            <w:vAlign w:val="center"/>
          </w:tcPr>
          <w:p w:rsidR="005F6173" w:rsidRDefault="005F6173">
            <w:pPr>
              <w:jc w:val="right"/>
            </w:pPr>
            <w:r>
              <w:rPr>
                <w:color w:val="000000"/>
                <w:sz w:val="24"/>
              </w:rPr>
              <w:t>61,493,740.78</w:t>
            </w:r>
          </w:p>
        </w:tc>
        <w:tc>
          <w:tcPr>
            <w:tcW w:w="1705" w:type="dxa"/>
            <w:vAlign w:val="center"/>
          </w:tcPr>
          <w:p w:rsidR="005F6173" w:rsidRDefault="005F6173">
            <w:pPr>
              <w:jc w:val="right"/>
            </w:pPr>
            <w:r>
              <w:rPr>
                <w:color w:val="000000"/>
                <w:sz w:val="24"/>
              </w:rPr>
              <w:t>1.51</w:t>
            </w:r>
          </w:p>
        </w:tc>
      </w:tr>
      <w:tr w:rsidR="005F6173">
        <w:tc>
          <w:tcPr>
            <w:tcW w:w="862" w:type="dxa"/>
            <w:vAlign w:val="center"/>
          </w:tcPr>
          <w:p w:rsidR="005F6173" w:rsidRDefault="005F6173">
            <w:pPr>
              <w:jc w:val="center"/>
            </w:pPr>
            <w:r>
              <w:rPr>
                <w:color w:val="000000"/>
                <w:sz w:val="24"/>
              </w:rPr>
              <w:t>23</w:t>
            </w:r>
          </w:p>
        </w:tc>
        <w:tc>
          <w:tcPr>
            <w:tcW w:w="1346" w:type="dxa"/>
            <w:vAlign w:val="center"/>
          </w:tcPr>
          <w:p w:rsidR="005F6173" w:rsidRDefault="005F6173">
            <w:pPr>
              <w:jc w:val="center"/>
            </w:pPr>
            <w:r>
              <w:rPr>
                <w:color w:val="000000"/>
                <w:sz w:val="24"/>
              </w:rPr>
              <w:t>002475</w:t>
            </w:r>
          </w:p>
        </w:tc>
        <w:tc>
          <w:tcPr>
            <w:tcW w:w="1795" w:type="dxa"/>
            <w:vAlign w:val="center"/>
          </w:tcPr>
          <w:p w:rsidR="005F6173" w:rsidRDefault="005F6173">
            <w:pPr>
              <w:jc w:val="center"/>
            </w:pPr>
            <w:r>
              <w:rPr>
                <w:rFonts w:hint="eastAsia"/>
                <w:color w:val="000000"/>
                <w:sz w:val="24"/>
              </w:rPr>
              <w:t>立讯精密</w:t>
            </w:r>
          </w:p>
        </w:tc>
        <w:tc>
          <w:tcPr>
            <w:tcW w:w="1346" w:type="dxa"/>
            <w:vAlign w:val="center"/>
          </w:tcPr>
          <w:p w:rsidR="005F6173" w:rsidRDefault="005F6173">
            <w:pPr>
              <w:jc w:val="right"/>
            </w:pPr>
            <w:r>
              <w:rPr>
                <w:color w:val="000000"/>
                <w:sz w:val="24"/>
              </w:rPr>
              <w:t>1,855,967</w:t>
            </w:r>
          </w:p>
        </w:tc>
        <w:tc>
          <w:tcPr>
            <w:tcW w:w="1944" w:type="dxa"/>
            <w:vAlign w:val="center"/>
          </w:tcPr>
          <w:p w:rsidR="005F6173" w:rsidRDefault="005F6173">
            <w:pPr>
              <w:jc w:val="right"/>
            </w:pPr>
            <w:r>
              <w:rPr>
                <w:color w:val="000000"/>
                <w:sz w:val="24"/>
              </w:rPr>
              <w:t>60,838,598.26</w:t>
            </w:r>
          </w:p>
        </w:tc>
        <w:tc>
          <w:tcPr>
            <w:tcW w:w="1705" w:type="dxa"/>
            <w:vAlign w:val="center"/>
          </w:tcPr>
          <w:p w:rsidR="005F6173" w:rsidRDefault="005F6173">
            <w:pPr>
              <w:jc w:val="right"/>
            </w:pPr>
            <w:r>
              <w:rPr>
                <w:color w:val="000000"/>
                <w:sz w:val="24"/>
              </w:rPr>
              <w:t>1.50</w:t>
            </w:r>
          </w:p>
        </w:tc>
      </w:tr>
      <w:tr w:rsidR="005F6173">
        <w:tc>
          <w:tcPr>
            <w:tcW w:w="862" w:type="dxa"/>
            <w:vAlign w:val="center"/>
          </w:tcPr>
          <w:p w:rsidR="005F6173" w:rsidRDefault="005F6173">
            <w:pPr>
              <w:jc w:val="center"/>
            </w:pPr>
            <w:r>
              <w:rPr>
                <w:color w:val="000000"/>
                <w:sz w:val="24"/>
              </w:rPr>
              <w:t>24</w:t>
            </w:r>
          </w:p>
        </w:tc>
        <w:tc>
          <w:tcPr>
            <w:tcW w:w="1346" w:type="dxa"/>
            <w:vAlign w:val="center"/>
          </w:tcPr>
          <w:p w:rsidR="005F6173" w:rsidRDefault="005F6173">
            <w:pPr>
              <w:jc w:val="center"/>
            </w:pPr>
            <w:r>
              <w:rPr>
                <w:color w:val="000000"/>
                <w:sz w:val="24"/>
              </w:rPr>
              <w:t>002223</w:t>
            </w:r>
          </w:p>
        </w:tc>
        <w:tc>
          <w:tcPr>
            <w:tcW w:w="1795" w:type="dxa"/>
            <w:vAlign w:val="center"/>
          </w:tcPr>
          <w:p w:rsidR="005F6173" w:rsidRDefault="005F6173">
            <w:pPr>
              <w:jc w:val="center"/>
            </w:pPr>
            <w:r>
              <w:rPr>
                <w:rFonts w:hint="eastAsia"/>
                <w:color w:val="000000"/>
                <w:sz w:val="24"/>
              </w:rPr>
              <w:t>鱼跃医疗</w:t>
            </w:r>
          </w:p>
        </w:tc>
        <w:tc>
          <w:tcPr>
            <w:tcW w:w="1346" w:type="dxa"/>
            <w:vAlign w:val="center"/>
          </w:tcPr>
          <w:p w:rsidR="005F6173" w:rsidRDefault="005F6173">
            <w:pPr>
              <w:jc w:val="right"/>
            </w:pPr>
            <w:r>
              <w:rPr>
                <w:color w:val="000000"/>
                <w:sz w:val="24"/>
              </w:rPr>
              <w:t>2,416,959</w:t>
            </w:r>
          </w:p>
        </w:tc>
        <w:tc>
          <w:tcPr>
            <w:tcW w:w="1944" w:type="dxa"/>
            <w:vAlign w:val="center"/>
          </w:tcPr>
          <w:p w:rsidR="005F6173" w:rsidRDefault="005F6173">
            <w:pPr>
              <w:jc w:val="right"/>
            </w:pPr>
            <w:r>
              <w:rPr>
                <w:color w:val="000000"/>
                <w:sz w:val="24"/>
              </w:rPr>
              <w:t>58,611,255.75</w:t>
            </w:r>
          </w:p>
        </w:tc>
        <w:tc>
          <w:tcPr>
            <w:tcW w:w="1705" w:type="dxa"/>
            <w:vAlign w:val="center"/>
          </w:tcPr>
          <w:p w:rsidR="005F6173" w:rsidRDefault="005F6173">
            <w:pPr>
              <w:jc w:val="right"/>
            </w:pPr>
            <w:r>
              <w:rPr>
                <w:color w:val="000000"/>
                <w:sz w:val="24"/>
              </w:rPr>
              <w:t>1.44</w:t>
            </w:r>
          </w:p>
        </w:tc>
      </w:tr>
      <w:tr w:rsidR="005F6173">
        <w:tc>
          <w:tcPr>
            <w:tcW w:w="862" w:type="dxa"/>
            <w:vAlign w:val="center"/>
          </w:tcPr>
          <w:p w:rsidR="005F6173" w:rsidRDefault="005F6173">
            <w:pPr>
              <w:jc w:val="center"/>
            </w:pPr>
            <w:r>
              <w:rPr>
                <w:color w:val="000000"/>
                <w:sz w:val="24"/>
              </w:rPr>
              <w:t>25</w:t>
            </w:r>
          </w:p>
        </w:tc>
        <w:tc>
          <w:tcPr>
            <w:tcW w:w="1346" w:type="dxa"/>
            <w:vAlign w:val="center"/>
          </w:tcPr>
          <w:p w:rsidR="005F6173" w:rsidRDefault="005F6173">
            <w:pPr>
              <w:jc w:val="center"/>
            </w:pPr>
            <w:r>
              <w:rPr>
                <w:color w:val="000000"/>
                <w:sz w:val="24"/>
              </w:rPr>
              <w:t>002317</w:t>
            </w:r>
          </w:p>
        </w:tc>
        <w:tc>
          <w:tcPr>
            <w:tcW w:w="1795" w:type="dxa"/>
            <w:vAlign w:val="center"/>
          </w:tcPr>
          <w:p w:rsidR="005F6173" w:rsidRDefault="005F6173">
            <w:pPr>
              <w:jc w:val="center"/>
            </w:pPr>
            <w:r>
              <w:rPr>
                <w:rFonts w:hint="eastAsia"/>
                <w:color w:val="000000"/>
                <w:sz w:val="24"/>
              </w:rPr>
              <w:t>众生药业</w:t>
            </w:r>
          </w:p>
        </w:tc>
        <w:tc>
          <w:tcPr>
            <w:tcW w:w="1346" w:type="dxa"/>
            <w:vAlign w:val="center"/>
          </w:tcPr>
          <w:p w:rsidR="005F6173" w:rsidRDefault="005F6173">
            <w:pPr>
              <w:jc w:val="right"/>
            </w:pPr>
            <w:r>
              <w:rPr>
                <w:color w:val="000000"/>
                <w:sz w:val="24"/>
              </w:rPr>
              <w:t>2,908,003</w:t>
            </w:r>
          </w:p>
        </w:tc>
        <w:tc>
          <w:tcPr>
            <w:tcW w:w="1944" w:type="dxa"/>
            <w:vAlign w:val="center"/>
          </w:tcPr>
          <w:p w:rsidR="005F6173" w:rsidRDefault="005F6173">
            <w:pPr>
              <w:jc w:val="right"/>
            </w:pPr>
            <w:r>
              <w:rPr>
                <w:color w:val="000000"/>
                <w:sz w:val="24"/>
              </w:rPr>
              <w:t>58,072,819.91</w:t>
            </w:r>
          </w:p>
        </w:tc>
        <w:tc>
          <w:tcPr>
            <w:tcW w:w="1705" w:type="dxa"/>
            <w:vAlign w:val="center"/>
          </w:tcPr>
          <w:p w:rsidR="005F6173" w:rsidRDefault="005F6173">
            <w:pPr>
              <w:jc w:val="right"/>
            </w:pPr>
            <w:r>
              <w:rPr>
                <w:color w:val="000000"/>
                <w:sz w:val="24"/>
              </w:rPr>
              <w:t>1.43</w:t>
            </w:r>
          </w:p>
        </w:tc>
      </w:tr>
      <w:tr w:rsidR="005F6173">
        <w:tc>
          <w:tcPr>
            <w:tcW w:w="862" w:type="dxa"/>
            <w:vAlign w:val="center"/>
          </w:tcPr>
          <w:p w:rsidR="005F6173" w:rsidRDefault="005F6173">
            <w:pPr>
              <w:jc w:val="center"/>
            </w:pPr>
            <w:r>
              <w:rPr>
                <w:color w:val="000000"/>
                <w:sz w:val="24"/>
              </w:rPr>
              <w:t>26</w:t>
            </w:r>
          </w:p>
        </w:tc>
        <w:tc>
          <w:tcPr>
            <w:tcW w:w="1346" w:type="dxa"/>
            <w:vAlign w:val="center"/>
          </w:tcPr>
          <w:p w:rsidR="005F6173" w:rsidRDefault="005F6173">
            <w:pPr>
              <w:jc w:val="center"/>
            </w:pPr>
            <w:r>
              <w:rPr>
                <w:color w:val="000000"/>
                <w:sz w:val="24"/>
              </w:rPr>
              <w:t>002020</w:t>
            </w:r>
          </w:p>
        </w:tc>
        <w:tc>
          <w:tcPr>
            <w:tcW w:w="1795" w:type="dxa"/>
            <w:vAlign w:val="center"/>
          </w:tcPr>
          <w:p w:rsidR="005F6173" w:rsidRDefault="005F6173">
            <w:pPr>
              <w:jc w:val="center"/>
            </w:pPr>
            <w:r>
              <w:rPr>
                <w:rFonts w:hint="eastAsia"/>
                <w:color w:val="000000"/>
                <w:sz w:val="24"/>
              </w:rPr>
              <w:t>京新药业</w:t>
            </w:r>
          </w:p>
        </w:tc>
        <w:tc>
          <w:tcPr>
            <w:tcW w:w="1346" w:type="dxa"/>
            <w:vAlign w:val="center"/>
          </w:tcPr>
          <w:p w:rsidR="005F6173" w:rsidRDefault="005F6173">
            <w:pPr>
              <w:jc w:val="right"/>
            </w:pPr>
            <w:r>
              <w:rPr>
                <w:color w:val="000000"/>
                <w:sz w:val="24"/>
              </w:rPr>
              <w:t>3,225,173</w:t>
            </w:r>
          </w:p>
        </w:tc>
        <w:tc>
          <w:tcPr>
            <w:tcW w:w="1944" w:type="dxa"/>
            <w:vAlign w:val="center"/>
          </w:tcPr>
          <w:p w:rsidR="005F6173" w:rsidRDefault="005F6173">
            <w:pPr>
              <w:jc w:val="right"/>
            </w:pPr>
            <w:r>
              <w:rPr>
                <w:color w:val="000000"/>
                <w:sz w:val="24"/>
              </w:rPr>
              <w:t>58,053,114.00</w:t>
            </w:r>
          </w:p>
        </w:tc>
        <w:tc>
          <w:tcPr>
            <w:tcW w:w="1705" w:type="dxa"/>
            <w:vAlign w:val="center"/>
          </w:tcPr>
          <w:p w:rsidR="005F6173" w:rsidRDefault="005F6173">
            <w:pPr>
              <w:jc w:val="right"/>
            </w:pPr>
            <w:r>
              <w:rPr>
                <w:color w:val="000000"/>
                <w:sz w:val="24"/>
              </w:rPr>
              <w:t>1.43</w:t>
            </w:r>
          </w:p>
        </w:tc>
      </w:tr>
      <w:tr w:rsidR="005F6173">
        <w:tc>
          <w:tcPr>
            <w:tcW w:w="862" w:type="dxa"/>
            <w:vAlign w:val="center"/>
          </w:tcPr>
          <w:p w:rsidR="005F6173" w:rsidRDefault="005F6173">
            <w:pPr>
              <w:jc w:val="center"/>
            </w:pPr>
            <w:r>
              <w:rPr>
                <w:color w:val="000000"/>
                <w:sz w:val="24"/>
              </w:rPr>
              <w:t>27</w:t>
            </w:r>
          </w:p>
        </w:tc>
        <w:tc>
          <w:tcPr>
            <w:tcW w:w="1346" w:type="dxa"/>
            <w:vAlign w:val="center"/>
          </w:tcPr>
          <w:p w:rsidR="005F6173" w:rsidRDefault="005F6173">
            <w:pPr>
              <w:jc w:val="center"/>
            </w:pPr>
            <w:r>
              <w:rPr>
                <w:color w:val="000000"/>
                <w:sz w:val="24"/>
              </w:rPr>
              <w:t>300146</w:t>
            </w:r>
          </w:p>
        </w:tc>
        <w:tc>
          <w:tcPr>
            <w:tcW w:w="1795" w:type="dxa"/>
            <w:vAlign w:val="center"/>
          </w:tcPr>
          <w:p w:rsidR="005F6173" w:rsidRDefault="005F6173">
            <w:pPr>
              <w:jc w:val="center"/>
            </w:pPr>
            <w:r>
              <w:rPr>
                <w:rFonts w:hint="eastAsia"/>
                <w:color w:val="000000"/>
                <w:sz w:val="24"/>
              </w:rPr>
              <w:t>汤臣倍健</w:t>
            </w:r>
          </w:p>
        </w:tc>
        <w:tc>
          <w:tcPr>
            <w:tcW w:w="1346" w:type="dxa"/>
            <w:vAlign w:val="center"/>
          </w:tcPr>
          <w:p w:rsidR="005F6173" w:rsidRDefault="005F6173">
            <w:pPr>
              <w:jc w:val="right"/>
            </w:pPr>
            <w:r>
              <w:rPr>
                <w:color w:val="000000"/>
                <w:sz w:val="24"/>
              </w:rPr>
              <w:t>2,045,499</w:t>
            </w:r>
          </w:p>
        </w:tc>
        <w:tc>
          <w:tcPr>
            <w:tcW w:w="1944" w:type="dxa"/>
            <w:vAlign w:val="center"/>
          </w:tcPr>
          <w:p w:rsidR="005F6173" w:rsidRDefault="005F6173">
            <w:pPr>
              <w:jc w:val="right"/>
            </w:pPr>
            <w:r>
              <w:rPr>
                <w:color w:val="000000"/>
                <w:sz w:val="24"/>
              </w:rPr>
              <w:t>50,421,550.35</w:t>
            </w:r>
          </w:p>
        </w:tc>
        <w:tc>
          <w:tcPr>
            <w:tcW w:w="1705" w:type="dxa"/>
            <w:vAlign w:val="center"/>
          </w:tcPr>
          <w:p w:rsidR="005F6173" w:rsidRDefault="005F6173">
            <w:pPr>
              <w:jc w:val="right"/>
            </w:pPr>
            <w:r>
              <w:rPr>
                <w:color w:val="000000"/>
                <w:sz w:val="24"/>
              </w:rPr>
              <w:t>1.24</w:t>
            </w:r>
          </w:p>
        </w:tc>
      </w:tr>
      <w:tr w:rsidR="005F6173">
        <w:tc>
          <w:tcPr>
            <w:tcW w:w="862" w:type="dxa"/>
            <w:vAlign w:val="center"/>
          </w:tcPr>
          <w:p w:rsidR="005F6173" w:rsidRDefault="005F6173">
            <w:pPr>
              <w:jc w:val="center"/>
            </w:pPr>
            <w:r>
              <w:rPr>
                <w:color w:val="000000"/>
                <w:sz w:val="24"/>
              </w:rPr>
              <w:t>28</w:t>
            </w:r>
          </w:p>
        </w:tc>
        <w:tc>
          <w:tcPr>
            <w:tcW w:w="1346" w:type="dxa"/>
            <w:vAlign w:val="center"/>
          </w:tcPr>
          <w:p w:rsidR="005F6173" w:rsidRDefault="005F6173">
            <w:pPr>
              <w:jc w:val="center"/>
            </w:pPr>
            <w:r>
              <w:rPr>
                <w:color w:val="000000"/>
                <w:sz w:val="24"/>
              </w:rPr>
              <w:t>300006</w:t>
            </w:r>
          </w:p>
        </w:tc>
        <w:tc>
          <w:tcPr>
            <w:tcW w:w="1795" w:type="dxa"/>
            <w:vAlign w:val="center"/>
          </w:tcPr>
          <w:p w:rsidR="005F6173" w:rsidRDefault="005F6173">
            <w:pPr>
              <w:jc w:val="center"/>
            </w:pPr>
            <w:r>
              <w:rPr>
                <w:rFonts w:hint="eastAsia"/>
                <w:color w:val="000000"/>
                <w:sz w:val="24"/>
              </w:rPr>
              <w:t>莱美药业</w:t>
            </w:r>
          </w:p>
        </w:tc>
        <w:tc>
          <w:tcPr>
            <w:tcW w:w="1346" w:type="dxa"/>
            <w:vAlign w:val="center"/>
          </w:tcPr>
          <w:p w:rsidR="005F6173" w:rsidRDefault="005F6173">
            <w:pPr>
              <w:jc w:val="right"/>
            </w:pPr>
            <w:r>
              <w:rPr>
                <w:color w:val="000000"/>
                <w:sz w:val="24"/>
              </w:rPr>
              <w:t>1,443,055</w:t>
            </w:r>
          </w:p>
        </w:tc>
        <w:tc>
          <w:tcPr>
            <w:tcW w:w="1944" w:type="dxa"/>
            <w:vAlign w:val="center"/>
          </w:tcPr>
          <w:p w:rsidR="005F6173" w:rsidRDefault="005F6173">
            <w:pPr>
              <w:jc w:val="right"/>
            </w:pPr>
            <w:r>
              <w:rPr>
                <w:color w:val="000000"/>
                <w:sz w:val="24"/>
              </w:rPr>
              <w:t>41,992,900.50</w:t>
            </w:r>
          </w:p>
        </w:tc>
        <w:tc>
          <w:tcPr>
            <w:tcW w:w="1705" w:type="dxa"/>
            <w:vAlign w:val="center"/>
          </w:tcPr>
          <w:p w:rsidR="005F6173" w:rsidRDefault="005F6173">
            <w:pPr>
              <w:jc w:val="right"/>
            </w:pPr>
            <w:r>
              <w:rPr>
                <w:color w:val="000000"/>
                <w:sz w:val="24"/>
              </w:rPr>
              <w:t>1.03</w:t>
            </w:r>
          </w:p>
        </w:tc>
      </w:tr>
      <w:tr w:rsidR="005F6173">
        <w:tc>
          <w:tcPr>
            <w:tcW w:w="862" w:type="dxa"/>
            <w:vAlign w:val="center"/>
          </w:tcPr>
          <w:p w:rsidR="005F6173" w:rsidRDefault="005F6173">
            <w:pPr>
              <w:jc w:val="center"/>
            </w:pPr>
            <w:r>
              <w:rPr>
                <w:color w:val="000000"/>
                <w:sz w:val="24"/>
              </w:rPr>
              <w:t>29</w:t>
            </w:r>
          </w:p>
        </w:tc>
        <w:tc>
          <w:tcPr>
            <w:tcW w:w="1346" w:type="dxa"/>
            <w:vAlign w:val="center"/>
          </w:tcPr>
          <w:p w:rsidR="005F6173" w:rsidRDefault="005F6173">
            <w:pPr>
              <w:jc w:val="center"/>
            </w:pPr>
            <w:r>
              <w:rPr>
                <w:color w:val="000000"/>
                <w:sz w:val="24"/>
              </w:rPr>
              <w:t>600570</w:t>
            </w:r>
          </w:p>
        </w:tc>
        <w:tc>
          <w:tcPr>
            <w:tcW w:w="1795" w:type="dxa"/>
            <w:vAlign w:val="center"/>
          </w:tcPr>
          <w:p w:rsidR="005F6173" w:rsidRDefault="005F6173">
            <w:pPr>
              <w:jc w:val="center"/>
            </w:pPr>
            <w:r>
              <w:rPr>
                <w:rFonts w:hint="eastAsia"/>
                <w:color w:val="000000"/>
                <w:sz w:val="24"/>
              </w:rPr>
              <w:t>恒生电子</w:t>
            </w:r>
          </w:p>
        </w:tc>
        <w:tc>
          <w:tcPr>
            <w:tcW w:w="1346" w:type="dxa"/>
            <w:vAlign w:val="center"/>
          </w:tcPr>
          <w:p w:rsidR="005F6173" w:rsidRDefault="005F6173">
            <w:pPr>
              <w:jc w:val="right"/>
            </w:pPr>
            <w:r>
              <w:rPr>
                <w:color w:val="000000"/>
                <w:sz w:val="24"/>
              </w:rPr>
              <w:t>1,410,807</w:t>
            </w:r>
          </w:p>
        </w:tc>
        <w:tc>
          <w:tcPr>
            <w:tcW w:w="1944" w:type="dxa"/>
            <w:vAlign w:val="center"/>
          </w:tcPr>
          <w:p w:rsidR="005F6173" w:rsidRDefault="005F6173">
            <w:pPr>
              <w:jc w:val="right"/>
            </w:pPr>
            <w:r>
              <w:rPr>
                <w:color w:val="000000"/>
                <w:sz w:val="24"/>
              </w:rPr>
              <w:t>41,477,725.80</w:t>
            </w:r>
          </w:p>
        </w:tc>
        <w:tc>
          <w:tcPr>
            <w:tcW w:w="1705" w:type="dxa"/>
            <w:vAlign w:val="center"/>
          </w:tcPr>
          <w:p w:rsidR="005F6173" w:rsidRDefault="005F6173">
            <w:pPr>
              <w:jc w:val="right"/>
            </w:pPr>
            <w:r>
              <w:rPr>
                <w:color w:val="000000"/>
                <w:sz w:val="24"/>
              </w:rPr>
              <w:t>1.02</w:t>
            </w:r>
          </w:p>
        </w:tc>
      </w:tr>
      <w:tr w:rsidR="005F6173">
        <w:tc>
          <w:tcPr>
            <w:tcW w:w="862" w:type="dxa"/>
            <w:vAlign w:val="center"/>
          </w:tcPr>
          <w:p w:rsidR="005F6173" w:rsidRDefault="005F6173">
            <w:pPr>
              <w:jc w:val="center"/>
            </w:pPr>
            <w:r>
              <w:rPr>
                <w:color w:val="000000"/>
                <w:sz w:val="24"/>
              </w:rPr>
              <w:t>30</w:t>
            </w:r>
          </w:p>
        </w:tc>
        <w:tc>
          <w:tcPr>
            <w:tcW w:w="1346" w:type="dxa"/>
            <w:vAlign w:val="center"/>
          </w:tcPr>
          <w:p w:rsidR="005F6173" w:rsidRDefault="005F6173">
            <w:pPr>
              <w:jc w:val="center"/>
            </w:pPr>
            <w:r>
              <w:rPr>
                <w:color w:val="000000"/>
                <w:sz w:val="24"/>
              </w:rPr>
              <w:t>600109</w:t>
            </w:r>
          </w:p>
        </w:tc>
        <w:tc>
          <w:tcPr>
            <w:tcW w:w="1795" w:type="dxa"/>
            <w:vAlign w:val="center"/>
          </w:tcPr>
          <w:p w:rsidR="005F6173" w:rsidRDefault="005F6173">
            <w:pPr>
              <w:jc w:val="center"/>
            </w:pPr>
            <w:r>
              <w:rPr>
                <w:rFonts w:hint="eastAsia"/>
                <w:color w:val="000000"/>
                <w:sz w:val="24"/>
              </w:rPr>
              <w:t>国金证券</w:t>
            </w:r>
          </w:p>
        </w:tc>
        <w:tc>
          <w:tcPr>
            <w:tcW w:w="1346" w:type="dxa"/>
            <w:vAlign w:val="center"/>
          </w:tcPr>
          <w:p w:rsidR="005F6173" w:rsidRDefault="005F6173">
            <w:pPr>
              <w:jc w:val="right"/>
            </w:pPr>
            <w:r>
              <w:rPr>
                <w:color w:val="000000"/>
                <w:sz w:val="24"/>
              </w:rPr>
              <w:t>2,081,778</w:t>
            </w:r>
          </w:p>
        </w:tc>
        <w:tc>
          <w:tcPr>
            <w:tcW w:w="1944" w:type="dxa"/>
            <w:vAlign w:val="center"/>
          </w:tcPr>
          <w:p w:rsidR="005F6173" w:rsidRDefault="005F6173">
            <w:pPr>
              <w:jc w:val="right"/>
            </w:pPr>
            <w:r>
              <w:rPr>
                <w:color w:val="000000"/>
                <w:sz w:val="24"/>
              </w:rPr>
              <w:t>41,364,928.86</w:t>
            </w:r>
          </w:p>
        </w:tc>
        <w:tc>
          <w:tcPr>
            <w:tcW w:w="1705" w:type="dxa"/>
            <w:vAlign w:val="center"/>
          </w:tcPr>
          <w:p w:rsidR="005F6173" w:rsidRDefault="005F6173">
            <w:pPr>
              <w:jc w:val="right"/>
            </w:pPr>
            <w:r>
              <w:rPr>
                <w:color w:val="000000"/>
                <w:sz w:val="24"/>
              </w:rPr>
              <w:t>1.02</w:t>
            </w:r>
          </w:p>
        </w:tc>
      </w:tr>
      <w:tr w:rsidR="005F6173">
        <w:tc>
          <w:tcPr>
            <w:tcW w:w="862" w:type="dxa"/>
            <w:vAlign w:val="center"/>
          </w:tcPr>
          <w:p w:rsidR="005F6173" w:rsidRDefault="005F6173">
            <w:pPr>
              <w:jc w:val="center"/>
            </w:pPr>
            <w:r>
              <w:rPr>
                <w:color w:val="000000"/>
                <w:sz w:val="24"/>
              </w:rPr>
              <w:t>31</w:t>
            </w:r>
          </w:p>
        </w:tc>
        <w:tc>
          <w:tcPr>
            <w:tcW w:w="1346" w:type="dxa"/>
            <w:vAlign w:val="center"/>
          </w:tcPr>
          <w:p w:rsidR="005F6173" w:rsidRDefault="005F6173">
            <w:pPr>
              <w:jc w:val="center"/>
            </w:pPr>
            <w:r>
              <w:rPr>
                <w:color w:val="000000"/>
                <w:sz w:val="24"/>
              </w:rPr>
              <w:t>300347</w:t>
            </w:r>
          </w:p>
        </w:tc>
        <w:tc>
          <w:tcPr>
            <w:tcW w:w="1795" w:type="dxa"/>
            <w:vAlign w:val="center"/>
          </w:tcPr>
          <w:p w:rsidR="005F6173" w:rsidRDefault="005F6173">
            <w:pPr>
              <w:jc w:val="center"/>
            </w:pPr>
            <w:r>
              <w:rPr>
                <w:rFonts w:hint="eastAsia"/>
                <w:color w:val="000000"/>
                <w:sz w:val="24"/>
              </w:rPr>
              <w:t>泰格医药</w:t>
            </w:r>
          </w:p>
        </w:tc>
        <w:tc>
          <w:tcPr>
            <w:tcW w:w="1346" w:type="dxa"/>
            <w:vAlign w:val="center"/>
          </w:tcPr>
          <w:p w:rsidR="005F6173" w:rsidRDefault="005F6173">
            <w:pPr>
              <w:jc w:val="right"/>
            </w:pPr>
            <w:r>
              <w:rPr>
                <w:color w:val="000000"/>
                <w:sz w:val="24"/>
              </w:rPr>
              <w:t>1,222,783</w:t>
            </w:r>
          </w:p>
        </w:tc>
        <w:tc>
          <w:tcPr>
            <w:tcW w:w="1944" w:type="dxa"/>
            <w:vAlign w:val="center"/>
          </w:tcPr>
          <w:p w:rsidR="005F6173" w:rsidRDefault="005F6173">
            <w:pPr>
              <w:jc w:val="right"/>
            </w:pPr>
            <w:r>
              <w:rPr>
                <w:color w:val="000000"/>
                <w:sz w:val="24"/>
              </w:rPr>
              <w:t>40,963,230.50</w:t>
            </w:r>
          </w:p>
        </w:tc>
        <w:tc>
          <w:tcPr>
            <w:tcW w:w="1705" w:type="dxa"/>
            <w:vAlign w:val="center"/>
          </w:tcPr>
          <w:p w:rsidR="005F6173" w:rsidRDefault="005F6173">
            <w:pPr>
              <w:jc w:val="right"/>
            </w:pPr>
            <w:r>
              <w:rPr>
                <w:color w:val="000000"/>
                <w:sz w:val="24"/>
              </w:rPr>
              <w:t>1.01</w:t>
            </w:r>
          </w:p>
        </w:tc>
      </w:tr>
      <w:tr w:rsidR="005F6173">
        <w:tc>
          <w:tcPr>
            <w:tcW w:w="862" w:type="dxa"/>
            <w:vAlign w:val="center"/>
          </w:tcPr>
          <w:p w:rsidR="005F6173" w:rsidRDefault="005F6173">
            <w:pPr>
              <w:jc w:val="center"/>
            </w:pPr>
            <w:r>
              <w:rPr>
                <w:color w:val="000000"/>
                <w:sz w:val="24"/>
              </w:rPr>
              <w:t>32</w:t>
            </w:r>
          </w:p>
        </w:tc>
        <w:tc>
          <w:tcPr>
            <w:tcW w:w="1346" w:type="dxa"/>
            <w:vAlign w:val="center"/>
          </w:tcPr>
          <w:p w:rsidR="005F6173" w:rsidRDefault="005F6173">
            <w:pPr>
              <w:jc w:val="center"/>
            </w:pPr>
            <w:r>
              <w:rPr>
                <w:color w:val="000000"/>
                <w:sz w:val="24"/>
              </w:rPr>
              <w:t>300244</w:t>
            </w:r>
          </w:p>
        </w:tc>
        <w:tc>
          <w:tcPr>
            <w:tcW w:w="1795" w:type="dxa"/>
            <w:vAlign w:val="center"/>
          </w:tcPr>
          <w:p w:rsidR="005F6173" w:rsidRDefault="005F6173">
            <w:pPr>
              <w:jc w:val="center"/>
            </w:pPr>
            <w:r>
              <w:rPr>
                <w:rFonts w:hint="eastAsia"/>
                <w:color w:val="000000"/>
                <w:sz w:val="24"/>
              </w:rPr>
              <w:t>迪安诊断</w:t>
            </w:r>
          </w:p>
        </w:tc>
        <w:tc>
          <w:tcPr>
            <w:tcW w:w="1346" w:type="dxa"/>
            <w:vAlign w:val="center"/>
          </w:tcPr>
          <w:p w:rsidR="005F6173" w:rsidRDefault="005F6173">
            <w:pPr>
              <w:jc w:val="right"/>
            </w:pPr>
            <w:r>
              <w:rPr>
                <w:color w:val="000000"/>
                <w:sz w:val="24"/>
              </w:rPr>
              <w:t>933,421</w:t>
            </w:r>
          </w:p>
        </w:tc>
        <w:tc>
          <w:tcPr>
            <w:tcW w:w="1944" w:type="dxa"/>
            <w:vAlign w:val="center"/>
          </w:tcPr>
          <w:p w:rsidR="005F6173" w:rsidRDefault="005F6173">
            <w:pPr>
              <w:jc w:val="right"/>
            </w:pPr>
            <w:r>
              <w:rPr>
                <w:color w:val="000000"/>
                <w:sz w:val="24"/>
              </w:rPr>
              <w:t>40,855,837.17</w:t>
            </w:r>
          </w:p>
        </w:tc>
        <w:tc>
          <w:tcPr>
            <w:tcW w:w="1705" w:type="dxa"/>
            <w:vAlign w:val="center"/>
          </w:tcPr>
          <w:p w:rsidR="005F6173" w:rsidRDefault="005F6173">
            <w:pPr>
              <w:jc w:val="right"/>
            </w:pPr>
            <w:r>
              <w:rPr>
                <w:color w:val="000000"/>
                <w:sz w:val="24"/>
              </w:rPr>
              <w:t>1.01</w:t>
            </w:r>
          </w:p>
        </w:tc>
      </w:tr>
      <w:tr w:rsidR="005F6173">
        <w:tc>
          <w:tcPr>
            <w:tcW w:w="862" w:type="dxa"/>
            <w:vAlign w:val="center"/>
          </w:tcPr>
          <w:p w:rsidR="005F6173" w:rsidRDefault="005F6173">
            <w:pPr>
              <w:jc w:val="center"/>
            </w:pPr>
            <w:r>
              <w:rPr>
                <w:color w:val="000000"/>
                <w:sz w:val="24"/>
              </w:rPr>
              <w:t>33</w:t>
            </w:r>
          </w:p>
        </w:tc>
        <w:tc>
          <w:tcPr>
            <w:tcW w:w="1346" w:type="dxa"/>
            <w:vAlign w:val="center"/>
          </w:tcPr>
          <w:p w:rsidR="005F6173" w:rsidRDefault="005F6173">
            <w:pPr>
              <w:jc w:val="center"/>
            </w:pPr>
            <w:r>
              <w:rPr>
                <w:color w:val="000000"/>
                <w:sz w:val="24"/>
              </w:rPr>
              <w:t>300058</w:t>
            </w:r>
          </w:p>
        </w:tc>
        <w:tc>
          <w:tcPr>
            <w:tcW w:w="1795" w:type="dxa"/>
            <w:vAlign w:val="center"/>
          </w:tcPr>
          <w:p w:rsidR="005F6173" w:rsidRDefault="005F6173">
            <w:pPr>
              <w:jc w:val="center"/>
            </w:pPr>
            <w:r>
              <w:rPr>
                <w:rFonts w:hint="eastAsia"/>
                <w:color w:val="000000"/>
                <w:sz w:val="24"/>
              </w:rPr>
              <w:t>蓝色光标</w:t>
            </w:r>
          </w:p>
        </w:tc>
        <w:tc>
          <w:tcPr>
            <w:tcW w:w="1346" w:type="dxa"/>
            <w:vAlign w:val="center"/>
          </w:tcPr>
          <w:p w:rsidR="005F6173" w:rsidRDefault="005F6173">
            <w:pPr>
              <w:jc w:val="right"/>
            </w:pPr>
            <w:r>
              <w:rPr>
                <w:color w:val="000000"/>
                <w:sz w:val="24"/>
              </w:rPr>
              <w:t>1,532,819</w:t>
            </w:r>
          </w:p>
        </w:tc>
        <w:tc>
          <w:tcPr>
            <w:tcW w:w="1944" w:type="dxa"/>
            <w:vAlign w:val="center"/>
          </w:tcPr>
          <w:p w:rsidR="005F6173" w:rsidRDefault="005F6173">
            <w:pPr>
              <w:jc w:val="right"/>
            </w:pPr>
            <w:r>
              <w:rPr>
                <w:color w:val="000000"/>
                <w:sz w:val="24"/>
              </w:rPr>
              <w:t>40,681,016.26</w:t>
            </w:r>
          </w:p>
        </w:tc>
        <w:tc>
          <w:tcPr>
            <w:tcW w:w="1705" w:type="dxa"/>
            <w:vAlign w:val="center"/>
          </w:tcPr>
          <w:p w:rsidR="005F6173" w:rsidRDefault="005F6173">
            <w:pPr>
              <w:jc w:val="right"/>
            </w:pPr>
            <w:r>
              <w:rPr>
                <w:color w:val="000000"/>
                <w:sz w:val="24"/>
              </w:rPr>
              <w:t>1.00</w:t>
            </w:r>
          </w:p>
        </w:tc>
      </w:tr>
      <w:tr w:rsidR="005F6173">
        <w:tc>
          <w:tcPr>
            <w:tcW w:w="862" w:type="dxa"/>
            <w:vAlign w:val="center"/>
          </w:tcPr>
          <w:p w:rsidR="005F6173" w:rsidRDefault="005F6173">
            <w:pPr>
              <w:jc w:val="center"/>
            </w:pPr>
            <w:r>
              <w:rPr>
                <w:color w:val="000000"/>
                <w:sz w:val="24"/>
              </w:rPr>
              <w:t>34</w:t>
            </w:r>
          </w:p>
        </w:tc>
        <w:tc>
          <w:tcPr>
            <w:tcW w:w="1346" w:type="dxa"/>
            <w:vAlign w:val="center"/>
          </w:tcPr>
          <w:p w:rsidR="005F6173" w:rsidRDefault="005F6173">
            <w:pPr>
              <w:jc w:val="center"/>
            </w:pPr>
            <w:r>
              <w:rPr>
                <w:color w:val="000000"/>
                <w:sz w:val="24"/>
              </w:rPr>
              <w:t>600872</w:t>
            </w:r>
          </w:p>
        </w:tc>
        <w:tc>
          <w:tcPr>
            <w:tcW w:w="1795" w:type="dxa"/>
            <w:vAlign w:val="center"/>
          </w:tcPr>
          <w:p w:rsidR="005F6173" w:rsidRDefault="005F6173">
            <w:pPr>
              <w:jc w:val="center"/>
            </w:pPr>
            <w:r>
              <w:rPr>
                <w:rFonts w:hint="eastAsia"/>
                <w:color w:val="000000"/>
                <w:sz w:val="24"/>
              </w:rPr>
              <w:t>中炬高新</w:t>
            </w:r>
          </w:p>
        </w:tc>
        <w:tc>
          <w:tcPr>
            <w:tcW w:w="1346" w:type="dxa"/>
            <w:vAlign w:val="center"/>
          </w:tcPr>
          <w:p w:rsidR="005F6173" w:rsidRDefault="005F6173">
            <w:pPr>
              <w:jc w:val="right"/>
            </w:pPr>
            <w:r>
              <w:rPr>
                <w:color w:val="000000"/>
                <w:sz w:val="24"/>
              </w:rPr>
              <w:t>3,772,583</w:t>
            </w:r>
          </w:p>
        </w:tc>
        <w:tc>
          <w:tcPr>
            <w:tcW w:w="1944" w:type="dxa"/>
            <w:vAlign w:val="center"/>
          </w:tcPr>
          <w:p w:rsidR="005F6173" w:rsidRDefault="005F6173">
            <w:pPr>
              <w:jc w:val="right"/>
            </w:pPr>
            <w:r>
              <w:rPr>
                <w:color w:val="000000"/>
                <w:sz w:val="24"/>
              </w:rPr>
              <w:t>40,253,460.61</w:t>
            </w:r>
          </w:p>
        </w:tc>
        <w:tc>
          <w:tcPr>
            <w:tcW w:w="1705" w:type="dxa"/>
            <w:vAlign w:val="center"/>
          </w:tcPr>
          <w:p w:rsidR="005F6173" w:rsidRDefault="005F6173">
            <w:pPr>
              <w:jc w:val="right"/>
            </w:pPr>
            <w:r>
              <w:rPr>
                <w:color w:val="000000"/>
                <w:sz w:val="24"/>
              </w:rPr>
              <w:t>0.99</w:t>
            </w:r>
          </w:p>
        </w:tc>
      </w:tr>
      <w:tr w:rsidR="005F6173">
        <w:tc>
          <w:tcPr>
            <w:tcW w:w="862" w:type="dxa"/>
            <w:vAlign w:val="center"/>
          </w:tcPr>
          <w:p w:rsidR="005F6173" w:rsidRDefault="005F6173">
            <w:pPr>
              <w:jc w:val="center"/>
            </w:pPr>
            <w:r>
              <w:rPr>
                <w:color w:val="000000"/>
                <w:sz w:val="24"/>
              </w:rPr>
              <w:t>35</w:t>
            </w:r>
          </w:p>
        </w:tc>
        <w:tc>
          <w:tcPr>
            <w:tcW w:w="1346" w:type="dxa"/>
            <w:vAlign w:val="center"/>
          </w:tcPr>
          <w:p w:rsidR="005F6173" w:rsidRDefault="005F6173">
            <w:pPr>
              <w:jc w:val="center"/>
            </w:pPr>
            <w:r>
              <w:rPr>
                <w:color w:val="000000"/>
                <w:sz w:val="24"/>
              </w:rPr>
              <w:t>300291</w:t>
            </w:r>
          </w:p>
        </w:tc>
        <w:tc>
          <w:tcPr>
            <w:tcW w:w="1795" w:type="dxa"/>
            <w:vAlign w:val="center"/>
          </w:tcPr>
          <w:p w:rsidR="005F6173" w:rsidRDefault="005F6173">
            <w:pPr>
              <w:jc w:val="center"/>
            </w:pPr>
            <w:r>
              <w:rPr>
                <w:rFonts w:hint="eastAsia"/>
                <w:color w:val="000000"/>
                <w:sz w:val="24"/>
              </w:rPr>
              <w:t>华录百纳</w:t>
            </w:r>
          </w:p>
        </w:tc>
        <w:tc>
          <w:tcPr>
            <w:tcW w:w="1346" w:type="dxa"/>
            <w:vAlign w:val="center"/>
          </w:tcPr>
          <w:p w:rsidR="005F6173" w:rsidRDefault="005F6173">
            <w:pPr>
              <w:jc w:val="right"/>
            </w:pPr>
            <w:r>
              <w:rPr>
                <w:color w:val="000000"/>
                <w:sz w:val="24"/>
              </w:rPr>
              <w:t>1,118,684</w:t>
            </w:r>
          </w:p>
        </w:tc>
        <w:tc>
          <w:tcPr>
            <w:tcW w:w="1944" w:type="dxa"/>
            <w:vAlign w:val="center"/>
          </w:tcPr>
          <w:p w:rsidR="005F6173" w:rsidRDefault="005F6173">
            <w:pPr>
              <w:jc w:val="right"/>
            </w:pPr>
            <w:r>
              <w:rPr>
                <w:color w:val="000000"/>
                <w:sz w:val="24"/>
              </w:rPr>
              <w:t>39,254,621.56</w:t>
            </w:r>
          </w:p>
        </w:tc>
        <w:tc>
          <w:tcPr>
            <w:tcW w:w="1705" w:type="dxa"/>
            <w:vAlign w:val="center"/>
          </w:tcPr>
          <w:p w:rsidR="005F6173" w:rsidRDefault="005F6173">
            <w:pPr>
              <w:jc w:val="right"/>
            </w:pPr>
            <w:r>
              <w:rPr>
                <w:color w:val="000000"/>
                <w:sz w:val="24"/>
              </w:rPr>
              <w:t>0.97</w:t>
            </w:r>
          </w:p>
        </w:tc>
      </w:tr>
      <w:tr w:rsidR="005F6173">
        <w:tc>
          <w:tcPr>
            <w:tcW w:w="862" w:type="dxa"/>
            <w:vAlign w:val="center"/>
          </w:tcPr>
          <w:p w:rsidR="005F6173" w:rsidRDefault="005F6173">
            <w:pPr>
              <w:jc w:val="center"/>
            </w:pPr>
            <w:r>
              <w:rPr>
                <w:color w:val="000000"/>
                <w:sz w:val="24"/>
              </w:rPr>
              <w:t>36</w:t>
            </w:r>
          </w:p>
        </w:tc>
        <w:tc>
          <w:tcPr>
            <w:tcW w:w="1346" w:type="dxa"/>
            <w:vAlign w:val="center"/>
          </w:tcPr>
          <w:p w:rsidR="005F6173" w:rsidRDefault="005F6173">
            <w:pPr>
              <w:jc w:val="center"/>
            </w:pPr>
            <w:r>
              <w:rPr>
                <w:color w:val="000000"/>
                <w:sz w:val="24"/>
              </w:rPr>
              <w:t>000919</w:t>
            </w:r>
          </w:p>
        </w:tc>
        <w:tc>
          <w:tcPr>
            <w:tcW w:w="1795" w:type="dxa"/>
            <w:vAlign w:val="center"/>
          </w:tcPr>
          <w:p w:rsidR="005F6173" w:rsidRDefault="005F6173">
            <w:pPr>
              <w:jc w:val="center"/>
            </w:pPr>
            <w:r>
              <w:rPr>
                <w:rFonts w:hint="eastAsia"/>
                <w:color w:val="000000"/>
                <w:sz w:val="24"/>
              </w:rPr>
              <w:t>金陵药业</w:t>
            </w:r>
          </w:p>
        </w:tc>
        <w:tc>
          <w:tcPr>
            <w:tcW w:w="1346" w:type="dxa"/>
            <w:vAlign w:val="center"/>
          </w:tcPr>
          <w:p w:rsidR="005F6173" w:rsidRDefault="005F6173">
            <w:pPr>
              <w:jc w:val="right"/>
            </w:pPr>
            <w:r>
              <w:rPr>
                <w:color w:val="000000"/>
                <w:sz w:val="24"/>
              </w:rPr>
              <w:t>2,160,512</w:t>
            </w:r>
          </w:p>
        </w:tc>
        <w:tc>
          <w:tcPr>
            <w:tcW w:w="1944" w:type="dxa"/>
            <w:vAlign w:val="center"/>
          </w:tcPr>
          <w:p w:rsidR="005F6173" w:rsidRDefault="005F6173">
            <w:pPr>
              <w:jc w:val="right"/>
            </w:pPr>
            <w:r>
              <w:rPr>
                <w:color w:val="000000"/>
                <w:sz w:val="24"/>
              </w:rPr>
              <w:t>30,074,327.04</w:t>
            </w:r>
          </w:p>
        </w:tc>
        <w:tc>
          <w:tcPr>
            <w:tcW w:w="1705" w:type="dxa"/>
            <w:vAlign w:val="center"/>
          </w:tcPr>
          <w:p w:rsidR="005F6173" w:rsidRDefault="005F6173">
            <w:pPr>
              <w:jc w:val="right"/>
            </w:pPr>
            <w:r>
              <w:rPr>
                <w:color w:val="000000"/>
                <w:sz w:val="24"/>
              </w:rPr>
              <w:t>0.74</w:t>
            </w:r>
          </w:p>
        </w:tc>
      </w:tr>
      <w:tr w:rsidR="005F6173">
        <w:tc>
          <w:tcPr>
            <w:tcW w:w="862" w:type="dxa"/>
            <w:vAlign w:val="center"/>
          </w:tcPr>
          <w:p w:rsidR="005F6173" w:rsidRDefault="005F6173">
            <w:pPr>
              <w:jc w:val="center"/>
            </w:pPr>
            <w:r>
              <w:rPr>
                <w:color w:val="000000"/>
                <w:sz w:val="24"/>
              </w:rPr>
              <w:t>37</w:t>
            </w:r>
          </w:p>
        </w:tc>
        <w:tc>
          <w:tcPr>
            <w:tcW w:w="1346" w:type="dxa"/>
            <w:vAlign w:val="center"/>
          </w:tcPr>
          <w:p w:rsidR="005F6173" w:rsidRDefault="005F6173">
            <w:pPr>
              <w:jc w:val="center"/>
            </w:pPr>
            <w:r>
              <w:rPr>
                <w:color w:val="000000"/>
                <w:sz w:val="24"/>
              </w:rPr>
              <w:t>002707</w:t>
            </w:r>
          </w:p>
        </w:tc>
        <w:tc>
          <w:tcPr>
            <w:tcW w:w="1795" w:type="dxa"/>
            <w:vAlign w:val="center"/>
          </w:tcPr>
          <w:p w:rsidR="005F6173" w:rsidRDefault="005F6173">
            <w:pPr>
              <w:jc w:val="center"/>
            </w:pPr>
            <w:r>
              <w:rPr>
                <w:rFonts w:hint="eastAsia"/>
                <w:color w:val="000000"/>
                <w:sz w:val="24"/>
              </w:rPr>
              <w:t>众信旅游</w:t>
            </w:r>
          </w:p>
        </w:tc>
        <w:tc>
          <w:tcPr>
            <w:tcW w:w="1346" w:type="dxa"/>
            <w:vAlign w:val="center"/>
          </w:tcPr>
          <w:p w:rsidR="005F6173" w:rsidRDefault="005F6173">
            <w:pPr>
              <w:jc w:val="right"/>
            </w:pPr>
            <w:r>
              <w:rPr>
                <w:color w:val="000000"/>
                <w:sz w:val="24"/>
              </w:rPr>
              <w:t>322,248</w:t>
            </w:r>
          </w:p>
        </w:tc>
        <w:tc>
          <w:tcPr>
            <w:tcW w:w="1944" w:type="dxa"/>
            <w:vAlign w:val="center"/>
          </w:tcPr>
          <w:p w:rsidR="005F6173" w:rsidRDefault="005F6173">
            <w:pPr>
              <w:jc w:val="right"/>
            </w:pPr>
            <w:r>
              <w:rPr>
                <w:color w:val="000000"/>
                <w:sz w:val="24"/>
              </w:rPr>
              <w:t>29,002,320.00</w:t>
            </w:r>
          </w:p>
        </w:tc>
        <w:tc>
          <w:tcPr>
            <w:tcW w:w="1705" w:type="dxa"/>
            <w:vAlign w:val="center"/>
          </w:tcPr>
          <w:p w:rsidR="005F6173" w:rsidRDefault="005F6173">
            <w:pPr>
              <w:jc w:val="right"/>
            </w:pPr>
            <w:r>
              <w:rPr>
                <w:color w:val="000000"/>
                <w:sz w:val="24"/>
              </w:rPr>
              <w:t>0.71</w:t>
            </w:r>
          </w:p>
        </w:tc>
      </w:tr>
      <w:tr w:rsidR="005F6173">
        <w:tc>
          <w:tcPr>
            <w:tcW w:w="862" w:type="dxa"/>
            <w:vAlign w:val="center"/>
          </w:tcPr>
          <w:p w:rsidR="005F6173" w:rsidRDefault="005F6173">
            <w:pPr>
              <w:jc w:val="center"/>
            </w:pPr>
            <w:r>
              <w:rPr>
                <w:color w:val="000000"/>
                <w:sz w:val="24"/>
              </w:rPr>
              <w:t>38</w:t>
            </w:r>
          </w:p>
        </w:tc>
        <w:tc>
          <w:tcPr>
            <w:tcW w:w="1346" w:type="dxa"/>
            <w:vAlign w:val="center"/>
          </w:tcPr>
          <w:p w:rsidR="005F6173" w:rsidRDefault="005F6173">
            <w:pPr>
              <w:jc w:val="center"/>
            </w:pPr>
            <w:r>
              <w:rPr>
                <w:color w:val="000000"/>
                <w:sz w:val="24"/>
              </w:rPr>
              <w:t>300203</w:t>
            </w:r>
          </w:p>
        </w:tc>
        <w:tc>
          <w:tcPr>
            <w:tcW w:w="1795" w:type="dxa"/>
            <w:vAlign w:val="center"/>
          </w:tcPr>
          <w:p w:rsidR="005F6173" w:rsidRDefault="005F6173">
            <w:pPr>
              <w:jc w:val="center"/>
            </w:pPr>
            <w:r>
              <w:rPr>
                <w:rFonts w:hint="eastAsia"/>
                <w:color w:val="000000"/>
                <w:sz w:val="24"/>
              </w:rPr>
              <w:t>聚光科技</w:t>
            </w:r>
          </w:p>
        </w:tc>
        <w:tc>
          <w:tcPr>
            <w:tcW w:w="1346" w:type="dxa"/>
            <w:vAlign w:val="center"/>
          </w:tcPr>
          <w:p w:rsidR="005F6173" w:rsidRDefault="005F6173">
            <w:pPr>
              <w:jc w:val="right"/>
            </w:pPr>
            <w:r>
              <w:rPr>
                <w:color w:val="000000"/>
                <w:sz w:val="24"/>
              </w:rPr>
              <w:t>1,771,630</w:t>
            </w:r>
          </w:p>
        </w:tc>
        <w:tc>
          <w:tcPr>
            <w:tcW w:w="1944" w:type="dxa"/>
            <w:vAlign w:val="center"/>
          </w:tcPr>
          <w:p w:rsidR="005F6173" w:rsidRDefault="005F6173">
            <w:pPr>
              <w:jc w:val="right"/>
            </w:pPr>
            <w:r>
              <w:rPr>
                <w:color w:val="000000"/>
                <w:sz w:val="24"/>
              </w:rPr>
              <w:t>28,168,917.00</w:t>
            </w:r>
          </w:p>
        </w:tc>
        <w:tc>
          <w:tcPr>
            <w:tcW w:w="1705" w:type="dxa"/>
            <w:vAlign w:val="center"/>
          </w:tcPr>
          <w:p w:rsidR="005F6173" w:rsidRDefault="005F6173">
            <w:pPr>
              <w:jc w:val="right"/>
            </w:pPr>
            <w:r>
              <w:rPr>
                <w:color w:val="000000"/>
                <w:sz w:val="24"/>
              </w:rPr>
              <w:t>0.69</w:t>
            </w:r>
          </w:p>
        </w:tc>
      </w:tr>
      <w:tr w:rsidR="005F6173">
        <w:tc>
          <w:tcPr>
            <w:tcW w:w="862" w:type="dxa"/>
            <w:vAlign w:val="center"/>
          </w:tcPr>
          <w:p w:rsidR="005F6173" w:rsidRDefault="005F6173">
            <w:pPr>
              <w:jc w:val="center"/>
            </w:pPr>
            <w:r>
              <w:rPr>
                <w:color w:val="000000"/>
                <w:sz w:val="24"/>
              </w:rPr>
              <w:t>39</w:t>
            </w:r>
          </w:p>
        </w:tc>
        <w:tc>
          <w:tcPr>
            <w:tcW w:w="1346" w:type="dxa"/>
            <w:vAlign w:val="center"/>
          </w:tcPr>
          <w:p w:rsidR="005F6173" w:rsidRDefault="005F6173">
            <w:pPr>
              <w:jc w:val="center"/>
            </w:pPr>
            <w:r>
              <w:rPr>
                <w:color w:val="000000"/>
                <w:sz w:val="24"/>
              </w:rPr>
              <w:t>002022</w:t>
            </w:r>
          </w:p>
        </w:tc>
        <w:tc>
          <w:tcPr>
            <w:tcW w:w="1795" w:type="dxa"/>
            <w:vAlign w:val="center"/>
          </w:tcPr>
          <w:p w:rsidR="005F6173" w:rsidRDefault="005F6173">
            <w:pPr>
              <w:jc w:val="center"/>
            </w:pPr>
            <w:r>
              <w:rPr>
                <w:rFonts w:hint="eastAsia"/>
                <w:color w:val="000000"/>
                <w:sz w:val="24"/>
              </w:rPr>
              <w:t>科华生物</w:t>
            </w:r>
          </w:p>
        </w:tc>
        <w:tc>
          <w:tcPr>
            <w:tcW w:w="1346" w:type="dxa"/>
            <w:vAlign w:val="center"/>
          </w:tcPr>
          <w:p w:rsidR="005F6173" w:rsidRDefault="005F6173">
            <w:pPr>
              <w:jc w:val="right"/>
            </w:pPr>
            <w:r>
              <w:rPr>
                <w:color w:val="000000"/>
                <w:sz w:val="24"/>
              </w:rPr>
              <w:t>1,112,977</w:t>
            </w:r>
          </w:p>
        </w:tc>
        <w:tc>
          <w:tcPr>
            <w:tcW w:w="1944" w:type="dxa"/>
            <w:vAlign w:val="center"/>
          </w:tcPr>
          <w:p w:rsidR="005F6173" w:rsidRDefault="005F6173">
            <w:pPr>
              <w:jc w:val="right"/>
            </w:pPr>
            <w:r>
              <w:rPr>
                <w:color w:val="000000"/>
                <w:sz w:val="24"/>
              </w:rPr>
              <w:t>25,654,119.85</w:t>
            </w:r>
          </w:p>
        </w:tc>
        <w:tc>
          <w:tcPr>
            <w:tcW w:w="1705" w:type="dxa"/>
            <w:vAlign w:val="center"/>
          </w:tcPr>
          <w:p w:rsidR="005F6173" w:rsidRDefault="005F6173">
            <w:pPr>
              <w:jc w:val="right"/>
            </w:pPr>
            <w:r>
              <w:rPr>
                <w:color w:val="000000"/>
                <w:sz w:val="24"/>
              </w:rPr>
              <w:t>0.63</w:t>
            </w:r>
          </w:p>
        </w:tc>
      </w:tr>
      <w:tr w:rsidR="005F6173">
        <w:tc>
          <w:tcPr>
            <w:tcW w:w="862" w:type="dxa"/>
            <w:vAlign w:val="center"/>
          </w:tcPr>
          <w:p w:rsidR="005F6173" w:rsidRDefault="005F6173">
            <w:pPr>
              <w:jc w:val="center"/>
            </w:pPr>
            <w:r>
              <w:rPr>
                <w:color w:val="000000"/>
                <w:sz w:val="24"/>
              </w:rPr>
              <w:t>40</w:t>
            </w:r>
          </w:p>
        </w:tc>
        <w:tc>
          <w:tcPr>
            <w:tcW w:w="1346" w:type="dxa"/>
            <w:vAlign w:val="center"/>
          </w:tcPr>
          <w:p w:rsidR="005F6173" w:rsidRDefault="005F6173">
            <w:pPr>
              <w:jc w:val="center"/>
            </w:pPr>
            <w:r>
              <w:rPr>
                <w:color w:val="000000"/>
                <w:sz w:val="24"/>
              </w:rPr>
              <w:t>300253</w:t>
            </w:r>
          </w:p>
        </w:tc>
        <w:tc>
          <w:tcPr>
            <w:tcW w:w="1795" w:type="dxa"/>
            <w:vAlign w:val="center"/>
          </w:tcPr>
          <w:p w:rsidR="005F6173" w:rsidRDefault="005F6173">
            <w:pPr>
              <w:jc w:val="center"/>
            </w:pPr>
            <w:r>
              <w:rPr>
                <w:rFonts w:hint="eastAsia"/>
                <w:color w:val="000000"/>
                <w:sz w:val="24"/>
              </w:rPr>
              <w:t>卫宁软件</w:t>
            </w:r>
          </w:p>
        </w:tc>
        <w:tc>
          <w:tcPr>
            <w:tcW w:w="1346" w:type="dxa"/>
            <w:vAlign w:val="center"/>
          </w:tcPr>
          <w:p w:rsidR="005F6173" w:rsidRDefault="005F6173">
            <w:pPr>
              <w:jc w:val="right"/>
            </w:pPr>
            <w:r>
              <w:rPr>
                <w:color w:val="000000"/>
                <w:sz w:val="24"/>
              </w:rPr>
              <w:t>500,000</w:t>
            </w:r>
          </w:p>
        </w:tc>
        <w:tc>
          <w:tcPr>
            <w:tcW w:w="1944" w:type="dxa"/>
            <w:vAlign w:val="center"/>
          </w:tcPr>
          <w:p w:rsidR="005F6173" w:rsidRDefault="005F6173">
            <w:pPr>
              <w:jc w:val="right"/>
            </w:pPr>
            <w:r>
              <w:rPr>
                <w:color w:val="000000"/>
                <w:sz w:val="24"/>
              </w:rPr>
              <w:t>20,265,000.00</w:t>
            </w:r>
          </w:p>
        </w:tc>
        <w:tc>
          <w:tcPr>
            <w:tcW w:w="1705" w:type="dxa"/>
            <w:vAlign w:val="center"/>
          </w:tcPr>
          <w:p w:rsidR="005F6173" w:rsidRDefault="005F6173">
            <w:pPr>
              <w:jc w:val="right"/>
            </w:pPr>
            <w:r>
              <w:rPr>
                <w:color w:val="000000"/>
                <w:sz w:val="24"/>
              </w:rPr>
              <w:t>0.50</w:t>
            </w:r>
          </w:p>
        </w:tc>
      </w:tr>
      <w:tr w:rsidR="005F6173">
        <w:tc>
          <w:tcPr>
            <w:tcW w:w="862" w:type="dxa"/>
            <w:vAlign w:val="center"/>
          </w:tcPr>
          <w:p w:rsidR="005F6173" w:rsidRDefault="005F6173">
            <w:pPr>
              <w:jc w:val="center"/>
            </w:pPr>
            <w:r>
              <w:rPr>
                <w:color w:val="000000"/>
                <w:sz w:val="24"/>
              </w:rPr>
              <w:t>41</w:t>
            </w:r>
          </w:p>
        </w:tc>
        <w:tc>
          <w:tcPr>
            <w:tcW w:w="1346" w:type="dxa"/>
            <w:vAlign w:val="center"/>
          </w:tcPr>
          <w:p w:rsidR="005F6173" w:rsidRDefault="005F6173">
            <w:pPr>
              <w:jc w:val="center"/>
            </w:pPr>
            <w:r>
              <w:rPr>
                <w:color w:val="000000"/>
                <w:sz w:val="24"/>
              </w:rPr>
              <w:t>000712</w:t>
            </w:r>
          </w:p>
        </w:tc>
        <w:tc>
          <w:tcPr>
            <w:tcW w:w="1795" w:type="dxa"/>
            <w:vAlign w:val="center"/>
          </w:tcPr>
          <w:p w:rsidR="005F6173" w:rsidRDefault="005F6173">
            <w:pPr>
              <w:jc w:val="center"/>
            </w:pPr>
            <w:r>
              <w:rPr>
                <w:rFonts w:hint="eastAsia"/>
                <w:color w:val="000000"/>
                <w:sz w:val="24"/>
              </w:rPr>
              <w:t>锦龙股份</w:t>
            </w:r>
          </w:p>
        </w:tc>
        <w:tc>
          <w:tcPr>
            <w:tcW w:w="1346" w:type="dxa"/>
            <w:vAlign w:val="center"/>
          </w:tcPr>
          <w:p w:rsidR="005F6173" w:rsidRDefault="005F6173">
            <w:pPr>
              <w:jc w:val="right"/>
            </w:pPr>
            <w:r>
              <w:rPr>
                <w:color w:val="000000"/>
                <w:sz w:val="24"/>
              </w:rPr>
              <w:t>1,313,055</w:t>
            </w:r>
          </w:p>
        </w:tc>
        <w:tc>
          <w:tcPr>
            <w:tcW w:w="1944" w:type="dxa"/>
            <w:vAlign w:val="center"/>
          </w:tcPr>
          <w:p w:rsidR="005F6173" w:rsidRDefault="005F6173">
            <w:pPr>
              <w:jc w:val="right"/>
            </w:pPr>
            <w:r>
              <w:rPr>
                <w:color w:val="000000"/>
                <w:sz w:val="24"/>
              </w:rPr>
              <w:t>19,603,911.15</w:t>
            </w:r>
          </w:p>
        </w:tc>
        <w:tc>
          <w:tcPr>
            <w:tcW w:w="1705" w:type="dxa"/>
            <w:vAlign w:val="center"/>
          </w:tcPr>
          <w:p w:rsidR="005F6173" w:rsidRDefault="005F6173">
            <w:pPr>
              <w:jc w:val="right"/>
            </w:pPr>
            <w:r>
              <w:rPr>
                <w:color w:val="000000"/>
                <w:sz w:val="24"/>
              </w:rPr>
              <w:t>0.48</w:t>
            </w:r>
          </w:p>
        </w:tc>
      </w:tr>
      <w:tr w:rsidR="005F6173">
        <w:tc>
          <w:tcPr>
            <w:tcW w:w="862" w:type="dxa"/>
            <w:vAlign w:val="center"/>
          </w:tcPr>
          <w:p w:rsidR="005F6173" w:rsidRDefault="005F6173">
            <w:pPr>
              <w:jc w:val="center"/>
            </w:pPr>
            <w:r>
              <w:rPr>
                <w:color w:val="000000"/>
                <w:sz w:val="24"/>
              </w:rPr>
              <w:t>42</w:t>
            </w:r>
          </w:p>
        </w:tc>
        <w:tc>
          <w:tcPr>
            <w:tcW w:w="1346" w:type="dxa"/>
            <w:vAlign w:val="center"/>
          </w:tcPr>
          <w:p w:rsidR="005F6173" w:rsidRDefault="005F6173">
            <w:pPr>
              <w:jc w:val="center"/>
            </w:pPr>
            <w:r>
              <w:rPr>
                <w:color w:val="000000"/>
                <w:sz w:val="24"/>
              </w:rPr>
              <w:t>002049</w:t>
            </w:r>
          </w:p>
        </w:tc>
        <w:tc>
          <w:tcPr>
            <w:tcW w:w="1795" w:type="dxa"/>
            <w:vAlign w:val="center"/>
          </w:tcPr>
          <w:p w:rsidR="005F6173" w:rsidRDefault="005F6173">
            <w:pPr>
              <w:jc w:val="center"/>
            </w:pPr>
            <w:r>
              <w:rPr>
                <w:rFonts w:hint="eastAsia"/>
                <w:color w:val="000000"/>
                <w:sz w:val="24"/>
              </w:rPr>
              <w:t>同方国芯</w:t>
            </w:r>
          </w:p>
        </w:tc>
        <w:tc>
          <w:tcPr>
            <w:tcW w:w="1346" w:type="dxa"/>
            <w:vAlign w:val="center"/>
          </w:tcPr>
          <w:p w:rsidR="005F6173" w:rsidRDefault="005F6173">
            <w:pPr>
              <w:jc w:val="right"/>
            </w:pPr>
            <w:r>
              <w:rPr>
                <w:color w:val="000000"/>
                <w:sz w:val="24"/>
              </w:rPr>
              <w:t>812,959</w:t>
            </w:r>
          </w:p>
        </w:tc>
        <w:tc>
          <w:tcPr>
            <w:tcW w:w="1944" w:type="dxa"/>
            <w:vAlign w:val="center"/>
          </w:tcPr>
          <w:p w:rsidR="005F6173" w:rsidRDefault="005F6173">
            <w:pPr>
              <w:jc w:val="right"/>
            </w:pPr>
            <w:r>
              <w:rPr>
                <w:color w:val="000000"/>
                <w:sz w:val="24"/>
              </w:rPr>
              <w:t>19,307,776.25</w:t>
            </w:r>
          </w:p>
        </w:tc>
        <w:tc>
          <w:tcPr>
            <w:tcW w:w="1705" w:type="dxa"/>
            <w:vAlign w:val="center"/>
          </w:tcPr>
          <w:p w:rsidR="005F6173" w:rsidRDefault="005F6173">
            <w:pPr>
              <w:jc w:val="right"/>
            </w:pPr>
            <w:r>
              <w:rPr>
                <w:color w:val="000000"/>
                <w:sz w:val="24"/>
              </w:rPr>
              <w:t>0.48</w:t>
            </w:r>
          </w:p>
        </w:tc>
      </w:tr>
      <w:tr w:rsidR="005F6173">
        <w:tc>
          <w:tcPr>
            <w:tcW w:w="862" w:type="dxa"/>
            <w:vAlign w:val="center"/>
          </w:tcPr>
          <w:p w:rsidR="005F6173" w:rsidRDefault="005F6173">
            <w:pPr>
              <w:jc w:val="center"/>
            </w:pPr>
            <w:r>
              <w:rPr>
                <w:color w:val="000000"/>
                <w:sz w:val="24"/>
              </w:rPr>
              <w:t>43</w:t>
            </w:r>
          </w:p>
        </w:tc>
        <w:tc>
          <w:tcPr>
            <w:tcW w:w="1346" w:type="dxa"/>
            <w:vAlign w:val="center"/>
          </w:tcPr>
          <w:p w:rsidR="005F6173" w:rsidRDefault="005F6173">
            <w:pPr>
              <w:jc w:val="center"/>
            </w:pPr>
            <w:r>
              <w:rPr>
                <w:color w:val="000000"/>
                <w:sz w:val="24"/>
              </w:rPr>
              <w:t>000661</w:t>
            </w:r>
          </w:p>
        </w:tc>
        <w:tc>
          <w:tcPr>
            <w:tcW w:w="1795" w:type="dxa"/>
            <w:vAlign w:val="center"/>
          </w:tcPr>
          <w:p w:rsidR="005F6173" w:rsidRDefault="005F6173">
            <w:pPr>
              <w:jc w:val="center"/>
            </w:pPr>
            <w:r>
              <w:rPr>
                <w:rFonts w:hint="eastAsia"/>
                <w:color w:val="000000"/>
                <w:sz w:val="24"/>
              </w:rPr>
              <w:t>长春高新</w:t>
            </w:r>
          </w:p>
        </w:tc>
        <w:tc>
          <w:tcPr>
            <w:tcW w:w="1346" w:type="dxa"/>
            <w:vAlign w:val="center"/>
          </w:tcPr>
          <w:p w:rsidR="005F6173" w:rsidRDefault="005F6173">
            <w:pPr>
              <w:jc w:val="right"/>
            </w:pPr>
            <w:r>
              <w:rPr>
                <w:color w:val="000000"/>
                <w:sz w:val="24"/>
              </w:rPr>
              <w:t>214,212</w:t>
            </w:r>
          </w:p>
        </w:tc>
        <w:tc>
          <w:tcPr>
            <w:tcW w:w="1944" w:type="dxa"/>
            <w:vAlign w:val="center"/>
          </w:tcPr>
          <w:p w:rsidR="005F6173" w:rsidRDefault="005F6173">
            <w:pPr>
              <w:jc w:val="right"/>
            </w:pPr>
            <w:r>
              <w:rPr>
                <w:color w:val="000000"/>
                <w:sz w:val="24"/>
              </w:rPr>
              <w:t>17,415,435.60</w:t>
            </w:r>
          </w:p>
        </w:tc>
        <w:tc>
          <w:tcPr>
            <w:tcW w:w="1705" w:type="dxa"/>
            <w:vAlign w:val="center"/>
          </w:tcPr>
          <w:p w:rsidR="005F6173" w:rsidRDefault="005F6173">
            <w:pPr>
              <w:jc w:val="right"/>
            </w:pPr>
            <w:r>
              <w:rPr>
                <w:color w:val="000000"/>
                <w:sz w:val="24"/>
              </w:rPr>
              <w:t>0.43</w:t>
            </w:r>
          </w:p>
        </w:tc>
      </w:tr>
      <w:tr w:rsidR="005F6173">
        <w:tc>
          <w:tcPr>
            <w:tcW w:w="862" w:type="dxa"/>
            <w:vAlign w:val="center"/>
          </w:tcPr>
          <w:p w:rsidR="005F6173" w:rsidRDefault="005F6173">
            <w:pPr>
              <w:jc w:val="center"/>
            </w:pPr>
            <w:r>
              <w:rPr>
                <w:color w:val="000000"/>
                <w:sz w:val="24"/>
              </w:rPr>
              <w:t>44</w:t>
            </w:r>
          </w:p>
        </w:tc>
        <w:tc>
          <w:tcPr>
            <w:tcW w:w="1346" w:type="dxa"/>
            <w:vAlign w:val="center"/>
          </w:tcPr>
          <w:p w:rsidR="005F6173" w:rsidRDefault="005F6173">
            <w:pPr>
              <w:jc w:val="center"/>
            </w:pPr>
            <w:r>
              <w:rPr>
                <w:color w:val="000000"/>
                <w:sz w:val="24"/>
              </w:rPr>
              <w:t>000671</w:t>
            </w:r>
          </w:p>
        </w:tc>
        <w:tc>
          <w:tcPr>
            <w:tcW w:w="1795" w:type="dxa"/>
            <w:vAlign w:val="center"/>
          </w:tcPr>
          <w:p w:rsidR="005F6173" w:rsidRDefault="005F6173">
            <w:pPr>
              <w:jc w:val="center"/>
            </w:pPr>
            <w:r>
              <w:rPr>
                <w:rFonts w:hint="eastAsia"/>
                <w:color w:val="000000"/>
                <w:sz w:val="24"/>
              </w:rPr>
              <w:t>阳</w:t>
            </w:r>
            <w:r>
              <w:rPr>
                <w:color w:val="000000"/>
                <w:sz w:val="24"/>
              </w:rPr>
              <w:t xml:space="preserve"> </w:t>
            </w:r>
            <w:r>
              <w:rPr>
                <w:rFonts w:hint="eastAsia"/>
                <w:color w:val="000000"/>
                <w:sz w:val="24"/>
              </w:rPr>
              <w:t>光</w:t>
            </w:r>
            <w:r>
              <w:rPr>
                <w:color w:val="000000"/>
                <w:sz w:val="24"/>
              </w:rPr>
              <w:t xml:space="preserve"> </w:t>
            </w:r>
            <w:r>
              <w:rPr>
                <w:rFonts w:hint="eastAsia"/>
                <w:color w:val="000000"/>
                <w:sz w:val="24"/>
              </w:rPr>
              <w:t>城</w:t>
            </w:r>
          </w:p>
        </w:tc>
        <w:tc>
          <w:tcPr>
            <w:tcW w:w="1346" w:type="dxa"/>
            <w:vAlign w:val="center"/>
          </w:tcPr>
          <w:p w:rsidR="005F6173" w:rsidRDefault="005F6173">
            <w:pPr>
              <w:jc w:val="right"/>
            </w:pPr>
            <w:r>
              <w:rPr>
                <w:color w:val="000000"/>
                <w:sz w:val="24"/>
              </w:rPr>
              <w:t>1,334,614</w:t>
            </w:r>
          </w:p>
        </w:tc>
        <w:tc>
          <w:tcPr>
            <w:tcW w:w="1944" w:type="dxa"/>
            <w:vAlign w:val="center"/>
          </w:tcPr>
          <w:p w:rsidR="005F6173" w:rsidRDefault="005F6173">
            <w:pPr>
              <w:jc w:val="right"/>
            </w:pPr>
            <w:r>
              <w:rPr>
                <w:color w:val="000000"/>
                <w:sz w:val="24"/>
              </w:rPr>
              <w:t>11,731,257.06</w:t>
            </w:r>
          </w:p>
        </w:tc>
        <w:tc>
          <w:tcPr>
            <w:tcW w:w="1705" w:type="dxa"/>
            <w:vAlign w:val="center"/>
          </w:tcPr>
          <w:p w:rsidR="005F6173" w:rsidRDefault="005F6173">
            <w:pPr>
              <w:jc w:val="right"/>
            </w:pPr>
            <w:r>
              <w:rPr>
                <w:color w:val="000000"/>
                <w:sz w:val="24"/>
              </w:rPr>
              <w:t>0.29</w:t>
            </w:r>
          </w:p>
        </w:tc>
      </w:tr>
      <w:tr w:rsidR="005F6173">
        <w:tc>
          <w:tcPr>
            <w:tcW w:w="862" w:type="dxa"/>
            <w:vAlign w:val="center"/>
          </w:tcPr>
          <w:p w:rsidR="005F6173" w:rsidRDefault="005F6173">
            <w:pPr>
              <w:jc w:val="center"/>
            </w:pPr>
            <w:r>
              <w:rPr>
                <w:color w:val="000000"/>
                <w:sz w:val="24"/>
              </w:rPr>
              <w:t>45</w:t>
            </w:r>
          </w:p>
        </w:tc>
        <w:tc>
          <w:tcPr>
            <w:tcW w:w="1346" w:type="dxa"/>
            <w:vAlign w:val="center"/>
          </w:tcPr>
          <w:p w:rsidR="005F6173" w:rsidRDefault="005F6173">
            <w:pPr>
              <w:jc w:val="center"/>
            </w:pPr>
            <w:r>
              <w:rPr>
                <w:color w:val="000000"/>
                <w:sz w:val="24"/>
              </w:rPr>
              <w:t>002292</w:t>
            </w:r>
          </w:p>
        </w:tc>
        <w:tc>
          <w:tcPr>
            <w:tcW w:w="1795" w:type="dxa"/>
            <w:vAlign w:val="center"/>
          </w:tcPr>
          <w:p w:rsidR="005F6173" w:rsidRDefault="005F6173">
            <w:pPr>
              <w:jc w:val="center"/>
            </w:pPr>
            <w:r>
              <w:rPr>
                <w:rFonts w:hint="eastAsia"/>
                <w:color w:val="000000"/>
                <w:sz w:val="24"/>
              </w:rPr>
              <w:t>奥飞动漫</w:t>
            </w:r>
          </w:p>
        </w:tc>
        <w:tc>
          <w:tcPr>
            <w:tcW w:w="1346" w:type="dxa"/>
            <w:vAlign w:val="center"/>
          </w:tcPr>
          <w:p w:rsidR="005F6173" w:rsidRDefault="005F6173">
            <w:pPr>
              <w:jc w:val="right"/>
            </w:pPr>
            <w:r>
              <w:rPr>
                <w:color w:val="000000"/>
                <w:sz w:val="24"/>
              </w:rPr>
              <w:t>299,921</w:t>
            </w:r>
          </w:p>
        </w:tc>
        <w:tc>
          <w:tcPr>
            <w:tcW w:w="1944" w:type="dxa"/>
            <w:vAlign w:val="center"/>
          </w:tcPr>
          <w:p w:rsidR="005F6173" w:rsidRDefault="005F6173">
            <w:pPr>
              <w:jc w:val="right"/>
            </w:pPr>
            <w:r>
              <w:rPr>
                <w:color w:val="000000"/>
                <w:sz w:val="24"/>
              </w:rPr>
              <w:t>11,007,100.70</w:t>
            </w:r>
          </w:p>
        </w:tc>
        <w:tc>
          <w:tcPr>
            <w:tcW w:w="1705" w:type="dxa"/>
            <w:vAlign w:val="center"/>
          </w:tcPr>
          <w:p w:rsidR="005F6173" w:rsidRDefault="005F6173">
            <w:pPr>
              <w:jc w:val="right"/>
            </w:pPr>
            <w:r>
              <w:rPr>
                <w:color w:val="000000"/>
                <w:sz w:val="24"/>
              </w:rPr>
              <w:t>0.27</w:t>
            </w:r>
          </w:p>
        </w:tc>
      </w:tr>
      <w:tr w:rsidR="005F6173">
        <w:tc>
          <w:tcPr>
            <w:tcW w:w="862" w:type="dxa"/>
            <w:vAlign w:val="center"/>
          </w:tcPr>
          <w:p w:rsidR="005F6173" w:rsidRDefault="005F6173">
            <w:pPr>
              <w:jc w:val="center"/>
            </w:pPr>
            <w:r>
              <w:rPr>
                <w:color w:val="000000"/>
                <w:sz w:val="24"/>
              </w:rPr>
              <w:t>46</w:t>
            </w:r>
          </w:p>
        </w:tc>
        <w:tc>
          <w:tcPr>
            <w:tcW w:w="1346" w:type="dxa"/>
            <w:vAlign w:val="center"/>
          </w:tcPr>
          <w:p w:rsidR="005F6173" w:rsidRDefault="005F6173">
            <w:pPr>
              <w:jc w:val="center"/>
            </w:pPr>
            <w:r>
              <w:rPr>
                <w:color w:val="000000"/>
                <w:sz w:val="24"/>
              </w:rPr>
              <w:t>300059</w:t>
            </w:r>
          </w:p>
        </w:tc>
        <w:tc>
          <w:tcPr>
            <w:tcW w:w="1795" w:type="dxa"/>
            <w:vAlign w:val="center"/>
          </w:tcPr>
          <w:p w:rsidR="005F6173" w:rsidRDefault="005F6173">
            <w:pPr>
              <w:jc w:val="center"/>
            </w:pPr>
            <w:r>
              <w:rPr>
                <w:rFonts w:hint="eastAsia"/>
                <w:color w:val="000000"/>
                <w:sz w:val="24"/>
              </w:rPr>
              <w:t>东方财富</w:t>
            </w:r>
          </w:p>
        </w:tc>
        <w:tc>
          <w:tcPr>
            <w:tcW w:w="1346" w:type="dxa"/>
            <w:vAlign w:val="center"/>
          </w:tcPr>
          <w:p w:rsidR="005F6173" w:rsidRDefault="005F6173">
            <w:pPr>
              <w:jc w:val="right"/>
            </w:pPr>
            <w:r>
              <w:rPr>
                <w:color w:val="000000"/>
                <w:sz w:val="24"/>
              </w:rPr>
              <w:t>833,920</w:t>
            </w:r>
          </w:p>
        </w:tc>
        <w:tc>
          <w:tcPr>
            <w:tcW w:w="1944" w:type="dxa"/>
            <w:vAlign w:val="center"/>
          </w:tcPr>
          <w:p w:rsidR="005F6173" w:rsidRDefault="005F6173">
            <w:pPr>
              <w:jc w:val="right"/>
            </w:pPr>
            <w:r>
              <w:rPr>
                <w:color w:val="000000"/>
                <w:sz w:val="24"/>
              </w:rPr>
              <w:t>10,032,057.60</w:t>
            </w:r>
          </w:p>
        </w:tc>
        <w:tc>
          <w:tcPr>
            <w:tcW w:w="1705" w:type="dxa"/>
            <w:vAlign w:val="center"/>
          </w:tcPr>
          <w:p w:rsidR="005F6173" w:rsidRDefault="005F6173">
            <w:pPr>
              <w:jc w:val="right"/>
            </w:pPr>
            <w:r>
              <w:rPr>
                <w:color w:val="000000"/>
                <w:sz w:val="24"/>
              </w:rPr>
              <w:t>0.25</w:t>
            </w:r>
          </w:p>
        </w:tc>
      </w:tr>
      <w:tr w:rsidR="005F6173">
        <w:tc>
          <w:tcPr>
            <w:tcW w:w="862" w:type="dxa"/>
            <w:vAlign w:val="center"/>
          </w:tcPr>
          <w:p w:rsidR="005F6173" w:rsidRDefault="005F6173">
            <w:pPr>
              <w:jc w:val="center"/>
            </w:pPr>
            <w:r>
              <w:rPr>
                <w:color w:val="000000"/>
                <w:sz w:val="24"/>
              </w:rPr>
              <w:t>47</w:t>
            </w:r>
          </w:p>
        </w:tc>
        <w:tc>
          <w:tcPr>
            <w:tcW w:w="1346" w:type="dxa"/>
            <w:vAlign w:val="center"/>
          </w:tcPr>
          <w:p w:rsidR="005F6173" w:rsidRDefault="005F6173">
            <w:pPr>
              <w:jc w:val="center"/>
            </w:pPr>
            <w:r>
              <w:rPr>
                <w:color w:val="000000"/>
                <w:sz w:val="24"/>
              </w:rPr>
              <w:t>601933</w:t>
            </w:r>
          </w:p>
        </w:tc>
        <w:tc>
          <w:tcPr>
            <w:tcW w:w="1795" w:type="dxa"/>
            <w:vAlign w:val="center"/>
          </w:tcPr>
          <w:p w:rsidR="005F6173" w:rsidRDefault="005F6173">
            <w:pPr>
              <w:jc w:val="center"/>
            </w:pPr>
            <w:r>
              <w:rPr>
                <w:rFonts w:hint="eastAsia"/>
                <w:color w:val="000000"/>
                <w:sz w:val="24"/>
              </w:rPr>
              <w:t>永辉超市</w:t>
            </w:r>
          </w:p>
        </w:tc>
        <w:tc>
          <w:tcPr>
            <w:tcW w:w="1346" w:type="dxa"/>
            <w:vAlign w:val="center"/>
          </w:tcPr>
          <w:p w:rsidR="005F6173" w:rsidRDefault="005F6173">
            <w:pPr>
              <w:jc w:val="right"/>
            </w:pPr>
            <w:r>
              <w:rPr>
                <w:color w:val="000000"/>
                <w:sz w:val="24"/>
              </w:rPr>
              <w:t>1,562,350</w:t>
            </w:r>
          </w:p>
        </w:tc>
        <w:tc>
          <w:tcPr>
            <w:tcW w:w="1944" w:type="dxa"/>
            <w:vAlign w:val="center"/>
          </w:tcPr>
          <w:p w:rsidR="005F6173" w:rsidRDefault="005F6173">
            <w:pPr>
              <w:jc w:val="right"/>
            </w:pPr>
            <w:r>
              <w:rPr>
                <w:color w:val="000000"/>
                <w:sz w:val="24"/>
              </w:rPr>
              <w:t>9,874,052.00</w:t>
            </w:r>
          </w:p>
        </w:tc>
        <w:tc>
          <w:tcPr>
            <w:tcW w:w="1705" w:type="dxa"/>
            <w:vAlign w:val="center"/>
          </w:tcPr>
          <w:p w:rsidR="005F6173" w:rsidRDefault="005F6173">
            <w:pPr>
              <w:jc w:val="right"/>
            </w:pPr>
            <w:r>
              <w:rPr>
                <w:color w:val="000000"/>
                <w:sz w:val="24"/>
              </w:rPr>
              <w:t>0.24</w:t>
            </w:r>
          </w:p>
        </w:tc>
      </w:tr>
      <w:tr w:rsidR="005F6173">
        <w:tc>
          <w:tcPr>
            <w:tcW w:w="862" w:type="dxa"/>
            <w:vAlign w:val="center"/>
          </w:tcPr>
          <w:p w:rsidR="005F6173" w:rsidRDefault="005F6173">
            <w:pPr>
              <w:jc w:val="center"/>
            </w:pPr>
            <w:r>
              <w:rPr>
                <w:color w:val="000000"/>
                <w:sz w:val="24"/>
              </w:rPr>
              <w:t>48</w:t>
            </w:r>
          </w:p>
        </w:tc>
        <w:tc>
          <w:tcPr>
            <w:tcW w:w="1346" w:type="dxa"/>
            <w:vAlign w:val="center"/>
          </w:tcPr>
          <w:p w:rsidR="005F6173" w:rsidRDefault="005F6173">
            <w:pPr>
              <w:jc w:val="center"/>
            </w:pPr>
            <w:r>
              <w:rPr>
                <w:color w:val="000000"/>
                <w:sz w:val="24"/>
              </w:rPr>
              <w:t>000977</w:t>
            </w:r>
          </w:p>
        </w:tc>
        <w:tc>
          <w:tcPr>
            <w:tcW w:w="1795" w:type="dxa"/>
            <w:vAlign w:val="center"/>
          </w:tcPr>
          <w:p w:rsidR="005F6173" w:rsidRDefault="005F6173">
            <w:pPr>
              <w:jc w:val="center"/>
            </w:pPr>
            <w:r>
              <w:rPr>
                <w:rFonts w:hint="eastAsia"/>
                <w:color w:val="000000"/>
                <w:sz w:val="24"/>
              </w:rPr>
              <w:t>浪潮信息</w:t>
            </w:r>
          </w:p>
        </w:tc>
        <w:tc>
          <w:tcPr>
            <w:tcW w:w="1346" w:type="dxa"/>
            <w:vAlign w:val="center"/>
          </w:tcPr>
          <w:p w:rsidR="005F6173" w:rsidRDefault="005F6173">
            <w:pPr>
              <w:jc w:val="right"/>
            </w:pPr>
            <w:r>
              <w:rPr>
                <w:color w:val="000000"/>
                <w:sz w:val="24"/>
              </w:rPr>
              <w:t>249,954</w:t>
            </w:r>
          </w:p>
        </w:tc>
        <w:tc>
          <w:tcPr>
            <w:tcW w:w="1944" w:type="dxa"/>
            <w:vAlign w:val="center"/>
          </w:tcPr>
          <w:p w:rsidR="005F6173" w:rsidRDefault="005F6173">
            <w:pPr>
              <w:jc w:val="right"/>
            </w:pPr>
            <w:r>
              <w:rPr>
                <w:color w:val="000000"/>
                <w:sz w:val="24"/>
              </w:rPr>
              <w:t>8,793,381.72</w:t>
            </w:r>
          </w:p>
        </w:tc>
        <w:tc>
          <w:tcPr>
            <w:tcW w:w="1705" w:type="dxa"/>
            <w:vAlign w:val="center"/>
          </w:tcPr>
          <w:p w:rsidR="005F6173" w:rsidRDefault="005F6173">
            <w:pPr>
              <w:jc w:val="right"/>
            </w:pPr>
            <w:r>
              <w:rPr>
                <w:color w:val="000000"/>
                <w:sz w:val="24"/>
              </w:rPr>
              <w:t>0.22</w:t>
            </w:r>
          </w:p>
        </w:tc>
      </w:tr>
      <w:tr w:rsidR="005F6173">
        <w:tc>
          <w:tcPr>
            <w:tcW w:w="862" w:type="dxa"/>
            <w:vAlign w:val="center"/>
          </w:tcPr>
          <w:p w:rsidR="005F6173" w:rsidRDefault="005F6173">
            <w:pPr>
              <w:jc w:val="center"/>
            </w:pPr>
            <w:r>
              <w:rPr>
                <w:color w:val="000000"/>
                <w:sz w:val="24"/>
              </w:rPr>
              <w:t>49</w:t>
            </w:r>
          </w:p>
        </w:tc>
        <w:tc>
          <w:tcPr>
            <w:tcW w:w="1346" w:type="dxa"/>
            <w:vAlign w:val="center"/>
          </w:tcPr>
          <w:p w:rsidR="005F6173" w:rsidRDefault="005F6173">
            <w:pPr>
              <w:jc w:val="center"/>
            </w:pPr>
            <w:r>
              <w:rPr>
                <w:color w:val="000000"/>
                <w:sz w:val="24"/>
              </w:rPr>
              <w:t>002678</w:t>
            </w:r>
          </w:p>
        </w:tc>
        <w:tc>
          <w:tcPr>
            <w:tcW w:w="1795" w:type="dxa"/>
            <w:vAlign w:val="center"/>
          </w:tcPr>
          <w:p w:rsidR="005F6173" w:rsidRDefault="005F6173">
            <w:pPr>
              <w:jc w:val="center"/>
            </w:pPr>
            <w:r>
              <w:rPr>
                <w:rFonts w:hint="eastAsia"/>
                <w:color w:val="000000"/>
                <w:sz w:val="24"/>
              </w:rPr>
              <w:t>珠江钢琴</w:t>
            </w:r>
          </w:p>
        </w:tc>
        <w:tc>
          <w:tcPr>
            <w:tcW w:w="1346" w:type="dxa"/>
            <w:vAlign w:val="center"/>
          </w:tcPr>
          <w:p w:rsidR="005F6173" w:rsidRDefault="005F6173">
            <w:pPr>
              <w:jc w:val="right"/>
            </w:pPr>
            <w:r>
              <w:rPr>
                <w:color w:val="000000"/>
                <w:sz w:val="24"/>
              </w:rPr>
              <w:t>856,491</w:t>
            </w:r>
          </w:p>
        </w:tc>
        <w:tc>
          <w:tcPr>
            <w:tcW w:w="1944" w:type="dxa"/>
            <w:vAlign w:val="center"/>
          </w:tcPr>
          <w:p w:rsidR="005F6173" w:rsidRDefault="005F6173">
            <w:pPr>
              <w:jc w:val="right"/>
            </w:pPr>
            <w:r>
              <w:rPr>
                <w:color w:val="000000"/>
                <w:sz w:val="24"/>
              </w:rPr>
              <w:t>8,008,190.85</w:t>
            </w:r>
          </w:p>
        </w:tc>
        <w:tc>
          <w:tcPr>
            <w:tcW w:w="1705" w:type="dxa"/>
            <w:vAlign w:val="center"/>
          </w:tcPr>
          <w:p w:rsidR="005F6173" w:rsidRDefault="005F6173">
            <w:pPr>
              <w:jc w:val="right"/>
            </w:pPr>
            <w:r>
              <w:rPr>
                <w:color w:val="000000"/>
                <w:sz w:val="24"/>
              </w:rPr>
              <w:t>0.20</w:t>
            </w:r>
          </w:p>
        </w:tc>
      </w:tr>
      <w:tr w:rsidR="005F6173">
        <w:tc>
          <w:tcPr>
            <w:tcW w:w="862" w:type="dxa"/>
            <w:vAlign w:val="center"/>
          </w:tcPr>
          <w:p w:rsidR="005F6173" w:rsidRDefault="005F6173">
            <w:pPr>
              <w:jc w:val="center"/>
            </w:pPr>
            <w:r>
              <w:rPr>
                <w:color w:val="000000"/>
                <w:sz w:val="24"/>
              </w:rPr>
              <w:t>50</w:t>
            </w:r>
          </w:p>
        </w:tc>
        <w:tc>
          <w:tcPr>
            <w:tcW w:w="1346" w:type="dxa"/>
            <w:vAlign w:val="center"/>
          </w:tcPr>
          <w:p w:rsidR="005F6173" w:rsidRDefault="005F6173">
            <w:pPr>
              <w:jc w:val="center"/>
            </w:pPr>
            <w:r>
              <w:rPr>
                <w:color w:val="000000"/>
                <w:sz w:val="24"/>
              </w:rPr>
              <w:t>300334</w:t>
            </w:r>
          </w:p>
        </w:tc>
        <w:tc>
          <w:tcPr>
            <w:tcW w:w="1795" w:type="dxa"/>
            <w:vAlign w:val="center"/>
          </w:tcPr>
          <w:p w:rsidR="005F6173" w:rsidRDefault="005F6173">
            <w:pPr>
              <w:jc w:val="center"/>
            </w:pPr>
            <w:r>
              <w:rPr>
                <w:rFonts w:hint="eastAsia"/>
                <w:color w:val="000000"/>
                <w:sz w:val="24"/>
              </w:rPr>
              <w:t>津膜科技</w:t>
            </w:r>
          </w:p>
        </w:tc>
        <w:tc>
          <w:tcPr>
            <w:tcW w:w="1346" w:type="dxa"/>
            <w:vAlign w:val="center"/>
          </w:tcPr>
          <w:p w:rsidR="005F6173" w:rsidRDefault="005F6173">
            <w:pPr>
              <w:jc w:val="right"/>
            </w:pPr>
            <w:r>
              <w:rPr>
                <w:color w:val="000000"/>
                <w:sz w:val="24"/>
              </w:rPr>
              <w:t>326,277</w:t>
            </w:r>
          </w:p>
        </w:tc>
        <w:tc>
          <w:tcPr>
            <w:tcW w:w="1944" w:type="dxa"/>
            <w:vAlign w:val="center"/>
          </w:tcPr>
          <w:p w:rsidR="005F6173" w:rsidRDefault="005F6173">
            <w:pPr>
              <w:jc w:val="right"/>
            </w:pPr>
            <w:r>
              <w:rPr>
                <w:color w:val="000000"/>
                <w:sz w:val="24"/>
              </w:rPr>
              <w:t>6,884,444.70</w:t>
            </w:r>
          </w:p>
        </w:tc>
        <w:tc>
          <w:tcPr>
            <w:tcW w:w="1705" w:type="dxa"/>
            <w:vAlign w:val="center"/>
          </w:tcPr>
          <w:p w:rsidR="005F6173" w:rsidRDefault="005F6173">
            <w:pPr>
              <w:jc w:val="right"/>
            </w:pPr>
            <w:r>
              <w:rPr>
                <w:color w:val="000000"/>
                <w:sz w:val="24"/>
              </w:rPr>
              <w:t>0.17</w:t>
            </w:r>
          </w:p>
        </w:tc>
      </w:tr>
      <w:tr w:rsidR="005F6173">
        <w:tc>
          <w:tcPr>
            <w:tcW w:w="862" w:type="dxa"/>
            <w:vAlign w:val="center"/>
          </w:tcPr>
          <w:p w:rsidR="005F6173" w:rsidRDefault="005F6173">
            <w:pPr>
              <w:jc w:val="center"/>
            </w:pPr>
            <w:r>
              <w:rPr>
                <w:color w:val="000000"/>
                <w:sz w:val="24"/>
              </w:rPr>
              <w:t>51</w:t>
            </w:r>
          </w:p>
        </w:tc>
        <w:tc>
          <w:tcPr>
            <w:tcW w:w="1346" w:type="dxa"/>
            <w:vAlign w:val="center"/>
          </w:tcPr>
          <w:p w:rsidR="005F6173" w:rsidRDefault="005F6173">
            <w:pPr>
              <w:jc w:val="center"/>
            </w:pPr>
            <w:r>
              <w:rPr>
                <w:color w:val="000000"/>
                <w:sz w:val="24"/>
              </w:rPr>
              <w:t>300168</w:t>
            </w:r>
          </w:p>
        </w:tc>
        <w:tc>
          <w:tcPr>
            <w:tcW w:w="1795" w:type="dxa"/>
            <w:vAlign w:val="center"/>
          </w:tcPr>
          <w:p w:rsidR="005F6173" w:rsidRDefault="005F6173">
            <w:pPr>
              <w:jc w:val="center"/>
            </w:pPr>
            <w:r>
              <w:rPr>
                <w:rFonts w:hint="eastAsia"/>
                <w:color w:val="000000"/>
                <w:sz w:val="24"/>
              </w:rPr>
              <w:t>万达信息</w:t>
            </w:r>
          </w:p>
        </w:tc>
        <w:tc>
          <w:tcPr>
            <w:tcW w:w="1346" w:type="dxa"/>
            <w:vAlign w:val="center"/>
          </w:tcPr>
          <w:p w:rsidR="005F6173" w:rsidRDefault="005F6173">
            <w:pPr>
              <w:jc w:val="right"/>
            </w:pPr>
            <w:r>
              <w:rPr>
                <w:color w:val="000000"/>
                <w:sz w:val="24"/>
              </w:rPr>
              <w:t>40,000</w:t>
            </w:r>
          </w:p>
        </w:tc>
        <w:tc>
          <w:tcPr>
            <w:tcW w:w="1944" w:type="dxa"/>
            <w:vAlign w:val="center"/>
          </w:tcPr>
          <w:p w:rsidR="005F6173" w:rsidRDefault="005F6173">
            <w:pPr>
              <w:jc w:val="right"/>
            </w:pPr>
            <w:r>
              <w:rPr>
                <w:color w:val="000000"/>
                <w:sz w:val="24"/>
              </w:rPr>
              <w:t>734,000.00</w:t>
            </w:r>
          </w:p>
        </w:tc>
        <w:tc>
          <w:tcPr>
            <w:tcW w:w="1705" w:type="dxa"/>
            <w:vAlign w:val="center"/>
          </w:tcPr>
          <w:p w:rsidR="005F6173" w:rsidRDefault="005F6173">
            <w:pPr>
              <w:jc w:val="right"/>
            </w:pPr>
            <w:r>
              <w:rPr>
                <w:color w:val="000000"/>
                <w:sz w:val="24"/>
              </w:rPr>
              <w:t>0.02</w:t>
            </w:r>
          </w:p>
        </w:tc>
      </w:tr>
      <w:tr w:rsidR="005F6173">
        <w:tc>
          <w:tcPr>
            <w:tcW w:w="862" w:type="dxa"/>
            <w:vAlign w:val="center"/>
          </w:tcPr>
          <w:p w:rsidR="005F6173" w:rsidRDefault="005F6173">
            <w:pPr>
              <w:jc w:val="center"/>
            </w:pPr>
            <w:r>
              <w:rPr>
                <w:color w:val="000000"/>
                <w:sz w:val="24"/>
              </w:rPr>
              <w:t>52</w:t>
            </w:r>
          </w:p>
        </w:tc>
        <w:tc>
          <w:tcPr>
            <w:tcW w:w="1346" w:type="dxa"/>
            <w:vAlign w:val="center"/>
          </w:tcPr>
          <w:p w:rsidR="005F6173" w:rsidRDefault="005F6173">
            <w:pPr>
              <w:jc w:val="center"/>
            </w:pPr>
            <w:r>
              <w:rPr>
                <w:color w:val="000000"/>
                <w:sz w:val="24"/>
              </w:rPr>
              <w:t>002727</w:t>
            </w:r>
          </w:p>
        </w:tc>
        <w:tc>
          <w:tcPr>
            <w:tcW w:w="1795" w:type="dxa"/>
            <w:vAlign w:val="center"/>
          </w:tcPr>
          <w:p w:rsidR="005F6173" w:rsidRDefault="005F6173">
            <w:pPr>
              <w:jc w:val="center"/>
            </w:pPr>
            <w:r>
              <w:rPr>
                <w:rFonts w:hint="eastAsia"/>
                <w:color w:val="000000"/>
                <w:sz w:val="24"/>
              </w:rPr>
              <w:t>一心堂</w:t>
            </w:r>
          </w:p>
        </w:tc>
        <w:tc>
          <w:tcPr>
            <w:tcW w:w="1346" w:type="dxa"/>
            <w:vAlign w:val="center"/>
          </w:tcPr>
          <w:p w:rsidR="005F6173" w:rsidRDefault="005F6173">
            <w:pPr>
              <w:jc w:val="right"/>
            </w:pPr>
            <w:r>
              <w:rPr>
                <w:color w:val="000000"/>
                <w:sz w:val="24"/>
              </w:rPr>
              <w:t>2,242</w:t>
            </w:r>
          </w:p>
        </w:tc>
        <w:tc>
          <w:tcPr>
            <w:tcW w:w="1944" w:type="dxa"/>
            <w:vAlign w:val="center"/>
          </w:tcPr>
          <w:p w:rsidR="005F6173" w:rsidRDefault="005F6173">
            <w:pPr>
              <w:jc w:val="right"/>
            </w:pPr>
            <w:r>
              <w:rPr>
                <w:color w:val="000000"/>
                <w:sz w:val="24"/>
              </w:rPr>
              <w:t>27,352.40</w:t>
            </w:r>
          </w:p>
        </w:tc>
        <w:tc>
          <w:tcPr>
            <w:tcW w:w="1705" w:type="dxa"/>
            <w:vAlign w:val="center"/>
          </w:tcPr>
          <w:p w:rsidR="005F6173" w:rsidRDefault="005F6173">
            <w:pPr>
              <w:jc w:val="right"/>
            </w:pPr>
            <w:r>
              <w:rPr>
                <w:color w:val="000000"/>
                <w:sz w:val="24"/>
              </w:rPr>
              <w:t>0.00</w:t>
            </w:r>
          </w:p>
        </w:tc>
      </w:tr>
      <w:tr w:rsidR="005F6173">
        <w:tc>
          <w:tcPr>
            <w:tcW w:w="862" w:type="dxa"/>
            <w:vAlign w:val="center"/>
          </w:tcPr>
          <w:p w:rsidR="005F6173" w:rsidRDefault="005F6173">
            <w:pPr>
              <w:jc w:val="center"/>
            </w:pPr>
            <w:r>
              <w:rPr>
                <w:color w:val="000000"/>
                <w:sz w:val="24"/>
              </w:rPr>
              <w:t>53</w:t>
            </w:r>
          </w:p>
        </w:tc>
        <w:tc>
          <w:tcPr>
            <w:tcW w:w="1346" w:type="dxa"/>
            <w:vAlign w:val="center"/>
          </w:tcPr>
          <w:p w:rsidR="005F6173" w:rsidRDefault="005F6173">
            <w:pPr>
              <w:jc w:val="center"/>
            </w:pPr>
            <w:r>
              <w:rPr>
                <w:color w:val="000000"/>
                <w:sz w:val="24"/>
              </w:rPr>
              <w:t>603006</w:t>
            </w:r>
          </w:p>
        </w:tc>
        <w:tc>
          <w:tcPr>
            <w:tcW w:w="1795" w:type="dxa"/>
            <w:vAlign w:val="center"/>
          </w:tcPr>
          <w:p w:rsidR="005F6173" w:rsidRDefault="005F6173">
            <w:pPr>
              <w:jc w:val="center"/>
            </w:pPr>
            <w:r>
              <w:rPr>
                <w:rFonts w:hint="eastAsia"/>
                <w:color w:val="000000"/>
                <w:sz w:val="24"/>
              </w:rPr>
              <w:t>联明股份</w:t>
            </w:r>
          </w:p>
        </w:tc>
        <w:tc>
          <w:tcPr>
            <w:tcW w:w="1346" w:type="dxa"/>
            <w:vAlign w:val="center"/>
          </w:tcPr>
          <w:p w:rsidR="005F6173" w:rsidRDefault="005F6173">
            <w:pPr>
              <w:jc w:val="right"/>
            </w:pPr>
            <w:r>
              <w:rPr>
                <w:color w:val="000000"/>
                <w:sz w:val="24"/>
              </w:rPr>
              <w:t>1,514</w:t>
            </w:r>
          </w:p>
        </w:tc>
        <w:tc>
          <w:tcPr>
            <w:tcW w:w="1944" w:type="dxa"/>
            <w:vAlign w:val="center"/>
          </w:tcPr>
          <w:p w:rsidR="005F6173" w:rsidRDefault="005F6173">
            <w:pPr>
              <w:jc w:val="right"/>
            </w:pPr>
            <w:r>
              <w:rPr>
                <w:color w:val="000000"/>
                <w:sz w:val="24"/>
              </w:rPr>
              <w:t>21,650.20</w:t>
            </w:r>
          </w:p>
        </w:tc>
        <w:tc>
          <w:tcPr>
            <w:tcW w:w="1705" w:type="dxa"/>
            <w:vAlign w:val="center"/>
          </w:tcPr>
          <w:p w:rsidR="005F6173" w:rsidRDefault="005F6173">
            <w:pPr>
              <w:jc w:val="right"/>
            </w:pPr>
            <w:r>
              <w:rPr>
                <w:color w:val="000000"/>
                <w:sz w:val="24"/>
              </w:rPr>
              <w:t>0.00</w:t>
            </w:r>
          </w:p>
        </w:tc>
      </w:tr>
    </w:tbl>
    <w:p w:rsidR="005F6173" w:rsidRDefault="005F6173">
      <w:pPr>
        <w:tabs>
          <w:tab w:val="left" w:pos="426"/>
        </w:tabs>
        <w:spacing w:before="29" w:line="288" w:lineRule="auto"/>
        <w:jc w:val="left"/>
        <w:rPr>
          <w:kern w:val="0"/>
          <w:sz w:val="24"/>
        </w:rPr>
      </w:pPr>
    </w:p>
    <w:p w:rsidR="005F6173" w:rsidRDefault="005F6173">
      <w:pPr>
        <w:pStyle w:val="2"/>
        <w:spacing w:before="29" w:after="0" w:line="288" w:lineRule="auto"/>
        <w:rPr>
          <w:rFonts w:ascii="Times New Roman" w:hAnsi="Times New Roman"/>
          <w:kern w:val="0"/>
          <w:szCs w:val="24"/>
        </w:rPr>
      </w:pPr>
      <w:bookmarkStart w:id="63" w:name="_Toc396151922"/>
      <w:r>
        <w:rPr>
          <w:rFonts w:ascii="Times New Roman" w:hAnsi="Times New Roman"/>
          <w:kern w:val="0"/>
          <w:szCs w:val="24"/>
        </w:rPr>
        <w:t>7.4</w:t>
      </w:r>
      <w:bookmarkStart w:id="64" w:name="_Toc234814103"/>
      <w:r>
        <w:rPr>
          <w:rFonts w:ascii="Times New Roman" w:hAnsi="Times New Roman" w:hint="eastAsia"/>
          <w:kern w:val="0"/>
          <w:szCs w:val="24"/>
        </w:rPr>
        <w:t>报告期内股票投资组合的重大变动</w:t>
      </w:r>
      <w:bookmarkEnd w:id="63"/>
      <w:bookmarkEnd w:id="64"/>
    </w:p>
    <w:p w:rsidR="005F6173" w:rsidRDefault="005F6173">
      <w:pPr>
        <w:spacing w:before="29" w:line="288" w:lineRule="auto"/>
        <w:rPr>
          <w:b/>
          <w:bCs/>
          <w:color w:val="000000"/>
          <w:sz w:val="24"/>
        </w:rPr>
      </w:pPr>
      <w:r>
        <w:rPr>
          <w:b/>
          <w:bCs/>
          <w:color w:val="000000"/>
          <w:sz w:val="24"/>
        </w:rPr>
        <w:t xml:space="preserve">7.4.1 </w:t>
      </w:r>
      <w:r>
        <w:rPr>
          <w:rFonts w:hint="eastAsia"/>
          <w:b/>
          <w:bCs/>
          <w:color w:val="000000"/>
          <w:sz w:val="24"/>
        </w:rPr>
        <w:t>累计买入金额超出期初基金资产净值</w:t>
      </w:r>
      <w:r>
        <w:rPr>
          <w:b/>
          <w:bCs/>
          <w:color w:val="000000"/>
          <w:sz w:val="24"/>
        </w:rPr>
        <w:t>2%</w:t>
      </w:r>
      <w:r>
        <w:rPr>
          <w:rFonts w:hint="eastAsia"/>
          <w:b/>
          <w:bCs/>
          <w:color w:val="000000"/>
          <w:sz w:val="24"/>
        </w:rPr>
        <w:t>或前</w:t>
      </w:r>
      <w:r>
        <w:rPr>
          <w:b/>
          <w:bCs/>
          <w:color w:val="000000"/>
          <w:sz w:val="24"/>
        </w:rPr>
        <w:t>20</w:t>
      </w:r>
      <w:r>
        <w:rPr>
          <w:rFonts w:hint="eastAsia"/>
          <w:b/>
          <w:bCs/>
          <w:color w:val="000000"/>
          <w:sz w:val="24"/>
        </w:rPr>
        <w:t>名的股票明细</w:t>
      </w:r>
    </w:p>
    <w:p w:rsidR="005F6173" w:rsidRDefault="005F6173">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869"/>
        <w:gridCol w:w="1650"/>
        <w:gridCol w:w="1980"/>
        <w:gridCol w:w="2879"/>
        <w:gridCol w:w="1620"/>
      </w:tblGrid>
      <w:tr w:rsidR="005F6173">
        <w:tc>
          <w:tcPr>
            <w:tcW w:w="869" w:type="dxa"/>
            <w:vAlign w:val="center"/>
          </w:tcPr>
          <w:p w:rsidR="005F6173" w:rsidRDefault="005F6173">
            <w:pPr>
              <w:spacing w:before="29" w:line="288" w:lineRule="auto"/>
              <w:jc w:val="center"/>
              <w:rPr>
                <w:color w:val="000000"/>
                <w:sz w:val="24"/>
              </w:rPr>
            </w:pPr>
            <w:r>
              <w:rPr>
                <w:rFonts w:hint="eastAsia"/>
                <w:color w:val="000000"/>
                <w:sz w:val="24"/>
              </w:rPr>
              <w:t>序号</w:t>
            </w:r>
          </w:p>
        </w:tc>
        <w:tc>
          <w:tcPr>
            <w:tcW w:w="1650" w:type="dxa"/>
            <w:vAlign w:val="center"/>
          </w:tcPr>
          <w:p w:rsidR="005F6173" w:rsidRDefault="005F6173">
            <w:pPr>
              <w:spacing w:before="29" w:line="288" w:lineRule="auto"/>
              <w:jc w:val="center"/>
              <w:rPr>
                <w:color w:val="000000"/>
                <w:sz w:val="24"/>
              </w:rPr>
            </w:pPr>
            <w:r>
              <w:rPr>
                <w:rFonts w:hint="eastAsia"/>
                <w:color w:val="000000"/>
                <w:sz w:val="24"/>
              </w:rPr>
              <w:t>股票代码</w:t>
            </w:r>
          </w:p>
        </w:tc>
        <w:tc>
          <w:tcPr>
            <w:tcW w:w="1980" w:type="dxa"/>
            <w:vAlign w:val="center"/>
          </w:tcPr>
          <w:p w:rsidR="005F6173" w:rsidRDefault="005F6173">
            <w:pPr>
              <w:spacing w:before="29" w:line="288" w:lineRule="auto"/>
              <w:jc w:val="center"/>
              <w:rPr>
                <w:color w:val="000000"/>
                <w:sz w:val="24"/>
              </w:rPr>
            </w:pPr>
            <w:r>
              <w:rPr>
                <w:rFonts w:hint="eastAsia"/>
                <w:color w:val="000000"/>
                <w:sz w:val="24"/>
              </w:rPr>
              <w:t>股票名称</w:t>
            </w:r>
          </w:p>
        </w:tc>
        <w:tc>
          <w:tcPr>
            <w:tcW w:w="2879" w:type="dxa"/>
            <w:vAlign w:val="center"/>
          </w:tcPr>
          <w:p w:rsidR="005F6173" w:rsidRDefault="005F6173">
            <w:pPr>
              <w:spacing w:before="29" w:line="288" w:lineRule="auto"/>
              <w:jc w:val="center"/>
              <w:rPr>
                <w:color w:val="000000"/>
                <w:sz w:val="24"/>
              </w:rPr>
            </w:pPr>
            <w:r>
              <w:rPr>
                <w:rFonts w:hint="eastAsia"/>
                <w:color w:val="000000"/>
                <w:sz w:val="24"/>
              </w:rPr>
              <w:t>本期累计买入金额</w:t>
            </w:r>
          </w:p>
        </w:tc>
        <w:tc>
          <w:tcPr>
            <w:tcW w:w="1620" w:type="dxa"/>
            <w:vAlign w:val="center"/>
          </w:tcPr>
          <w:p w:rsidR="005F6173" w:rsidRDefault="005F6173">
            <w:pPr>
              <w:spacing w:before="29" w:line="288" w:lineRule="auto"/>
              <w:jc w:val="center"/>
              <w:rPr>
                <w:color w:val="000000"/>
                <w:sz w:val="24"/>
              </w:rPr>
            </w:pPr>
            <w:r>
              <w:rPr>
                <w:rFonts w:hint="eastAsia"/>
                <w:color w:val="000000"/>
                <w:sz w:val="24"/>
              </w:rPr>
              <w:t>占期初基金资产净值比例（％）</w:t>
            </w:r>
          </w:p>
        </w:tc>
      </w:tr>
      <w:tr w:rsidR="005F6173">
        <w:tc>
          <w:tcPr>
            <w:tcW w:w="869" w:type="dxa"/>
            <w:vAlign w:val="center"/>
          </w:tcPr>
          <w:p w:rsidR="005F6173" w:rsidRDefault="005F6173">
            <w:pPr>
              <w:jc w:val="center"/>
            </w:pPr>
            <w:r>
              <w:rPr>
                <w:sz w:val="24"/>
              </w:rPr>
              <w:t>1</w:t>
            </w:r>
          </w:p>
        </w:tc>
        <w:tc>
          <w:tcPr>
            <w:tcW w:w="1650" w:type="dxa"/>
            <w:vAlign w:val="center"/>
          </w:tcPr>
          <w:p w:rsidR="005F6173" w:rsidRDefault="005F6173">
            <w:pPr>
              <w:jc w:val="center"/>
            </w:pPr>
            <w:r>
              <w:rPr>
                <w:sz w:val="24"/>
              </w:rPr>
              <w:t>600109</w:t>
            </w:r>
          </w:p>
        </w:tc>
        <w:tc>
          <w:tcPr>
            <w:tcW w:w="1980" w:type="dxa"/>
            <w:vAlign w:val="center"/>
          </w:tcPr>
          <w:p w:rsidR="005F6173" w:rsidRDefault="005F6173">
            <w:pPr>
              <w:jc w:val="center"/>
            </w:pPr>
            <w:r>
              <w:rPr>
                <w:rFonts w:hint="eastAsia"/>
                <w:sz w:val="24"/>
              </w:rPr>
              <w:t>国金证券</w:t>
            </w:r>
          </w:p>
        </w:tc>
        <w:tc>
          <w:tcPr>
            <w:tcW w:w="2879" w:type="dxa"/>
            <w:vAlign w:val="center"/>
          </w:tcPr>
          <w:p w:rsidR="005F6173" w:rsidRDefault="005F6173">
            <w:pPr>
              <w:jc w:val="right"/>
            </w:pPr>
            <w:r>
              <w:rPr>
                <w:sz w:val="24"/>
              </w:rPr>
              <w:t>173,357,742.88</w:t>
            </w:r>
          </w:p>
        </w:tc>
        <w:tc>
          <w:tcPr>
            <w:tcW w:w="1620" w:type="dxa"/>
            <w:vAlign w:val="center"/>
          </w:tcPr>
          <w:p w:rsidR="005F6173" w:rsidRDefault="005F6173">
            <w:pPr>
              <w:jc w:val="right"/>
            </w:pPr>
            <w:r>
              <w:rPr>
                <w:sz w:val="24"/>
              </w:rPr>
              <w:t>3.38</w:t>
            </w:r>
          </w:p>
        </w:tc>
      </w:tr>
      <w:tr w:rsidR="005F6173">
        <w:tc>
          <w:tcPr>
            <w:tcW w:w="869" w:type="dxa"/>
            <w:vAlign w:val="center"/>
          </w:tcPr>
          <w:p w:rsidR="005F6173" w:rsidRDefault="005F6173">
            <w:pPr>
              <w:jc w:val="center"/>
            </w:pPr>
            <w:r>
              <w:rPr>
                <w:sz w:val="24"/>
              </w:rPr>
              <w:t>2</w:t>
            </w:r>
          </w:p>
        </w:tc>
        <w:tc>
          <w:tcPr>
            <w:tcW w:w="1650" w:type="dxa"/>
            <w:vAlign w:val="center"/>
          </w:tcPr>
          <w:p w:rsidR="005F6173" w:rsidRDefault="005F6173">
            <w:pPr>
              <w:jc w:val="center"/>
            </w:pPr>
            <w:r>
              <w:rPr>
                <w:sz w:val="24"/>
              </w:rPr>
              <w:t>300133</w:t>
            </w:r>
          </w:p>
        </w:tc>
        <w:tc>
          <w:tcPr>
            <w:tcW w:w="1980" w:type="dxa"/>
            <w:vAlign w:val="center"/>
          </w:tcPr>
          <w:p w:rsidR="005F6173" w:rsidRDefault="005F6173">
            <w:pPr>
              <w:jc w:val="center"/>
            </w:pPr>
            <w:r>
              <w:rPr>
                <w:rFonts w:hint="eastAsia"/>
                <w:sz w:val="24"/>
              </w:rPr>
              <w:t>华策影视</w:t>
            </w:r>
          </w:p>
        </w:tc>
        <w:tc>
          <w:tcPr>
            <w:tcW w:w="2879" w:type="dxa"/>
            <w:vAlign w:val="center"/>
          </w:tcPr>
          <w:p w:rsidR="005F6173" w:rsidRDefault="005F6173">
            <w:pPr>
              <w:jc w:val="right"/>
            </w:pPr>
            <w:r>
              <w:rPr>
                <w:sz w:val="24"/>
              </w:rPr>
              <w:t>150,300,273.97</w:t>
            </w:r>
          </w:p>
        </w:tc>
        <w:tc>
          <w:tcPr>
            <w:tcW w:w="1620" w:type="dxa"/>
            <w:vAlign w:val="center"/>
          </w:tcPr>
          <w:p w:rsidR="005F6173" w:rsidRDefault="005F6173">
            <w:pPr>
              <w:jc w:val="right"/>
            </w:pPr>
            <w:r>
              <w:rPr>
                <w:sz w:val="24"/>
              </w:rPr>
              <w:t>2.93</w:t>
            </w:r>
          </w:p>
        </w:tc>
      </w:tr>
      <w:tr w:rsidR="005F6173">
        <w:tc>
          <w:tcPr>
            <w:tcW w:w="869" w:type="dxa"/>
            <w:vAlign w:val="center"/>
          </w:tcPr>
          <w:p w:rsidR="005F6173" w:rsidRDefault="005F6173">
            <w:pPr>
              <w:jc w:val="center"/>
            </w:pPr>
            <w:r>
              <w:rPr>
                <w:sz w:val="24"/>
              </w:rPr>
              <w:t>3</w:t>
            </w:r>
          </w:p>
        </w:tc>
        <w:tc>
          <w:tcPr>
            <w:tcW w:w="1650" w:type="dxa"/>
            <w:vAlign w:val="center"/>
          </w:tcPr>
          <w:p w:rsidR="005F6173" w:rsidRDefault="005F6173">
            <w:pPr>
              <w:jc w:val="center"/>
            </w:pPr>
            <w:r>
              <w:rPr>
                <w:sz w:val="24"/>
              </w:rPr>
              <w:t>300104</w:t>
            </w:r>
          </w:p>
        </w:tc>
        <w:tc>
          <w:tcPr>
            <w:tcW w:w="1980" w:type="dxa"/>
            <w:vAlign w:val="center"/>
          </w:tcPr>
          <w:p w:rsidR="005F6173" w:rsidRDefault="005F6173">
            <w:pPr>
              <w:jc w:val="center"/>
            </w:pPr>
            <w:r>
              <w:rPr>
                <w:rFonts w:hint="eastAsia"/>
                <w:sz w:val="24"/>
              </w:rPr>
              <w:t>乐视网</w:t>
            </w:r>
          </w:p>
        </w:tc>
        <w:tc>
          <w:tcPr>
            <w:tcW w:w="2879" w:type="dxa"/>
            <w:vAlign w:val="center"/>
          </w:tcPr>
          <w:p w:rsidR="005F6173" w:rsidRDefault="005F6173">
            <w:pPr>
              <w:jc w:val="right"/>
            </w:pPr>
            <w:r>
              <w:rPr>
                <w:sz w:val="24"/>
              </w:rPr>
              <w:t>141,755,453.66</w:t>
            </w:r>
          </w:p>
        </w:tc>
        <w:tc>
          <w:tcPr>
            <w:tcW w:w="1620" w:type="dxa"/>
            <w:vAlign w:val="center"/>
          </w:tcPr>
          <w:p w:rsidR="005F6173" w:rsidRDefault="005F6173">
            <w:pPr>
              <w:jc w:val="right"/>
            </w:pPr>
            <w:r>
              <w:rPr>
                <w:sz w:val="24"/>
              </w:rPr>
              <w:t>2.77</w:t>
            </w:r>
          </w:p>
        </w:tc>
      </w:tr>
      <w:tr w:rsidR="005F6173">
        <w:tc>
          <w:tcPr>
            <w:tcW w:w="869" w:type="dxa"/>
            <w:vAlign w:val="center"/>
          </w:tcPr>
          <w:p w:rsidR="005F6173" w:rsidRDefault="005F6173">
            <w:pPr>
              <w:jc w:val="center"/>
            </w:pPr>
            <w:r>
              <w:rPr>
                <w:sz w:val="24"/>
              </w:rPr>
              <w:t>4</w:t>
            </w:r>
          </w:p>
        </w:tc>
        <w:tc>
          <w:tcPr>
            <w:tcW w:w="1650" w:type="dxa"/>
            <w:vAlign w:val="center"/>
          </w:tcPr>
          <w:p w:rsidR="005F6173" w:rsidRDefault="005F6173">
            <w:pPr>
              <w:jc w:val="center"/>
            </w:pPr>
            <w:r>
              <w:rPr>
                <w:sz w:val="24"/>
              </w:rPr>
              <w:t>600048</w:t>
            </w:r>
          </w:p>
        </w:tc>
        <w:tc>
          <w:tcPr>
            <w:tcW w:w="1980" w:type="dxa"/>
            <w:vAlign w:val="center"/>
          </w:tcPr>
          <w:p w:rsidR="005F6173" w:rsidRDefault="005F6173">
            <w:pPr>
              <w:jc w:val="center"/>
            </w:pPr>
            <w:r>
              <w:rPr>
                <w:rFonts w:hint="eastAsia"/>
                <w:sz w:val="24"/>
              </w:rPr>
              <w:t>保利地产</w:t>
            </w:r>
          </w:p>
        </w:tc>
        <w:tc>
          <w:tcPr>
            <w:tcW w:w="2879" w:type="dxa"/>
            <w:vAlign w:val="center"/>
          </w:tcPr>
          <w:p w:rsidR="005F6173" w:rsidRDefault="005F6173">
            <w:pPr>
              <w:jc w:val="right"/>
            </w:pPr>
            <w:r>
              <w:rPr>
                <w:sz w:val="24"/>
              </w:rPr>
              <w:t>124,316,823.71</w:t>
            </w:r>
          </w:p>
        </w:tc>
        <w:tc>
          <w:tcPr>
            <w:tcW w:w="1620" w:type="dxa"/>
            <w:vAlign w:val="center"/>
          </w:tcPr>
          <w:p w:rsidR="005F6173" w:rsidRDefault="005F6173">
            <w:pPr>
              <w:jc w:val="right"/>
            </w:pPr>
            <w:r>
              <w:rPr>
                <w:sz w:val="24"/>
              </w:rPr>
              <w:t>2.43</w:t>
            </w:r>
          </w:p>
        </w:tc>
      </w:tr>
      <w:tr w:rsidR="005F6173">
        <w:tc>
          <w:tcPr>
            <w:tcW w:w="869" w:type="dxa"/>
            <w:vAlign w:val="center"/>
          </w:tcPr>
          <w:p w:rsidR="005F6173" w:rsidRDefault="005F6173">
            <w:pPr>
              <w:jc w:val="center"/>
            </w:pPr>
            <w:r>
              <w:rPr>
                <w:sz w:val="24"/>
              </w:rPr>
              <w:t>5</w:t>
            </w:r>
          </w:p>
        </w:tc>
        <w:tc>
          <w:tcPr>
            <w:tcW w:w="1650" w:type="dxa"/>
            <w:vAlign w:val="center"/>
          </w:tcPr>
          <w:p w:rsidR="005F6173" w:rsidRDefault="005F6173">
            <w:pPr>
              <w:jc w:val="center"/>
            </w:pPr>
            <w:r>
              <w:rPr>
                <w:sz w:val="24"/>
              </w:rPr>
              <w:t>002605</w:t>
            </w:r>
          </w:p>
        </w:tc>
        <w:tc>
          <w:tcPr>
            <w:tcW w:w="1980" w:type="dxa"/>
            <w:vAlign w:val="center"/>
          </w:tcPr>
          <w:p w:rsidR="005F6173" w:rsidRDefault="005F6173">
            <w:pPr>
              <w:jc w:val="center"/>
            </w:pPr>
            <w:r>
              <w:rPr>
                <w:rFonts w:hint="eastAsia"/>
                <w:sz w:val="24"/>
              </w:rPr>
              <w:t>姚记扑克</w:t>
            </w:r>
          </w:p>
        </w:tc>
        <w:tc>
          <w:tcPr>
            <w:tcW w:w="2879" w:type="dxa"/>
            <w:vAlign w:val="center"/>
          </w:tcPr>
          <w:p w:rsidR="005F6173" w:rsidRDefault="005F6173">
            <w:pPr>
              <w:jc w:val="right"/>
            </w:pPr>
            <w:r>
              <w:rPr>
                <w:sz w:val="24"/>
              </w:rPr>
              <w:t>123,217,292.82</w:t>
            </w:r>
          </w:p>
        </w:tc>
        <w:tc>
          <w:tcPr>
            <w:tcW w:w="1620" w:type="dxa"/>
            <w:vAlign w:val="center"/>
          </w:tcPr>
          <w:p w:rsidR="005F6173" w:rsidRDefault="005F6173">
            <w:pPr>
              <w:jc w:val="right"/>
            </w:pPr>
            <w:r>
              <w:rPr>
                <w:sz w:val="24"/>
              </w:rPr>
              <w:t>2.40</w:t>
            </w:r>
          </w:p>
        </w:tc>
      </w:tr>
      <w:tr w:rsidR="005F6173">
        <w:tc>
          <w:tcPr>
            <w:tcW w:w="869" w:type="dxa"/>
            <w:vAlign w:val="center"/>
          </w:tcPr>
          <w:p w:rsidR="005F6173" w:rsidRDefault="005F6173">
            <w:pPr>
              <w:jc w:val="center"/>
            </w:pPr>
            <w:r>
              <w:rPr>
                <w:sz w:val="24"/>
              </w:rPr>
              <w:t>6</w:t>
            </w:r>
          </w:p>
        </w:tc>
        <w:tc>
          <w:tcPr>
            <w:tcW w:w="1650" w:type="dxa"/>
            <w:vAlign w:val="center"/>
          </w:tcPr>
          <w:p w:rsidR="005F6173" w:rsidRDefault="005F6173">
            <w:pPr>
              <w:jc w:val="center"/>
            </w:pPr>
            <w:r>
              <w:rPr>
                <w:sz w:val="24"/>
              </w:rPr>
              <w:t>002454</w:t>
            </w:r>
          </w:p>
        </w:tc>
        <w:tc>
          <w:tcPr>
            <w:tcW w:w="1980" w:type="dxa"/>
            <w:vAlign w:val="center"/>
          </w:tcPr>
          <w:p w:rsidR="005F6173" w:rsidRDefault="005F6173">
            <w:pPr>
              <w:jc w:val="center"/>
            </w:pPr>
            <w:r>
              <w:rPr>
                <w:rFonts w:hint="eastAsia"/>
                <w:sz w:val="24"/>
              </w:rPr>
              <w:t>松芝股份</w:t>
            </w:r>
          </w:p>
        </w:tc>
        <w:tc>
          <w:tcPr>
            <w:tcW w:w="2879" w:type="dxa"/>
            <w:vAlign w:val="center"/>
          </w:tcPr>
          <w:p w:rsidR="005F6173" w:rsidRDefault="005F6173">
            <w:pPr>
              <w:jc w:val="right"/>
            </w:pPr>
            <w:r>
              <w:rPr>
                <w:sz w:val="24"/>
              </w:rPr>
              <w:t>120,883,189.20</w:t>
            </w:r>
          </w:p>
        </w:tc>
        <w:tc>
          <w:tcPr>
            <w:tcW w:w="1620" w:type="dxa"/>
            <w:vAlign w:val="center"/>
          </w:tcPr>
          <w:p w:rsidR="005F6173" w:rsidRDefault="005F6173">
            <w:pPr>
              <w:jc w:val="right"/>
            </w:pPr>
            <w:r>
              <w:rPr>
                <w:sz w:val="24"/>
              </w:rPr>
              <w:t>2.36</w:t>
            </w:r>
          </w:p>
        </w:tc>
      </w:tr>
      <w:tr w:rsidR="005F6173">
        <w:tc>
          <w:tcPr>
            <w:tcW w:w="869" w:type="dxa"/>
            <w:vAlign w:val="center"/>
          </w:tcPr>
          <w:p w:rsidR="005F6173" w:rsidRDefault="005F6173">
            <w:pPr>
              <w:jc w:val="center"/>
            </w:pPr>
            <w:r>
              <w:rPr>
                <w:sz w:val="24"/>
              </w:rPr>
              <w:t>7</w:t>
            </w:r>
          </w:p>
        </w:tc>
        <w:tc>
          <w:tcPr>
            <w:tcW w:w="1650" w:type="dxa"/>
            <w:vAlign w:val="center"/>
          </w:tcPr>
          <w:p w:rsidR="005F6173" w:rsidRDefault="005F6173">
            <w:pPr>
              <w:jc w:val="center"/>
            </w:pPr>
            <w:r>
              <w:rPr>
                <w:sz w:val="24"/>
              </w:rPr>
              <w:t>600690</w:t>
            </w:r>
          </w:p>
        </w:tc>
        <w:tc>
          <w:tcPr>
            <w:tcW w:w="1980" w:type="dxa"/>
            <w:vAlign w:val="center"/>
          </w:tcPr>
          <w:p w:rsidR="005F6173" w:rsidRDefault="005F6173">
            <w:pPr>
              <w:jc w:val="center"/>
            </w:pPr>
            <w:r>
              <w:rPr>
                <w:rFonts w:hint="eastAsia"/>
                <w:sz w:val="24"/>
              </w:rPr>
              <w:t>青岛海尔</w:t>
            </w:r>
          </w:p>
        </w:tc>
        <w:tc>
          <w:tcPr>
            <w:tcW w:w="2879" w:type="dxa"/>
            <w:vAlign w:val="center"/>
          </w:tcPr>
          <w:p w:rsidR="005F6173" w:rsidRDefault="005F6173">
            <w:pPr>
              <w:jc w:val="right"/>
            </w:pPr>
            <w:r>
              <w:rPr>
                <w:sz w:val="24"/>
              </w:rPr>
              <w:t>118,147,715.69</w:t>
            </w:r>
          </w:p>
        </w:tc>
        <w:tc>
          <w:tcPr>
            <w:tcW w:w="1620" w:type="dxa"/>
            <w:vAlign w:val="center"/>
          </w:tcPr>
          <w:p w:rsidR="005F6173" w:rsidRDefault="005F6173">
            <w:pPr>
              <w:jc w:val="right"/>
            </w:pPr>
            <w:r>
              <w:rPr>
                <w:sz w:val="24"/>
              </w:rPr>
              <w:t>2.31</w:t>
            </w:r>
          </w:p>
        </w:tc>
      </w:tr>
      <w:tr w:rsidR="005F6173">
        <w:tc>
          <w:tcPr>
            <w:tcW w:w="869" w:type="dxa"/>
            <w:vAlign w:val="center"/>
          </w:tcPr>
          <w:p w:rsidR="005F6173" w:rsidRDefault="005F6173">
            <w:pPr>
              <w:jc w:val="center"/>
            </w:pPr>
            <w:r>
              <w:rPr>
                <w:sz w:val="24"/>
              </w:rPr>
              <w:t>8</w:t>
            </w:r>
          </w:p>
        </w:tc>
        <w:tc>
          <w:tcPr>
            <w:tcW w:w="1650" w:type="dxa"/>
            <w:vAlign w:val="center"/>
          </w:tcPr>
          <w:p w:rsidR="005F6173" w:rsidRDefault="005F6173">
            <w:pPr>
              <w:jc w:val="center"/>
            </w:pPr>
            <w:r>
              <w:rPr>
                <w:sz w:val="24"/>
              </w:rPr>
              <w:t>600763</w:t>
            </w:r>
          </w:p>
        </w:tc>
        <w:tc>
          <w:tcPr>
            <w:tcW w:w="1980" w:type="dxa"/>
            <w:vAlign w:val="center"/>
          </w:tcPr>
          <w:p w:rsidR="005F6173" w:rsidRDefault="005F6173">
            <w:pPr>
              <w:jc w:val="center"/>
            </w:pPr>
            <w:r>
              <w:rPr>
                <w:rFonts w:hint="eastAsia"/>
                <w:sz w:val="24"/>
              </w:rPr>
              <w:t>通策医疗</w:t>
            </w:r>
          </w:p>
        </w:tc>
        <w:tc>
          <w:tcPr>
            <w:tcW w:w="2879" w:type="dxa"/>
            <w:vAlign w:val="center"/>
          </w:tcPr>
          <w:p w:rsidR="005F6173" w:rsidRDefault="005F6173">
            <w:pPr>
              <w:jc w:val="right"/>
            </w:pPr>
            <w:r>
              <w:rPr>
                <w:sz w:val="24"/>
              </w:rPr>
              <w:t>112,694,119.79</w:t>
            </w:r>
          </w:p>
        </w:tc>
        <w:tc>
          <w:tcPr>
            <w:tcW w:w="1620" w:type="dxa"/>
            <w:vAlign w:val="center"/>
          </w:tcPr>
          <w:p w:rsidR="005F6173" w:rsidRDefault="005F6173">
            <w:pPr>
              <w:jc w:val="right"/>
            </w:pPr>
            <w:r>
              <w:rPr>
                <w:sz w:val="24"/>
              </w:rPr>
              <w:t>2.20</w:t>
            </w:r>
          </w:p>
        </w:tc>
      </w:tr>
      <w:tr w:rsidR="005F6173">
        <w:tc>
          <w:tcPr>
            <w:tcW w:w="869" w:type="dxa"/>
            <w:vAlign w:val="center"/>
          </w:tcPr>
          <w:p w:rsidR="005F6173" w:rsidRDefault="005F6173">
            <w:pPr>
              <w:jc w:val="center"/>
            </w:pPr>
            <w:r>
              <w:rPr>
                <w:sz w:val="24"/>
              </w:rPr>
              <w:t>9</w:t>
            </w:r>
          </w:p>
        </w:tc>
        <w:tc>
          <w:tcPr>
            <w:tcW w:w="1650" w:type="dxa"/>
            <w:vAlign w:val="center"/>
          </w:tcPr>
          <w:p w:rsidR="005F6173" w:rsidRDefault="005F6173">
            <w:pPr>
              <w:jc w:val="center"/>
            </w:pPr>
            <w:r>
              <w:rPr>
                <w:sz w:val="24"/>
              </w:rPr>
              <w:t>000625</w:t>
            </w:r>
          </w:p>
        </w:tc>
        <w:tc>
          <w:tcPr>
            <w:tcW w:w="1980" w:type="dxa"/>
            <w:vAlign w:val="center"/>
          </w:tcPr>
          <w:p w:rsidR="005F6173" w:rsidRDefault="005F6173">
            <w:pPr>
              <w:jc w:val="center"/>
            </w:pPr>
            <w:r>
              <w:rPr>
                <w:rFonts w:hint="eastAsia"/>
                <w:sz w:val="24"/>
              </w:rPr>
              <w:t>长安汽车</w:t>
            </w:r>
          </w:p>
        </w:tc>
        <w:tc>
          <w:tcPr>
            <w:tcW w:w="2879" w:type="dxa"/>
            <w:vAlign w:val="center"/>
          </w:tcPr>
          <w:p w:rsidR="005F6173" w:rsidRDefault="005F6173">
            <w:pPr>
              <w:jc w:val="right"/>
            </w:pPr>
            <w:r>
              <w:rPr>
                <w:sz w:val="24"/>
              </w:rPr>
              <w:t>106,766,261.73</w:t>
            </w:r>
          </w:p>
        </w:tc>
        <w:tc>
          <w:tcPr>
            <w:tcW w:w="1620" w:type="dxa"/>
            <w:vAlign w:val="center"/>
          </w:tcPr>
          <w:p w:rsidR="005F6173" w:rsidRDefault="005F6173">
            <w:pPr>
              <w:jc w:val="right"/>
            </w:pPr>
            <w:r>
              <w:rPr>
                <w:sz w:val="24"/>
              </w:rPr>
              <w:t>2.08</w:t>
            </w:r>
          </w:p>
        </w:tc>
      </w:tr>
      <w:tr w:rsidR="005F6173">
        <w:tc>
          <w:tcPr>
            <w:tcW w:w="869" w:type="dxa"/>
            <w:vAlign w:val="center"/>
          </w:tcPr>
          <w:p w:rsidR="005F6173" w:rsidRDefault="005F6173">
            <w:pPr>
              <w:jc w:val="center"/>
            </w:pPr>
            <w:r>
              <w:rPr>
                <w:sz w:val="24"/>
              </w:rPr>
              <w:t>10</w:t>
            </w:r>
          </w:p>
        </w:tc>
        <w:tc>
          <w:tcPr>
            <w:tcW w:w="1650" w:type="dxa"/>
            <w:vAlign w:val="center"/>
          </w:tcPr>
          <w:p w:rsidR="005F6173" w:rsidRDefault="005F6173">
            <w:pPr>
              <w:jc w:val="center"/>
            </w:pPr>
            <w:r>
              <w:rPr>
                <w:sz w:val="24"/>
              </w:rPr>
              <w:t>002690</w:t>
            </w:r>
          </w:p>
        </w:tc>
        <w:tc>
          <w:tcPr>
            <w:tcW w:w="1980" w:type="dxa"/>
            <w:vAlign w:val="center"/>
          </w:tcPr>
          <w:p w:rsidR="005F6173" w:rsidRDefault="005F6173">
            <w:pPr>
              <w:jc w:val="center"/>
            </w:pPr>
            <w:r>
              <w:rPr>
                <w:rFonts w:hint="eastAsia"/>
                <w:sz w:val="24"/>
              </w:rPr>
              <w:t>美亚光电</w:t>
            </w:r>
          </w:p>
        </w:tc>
        <w:tc>
          <w:tcPr>
            <w:tcW w:w="2879" w:type="dxa"/>
            <w:vAlign w:val="center"/>
          </w:tcPr>
          <w:p w:rsidR="005F6173" w:rsidRDefault="005F6173">
            <w:pPr>
              <w:jc w:val="right"/>
            </w:pPr>
            <w:r>
              <w:rPr>
                <w:sz w:val="24"/>
              </w:rPr>
              <w:t>100,524,258.49</w:t>
            </w:r>
          </w:p>
        </w:tc>
        <w:tc>
          <w:tcPr>
            <w:tcW w:w="1620" w:type="dxa"/>
            <w:vAlign w:val="center"/>
          </w:tcPr>
          <w:p w:rsidR="005F6173" w:rsidRDefault="005F6173">
            <w:pPr>
              <w:jc w:val="right"/>
            </w:pPr>
            <w:r>
              <w:rPr>
                <w:sz w:val="24"/>
              </w:rPr>
              <w:t>1.96</w:t>
            </w:r>
          </w:p>
        </w:tc>
      </w:tr>
      <w:tr w:rsidR="005F6173">
        <w:tc>
          <w:tcPr>
            <w:tcW w:w="869" w:type="dxa"/>
            <w:vAlign w:val="center"/>
          </w:tcPr>
          <w:p w:rsidR="005F6173" w:rsidRDefault="005F6173">
            <w:pPr>
              <w:jc w:val="center"/>
            </w:pPr>
            <w:r>
              <w:rPr>
                <w:sz w:val="24"/>
              </w:rPr>
              <w:t>11</w:t>
            </w:r>
          </w:p>
        </w:tc>
        <w:tc>
          <w:tcPr>
            <w:tcW w:w="1650" w:type="dxa"/>
            <w:vAlign w:val="center"/>
          </w:tcPr>
          <w:p w:rsidR="005F6173" w:rsidRDefault="005F6173">
            <w:pPr>
              <w:jc w:val="center"/>
            </w:pPr>
            <w:r>
              <w:rPr>
                <w:sz w:val="24"/>
              </w:rPr>
              <w:t>002191</w:t>
            </w:r>
          </w:p>
        </w:tc>
        <w:tc>
          <w:tcPr>
            <w:tcW w:w="1980" w:type="dxa"/>
            <w:vAlign w:val="center"/>
          </w:tcPr>
          <w:p w:rsidR="005F6173" w:rsidRDefault="005F6173">
            <w:pPr>
              <w:jc w:val="center"/>
            </w:pPr>
            <w:r>
              <w:rPr>
                <w:rFonts w:hint="eastAsia"/>
                <w:sz w:val="24"/>
              </w:rPr>
              <w:t>劲嘉股份</w:t>
            </w:r>
          </w:p>
        </w:tc>
        <w:tc>
          <w:tcPr>
            <w:tcW w:w="2879" w:type="dxa"/>
            <w:vAlign w:val="center"/>
          </w:tcPr>
          <w:p w:rsidR="005F6173" w:rsidRDefault="005F6173">
            <w:pPr>
              <w:jc w:val="right"/>
            </w:pPr>
            <w:r>
              <w:rPr>
                <w:sz w:val="24"/>
              </w:rPr>
              <w:t>95,773,467.63</w:t>
            </w:r>
          </w:p>
        </w:tc>
        <w:tc>
          <w:tcPr>
            <w:tcW w:w="1620" w:type="dxa"/>
            <w:vAlign w:val="center"/>
          </w:tcPr>
          <w:p w:rsidR="005F6173" w:rsidRDefault="005F6173">
            <w:pPr>
              <w:jc w:val="right"/>
            </w:pPr>
            <w:r>
              <w:rPr>
                <w:sz w:val="24"/>
              </w:rPr>
              <w:t>1.87</w:t>
            </w:r>
          </w:p>
        </w:tc>
      </w:tr>
      <w:tr w:rsidR="005F6173">
        <w:tc>
          <w:tcPr>
            <w:tcW w:w="869" w:type="dxa"/>
            <w:vAlign w:val="center"/>
          </w:tcPr>
          <w:p w:rsidR="005F6173" w:rsidRDefault="005F6173">
            <w:pPr>
              <w:jc w:val="center"/>
            </w:pPr>
            <w:r>
              <w:rPr>
                <w:sz w:val="24"/>
              </w:rPr>
              <w:t>12</w:t>
            </w:r>
          </w:p>
        </w:tc>
        <w:tc>
          <w:tcPr>
            <w:tcW w:w="1650" w:type="dxa"/>
            <w:vAlign w:val="center"/>
          </w:tcPr>
          <w:p w:rsidR="005F6173" w:rsidRDefault="005F6173">
            <w:pPr>
              <w:jc w:val="center"/>
            </w:pPr>
            <w:r>
              <w:rPr>
                <w:sz w:val="24"/>
              </w:rPr>
              <w:t>600315</w:t>
            </w:r>
          </w:p>
        </w:tc>
        <w:tc>
          <w:tcPr>
            <w:tcW w:w="1980" w:type="dxa"/>
            <w:vAlign w:val="center"/>
          </w:tcPr>
          <w:p w:rsidR="005F6173" w:rsidRDefault="005F6173">
            <w:pPr>
              <w:jc w:val="center"/>
            </w:pPr>
            <w:r>
              <w:rPr>
                <w:rFonts w:hint="eastAsia"/>
                <w:sz w:val="24"/>
              </w:rPr>
              <w:t>上海家化</w:t>
            </w:r>
          </w:p>
        </w:tc>
        <w:tc>
          <w:tcPr>
            <w:tcW w:w="2879" w:type="dxa"/>
            <w:vAlign w:val="center"/>
          </w:tcPr>
          <w:p w:rsidR="005F6173" w:rsidRDefault="005F6173">
            <w:pPr>
              <w:jc w:val="right"/>
            </w:pPr>
            <w:r>
              <w:rPr>
                <w:sz w:val="24"/>
              </w:rPr>
              <w:t>94,827,424.37</w:t>
            </w:r>
          </w:p>
        </w:tc>
        <w:tc>
          <w:tcPr>
            <w:tcW w:w="1620" w:type="dxa"/>
            <w:vAlign w:val="center"/>
          </w:tcPr>
          <w:p w:rsidR="005F6173" w:rsidRDefault="005F6173">
            <w:pPr>
              <w:jc w:val="right"/>
            </w:pPr>
            <w:r>
              <w:rPr>
                <w:sz w:val="24"/>
              </w:rPr>
              <w:t>1.85</w:t>
            </w:r>
          </w:p>
        </w:tc>
      </w:tr>
      <w:tr w:rsidR="005F6173">
        <w:tc>
          <w:tcPr>
            <w:tcW w:w="869" w:type="dxa"/>
            <w:vAlign w:val="center"/>
          </w:tcPr>
          <w:p w:rsidR="005F6173" w:rsidRDefault="005F6173">
            <w:pPr>
              <w:jc w:val="center"/>
            </w:pPr>
            <w:r>
              <w:rPr>
                <w:sz w:val="24"/>
              </w:rPr>
              <w:t>13</w:t>
            </w:r>
          </w:p>
        </w:tc>
        <w:tc>
          <w:tcPr>
            <w:tcW w:w="1650" w:type="dxa"/>
            <w:vAlign w:val="center"/>
          </w:tcPr>
          <w:p w:rsidR="005F6173" w:rsidRDefault="005F6173">
            <w:pPr>
              <w:jc w:val="center"/>
            </w:pPr>
            <w:r>
              <w:rPr>
                <w:sz w:val="24"/>
              </w:rPr>
              <w:t>002285</w:t>
            </w:r>
          </w:p>
        </w:tc>
        <w:tc>
          <w:tcPr>
            <w:tcW w:w="1980" w:type="dxa"/>
            <w:vAlign w:val="center"/>
          </w:tcPr>
          <w:p w:rsidR="005F6173" w:rsidRDefault="005F6173">
            <w:pPr>
              <w:jc w:val="center"/>
            </w:pPr>
            <w:r>
              <w:rPr>
                <w:rFonts w:hint="eastAsia"/>
                <w:sz w:val="24"/>
              </w:rPr>
              <w:t>世联行</w:t>
            </w:r>
          </w:p>
        </w:tc>
        <w:tc>
          <w:tcPr>
            <w:tcW w:w="2879" w:type="dxa"/>
            <w:vAlign w:val="center"/>
          </w:tcPr>
          <w:p w:rsidR="005F6173" w:rsidRDefault="005F6173">
            <w:pPr>
              <w:jc w:val="right"/>
            </w:pPr>
            <w:r>
              <w:rPr>
                <w:sz w:val="24"/>
              </w:rPr>
              <w:t>93,124,311.03</w:t>
            </w:r>
          </w:p>
        </w:tc>
        <w:tc>
          <w:tcPr>
            <w:tcW w:w="1620" w:type="dxa"/>
            <w:vAlign w:val="center"/>
          </w:tcPr>
          <w:p w:rsidR="005F6173" w:rsidRDefault="005F6173">
            <w:pPr>
              <w:jc w:val="right"/>
            </w:pPr>
            <w:r>
              <w:rPr>
                <w:sz w:val="24"/>
              </w:rPr>
              <w:t>1.82</w:t>
            </w:r>
          </w:p>
        </w:tc>
      </w:tr>
      <w:tr w:rsidR="005F6173">
        <w:tc>
          <w:tcPr>
            <w:tcW w:w="869" w:type="dxa"/>
            <w:vAlign w:val="center"/>
          </w:tcPr>
          <w:p w:rsidR="005F6173" w:rsidRDefault="005F6173">
            <w:pPr>
              <w:jc w:val="center"/>
            </w:pPr>
            <w:r>
              <w:rPr>
                <w:sz w:val="24"/>
              </w:rPr>
              <w:t>14</w:t>
            </w:r>
          </w:p>
        </w:tc>
        <w:tc>
          <w:tcPr>
            <w:tcW w:w="1650" w:type="dxa"/>
            <w:vAlign w:val="center"/>
          </w:tcPr>
          <w:p w:rsidR="005F6173" w:rsidRDefault="005F6173">
            <w:pPr>
              <w:jc w:val="center"/>
            </w:pPr>
            <w:r>
              <w:rPr>
                <w:sz w:val="24"/>
              </w:rPr>
              <w:t>300058</w:t>
            </w:r>
          </w:p>
        </w:tc>
        <w:tc>
          <w:tcPr>
            <w:tcW w:w="1980" w:type="dxa"/>
            <w:vAlign w:val="center"/>
          </w:tcPr>
          <w:p w:rsidR="005F6173" w:rsidRDefault="005F6173">
            <w:pPr>
              <w:jc w:val="center"/>
            </w:pPr>
            <w:r>
              <w:rPr>
                <w:rFonts w:hint="eastAsia"/>
                <w:sz w:val="24"/>
              </w:rPr>
              <w:t>蓝色光标</w:t>
            </w:r>
          </w:p>
        </w:tc>
        <w:tc>
          <w:tcPr>
            <w:tcW w:w="2879" w:type="dxa"/>
            <w:vAlign w:val="center"/>
          </w:tcPr>
          <w:p w:rsidR="005F6173" w:rsidRDefault="005F6173">
            <w:pPr>
              <w:jc w:val="right"/>
            </w:pPr>
            <w:r>
              <w:rPr>
                <w:sz w:val="24"/>
              </w:rPr>
              <w:t>92,886,807.37</w:t>
            </w:r>
          </w:p>
        </w:tc>
        <w:tc>
          <w:tcPr>
            <w:tcW w:w="1620" w:type="dxa"/>
            <w:vAlign w:val="center"/>
          </w:tcPr>
          <w:p w:rsidR="005F6173" w:rsidRDefault="005F6173">
            <w:pPr>
              <w:jc w:val="right"/>
            </w:pPr>
            <w:r>
              <w:rPr>
                <w:sz w:val="24"/>
              </w:rPr>
              <w:t>1.81</w:t>
            </w:r>
          </w:p>
        </w:tc>
      </w:tr>
      <w:tr w:rsidR="005F6173">
        <w:tc>
          <w:tcPr>
            <w:tcW w:w="869" w:type="dxa"/>
            <w:vAlign w:val="center"/>
          </w:tcPr>
          <w:p w:rsidR="005F6173" w:rsidRDefault="005F6173">
            <w:pPr>
              <w:jc w:val="center"/>
            </w:pPr>
            <w:r>
              <w:rPr>
                <w:sz w:val="24"/>
              </w:rPr>
              <w:t>15</w:t>
            </w:r>
          </w:p>
        </w:tc>
        <w:tc>
          <w:tcPr>
            <w:tcW w:w="1650" w:type="dxa"/>
            <w:vAlign w:val="center"/>
          </w:tcPr>
          <w:p w:rsidR="005F6173" w:rsidRDefault="005F6173">
            <w:pPr>
              <w:jc w:val="center"/>
            </w:pPr>
            <w:r>
              <w:rPr>
                <w:sz w:val="24"/>
              </w:rPr>
              <w:t>600887</w:t>
            </w:r>
          </w:p>
        </w:tc>
        <w:tc>
          <w:tcPr>
            <w:tcW w:w="1980" w:type="dxa"/>
            <w:vAlign w:val="center"/>
          </w:tcPr>
          <w:p w:rsidR="005F6173" w:rsidRDefault="005F6173">
            <w:pPr>
              <w:jc w:val="center"/>
            </w:pPr>
            <w:r>
              <w:rPr>
                <w:rFonts w:hint="eastAsia"/>
                <w:sz w:val="24"/>
              </w:rPr>
              <w:t>伊利股份</w:t>
            </w:r>
          </w:p>
        </w:tc>
        <w:tc>
          <w:tcPr>
            <w:tcW w:w="2879" w:type="dxa"/>
            <w:vAlign w:val="center"/>
          </w:tcPr>
          <w:p w:rsidR="005F6173" w:rsidRDefault="005F6173">
            <w:pPr>
              <w:jc w:val="right"/>
            </w:pPr>
            <w:r>
              <w:rPr>
                <w:sz w:val="24"/>
              </w:rPr>
              <w:t>90,429,892.76</w:t>
            </w:r>
          </w:p>
        </w:tc>
        <w:tc>
          <w:tcPr>
            <w:tcW w:w="1620" w:type="dxa"/>
            <w:vAlign w:val="center"/>
          </w:tcPr>
          <w:p w:rsidR="005F6173" w:rsidRDefault="005F6173">
            <w:pPr>
              <w:jc w:val="right"/>
            </w:pPr>
            <w:r>
              <w:rPr>
                <w:sz w:val="24"/>
              </w:rPr>
              <w:t>1.76</w:t>
            </w:r>
          </w:p>
        </w:tc>
      </w:tr>
      <w:tr w:rsidR="005F6173">
        <w:tc>
          <w:tcPr>
            <w:tcW w:w="869" w:type="dxa"/>
            <w:vAlign w:val="center"/>
          </w:tcPr>
          <w:p w:rsidR="005F6173" w:rsidRDefault="005F6173">
            <w:pPr>
              <w:jc w:val="center"/>
            </w:pPr>
            <w:r>
              <w:rPr>
                <w:sz w:val="24"/>
              </w:rPr>
              <w:t>16</w:t>
            </w:r>
          </w:p>
        </w:tc>
        <w:tc>
          <w:tcPr>
            <w:tcW w:w="1650" w:type="dxa"/>
            <w:vAlign w:val="center"/>
          </w:tcPr>
          <w:p w:rsidR="005F6173" w:rsidRDefault="005F6173">
            <w:pPr>
              <w:jc w:val="center"/>
            </w:pPr>
            <w:r>
              <w:rPr>
                <w:sz w:val="24"/>
              </w:rPr>
              <w:t>600566</w:t>
            </w:r>
          </w:p>
        </w:tc>
        <w:tc>
          <w:tcPr>
            <w:tcW w:w="1980" w:type="dxa"/>
            <w:vAlign w:val="center"/>
          </w:tcPr>
          <w:p w:rsidR="005F6173" w:rsidRDefault="005F6173">
            <w:pPr>
              <w:jc w:val="center"/>
            </w:pPr>
            <w:r>
              <w:rPr>
                <w:rFonts w:hint="eastAsia"/>
                <w:sz w:val="24"/>
              </w:rPr>
              <w:t>洪城股份</w:t>
            </w:r>
          </w:p>
        </w:tc>
        <w:tc>
          <w:tcPr>
            <w:tcW w:w="2879" w:type="dxa"/>
            <w:vAlign w:val="center"/>
          </w:tcPr>
          <w:p w:rsidR="005F6173" w:rsidRDefault="005F6173">
            <w:pPr>
              <w:jc w:val="right"/>
            </w:pPr>
            <w:r>
              <w:rPr>
                <w:sz w:val="24"/>
              </w:rPr>
              <w:t>89,261,631.90</w:t>
            </w:r>
          </w:p>
        </w:tc>
        <w:tc>
          <w:tcPr>
            <w:tcW w:w="1620" w:type="dxa"/>
            <w:vAlign w:val="center"/>
          </w:tcPr>
          <w:p w:rsidR="005F6173" w:rsidRDefault="005F6173">
            <w:pPr>
              <w:jc w:val="right"/>
            </w:pPr>
            <w:r>
              <w:rPr>
                <w:sz w:val="24"/>
              </w:rPr>
              <w:t>1.74</w:t>
            </w:r>
          </w:p>
        </w:tc>
      </w:tr>
      <w:tr w:rsidR="005F6173">
        <w:tc>
          <w:tcPr>
            <w:tcW w:w="869" w:type="dxa"/>
            <w:vAlign w:val="center"/>
          </w:tcPr>
          <w:p w:rsidR="005F6173" w:rsidRDefault="005F6173">
            <w:pPr>
              <w:jc w:val="center"/>
            </w:pPr>
            <w:r>
              <w:rPr>
                <w:sz w:val="24"/>
              </w:rPr>
              <w:t>17</w:t>
            </w:r>
          </w:p>
        </w:tc>
        <w:tc>
          <w:tcPr>
            <w:tcW w:w="1650" w:type="dxa"/>
            <w:vAlign w:val="center"/>
          </w:tcPr>
          <w:p w:rsidR="005F6173" w:rsidRDefault="005F6173">
            <w:pPr>
              <w:jc w:val="center"/>
            </w:pPr>
            <w:r>
              <w:rPr>
                <w:sz w:val="24"/>
              </w:rPr>
              <w:t>000541</w:t>
            </w:r>
          </w:p>
        </w:tc>
        <w:tc>
          <w:tcPr>
            <w:tcW w:w="1980" w:type="dxa"/>
            <w:vAlign w:val="center"/>
          </w:tcPr>
          <w:p w:rsidR="005F6173" w:rsidRDefault="005F6173">
            <w:pPr>
              <w:jc w:val="center"/>
            </w:pPr>
            <w:r>
              <w:rPr>
                <w:rFonts w:hint="eastAsia"/>
                <w:sz w:val="24"/>
              </w:rPr>
              <w:t>佛山照明</w:t>
            </w:r>
          </w:p>
        </w:tc>
        <w:tc>
          <w:tcPr>
            <w:tcW w:w="2879" w:type="dxa"/>
            <w:vAlign w:val="center"/>
          </w:tcPr>
          <w:p w:rsidR="005F6173" w:rsidRDefault="005F6173">
            <w:pPr>
              <w:jc w:val="right"/>
            </w:pPr>
            <w:r>
              <w:rPr>
                <w:sz w:val="24"/>
              </w:rPr>
              <w:t>88,241,544.66</w:t>
            </w:r>
          </w:p>
        </w:tc>
        <w:tc>
          <w:tcPr>
            <w:tcW w:w="1620" w:type="dxa"/>
            <w:vAlign w:val="center"/>
          </w:tcPr>
          <w:p w:rsidR="005F6173" w:rsidRDefault="005F6173">
            <w:pPr>
              <w:jc w:val="right"/>
            </w:pPr>
            <w:r>
              <w:rPr>
                <w:sz w:val="24"/>
              </w:rPr>
              <w:t>1.72</w:t>
            </w:r>
          </w:p>
        </w:tc>
      </w:tr>
      <w:tr w:rsidR="005F6173">
        <w:tc>
          <w:tcPr>
            <w:tcW w:w="869" w:type="dxa"/>
            <w:vAlign w:val="center"/>
          </w:tcPr>
          <w:p w:rsidR="005F6173" w:rsidRDefault="005F6173">
            <w:pPr>
              <w:jc w:val="center"/>
            </w:pPr>
            <w:r>
              <w:rPr>
                <w:sz w:val="24"/>
              </w:rPr>
              <w:t>18</w:t>
            </w:r>
          </w:p>
        </w:tc>
        <w:tc>
          <w:tcPr>
            <w:tcW w:w="1650" w:type="dxa"/>
            <w:vAlign w:val="center"/>
          </w:tcPr>
          <w:p w:rsidR="005F6173" w:rsidRDefault="005F6173">
            <w:pPr>
              <w:jc w:val="center"/>
            </w:pPr>
            <w:r>
              <w:rPr>
                <w:sz w:val="24"/>
              </w:rPr>
              <w:t>300005</w:t>
            </w:r>
          </w:p>
        </w:tc>
        <w:tc>
          <w:tcPr>
            <w:tcW w:w="1980" w:type="dxa"/>
            <w:vAlign w:val="center"/>
          </w:tcPr>
          <w:p w:rsidR="005F6173" w:rsidRDefault="005F6173">
            <w:pPr>
              <w:jc w:val="center"/>
            </w:pPr>
            <w:r>
              <w:rPr>
                <w:rFonts w:hint="eastAsia"/>
                <w:sz w:val="24"/>
              </w:rPr>
              <w:t>探路者</w:t>
            </w:r>
          </w:p>
        </w:tc>
        <w:tc>
          <w:tcPr>
            <w:tcW w:w="2879" w:type="dxa"/>
            <w:vAlign w:val="center"/>
          </w:tcPr>
          <w:p w:rsidR="005F6173" w:rsidRDefault="005F6173">
            <w:pPr>
              <w:jc w:val="right"/>
            </w:pPr>
            <w:r>
              <w:rPr>
                <w:sz w:val="24"/>
              </w:rPr>
              <w:t>84,489,525.25</w:t>
            </w:r>
          </w:p>
        </w:tc>
        <w:tc>
          <w:tcPr>
            <w:tcW w:w="1620" w:type="dxa"/>
            <w:vAlign w:val="center"/>
          </w:tcPr>
          <w:p w:rsidR="005F6173" w:rsidRDefault="005F6173">
            <w:pPr>
              <w:jc w:val="right"/>
            </w:pPr>
            <w:r>
              <w:rPr>
                <w:sz w:val="24"/>
              </w:rPr>
              <w:t>1.65</w:t>
            </w:r>
          </w:p>
        </w:tc>
      </w:tr>
      <w:tr w:rsidR="005F6173">
        <w:tc>
          <w:tcPr>
            <w:tcW w:w="869" w:type="dxa"/>
            <w:vAlign w:val="center"/>
          </w:tcPr>
          <w:p w:rsidR="005F6173" w:rsidRDefault="005F6173">
            <w:pPr>
              <w:jc w:val="center"/>
            </w:pPr>
            <w:r>
              <w:rPr>
                <w:sz w:val="24"/>
              </w:rPr>
              <w:t>19</w:t>
            </w:r>
          </w:p>
        </w:tc>
        <w:tc>
          <w:tcPr>
            <w:tcW w:w="1650" w:type="dxa"/>
            <w:vAlign w:val="center"/>
          </w:tcPr>
          <w:p w:rsidR="005F6173" w:rsidRDefault="005F6173">
            <w:pPr>
              <w:jc w:val="center"/>
            </w:pPr>
            <w:r>
              <w:rPr>
                <w:sz w:val="24"/>
              </w:rPr>
              <w:t>600196</w:t>
            </w:r>
          </w:p>
        </w:tc>
        <w:tc>
          <w:tcPr>
            <w:tcW w:w="1980" w:type="dxa"/>
            <w:vAlign w:val="center"/>
          </w:tcPr>
          <w:p w:rsidR="005F6173" w:rsidRDefault="005F6173">
            <w:pPr>
              <w:jc w:val="center"/>
            </w:pPr>
            <w:r>
              <w:rPr>
                <w:rFonts w:hint="eastAsia"/>
                <w:sz w:val="24"/>
              </w:rPr>
              <w:t>复星医药</w:t>
            </w:r>
          </w:p>
        </w:tc>
        <w:tc>
          <w:tcPr>
            <w:tcW w:w="2879" w:type="dxa"/>
            <w:vAlign w:val="center"/>
          </w:tcPr>
          <w:p w:rsidR="005F6173" w:rsidRDefault="005F6173">
            <w:pPr>
              <w:jc w:val="right"/>
            </w:pPr>
            <w:r>
              <w:rPr>
                <w:sz w:val="24"/>
              </w:rPr>
              <w:t>79,475,652.20</w:t>
            </w:r>
          </w:p>
        </w:tc>
        <w:tc>
          <w:tcPr>
            <w:tcW w:w="1620" w:type="dxa"/>
            <w:vAlign w:val="center"/>
          </w:tcPr>
          <w:p w:rsidR="005F6173" w:rsidRDefault="005F6173">
            <w:pPr>
              <w:jc w:val="right"/>
            </w:pPr>
            <w:r>
              <w:rPr>
                <w:sz w:val="24"/>
              </w:rPr>
              <w:t>1.55</w:t>
            </w:r>
          </w:p>
        </w:tc>
      </w:tr>
      <w:tr w:rsidR="005F6173">
        <w:tc>
          <w:tcPr>
            <w:tcW w:w="869" w:type="dxa"/>
            <w:vAlign w:val="center"/>
          </w:tcPr>
          <w:p w:rsidR="005F6173" w:rsidRDefault="005F6173">
            <w:pPr>
              <w:jc w:val="center"/>
            </w:pPr>
            <w:r>
              <w:rPr>
                <w:sz w:val="24"/>
              </w:rPr>
              <w:t>20</w:t>
            </w:r>
          </w:p>
        </w:tc>
        <w:tc>
          <w:tcPr>
            <w:tcW w:w="1650" w:type="dxa"/>
            <w:vAlign w:val="center"/>
          </w:tcPr>
          <w:p w:rsidR="005F6173" w:rsidRDefault="005F6173">
            <w:pPr>
              <w:jc w:val="center"/>
            </w:pPr>
            <w:r>
              <w:rPr>
                <w:sz w:val="24"/>
              </w:rPr>
              <w:t>000002</w:t>
            </w:r>
          </w:p>
        </w:tc>
        <w:tc>
          <w:tcPr>
            <w:tcW w:w="1980" w:type="dxa"/>
            <w:vAlign w:val="center"/>
          </w:tcPr>
          <w:p w:rsidR="005F6173" w:rsidRDefault="005F6173">
            <w:pPr>
              <w:jc w:val="center"/>
            </w:pPr>
            <w:r>
              <w:rPr>
                <w:rFonts w:hint="eastAsia"/>
                <w:sz w:val="24"/>
              </w:rPr>
              <w:t>万</w:t>
            </w:r>
            <w:r>
              <w:rPr>
                <w:sz w:val="24"/>
              </w:rPr>
              <w:t xml:space="preserve">  </w:t>
            </w:r>
            <w:r>
              <w:rPr>
                <w:rFonts w:hint="eastAsia"/>
                <w:sz w:val="24"/>
              </w:rPr>
              <w:t>科Ａ</w:t>
            </w:r>
          </w:p>
        </w:tc>
        <w:tc>
          <w:tcPr>
            <w:tcW w:w="2879" w:type="dxa"/>
            <w:vAlign w:val="center"/>
          </w:tcPr>
          <w:p w:rsidR="005F6173" w:rsidRDefault="005F6173">
            <w:pPr>
              <w:jc w:val="right"/>
            </w:pPr>
            <w:r>
              <w:rPr>
                <w:sz w:val="24"/>
              </w:rPr>
              <w:t>78,731,574.89</w:t>
            </w:r>
          </w:p>
        </w:tc>
        <w:tc>
          <w:tcPr>
            <w:tcW w:w="1620" w:type="dxa"/>
            <w:vAlign w:val="center"/>
          </w:tcPr>
          <w:p w:rsidR="005F6173" w:rsidRDefault="005F6173">
            <w:pPr>
              <w:jc w:val="right"/>
            </w:pPr>
            <w:r>
              <w:rPr>
                <w:sz w:val="24"/>
              </w:rPr>
              <w:t>1.54</w:t>
            </w:r>
          </w:p>
        </w:tc>
      </w:tr>
    </w:tbl>
    <w:p w:rsidR="005F6173" w:rsidRDefault="005F6173">
      <w:pPr>
        <w:tabs>
          <w:tab w:val="left" w:pos="426"/>
        </w:tabs>
        <w:spacing w:before="29" w:line="288" w:lineRule="auto"/>
        <w:jc w:val="left"/>
        <w:rPr>
          <w:kern w:val="0"/>
          <w:sz w:val="24"/>
        </w:rPr>
      </w:pPr>
      <w:r>
        <w:rPr>
          <w:rFonts w:hint="eastAsia"/>
          <w:kern w:val="0"/>
          <w:sz w:val="24"/>
        </w:rPr>
        <w:t>注：</w:t>
      </w:r>
      <w:r>
        <w:rPr>
          <w:kern w:val="0"/>
          <w:sz w:val="24"/>
        </w:rPr>
        <w:t>“</w:t>
      </w:r>
      <w:r>
        <w:rPr>
          <w:rFonts w:hint="eastAsia"/>
          <w:kern w:val="0"/>
          <w:sz w:val="24"/>
        </w:rPr>
        <w:t>本期累计买入金额</w:t>
      </w:r>
      <w:r>
        <w:rPr>
          <w:kern w:val="0"/>
          <w:sz w:val="24"/>
        </w:rPr>
        <w:t>”</w:t>
      </w:r>
      <w:r>
        <w:rPr>
          <w:rFonts w:hint="eastAsia"/>
          <w:kern w:val="0"/>
          <w:sz w:val="24"/>
        </w:rPr>
        <w:t>按买入成交金额（成交单价乘以成交数量）填列，不考虑相关交易费用。</w:t>
      </w:r>
    </w:p>
    <w:p w:rsidR="005F6173" w:rsidRDefault="005F6173">
      <w:pPr>
        <w:pStyle w:val="af0"/>
        <w:spacing w:before="29" w:beforeAutospacing="0" w:after="0" w:afterAutospacing="0" w:line="288" w:lineRule="auto"/>
        <w:rPr>
          <w:rFonts w:ascii="Times New Roman" w:hAnsi="Times New Roman"/>
          <w:color w:val="000000"/>
        </w:rPr>
      </w:pPr>
    </w:p>
    <w:p w:rsidR="005F6173" w:rsidRDefault="005F6173">
      <w:pPr>
        <w:spacing w:before="29" w:line="288" w:lineRule="auto"/>
        <w:rPr>
          <w:b/>
          <w:bCs/>
          <w:color w:val="000000"/>
          <w:sz w:val="24"/>
        </w:rPr>
      </w:pPr>
      <w:r>
        <w:rPr>
          <w:b/>
          <w:color w:val="000000"/>
          <w:sz w:val="24"/>
        </w:rPr>
        <w:t xml:space="preserve">7.4.2 </w:t>
      </w:r>
      <w:r>
        <w:rPr>
          <w:rFonts w:hint="eastAsia"/>
          <w:b/>
          <w:bCs/>
          <w:color w:val="000000"/>
          <w:sz w:val="24"/>
        </w:rPr>
        <w:t>累计卖出金额超出期初基金资产净值</w:t>
      </w:r>
      <w:r>
        <w:rPr>
          <w:b/>
          <w:bCs/>
          <w:color w:val="000000"/>
          <w:sz w:val="24"/>
        </w:rPr>
        <w:t>2%</w:t>
      </w:r>
      <w:r>
        <w:rPr>
          <w:rFonts w:hint="eastAsia"/>
          <w:b/>
          <w:bCs/>
          <w:color w:val="000000"/>
          <w:sz w:val="24"/>
        </w:rPr>
        <w:t>或前</w:t>
      </w:r>
      <w:r>
        <w:rPr>
          <w:b/>
          <w:bCs/>
          <w:color w:val="000000"/>
          <w:sz w:val="24"/>
        </w:rPr>
        <w:t>20</w:t>
      </w:r>
      <w:r>
        <w:rPr>
          <w:rFonts w:hint="eastAsia"/>
          <w:b/>
          <w:bCs/>
          <w:color w:val="000000"/>
          <w:sz w:val="24"/>
        </w:rPr>
        <w:t>名的股票明细</w:t>
      </w:r>
    </w:p>
    <w:p w:rsidR="005F6173" w:rsidRDefault="005F6173">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869"/>
        <w:gridCol w:w="1650"/>
        <w:gridCol w:w="1980"/>
        <w:gridCol w:w="2879"/>
        <w:gridCol w:w="1620"/>
      </w:tblGrid>
      <w:tr w:rsidR="005F6173">
        <w:tc>
          <w:tcPr>
            <w:tcW w:w="869" w:type="dxa"/>
            <w:vAlign w:val="center"/>
          </w:tcPr>
          <w:p w:rsidR="005F6173" w:rsidRDefault="005F6173">
            <w:pPr>
              <w:spacing w:before="29" w:line="288" w:lineRule="auto"/>
              <w:jc w:val="center"/>
              <w:rPr>
                <w:color w:val="000000"/>
                <w:sz w:val="24"/>
              </w:rPr>
            </w:pPr>
            <w:r>
              <w:rPr>
                <w:rFonts w:hint="eastAsia"/>
                <w:color w:val="000000"/>
                <w:sz w:val="24"/>
              </w:rPr>
              <w:t>序号</w:t>
            </w:r>
          </w:p>
        </w:tc>
        <w:tc>
          <w:tcPr>
            <w:tcW w:w="1650" w:type="dxa"/>
            <w:vAlign w:val="center"/>
          </w:tcPr>
          <w:p w:rsidR="005F6173" w:rsidRDefault="005F6173">
            <w:pPr>
              <w:spacing w:before="29" w:line="288" w:lineRule="auto"/>
              <w:jc w:val="center"/>
              <w:rPr>
                <w:color w:val="000000"/>
                <w:sz w:val="24"/>
              </w:rPr>
            </w:pPr>
            <w:r>
              <w:rPr>
                <w:rFonts w:hint="eastAsia"/>
                <w:color w:val="000000"/>
                <w:sz w:val="24"/>
              </w:rPr>
              <w:t>股票代码</w:t>
            </w:r>
          </w:p>
        </w:tc>
        <w:tc>
          <w:tcPr>
            <w:tcW w:w="1980" w:type="dxa"/>
            <w:vAlign w:val="center"/>
          </w:tcPr>
          <w:p w:rsidR="005F6173" w:rsidRDefault="005F6173">
            <w:pPr>
              <w:spacing w:before="29" w:line="288" w:lineRule="auto"/>
              <w:jc w:val="center"/>
              <w:rPr>
                <w:color w:val="000000"/>
                <w:sz w:val="24"/>
              </w:rPr>
            </w:pPr>
            <w:r>
              <w:rPr>
                <w:rFonts w:hint="eastAsia"/>
                <w:color w:val="000000"/>
                <w:sz w:val="24"/>
              </w:rPr>
              <w:t>股票名称</w:t>
            </w:r>
          </w:p>
        </w:tc>
        <w:tc>
          <w:tcPr>
            <w:tcW w:w="2879" w:type="dxa"/>
            <w:vAlign w:val="center"/>
          </w:tcPr>
          <w:p w:rsidR="005F6173" w:rsidRDefault="005F6173">
            <w:pPr>
              <w:spacing w:before="29" w:line="288" w:lineRule="auto"/>
              <w:jc w:val="center"/>
              <w:rPr>
                <w:color w:val="000000"/>
                <w:sz w:val="24"/>
              </w:rPr>
            </w:pPr>
            <w:r>
              <w:rPr>
                <w:rFonts w:hint="eastAsia"/>
                <w:color w:val="000000"/>
                <w:sz w:val="24"/>
              </w:rPr>
              <w:t>本期累计卖出金额</w:t>
            </w:r>
          </w:p>
        </w:tc>
        <w:tc>
          <w:tcPr>
            <w:tcW w:w="1620" w:type="dxa"/>
            <w:vAlign w:val="center"/>
          </w:tcPr>
          <w:p w:rsidR="005F6173" w:rsidRDefault="005F6173">
            <w:pPr>
              <w:spacing w:before="29" w:line="288" w:lineRule="auto"/>
              <w:jc w:val="center"/>
              <w:rPr>
                <w:color w:val="000000"/>
                <w:sz w:val="24"/>
              </w:rPr>
            </w:pPr>
            <w:r>
              <w:rPr>
                <w:rFonts w:hint="eastAsia"/>
                <w:color w:val="000000"/>
                <w:sz w:val="24"/>
              </w:rPr>
              <w:t>占期初基金资产净值比例（％）</w:t>
            </w:r>
          </w:p>
        </w:tc>
      </w:tr>
      <w:tr w:rsidR="005F6173">
        <w:tc>
          <w:tcPr>
            <w:tcW w:w="869" w:type="dxa"/>
            <w:vAlign w:val="center"/>
          </w:tcPr>
          <w:p w:rsidR="005F6173" w:rsidRDefault="005F6173">
            <w:pPr>
              <w:jc w:val="center"/>
            </w:pPr>
            <w:r>
              <w:rPr>
                <w:color w:val="000000"/>
                <w:sz w:val="24"/>
              </w:rPr>
              <w:t>1</w:t>
            </w:r>
          </w:p>
        </w:tc>
        <w:tc>
          <w:tcPr>
            <w:tcW w:w="1650" w:type="dxa"/>
            <w:vAlign w:val="center"/>
          </w:tcPr>
          <w:p w:rsidR="005F6173" w:rsidRDefault="005F6173">
            <w:pPr>
              <w:jc w:val="center"/>
            </w:pPr>
            <w:r>
              <w:rPr>
                <w:color w:val="000000"/>
                <w:sz w:val="24"/>
              </w:rPr>
              <w:t>600887</w:t>
            </w:r>
          </w:p>
        </w:tc>
        <w:tc>
          <w:tcPr>
            <w:tcW w:w="1980" w:type="dxa"/>
            <w:vAlign w:val="center"/>
          </w:tcPr>
          <w:p w:rsidR="005F6173" w:rsidRDefault="005F6173">
            <w:pPr>
              <w:jc w:val="center"/>
            </w:pPr>
            <w:r>
              <w:rPr>
                <w:rFonts w:hint="eastAsia"/>
                <w:color w:val="000000"/>
                <w:sz w:val="24"/>
              </w:rPr>
              <w:t>伊利股份</w:t>
            </w:r>
          </w:p>
        </w:tc>
        <w:tc>
          <w:tcPr>
            <w:tcW w:w="2879" w:type="dxa"/>
            <w:vAlign w:val="center"/>
          </w:tcPr>
          <w:p w:rsidR="005F6173" w:rsidRDefault="005F6173">
            <w:pPr>
              <w:jc w:val="right"/>
            </w:pPr>
            <w:r>
              <w:rPr>
                <w:color w:val="000000"/>
                <w:sz w:val="24"/>
              </w:rPr>
              <w:t>309,060,101.42</w:t>
            </w:r>
          </w:p>
        </w:tc>
        <w:tc>
          <w:tcPr>
            <w:tcW w:w="1620" w:type="dxa"/>
            <w:vAlign w:val="center"/>
          </w:tcPr>
          <w:p w:rsidR="005F6173" w:rsidRDefault="005F6173">
            <w:pPr>
              <w:jc w:val="right"/>
            </w:pPr>
            <w:r>
              <w:rPr>
                <w:color w:val="000000"/>
                <w:sz w:val="24"/>
              </w:rPr>
              <w:t>6.03</w:t>
            </w:r>
          </w:p>
        </w:tc>
      </w:tr>
      <w:tr w:rsidR="005F6173">
        <w:tc>
          <w:tcPr>
            <w:tcW w:w="869" w:type="dxa"/>
            <w:vAlign w:val="center"/>
          </w:tcPr>
          <w:p w:rsidR="005F6173" w:rsidRDefault="005F6173">
            <w:pPr>
              <w:jc w:val="center"/>
            </w:pPr>
            <w:r>
              <w:rPr>
                <w:color w:val="000000"/>
                <w:sz w:val="24"/>
              </w:rPr>
              <w:t>2</w:t>
            </w:r>
          </w:p>
        </w:tc>
        <w:tc>
          <w:tcPr>
            <w:tcW w:w="1650" w:type="dxa"/>
            <w:vAlign w:val="center"/>
          </w:tcPr>
          <w:p w:rsidR="005F6173" w:rsidRDefault="005F6173">
            <w:pPr>
              <w:jc w:val="center"/>
            </w:pPr>
            <w:r>
              <w:rPr>
                <w:color w:val="000000"/>
                <w:sz w:val="24"/>
              </w:rPr>
              <w:t>600703</w:t>
            </w:r>
          </w:p>
        </w:tc>
        <w:tc>
          <w:tcPr>
            <w:tcW w:w="1980" w:type="dxa"/>
            <w:vAlign w:val="center"/>
          </w:tcPr>
          <w:p w:rsidR="005F6173" w:rsidRDefault="005F6173">
            <w:pPr>
              <w:jc w:val="center"/>
            </w:pPr>
            <w:r>
              <w:rPr>
                <w:rFonts w:hint="eastAsia"/>
                <w:color w:val="000000"/>
                <w:sz w:val="24"/>
              </w:rPr>
              <w:t>三安光电</w:t>
            </w:r>
          </w:p>
        </w:tc>
        <w:tc>
          <w:tcPr>
            <w:tcW w:w="2879" w:type="dxa"/>
            <w:vAlign w:val="center"/>
          </w:tcPr>
          <w:p w:rsidR="005F6173" w:rsidRDefault="005F6173">
            <w:pPr>
              <w:jc w:val="right"/>
            </w:pPr>
            <w:r>
              <w:rPr>
                <w:color w:val="000000"/>
                <w:sz w:val="24"/>
              </w:rPr>
              <w:t>196,992,707.98</w:t>
            </w:r>
          </w:p>
        </w:tc>
        <w:tc>
          <w:tcPr>
            <w:tcW w:w="1620" w:type="dxa"/>
            <w:vAlign w:val="center"/>
          </w:tcPr>
          <w:p w:rsidR="005F6173" w:rsidRDefault="005F6173">
            <w:pPr>
              <w:jc w:val="right"/>
            </w:pPr>
            <w:r>
              <w:rPr>
                <w:color w:val="000000"/>
                <w:sz w:val="24"/>
              </w:rPr>
              <w:t>3.84</w:t>
            </w:r>
          </w:p>
        </w:tc>
      </w:tr>
      <w:tr w:rsidR="005F6173">
        <w:tc>
          <w:tcPr>
            <w:tcW w:w="869" w:type="dxa"/>
            <w:vAlign w:val="center"/>
          </w:tcPr>
          <w:p w:rsidR="005F6173" w:rsidRDefault="005F6173">
            <w:pPr>
              <w:jc w:val="center"/>
            </w:pPr>
            <w:r>
              <w:rPr>
                <w:color w:val="000000"/>
                <w:sz w:val="24"/>
              </w:rPr>
              <w:t>3</w:t>
            </w:r>
          </w:p>
        </w:tc>
        <w:tc>
          <w:tcPr>
            <w:tcW w:w="1650" w:type="dxa"/>
            <w:vAlign w:val="center"/>
          </w:tcPr>
          <w:p w:rsidR="005F6173" w:rsidRDefault="005F6173">
            <w:pPr>
              <w:jc w:val="center"/>
            </w:pPr>
            <w:r>
              <w:rPr>
                <w:color w:val="000000"/>
                <w:sz w:val="24"/>
              </w:rPr>
              <w:t>300070</w:t>
            </w:r>
          </w:p>
        </w:tc>
        <w:tc>
          <w:tcPr>
            <w:tcW w:w="1980" w:type="dxa"/>
            <w:vAlign w:val="center"/>
          </w:tcPr>
          <w:p w:rsidR="005F6173" w:rsidRDefault="005F6173">
            <w:pPr>
              <w:jc w:val="center"/>
            </w:pPr>
            <w:r>
              <w:rPr>
                <w:rFonts w:hint="eastAsia"/>
                <w:color w:val="000000"/>
                <w:sz w:val="24"/>
              </w:rPr>
              <w:t>碧水源</w:t>
            </w:r>
          </w:p>
        </w:tc>
        <w:tc>
          <w:tcPr>
            <w:tcW w:w="2879" w:type="dxa"/>
            <w:vAlign w:val="center"/>
          </w:tcPr>
          <w:p w:rsidR="005F6173" w:rsidRDefault="005F6173">
            <w:pPr>
              <w:jc w:val="right"/>
            </w:pPr>
            <w:r>
              <w:rPr>
                <w:color w:val="000000"/>
                <w:sz w:val="24"/>
              </w:rPr>
              <w:t>178,570,442.91</w:t>
            </w:r>
          </w:p>
        </w:tc>
        <w:tc>
          <w:tcPr>
            <w:tcW w:w="1620" w:type="dxa"/>
            <w:vAlign w:val="center"/>
          </w:tcPr>
          <w:p w:rsidR="005F6173" w:rsidRDefault="005F6173">
            <w:pPr>
              <w:jc w:val="right"/>
            </w:pPr>
            <w:r>
              <w:rPr>
                <w:color w:val="000000"/>
                <w:sz w:val="24"/>
              </w:rPr>
              <w:t>3.48</w:t>
            </w:r>
          </w:p>
        </w:tc>
      </w:tr>
      <w:tr w:rsidR="005F6173">
        <w:tc>
          <w:tcPr>
            <w:tcW w:w="869" w:type="dxa"/>
            <w:vAlign w:val="center"/>
          </w:tcPr>
          <w:p w:rsidR="005F6173" w:rsidRDefault="005F6173">
            <w:pPr>
              <w:jc w:val="center"/>
            </w:pPr>
            <w:r>
              <w:rPr>
                <w:color w:val="000000"/>
                <w:sz w:val="24"/>
              </w:rPr>
              <w:t>4</w:t>
            </w:r>
          </w:p>
        </w:tc>
        <w:tc>
          <w:tcPr>
            <w:tcW w:w="1650" w:type="dxa"/>
            <w:vAlign w:val="center"/>
          </w:tcPr>
          <w:p w:rsidR="005F6173" w:rsidRDefault="005F6173">
            <w:pPr>
              <w:jc w:val="center"/>
            </w:pPr>
            <w:r>
              <w:rPr>
                <w:color w:val="000000"/>
                <w:sz w:val="24"/>
              </w:rPr>
              <w:t>600315</w:t>
            </w:r>
          </w:p>
        </w:tc>
        <w:tc>
          <w:tcPr>
            <w:tcW w:w="1980" w:type="dxa"/>
            <w:vAlign w:val="center"/>
          </w:tcPr>
          <w:p w:rsidR="005F6173" w:rsidRDefault="005F6173">
            <w:pPr>
              <w:jc w:val="center"/>
            </w:pPr>
            <w:r>
              <w:rPr>
                <w:rFonts w:hint="eastAsia"/>
                <w:color w:val="000000"/>
                <w:sz w:val="24"/>
              </w:rPr>
              <w:t>上海家化</w:t>
            </w:r>
          </w:p>
        </w:tc>
        <w:tc>
          <w:tcPr>
            <w:tcW w:w="2879" w:type="dxa"/>
            <w:vAlign w:val="center"/>
          </w:tcPr>
          <w:p w:rsidR="005F6173" w:rsidRDefault="005F6173">
            <w:pPr>
              <w:jc w:val="right"/>
            </w:pPr>
            <w:r>
              <w:rPr>
                <w:color w:val="000000"/>
                <w:sz w:val="24"/>
              </w:rPr>
              <w:t>171,416,044.28</w:t>
            </w:r>
          </w:p>
        </w:tc>
        <w:tc>
          <w:tcPr>
            <w:tcW w:w="1620" w:type="dxa"/>
            <w:vAlign w:val="center"/>
          </w:tcPr>
          <w:p w:rsidR="005F6173" w:rsidRDefault="005F6173">
            <w:pPr>
              <w:jc w:val="right"/>
            </w:pPr>
            <w:r>
              <w:rPr>
                <w:color w:val="000000"/>
                <w:sz w:val="24"/>
              </w:rPr>
              <w:t>3.35</w:t>
            </w:r>
          </w:p>
        </w:tc>
      </w:tr>
      <w:tr w:rsidR="005F6173">
        <w:tc>
          <w:tcPr>
            <w:tcW w:w="869" w:type="dxa"/>
            <w:vAlign w:val="center"/>
          </w:tcPr>
          <w:p w:rsidR="005F6173" w:rsidRDefault="005F6173">
            <w:pPr>
              <w:jc w:val="center"/>
            </w:pPr>
            <w:r>
              <w:rPr>
                <w:color w:val="000000"/>
                <w:sz w:val="24"/>
              </w:rPr>
              <w:t>5</w:t>
            </w:r>
          </w:p>
        </w:tc>
        <w:tc>
          <w:tcPr>
            <w:tcW w:w="1650" w:type="dxa"/>
            <w:vAlign w:val="center"/>
          </w:tcPr>
          <w:p w:rsidR="005F6173" w:rsidRDefault="005F6173">
            <w:pPr>
              <w:jc w:val="center"/>
            </w:pPr>
            <w:r>
              <w:rPr>
                <w:color w:val="000000"/>
                <w:sz w:val="24"/>
              </w:rPr>
              <w:t>000049</w:t>
            </w:r>
          </w:p>
        </w:tc>
        <w:tc>
          <w:tcPr>
            <w:tcW w:w="1980" w:type="dxa"/>
            <w:vAlign w:val="center"/>
          </w:tcPr>
          <w:p w:rsidR="005F6173" w:rsidRDefault="005F6173">
            <w:pPr>
              <w:jc w:val="center"/>
            </w:pPr>
            <w:r>
              <w:rPr>
                <w:rFonts w:hint="eastAsia"/>
                <w:color w:val="000000"/>
                <w:sz w:val="24"/>
              </w:rPr>
              <w:t>德赛电池</w:t>
            </w:r>
          </w:p>
        </w:tc>
        <w:tc>
          <w:tcPr>
            <w:tcW w:w="2879" w:type="dxa"/>
            <w:vAlign w:val="center"/>
          </w:tcPr>
          <w:p w:rsidR="005F6173" w:rsidRDefault="005F6173">
            <w:pPr>
              <w:jc w:val="right"/>
            </w:pPr>
            <w:r>
              <w:rPr>
                <w:color w:val="000000"/>
                <w:sz w:val="24"/>
              </w:rPr>
              <w:t>160,449,635.02</w:t>
            </w:r>
          </w:p>
        </w:tc>
        <w:tc>
          <w:tcPr>
            <w:tcW w:w="1620" w:type="dxa"/>
            <w:vAlign w:val="center"/>
          </w:tcPr>
          <w:p w:rsidR="005F6173" w:rsidRDefault="005F6173">
            <w:pPr>
              <w:jc w:val="right"/>
            </w:pPr>
            <w:r>
              <w:rPr>
                <w:color w:val="000000"/>
                <w:sz w:val="24"/>
              </w:rPr>
              <w:t>3.13</w:t>
            </w:r>
          </w:p>
        </w:tc>
      </w:tr>
      <w:tr w:rsidR="005F6173">
        <w:tc>
          <w:tcPr>
            <w:tcW w:w="869" w:type="dxa"/>
            <w:vAlign w:val="center"/>
          </w:tcPr>
          <w:p w:rsidR="005F6173" w:rsidRDefault="005F6173">
            <w:pPr>
              <w:jc w:val="center"/>
            </w:pPr>
            <w:r>
              <w:rPr>
                <w:color w:val="000000"/>
                <w:sz w:val="24"/>
              </w:rPr>
              <w:t>6</w:t>
            </w:r>
          </w:p>
        </w:tc>
        <w:tc>
          <w:tcPr>
            <w:tcW w:w="1650" w:type="dxa"/>
            <w:vAlign w:val="center"/>
          </w:tcPr>
          <w:p w:rsidR="005F6173" w:rsidRDefault="005F6173">
            <w:pPr>
              <w:jc w:val="center"/>
            </w:pPr>
            <w:r>
              <w:rPr>
                <w:color w:val="000000"/>
                <w:sz w:val="24"/>
              </w:rPr>
              <w:t>600690</w:t>
            </w:r>
          </w:p>
        </w:tc>
        <w:tc>
          <w:tcPr>
            <w:tcW w:w="1980" w:type="dxa"/>
            <w:vAlign w:val="center"/>
          </w:tcPr>
          <w:p w:rsidR="005F6173" w:rsidRDefault="005F6173">
            <w:pPr>
              <w:jc w:val="center"/>
            </w:pPr>
            <w:r>
              <w:rPr>
                <w:rFonts w:hint="eastAsia"/>
                <w:color w:val="000000"/>
                <w:sz w:val="24"/>
              </w:rPr>
              <w:t>青岛海尔</w:t>
            </w:r>
          </w:p>
        </w:tc>
        <w:tc>
          <w:tcPr>
            <w:tcW w:w="2879" w:type="dxa"/>
            <w:vAlign w:val="center"/>
          </w:tcPr>
          <w:p w:rsidR="005F6173" w:rsidRDefault="005F6173">
            <w:pPr>
              <w:jc w:val="right"/>
            </w:pPr>
            <w:r>
              <w:rPr>
                <w:color w:val="000000"/>
                <w:sz w:val="24"/>
              </w:rPr>
              <w:t>156,458,864.69</w:t>
            </w:r>
          </w:p>
        </w:tc>
        <w:tc>
          <w:tcPr>
            <w:tcW w:w="1620" w:type="dxa"/>
            <w:vAlign w:val="center"/>
          </w:tcPr>
          <w:p w:rsidR="005F6173" w:rsidRDefault="005F6173">
            <w:pPr>
              <w:jc w:val="right"/>
            </w:pPr>
            <w:r>
              <w:rPr>
                <w:color w:val="000000"/>
                <w:sz w:val="24"/>
              </w:rPr>
              <w:t>3.05</w:t>
            </w:r>
          </w:p>
        </w:tc>
      </w:tr>
      <w:tr w:rsidR="005F6173">
        <w:tc>
          <w:tcPr>
            <w:tcW w:w="869" w:type="dxa"/>
            <w:vAlign w:val="center"/>
          </w:tcPr>
          <w:p w:rsidR="005F6173" w:rsidRDefault="005F6173">
            <w:pPr>
              <w:jc w:val="center"/>
            </w:pPr>
            <w:r>
              <w:rPr>
                <w:color w:val="000000"/>
                <w:sz w:val="24"/>
              </w:rPr>
              <w:t>7</w:t>
            </w:r>
          </w:p>
        </w:tc>
        <w:tc>
          <w:tcPr>
            <w:tcW w:w="1650" w:type="dxa"/>
            <w:vAlign w:val="center"/>
          </w:tcPr>
          <w:p w:rsidR="005F6173" w:rsidRDefault="005F6173">
            <w:pPr>
              <w:jc w:val="center"/>
            </w:pPr>
            <w:r>
              <w:rPr>
                <w:color w:val="000000"/>
                <w:sz w:val="24"/>
              </w:rPr>
              <w:t>002415</w:t>
            </w:r>
          </w:p>
        </w:tc>
        <w:tc>
          <w:tcPr>
            <w:tcW w:w="1980" w:type="dxa"/>
            <w:vAlign w:val="center"/>
          </w:tcPr>
          <w:p w:rsidR="005F6173" w:rsidRDefault="005F6173">
            <w:pPr>
              <w:jc w:val="center"/>
            </w:pPr>
            <w:r>
              <w:rPr>
                <w:rFonts w:hint="eastAsia"/>
                <w:color w:val="000000"/>
                <w:sz w:val="24"/>
              </w:rPr>
              <w:t>海康威视</w:t>
            </w:r>
          </w:p>
        </w:tc>
        <w:tc>
          <w:tcPr>
            <w:tcW w:w="2879" w:type="dxa"/>
            <w:vAlign w:val="center"/>
          </w:tcPr>
          <w:p w:rsidR="005F6173" w:rsidRDefault="005F6173">
            <w:pPr>
              <w:jc w:val="right"/>
            </w:pPr>
            <w:r>
              <w:rPr>
                <w:color w:val="000000"/>
                <w:sz w:val="24"/>
              </w:rPr>
              <w:t>154,896,433.77</w:t>
            </w:r>
          </w:p>
        </w:tc>
        <w:tc>
          <w:tcPr>
            <w:tcW w:w="1620" w:type="dxa"/>
            <w:vAlign w:val="center"/>
          </w:tcPr>
          <w:p w:rsidR="005F6173" w:rsidRDefault="005F6173">
            <w:pPr>
              <w:jc w:val="right"/>
            </w:pPr>
            <w:r>
              <w:rPr>
                <w:color w:val="000000"/>
                <w:sz w:val="24"/>
              </w:rPr>
              <w:t>3.02</w:t>
            </w:r>
          </w:p>
        </w:tc>
      </w:tr>
      <w:tr w:rsidR="005F6173">
        <w:tc>
          <w:tcPr>
            <w:tcW w:w="869" w:type="dxa"/>
            <w:vAlign w:val="center"/>
          </w:tcPr>
          <w:p w:rsidR="005F6173" w:rsidRDefault="005F6173">
            <w:pPr>
              <w:jc w:val="center"/>
            </w:pPr>
            <w:r>
              <w:rPr>
                <w:color w:val="000000"/>
                <w:sz w:val="24"/>
              </w:rPr>
              <w:t>8</w:t>
            </w:r>
          </w:p>
        </w:tc>
        <w:tc>
          <w:tcPr>
            <w:tcW w:w="1650" w:type="dxa"/>
            <w:vAlign w:val="center"/>
          </w:tcPr>
          <w:p w:rsidR="005F6173" w:rsidRDefault="005F6173">
            <w:pPr>
              <w:jc w:val="center"/>
            </w:pPr>
            <w:r>
              <w:rPr>
                <w:color w:val="000000"/>
                <w:sz w:val="24"/>
              </w:rPr>
              <w:t>000625</w:t>
            </w:r>
          </w:p>
        </w:tc>
        <w:tc>
          <w:tcPr>
            <w:tcW w:w="1980" w:type="dxa"/>
            <w:vAlign w:val="center"/>
          </w:tcPr>
          <w:p w:rsidR="005F6173" w:rsidRDefault="005F6173">
            <w:pPr>
              <w:jc w:val="center"/>
            </w:pPr>
            <w:r>
              <w:rPr>
                <w:rFonts w:hint="eastAsia"/>
                <w:color w:val="000000"/>
                <w:sz w:val="24"/>
              </w:rPr>
              <w:t>长安汽车</w:t>
            </w:r>
          </w:p>
        </w:tc>
        <w:tc>
          <w:tcPr>
            <w:tcW w:w="2879" w:type="dxa"/>
            <w:vAlign w:val="center"/>
          </w:tcPr>
          <w:p w:rsidR="005F6173" w:rsidRDefault="005F6173">
            <w:pPr>
              <w:jc w:val="right"/>
            </w:pPr>
            <w:r>
              <w:rPr>
                <w:color w:val="000000"/>
                <w:sz w:val="24"/>
              </w:rPr>
              <w:t>143,228,324.89</w:t>
            </w:r>
          </w:p>
        </w:tc>
        <w:tc>
          <w:tcPr>
            <w:tcW w:w="1620" w:type="dxa"/>
            <w:vAlign w:val="center"/>
          </w:tcPr>
          <w:p w:rsidR="005F6173" w:rsidRDefault="005F6173">
            <w:pPr>
              <w:jc w:val="right"/>
            </w:pPr>
            <w:r>
              <w:rPr>
                <w:color w:val="000000"/>
                <w:sz w:val="24"/>
              </w:rPr>
              <w:t>2.80</w:t>
            </w:r>
          </w:p>
        </w:tc>
      </w:tr>
      <w:tr w:rsidR="005F6173">
        <w:tc>
          <w:tcPr>
            <w:tcW w:w="869" w:type="dxa"/>
            <w:vAlign w:val="center"/>
          </w:tcPr>
          <w:p w:rsidR="005F6173" w:rsidRDefault="005F6173">
            <w:pPr>
              <w:jc w:val="center"/>
            </w:pPr>
            <w:r>
              <w:rPr>
                <w:color w:val="000000"/>
                <w:sz w:val="24"/>
              </w:rPr>
              <w:t>9</w:t>
            </w:r>
          </w:p>
        </w:tc>
        <w:tc>
          <w:tcPr>
            <w:tcW w:w="1650" w:type="dxa"/>
            <w:vAlign w:val="center"/>
          </w:tcPr>
          <w:p w:rsidR="005F6173" w:rsidRDefault="005F6173">
            <w:pPr>
              <w:jc w:val="center"/>
            </w:pPr>
            <w:r>
              <w:rPr>
                <w:color w:val="000000"/>
                <w:sz w:val="24"/>
              </w:rPr>
              <w:t>600109</w:t>
            </w:r>
          </w:p>
        </w:tc>
        <w:tc>
          <w:tcPr>
            <w:tcW w:w="1980" w:type="dxa"/>
            <w:vAlign w:val="center"/>
          </w:tcPr>
          <w:p w:rsidR="005F6173" w:rsidRDefault="005F6173">
            <w:pPr>
              <w:jc w:val="center"/>
            </w:pPr>
            <w:r>
              <w:rPr>
                <w:rFonts w:hint="eastAsia"/>
                <w:color w:val="000000"/>
                <w:sz w:val="24"/>
              </w:rPr>
              <w:t>国金证券</w:t>
            </w:r>
          </w:p>
        </w:tc>
        <w:tc>
          <w:tcPr>
            <w:tcW w:w="2879" w:type="dxa"/>
            <w:vAlign w:val="center"/>
          </w:tcPr>
          <w:p w:rsidR="005F6173" w:rsidRDefault="005F6173">
            <w:pPr>
              <w:jc w:val="right"/>
            </w:pPr>
            <w:r>
              <w:rPr>
                <w:color w:val="000000"/>
                <w:sz w:val="24"/>
              </w:rPr>
              <w:t>138,010,937.54</w:t>
            </w:r>
          </w:p>
        </w:tc>
        <w:tc>
          <w:tcPr>
            <w:tcW w:w="1620" w:type="dxa"/>
            <w:vAlign w:val="center"/>
          </w:tcPr>
          <w:p w:rsidR="005F6173" w:rsidRDefault="005F6173">
            <w:pPr>
              <w:jc w:val="right"/>
            </w:pPr>
            <w:r>
              <w:rPr>
                <w:color w:val="000000"/>
                <w:sz w:val="24"/>
              </w:rPr>
              <w:t>2.69</w:t>
            </w:r>
          </w:p>
        </w:tc>
      </w:tr>
      <w:tr w:rsidR="005F6173">
        <w:tc>
          <w:tcPr>
            <w:tcW w:w="869" w:type="dxa"/>
            <w:vAlign w:val="center"/>
          </w:tcPr>
          <w:p w:rsidR="005F6173" w:rsidRDefault="005F6173">
            <w:pPr>
              <w:jc w:val="center"/>
            </w:pPr>
            <w:r>
              <w:rPr>
                <w:color w:val="000000"/>
                <w:sz w:val="24"/>
              </w:rPr>
              <w:t>10</w:t>
            </w:r>
          </w:p>
        </w:tc>
        <w:tc>
          <w:tcPr>
            <w:tcW w:w="1650" w:type="dxa"/>
            <w:vAlign w:val="center"/>
          </w:tcPr>
          <w:p w:rsidR="005F6173" w:rsidRDefault="005F6173">
            <w:pPr>
              <w:jc w:val="center"/>
            </w:pPr>
            <w:r>
              <w:rPr>
                <w:color w:val="000000"/>
                <w:sz w:val="24"/>
              </w:rPr>
              <w:t>000538</w:t>
            </w:r>
          </w:p>
        </w:tc>
        <w:tc>
          <w:tcPr>
            <w:tcW w:w="1980" w:type="dxa"/>
            <w:vAlign w:val="center"/>
          </w:tcPr>
          <w:p w:rsidR="005F6173" w:rsidRDefault="005F6173">
            <w:pPr>
              <w:jc w:val="center"/>
            </w:pPr>
            <w:r>
              <w:rPr>
                <w:rFonts w:hint="eastAsia"/>
                <w:color w:val="000000"/>
                <w:sz w:val="24"/>
              </w:rPr>
              <w:t>云南白药</w:t>
            </w:r>
          </w:p>
        </w:tc>
        <w:tc>
          <w:tcPr>
            <w:tcW w:w="2879" w:type="dxa"/>
            <w:vAlign w:val="center"/>
          </w:tcPr>
          <w:p w:rsidR="005F6173" w:rsidRDefault="005F6173">
            <w:pPr>
              <w:jc w:val="right"/>
            </w:pPr>
            <w:r>
              <w:rPr>
                <w:color w:val="000000"/>
                <w:sz w:val="24"/>
              </w:rPr>
              <w:t>119,498,521.28</w:t>
            </w:r>
          </w:p>
        </w:tc>
        <w:tc>
          <w:tcPr>
            <w:tcW w:w="1620" w:type="dxa"/>
            <w:vAlign w:val="center"/>
          </w:tcPr>
          <w:p w:rsidR="005F6173" w:rsidRDefault="005F6173">
            <w:pPr>
              <w:jc w:val="right"/>
            </w:pPr>
            <w:r>
              <w:rPr>
                <w:color w:val="000000"/>
                <w:sz w:val="24"/>
              </w:rPr>
              <w:t>2.33</w:t>
            </w:r>
          </w:p>
        </w:tc>
      </w:tr>
      <w:tr w:rsidR="005F6173">
        <w:tc>
          <w:tcPr>
            <w:tcW w:w="869" w:type="dxa"/>
            <w:vAlign w:val="center"/>
          </w:tcPr>
          <w:p w:rsidR="005F6173" w:rsidRDefault="005F6173">
            <w:pPr>
              <w:jc w:val="center"/>
            </w:pPr>
            <w:r>
              <w:rPr>
                <w:color w:val="000000"/>
                <w:sz w:val="24"/>
              </w:rPr>
              <w:t>11</w:t>
            </w:r>
          </w:p>
        </w:tc>
        <w:tc>
          <w:tcPr>
            <w:tcW w:w="1650" w:type="dxa"/>
            <w:vAlign w:val="center"/>
          </w:tcPr>
          <w:p w:rsidR="005F6173" w:rsidRDefault="005F6173">
            <w:pPr>
              <w:jc w:val="center"/>
            </w:pPr>
            <w:r>
              <w:rPr>
                <w:color w:val="000000"/>
                <w:sz w:val="24"/>
              </w:rPr>
              <w:t>601231</w:t>
            </w:r>
          </w:p>
        </w:tc>
        <w:tc>
          <w:tcPr>
            <w:tcW w:w="1980" w:type="dxa"/>
            <w:vAlign w:val="center"/>
          </w:tcPr>
          <w:p w:rsidR="005F6173" w:rsidRDefault="005F6173">
            <w:pPr>
              <w:jc w:val="center"/>
            </w:pPr>
            <w:r>
              <w:rPr>
                <w:rFonts w:hint="eastAsia"/>
                <w:color w:val="000000"/>
                <w:sz w:val="24"/>
              </w:rPr>
              <w:t>环旭电子</w:t>
            </w:r>
          </w:p>
        </w:tc>
        <w:tc>
          <w:tcPr>
            <w:tcW w:w="2879" w:type="dxa"/>
            <w:vAlign w:val="center"/>
          </w:tcPr>
          <w:p w:rsidR="005F6173" w:rsidRDefault="005F6173">
            <w:pPr>
              <w:jc w:val="right"/>
            </w:pPr>
            <w:r>
              <w:rPr>
                <w:color w:val="000000"/>
                <w:sz w:val="24"/>
              </w:rPr>
              <w:t>114,371,915.76</w:t>
            </w:r>
          </w:p>
        </w:tc>
        <w:tc>
          <w:tcPr>
            <w:tcW w:w="1620" w:type="dxa"/>
            <w:vAlign w:val="center"/>
          </w:tcPr>
          <w:p w:rsidR="005F6173" w:rsidRDefault="005F6173">
            <w:pPr>
              <w:jc w:val="right"/>
            </w:pPr>
            <w:r>
              <w:rPr>
                <w:color w:val="000000"/>
                <w:sz w:val="24"/>
              </w:rPr>
              <w:t>2.23</w:t>
            </w:r>
          </w:p>
        </w:tc>
      </w:tr>
      <w:tr w:rsidR="005F6173">
        <w:tc>
          <w:tcPr>
            <w:tcW w:w="869" w:type="dxa"/>
            <w:vAlign w:val="center"/>
          </w:tcPr>
          <w:p w:rsidR="005F6173" w:rsidRDefault="005F6173">
            <w:pPr>
              <w:jc w:val="center"/>
            </w:pPr>
            <w:r>
              <w:rPr>
                <w:color w:val="000000"/>
                <w:sz w:val="24"/>
              </w:rPr>
              <w:t>12</w:t>
            </w:r>
          </w:p>
        </w:tc>
        <w:tc>
          <w:tcPr>
            <w:tcW w:w="1650" w:type="dxa"/>
            <w:vAlign w:val="center"/>
          </w:tcPr>
          <w:p w:rsidR="005F6173" w:rsidRDefault="005F6173">
            <w:pPr>
              <w:jc w:val="center"/>
            </w:pPr>
            <w:r>
              <w:rPr>
                <w:color w:val="000000"/>
                <w:sz w:val="24"/>
              </w:rPr>
              <w:t>002285</w:t>
            </w:r>
          </w:p>
        </w:tc>
        <w:tc>
          <w:tcPr>
            <w:tcW w:w="1980" w:type="dxa"/>
            <w:vAlign w:val="center"/>
          </w:tcPr>
          <w:p w:rsidR="005F6173" w:rsidRDefault="005F6173">
            <w:pPr>
              <w:jc w:val="center"/>
            </w:pPr>
            <w:r>
              <w:rPr>
                <w:rFonts w:hint="eastAsia"/>
                <w:color w:val="000000"/>
                <w:sz w:val="24"/>
              </w:rPr>
              <w:t>世联行</w:t>
            </w:r>
          </w:p>
        </w:tc>
        <w:tc>
          <w:tcPr>
            <w:tcW w:w="2879" w:type="dxa"/>
            <w:vAlign w:val="center"/>
          </w:tcPr>
          <w:p w:rsidR="005F6173" w:rsidRDefault="005F6173">
            <w:pPr>
              <w:jc w:val="right"/>
            </w:pPr>
            <w:r>
              <w:rPr>
                <w:color w:val="000000"/>
                <w:sz w:val="24"/>
              </w:rPr>
              <w:t>113,401,431.64</w:t>
            </w:r>
          </w:p>
        </w:tc>
        <w:tc>
          <w:tcPr>
            <w:tcW w:w="1620" w:type="dxa"/>
            <w:vAlign w:val="center"/>
          </w:tcPr>
          <w:p w:rsidR="005F6173" w:rsidRDefault="005F6173">
            <w:pPr>
              <w:jc w:val="right"/>
            </w:pPr>
            <w:r>
              <w:rPr>
                <w:color w:val="000000"/>
                <w:sz w:val="24"/>
              </w:rPr>
              <w:t>2.21</w:t>
            </w:r>
          </w:p>
        </w:tc>
      </w:tr>
      <w:tr w:rsidR="005F6173">
        <w:tc>
          <w:tcPr>
            <w:tcW w:w="869" w:type="dxa"/>
            <w:vAlign w:val="center"/>
          </w:tcPr>
          <w:p w:rsidR="005F6173" w:rsidRDefault="005F6173">
            <w:pPr>
              <w:jc w:val="center"/>
            </w:pPr>
            <w:r>
              <w:rPr>
                <w:color w:val="000000"/>
                <w:sz w:val="24"/>
              </w:rPr>
              <w:t>13</w:t>
            </w:r>
          </w:p>
        </w:tc>
        <w:tc>
          <w:tcPr>
            <w:tcW w:w="1650" w:type="dxa"/>
            <w:vAlign w:val="center"/>
          </w:tcPr>
          <w:p w:rsidR="005F6173" w:rsidRDefault="005F6173">
            <w:pPr>
              <w:jc w:val="center"/>
            </w:pPr>
            <w:r>
              <w:rPr>
                <w:color w:val="000000"/>
                <w:sz w:val="24"/>
              </w:rPr>
              <w:t>002385</w:t>
            </w:r>
          </w:p>
        </w:tc>
        <w:tc>
          <w:tcPr>
            <w:tcW w:w="1980" w:type="dxa"/>
            <w:vAlign w:val="center"/>
          </w:tcPr>
          <w:p w:rsidR="005F6173" w:rsidRDefault="005F6173">
            <w:pPr>
              <w:jc w:val="center"/>
            </w:pPr>
            <w:r>
              <w:rPr>
                <w:rFonts w:hint="eastAsia"/>
                <w:color w:val="000000"/>
                <w:sz w:val="24"/>
              </w:rPr>
              <w:t>大北农</w:t>
            </w:r>
          </w:p>
        </w:tc>
        <w:tc>
          <w:tcPr>
            <w:tcW w:w="2879" w:type="dxa"/>
            <w:vAlign w:val="center"/>
          </w:tcPr>
          <w:p w:rsidR="005F6173" w:rsidRDefault="005F6173">
            <w:pPr>
              <w:jc w:val="right"/>
            </w:pPr>
            <w:r>
              <w:rPr>
                <w:color w:val="000000"/>
                <w:sz w:val="24"/>
              </w:rPr>
              <w:t>100,442,092.09</w:t>
            </w:r>
          </w:p>
        </w:tc>
        <w:tc>
          <w:tcPr>
            <w:tcW w:w="1620" w:type="dxa"/>
            <w:vAlign w:val="center"/>
          </w:tcPr>
          <w:p w:rsidR="005F6173" w:rsidRDefault="005F6173">
            <w:pPr>
              <w:jc w:val="right"/>
            </w:pPr>
            <w:r>
              <w:rPr>
                <w:color w:val="000000"/>
                <w:sz w:val="24"/>
              </w:rPr>
              <w:t>1.96</w:t>
            </w:r>
          </w:p>
        </w:tc>
      </w:tr>
      <w:tr w:rsidR="005F6173">
        <w:tc>
          <w:tcPr>
            <w:tcW w:w="869" w:type="dxa"/>
            <w:vAlign w:val="center"/>
          </w:tcPr>
          <w:p w:rsidR="005F6173" w:rsidRDefault="005F6173">
            <w:pPr>
              <w:jc w:val="center"/>
            </w:pPr>
            <w:r>
              <w:rPr>
                <w:color w:val="000000"/>
                <w:sz w:val="24"/>
              </w:rPr>
              <w:t>14</w:t>
            </w:r>
          </w:p>
        </w:tc>
        <w:tc>
          <w:tcPr>
            <w:tcW w:w="1650" w:type="dxa"/>
            <w:vAlign w:val="center"/>
          </w:tcPr>
          <w:p w:rsidR="005F6173" w:rsidRDefault="005F6173">
            <w:pPr>
              <w:jc w:val="center"/>
            </w:pPr>
            <w:r>
              <w:rPr>
                <w:color w:val="000000"/>
                <w:sz w:val="24"/>
              </w:rPr>
              <w:t>002605</w:t>
            </w:r>
          </w:p>
        </w:tc>
        <w:tc>
          <w:tcPr>
            <w:tcW w:w="1980" w:type="dxa"/>
            <w:vAlign w:val="center"/>
          </w:tcPr>
          <w:p w:rsidR="005F6173" w:rsidRDefault="005F6173">
            <w:pPr>
              <w:jc w:val="center"/>
            </w:pPr>
            <w:r>
              <w:rPr>
                <w:rFonts w:hint="eastAsia"/>
                <w:color w:val="000000"/>
                <w:sz w:val="24"/>
              </w:rPr>
              <w:t>姚记扑克</w:t>
            </w:r>
          </w:p>
        </w:tc>
        <w:tc>
          <w:tcPr>
            <w:tcW w:w="2879" w:type="dxa"/>
            <w:vAlign w:val="center"/>
          </w:tcPr>
          <w:p w:rsidR="005F6173" w:rsidRDefault="005F6173">
            <w:pPr>
              <w:jc w:val="right"/>
            </w:pPr>
            <w:r>
              <w:rPr>
                <w:color w:val="000000"/>
                <w:sz w:val="24"/>
              </w:rPr>
              <w:t>100,179,111.35</w:t>
            </w:r>
          </w:p>
        </w:tc>
        <w:tc>
          <w:tcPr>
            <w:tcW w:w="1620" w:type="dxa"/>
            <w:vAlign w:val="center"/>
          </w:tcPr>
          <w:p w:rsidR="005F6173" w:rsidRDefault="005F6173">
            <w:pPr>
              <w:jc w:val="right"/>
            </w:pPr>
            <w:r>
              <w:rPr>
                <w:color w:val="000000"/>
                <w:sz w:val="24"/>
              </w:rPr>
              <w:t>1.95</w:t>
            </w:r>
          </w:p>
        </w:tc>
      </w:tr>
      <w:tr w:rsidR="005F6173">
        <w:tc>
          <w:tcPr>
            <w:tcW w:w="869" w:type="dxa"/>
            <w:vAlign w:val="center"/>
          </w:tcPr>
          <w:p w:rsidR="005F6173" w:rsidRDefault="005F6173">
            <w:pPr>
              <w:jc w:val="center"/>
            </w:pPr>
            <w:r>
              <w:rPr>
                <w:color w:val="000000"/>
                <w:sz w:val="24"/>
              </w:rPr>
              <w:t>15</w:t>
            </w:r>
          </w:p>
        </w:tc>
        <w:tc>
          <w:tcPr>
            <w:tcW w:w="1650" w:type="dxa"/>
            <w:vAlign w:val="center"/>
          </w:tcPr>
          <w:p w:rsidR="005F6173" w:rsidRDefault="005F6173">
            <w:pPr>
              <w:jc w:val="center"/>
            </w:pPr>
            <w:r>
              <w:rPr>
                <w:color w:val="000000"/>
                <w:sz w:val="24"/>
              </w:rPr>
              <w:t>600422</w:t>
            </w:r>
          </w:p>
        </w:tc>
        <w:tc>
          <w:tcPr>
            <w:tcW w:w="1980" w:type="dxa"/>
            <w:vAlign w:val="center"/>
          </w:tcPr>
          <w:p w:rsidR="005F6173" w:rsidRDefault="005F6173">
            <w:pPr>
              <w:jc w:val="center"/>
            </w:pPr>
            <w:r>
              <w:rPr>
                <w:rFonts w:hint="eastAsia"/>
                <w:color w:val="000000"/>
                <w:sz w:val="24"/>
              </w:rPr>
              <w:t>昆明制药</w:t>
            </w:r>
          </w:p>
        </w:tc>
        <w:tc>
          <w:tcPr>
            <w:tcW w:w="2879" w:type="dxa"/>
            <w:vAlign w:val="center"/>
          </w:tcPr>
          <w:p w:rsidR="005F6173" w:rsidRDefault="005F6173">
            <w:pPr>
              <w:jc w:val="right"/>
            </w:pPr>
            <w:r>
              <w:rPr>
                <w:color w:val="000000"/>
                <w:sz w:val="24"/>
              </w:rPr>
              <w:t>90,789,841.86</w:t>
            </w:r>
          </w:p>
        </w:tc>
        <w:tc>
          <w:tcPr>
            <w:tcW w:w="1620" w:type="dxa"/>
            <w:vAlign w:val="center"/>
          </w:tcPr>
          <w:p w:rsidR="005F6173" w:rsidRDefault="005F6173">
            <w:pPr>
              <w:jc w:val="right"/>
            </w:pPr>
            <w:r>
              <w:rPr>
                <w:color w:val="000000"/>
                <w:sz w:val="24"/>
              </w:rPr>
              <w:t>1.77</w:t>
            </w:r>
          </w:p>
        </w:tc>
      </w:tr>
      <w:tr w:rsidR="005F6173">
        <w:tc>
          <w:tcPr>
            <w:tcW w:w="869" w:type="dxa"/>
            <w:vAlign w:val="center"/>
          </w:tcPr>
          <w:p w:rsidR="005F6173" w:rsidRDefault="005F6173">
            <w:pPr>
              <w:jc w:val="center"/>
            </w:pPr>
            <w:r>
              <w:rPr>
                <w:color w:val="000000"/>
                <w:sz w:val="24"/>
              </w:rPr>
              <w:t>16</w:t>
            </w:r>
          </w:p>
        </w:tc>
        <w:tc>
          <w:tcPr>
            <w:tcW w:w="1650" w:type="dxa"/>
            <w:vAlign w:val="center"/>
          </w:tcPr>
          <w:p w:rsidR="005F6173" w:rsidRDefault="005F6173">
            <w:pPr>
              <w:jc w:val="center"/>
            </w:pPr>
            <w:r>
              <w:rPr>
                <w:color w:val="000000"/>
                <w:sz w:val="24"/>
              </w:rPr>
              <w:t>600389</w:t>
            </w:r>
          </w:p>
        </w:tc>
        <w:tc>
          <w:tcPr>
            <w:tcW w:w="1980" w:type="dxa"/>
            <w:vAlign w:val="center"/>
          </w:tcPr>
          <w:p w:rsidR="005F6173" w:rsidRDefault="005F6173">
            <w:pPr>
              <w:jc w:val="center"/>
            </w:pPr>
            <w:r>
              <w:rPr>
                <w:rFonts w:hint="eastAsia"/>
                <w:color w:val="000000"/>
                <w:sz w:val="24"/>
              </w:rPr>
              <w:t>江山股份</w:t>
            </w:r>
          </w:p>
        </w:tc>
        <w:tc>
          <w:tcPr>
            <w:tcW w:w="2879" w:type="dxa"/>
            <w:vAlign w:val="center"/>
          </w:tcPr>
          <w:p w:rsidR="005F6173" w:rsidRDefault="005F6173">
            <w:pPr>
              <w:jc w:val="right"/>
            </w:pPr>
            <w:r>
              <w:rPr>
                <w:color w:val="000000"/>
                <w:sz w:val="24"/>
              </w:rPr>
              <w:t>87,567,450.17</w:t>
            </w:r>
          </w:p>
        </w:tc>
        <w:tc>
          <w:tcPr>
            <w:tcW w:w="1620" w:type="dxa"/>
            <w:vAlign w:val="center"/>
          </w:tcPr>
          <w:p w:rsidR="005F6173" w:rsidRDefault="005F6173">
            <w:pPr>
              <w:jc w:val="right"/>
            </w:pPr>
            <w:r>
              <w:rPr>
                <w:color w:val="000000"/>
                <w:sz w:val="24"/>
              </w:rPr>
              <w:t>1.71</w:t>
            </w:r>
          </w:p>
        </w:tc>
      </w:tr>
      <w:tr w:rsidR="005F6173">
        <w:tc>
          <w:tcPr>
            <w:tcW w:w="869" w:type="dxa"/>
            <w:vAlign w:val="center"/>
          </w:tcPr>
          <w:p w:rsidR="005F6173" w:rsidRDefault="005F6173">
            <w:pPr>
              <w:jc w:val="center"/>
            </w:pPr>
            <w:r>
              <w:rPr>
                <w:color w:val="000000"/>
                <w:sz w:val="24"/>
              </w:rPr>
              <w:t>17</w:t>
            </w:r>
          </w:p>
        </w:tc>
        <w:tc>
          <w:tcPr>
            <w:tcW w:w="1650" w:type="dxa"/>
            <w:vAlign w:val="center"/>
          </w:tcPr>
          <w:p w:rsidR="005F6173" w:rsidRDefault="005F6173">
            <w:pPr>
              <w:jc w:val="center"/>
            </w:pPr>
            <w:r>
              <w:rPr>
                <w:color w:val="000000"/>
                <w:sz w:val="24"/>
              </w:rPr>
              <w:t>600535</w:t>
            </w:r>
          </w:p>
        </w:tc>
        <w:tc>
          <w:tcPr>
            <w:tcW w:w="1980" w:type="dxa"/>
            <w:vAlign w:val="center"/>
          </w:tcPr>
          <w:p w:rsidR="005F6173" w:rsidRDefault="005F6173">
            <w:pPr>
              <w:jc w:val="center"/>
            </w:pPr>
            <w:r>
              <w:rPr>
                <w:rFonts w:hint="eastAsia"/>
                <w:color w:val="000000"/>
                <w:sz w:val="24"/>
              </w:rPr>
              <w:t>天士力</w:t>
            </w:r>
          </w:p>
        </w:tc>
        <w:tc>
          <w:tcPr>
            <w:tcW w:w="2879" w:type="dxa"/>
            <w:vAlign w:val="center"/>
          </w:tcPr>
          <w:p w:rsidR="005F6173" w:rsidRDefault="005F6173">
            <w:pPr>
              <w:jc w:val="right"/>
            </w:pPr>
            <w:r>
              <w:rPr>
                <w:color w:val="000000"/>
                <w:sz w:val="24"/>
              </w:rPr>
              <w:t>87,374,648.39</w:t>
            </w:r>
          </w:p>
        </w:tc>
        <w:tc>
          <w:tcPr>
            <w:tcW w:w="1620" w:type="dxa"/>
            <w:vAlign w:val="center"/>
          </w:tcPr>
          <w:p w:rsidR="005F6173" w:rsidRDefault="005F6173">
            <w:pPr>
              <w:jc w:val="right"/>
            </w:pPr>
            <w:r>
              <w:rPr>
                <w:color w:val="000000"/>
                <w:sz w:val="24"/>
              </w:rPr>
              <w:t>1.71</w:t>
            </w:r>
          </w:p>
        </w:tc>
      </w:tr>
      <w:tr w:rsidR="005F6173">
        <w:tc>
          <w:tcPr>
            <w:tcW w:w="869" w:type="dxa"/>
            <w:vAlign w:val="center"/>
          </w:tcPr>
          <w:p w:rsidR="005F6173" w:rsidRDefault="005F6173">
            <w:pPr>
              <w:jc w:val="center"/>
            </w:pPr>
            <w:r>
              <w:rPr>
                <w:color w:val="000000"/>
                <w:sz w:val="24"/>
              </w:rPr>
              <w:t>18</w:t>
            </w:r>
          </w:p>
        </w:tc>
        <w:tc>
          <w:tcPr>
            <w:tcW w:w="1650" w:type="dxa"/>
            <w:vAlign w:val="center"/>
          </w:tcPr>
          <w:p w:rsidR="005F6173" w:rsidRDefault="005F6173">
            <w:pPr>
              <w:jc w:val="center"/>
            </w:pPr>
            <w:r>
              <w:rPr>
                <w:color w:val="000000"/>
                <w:sz w:val="24"/>
              </w:rPr>
              <w:t>000541</w:t>
            </w:r>
          </w:p>
        </w:tc>
        <w:tc>
          <w:tcPr>
            <w:tcW w:w="1980" w:type="dxa"/>
            <w:vAlign w:val="center"/>
          </w:tcPr>
          <w:p w:rsidR="005F6173" w:rsidRDefault="005F6173">
            <w:pPr>
              <w:jc w:val="center"/>
            </w:pPr>
            <w:r>
              <w:rPr>
                <w:rFonts w:hint="eastAsia"/>
                <w:color w:val="000000"/>
                <w:sz w:val="24"/>
              </w:rPr>
              <w:t>佛山照明</w:t>
            </w:r>
          </w:p>
        </w:tc>
        <w:tc>
          <w:tcPr>
            <w:tcW w:w="2879" w:type="dxa"/>
            <w:vAlign w:val="center"/>
          </w:tcPr>
          <w:p w:rsidR="005F6173" w:rsidRDefault="005F6173">
            <w:pPr>
              <w:jc w:val="right"/>
            </w:pPr>
            <w:r>
              <w:rPr>
                <w:color w:val="000000"/>
                <w:sz w:val="24"/>
              </w:rPr>
              <w:t>86,977,063.36</w:t>
            </w:r>
          </w:p>
        </w:tc>
        <w:tc>
          <w:tcPr>
            <w:tcW w:w="1620" w:type="dxa"/>
            <w:vAlign w:val="center"/>
          </w:tcPr>
          <w:p w:rsidR="005F6173" w:rsidRDefault="005F6173">
            <w:pPr>
              <w:jc w:val="right"/>
            </w:pPr>
            <w:r>
              <w:rPr>
                <w:color w:val="000000"/>
                <w:sz w:val="24"/>
              </w:rPr>
              <w:t>1.70</w:t>
            </w:r>
          </w:p>
        </w:tc>
      </w:tr>
      <w:tr w:rsidR="005F6173">
        <w:tc>
          <w:tcPr>
            <w:tcW w:w="869" w:type="dxa"/>
            <w:vAlign w:val="center"/>
          </w:tcPr>
          <w:p w:rsidR="005F6173" w:rsidRDefault="005F6173">
            <w:pPr>
              <w:jc w:val="center"/>
            </w:pPr>
            <w:r>
              <w:rPr>
                <w:color w:val="000000"/>
                <w:sz w:val="24"/>
              </w:rPr>
              <w:t>19</w:t>
            </w:r>
          </w:p>
        </w:tc>
        <w:tc>
          <w:tcPr>
            <w:tcW w:w="1650" w:type="dxa"/>
            <w:vAlign w:val="center"/>
          </w:tcPr>
          <w:p w:rsidR="005F6173" w:rsidRDefault="005F6173">
            <w:pPr>
              <w:jc w:val="center"/>
            </w:pPr>
            <w:r>
              <w:rPr>
                <w:color w:val="000000"/>
                <w:sz w:val="24"/>
              </w:rPr>
              <w:t>002292</w:t>
            </w:r>
          </w:p>
        </w:tc>
        <w:tc>
          <w:tcPr>
            <w:tcW w:w="1980" w:type="dxa"/>
            <w:vAlign w:val="center"/>
          </w:tcPr>
          <w:p w:rsidR="005F6173" w:rsidRDefault="005F6173">
            <w:pPr>
              <w:jc w:val="center"/>
            </w:pPr>
            <w:r>
              <w:rPr>
                <w:rFonts w:hint="eastAsia"/>
                <w:color w:val="000000"/>
                <w:sz w:val="24"/>
              </w:rPr>
              <w:t>奥飞动漫</w:t>
            </w:r>
          </w:p>
        </w:tc>
        <w:tc>
          <w:tcPr>
            <w:tcW w:w="2879" w:type="dxa"/>
            <w:vAlign w:val="center"/>
          </w:tcPr>
          <w:p w:rsidR="005F6173" w:rsidRDefault="005F6173">
            <w:pPr>
              <w:jc w:val="right"/>
            </w:pPr>
            <w:r>
              <w:rPr>
                <w:color w:val="000000"/>
                <w:sz w:val="24"/>
              </w:rPr>
              <w:t>84,534,834.62</w:t>
            </w:r>
          </w:p>
        </w:tc>
        <w:tc>
          <w:tcPr>
            <w:tcW w:w="1620" w:type="dxa"/>
            <w:vAlign w:val="center"/>
          </w:tcPr>
          <w:p w:rsidR="005F6173" w:rsidRDefault="005F6173">
            <w:pPr>
              <w:jc w:val="right"/>
            </w:pPr>
            <w:r>
              <w:rPr>
                <w:color w:val="000000"/>
                <w:sz w:val="24"/>
              </w:rPr>
              <w:t>1.65</w:t>
            </w:r>
          </w:p>
        </w:tc>
      </w:tr>
      <w:tr w:rsidR="005F6173">
        <w:tc>
          <w:tcPr>
            <w:tcW w:w="869" w:type="dxa"/>
            <w:vAlign w:val="center"/>
          </w:tcPr>
          <w:p w:rsidR="005F6173" w:rsidRDefault="005F6173">
            <w:pPr>
              <w:jc w:val="center"/>
            </w:pPr>
            <w:r>
              <w:rPr>
                <w:color w:val="000000"/>
                <w:sz w:val="24"/>
              </w:rPr>
              <w:t>20</w:t>
            </w:r>
          </w:p>
        </w:tc>
        <w:tc>
          <w:tcPr>
            <w:tcW w:w="1650" w:type="dxa"/>
            <w:vAlign w:val="center"/>
          </w:tcPr>
          <w:p w:rsidR="005F6173" w:rsidRDefault="005F6173">
            <w:pPr>
              <w:jc w:val="center"/>
            </w:pPr>
            <w:r>
              <w:rPr>
                <w:color w:val="000000"/>
                <w:sz w:val="24"/>
              </w:rPr>
              <w:t>000002</w:t>
            </w:r>
          </w:p>
        </w:tc>
        <w:tc>
          <w:tcPr>
            <w:tcW w:w="1980" w:type="dxa"/>
            <w:vAlign w:val="center"/>
          </w:tcPr>
          <w:p w:rsidR="005F6173" w:rsidRDefault="005F6173">
            <w:pPr>
              <w:jc w:val="center"/>
            </w:pPr>
            <w:r>
              <w:rPr>
                <w:rFonts w:hint="eastAsia"/>
                <w:color w:val="000000"/>
                <w:sz w:val="24"/>
              </w:rPr>
              <w:t>万</w:t>
            </w:r>
            <w:r>
              <w:rPr>
                <w:color w:val="000000"/>
                <w:sz w:val="24"/>
              </w:rPr>
              <w:t xml:space="preserve">  </w:t>
            </w:r>
            <w:r>
              <w:rPr>
                <w:rFonts w:hint="eastAsia"/>
                <w:color w:val="000000"/>
                <w:sz w:val="24"/>
              </w:rPr>
              <w:t>科Ａ</w:t>
            </w:r>
          </w:p>
        </w:tc>
        <w:tc>
          <w:tcPr>
            <w:tcW w:w="2879" w:type="dxa"/>
            <w:vAlign w:val="center"/>
          </w:tcPr>
          <w:p w:rsidR="005F6173" w:rsidRDefault="005F6173">
            <w:pPr>
              <w:jc w:val="right"/>
            </w:pPr>
            <w:r>
              <w:rPr>
                <w:color w:val="000000"/>
                <w:sz w:val="24"/>
              </w:rPr>
              <w:t>80,002,802.57</w:t>
            </w:r>
          </w:p>
        </w:tc>
        <w:tc>
          <w:tcPr>
            <w:tcW w:w="1620" w:type="dxa"/>
            <w:vAlign w:val="center"/>
          </w:tcPr>
          <w:p w:rsidR="005F6173" w:rsidRDefault="005F6173">
            <w:pPr>
              <w:jc w:val="right"/>
            </w:pPr>
            <w:r>
              <w:rPr>
                <w:color w:val="000000"/>
                <w:sz w:val="24"/>
              </w:rPr>
              <w:t>1.56</w:t>
            </w:r>
          </w:p>
        </w:tc>
      </w:tr>
    </w:tbl>
    <w:p w:rsidR="005F6173" w:rsidRDefault="005F6173">
      <w:pPr>
        <w:tabs>
          <w:tab w:val="left" w:pos="426"/>
        </w:tabs>
        <w:spacing w:before="29" w:line="288" w:lineRule="auto"/>
        <w:jc w:val="left"/>
        <w:rPr>
          <w:kern w:val="0"/>
          <w:sz w:val="24"/>
        </w:rPr>
      </w:pPr>
      <w:r>
        <w:rPr>
          <w:rFonts w:hint="eastAsia"/>
          <w:kern w:val="0"/>
          <w:sz w:val="24"/>
        </w:rPr>
        <w:t>注：</w:t>
      </w:r>
      <w:r>
        <w:rPr>
          <w:kern w:val="0"/>
          <w:sz w:val="24"/>
        </w:rPr>
        <w:t>“</w:t>
      </w:r>
      <w:r>
        <w:rPr>
          <w:rFonts w:hint="eastAsia"/>
          <w:kern w:val="0"/>
          <w:sz w:val="24"/>
        </w:rPr>
        <w:t>本期累计卖出金额</w:t>
      </w:r>
      <w:r>
        <w:rPr>
          <w:kern w:val="0"/>
          <w:sz w:val="24"/>
        </w:rPr>
        <w:t>”</w:t>
      </w:r>
      <w:r>
        <w:rPr>
          <w:rFonts w:hint="eastAsia"/>
          <w:kern w:val="0"/>
          <w:sz w:val="24"/>
        </w:rPr>
        <w:t>按卖出成交金额（成交单价乘以成交数量）填列，不考虑相关交易费用。</w:t>
      </w:r>
    </w:p>
    <w:p w:rsidR="005F6173" w:rsidRDefault="005F6173">
      <w:pPr>
        <w:pStyle w:val="af0"/>
        <w:spacing w:before="29" w:beforeAutospacing="0" w:after="0" w:afterAutospacing="0" w:line="288" w:lineRule="auto"/>
        <w:rPr>
          <w:rFonts w:ascii="Times New Roman" w:hAnsi="Times New Roman"/>
          <w:kern w:val="2"/>
        </w:rPr>
      </w:pPr>
    </w:p>
    <w:p w:rsidR="005F6173" w:rsidRDefault="005F6173">
      <w:pPr>
        <w:spacing w:before="29" w:line="288" w:lineRule="auto"/>
        <w:rPr>
          <w:b/>
          <w:bCs/>
          <w:color w:val="000000"/>
          <w:sz w:val="24"/>
        </w:rPr>
      </w:pPr>
      <w:r>
        <w:rPr>
          <w:b/>
          <w:color w:val="000000"/>
          <w:sz w:val="24"/>
        </w:rPr>
        <w:t xml:space="preserve">7.4.3 </w:t>
      </w:r>
      <w:r>
        <w:rPr>
          <w:rFonts w:hint="eastAsia"/>
          <w:b/>
          <w:bCs/>
          <w:color w:val="000000"/>
          <w:sz w:val="24"/>
        </w:rPr>
        <w:t>买入股票的成本总额及卖出股票的收入总额</w:t>
      </w:r>
    </w:p>
    <w:p w:rsidR="005F6173" w:rsidRDefault="005F6173">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9"/>
        <w:gridCol w:w="4499"/>
      </w:tblGrid>
      <w:tr w:rsidR="005F6173">
        <w:tc>
          <w:tcPr>
            <w:tcW w:w="4499" w:type="dxa"/>
            <w:vAlign w:val="center"/>
          </w:tcPr>
          <w:p w:rsidR="005F6173" w:rsidRDefault="005F6173">
            <w:pPr>
              <w:spacing w:before="29" w:line="288" w:lineRule="auto"/>
              <w:rPr>
                <w:color w:val="000000"/>
                <w:sz w:val="24"/>
              </w:rPr>
            </w:pPr>
            <w:r>
              <w:rPr>
                <w:rFonts w:hint="eastAsia"/>
                <w:color w:val="000000"/>
                <w:sz w:val="24"/>
              </w:rPr>
              <w:t>买入股票的成本（成交）总额</w:t>
            </w:r>
          </w:p>
        </w:tc>
        <w:tc>
          <w:tcPr>
            <w:tcW w:w="4499" w:type="dxa"/>
            <w:vAlign w:val="center"/>
          </w:tcPr>
          <w:p w:rsidR="005F6173" w:rsidRDefault="005F6173">
            <w:pPr>
              <w:spacing w:before="29" w:line="288" w:lineRule="auto"/>
              <w:jc w:val="right"/>
              <w:rPr>
                <w:sz w:val="24"/>
              </w:rPr>
            </w:pPr>
            <w:r>
              <w:rPr>
                <w:sz w:val="24"/>
              </w:rPr>
              <w:t>5,066,011,289.74</w:t>
            </w:r>
          </w:p>
        </w:tc>
      </w:tr>
      <w:tr w:rsidR="005F6173">
        <w:tc>
          <w:tcPr>
            <w:tcW w:w="4499" w:type="dxa"/>
            <w:vAlign w:val="center"/>
          </w:tcPr>
          <w:p w:rsidR="005F6173" w:rsidRDefault="005F6173">
            <w:pPr>
              <w:spacing w:before="29" w:line="288" w:lineRule="auto"/>
              <w:rPr>
                <w:color w:val="000000"/>
                <w:sz w:val="24"/>
              </w:rPr>
            </w:pPr>
            <w:r>
              <w:rPr>
                <w:rFonts w:hint="eastAsia"/>
                <w:color w:val="000000"/>
                <w:sz w:val="24"/>
              </w:rPr>
              <w:t>卖出股票的收入（成交）总额</w:t>
            </w:r>
          </w:p>
        </w:tc>
        <w:tc>
          <w:tcPr>
            <w:tcW w:w="4499" w:type="dxa"/>
            <w:vAlign w:val="center"/>
          </w:tcPr>
          <w:p w:rsidR="005F6173" w:rsidRDefault="005F6173">
            <w:pPr>
              <w:spacing w:before="29" w:line="288" w:lineRule="auto"/>
              <w:jc w:val="right"/>
              <w:rPr>
                <w:sz w:val="24"/>
              </w:rPr>
            </w:pPr>
            <w:r>
              <w:rPr>
                <w:sz w:val="24"/>
              </w:rPr>
              <w:t>5,345,685,492.82</w:t>
            </w:r>
          </w:p>
        </w:tc>
      </w:tr>
    </w:tbl>
    <w:p w:rsidR="005F6173" w:rsidRDefault="005F6173">
      <w:pPr>
        <w:tabs>
          <w:tab w:val="left" w:pos="426"/>
        </w:tabs>
        <w:spacing w:before="29" w:line="288" w:lineRule="auto"/>
        <w:jc w:val="left"/>
        <w:rPr>
          <w:kern w:val="0"/>
          <w:sz w:val="24"/>
        </w:rPr>
      </w:pPr>
      <w:r>
        <w:rPr>
          <w:rFonts w:hint="eastAsia"/>
          <w:kern w:val="0"/>
          <w:sz w:val="24"/>
        </w:rPr>
        <w:t>注：</w:t>
      </w:r>
      <w:r>
        <w:rPr>
          <w:kern w:val="0"/>
          <w:sz w:val="24"/>
        </w:rPr>
        <w:t>“</w:t>
      </w:r>
      <w:r>
        <w:rPr>
          <w:rFonts w:hint="eastAsia"/>
          <w:kern w:val="0"/>
          <w:sz w:val="24"/>
        </w:rPr>
        <w:t>买入股票成本</w:t>
      </w:r>
      <w:r>
        <w:rPr>
          <w:kern w:val="0"/>
          <w:sz w:val="24"/>
        </w:rPr>
        <w:t>”</w:t>
      </w:r>
      <w:r>
        <w:rPr>
          <w:rFonts w:hint="eastAsia"/>
          <w:kern w:val="0"/>
          <w:sz w:val="24"/>
        </w:rPr>
        <w:t>或</w:t>
      </w:r>
      <w:r>
        <w:rPr>
          <w:kern w:val="0"/>
          <w:sz w:val="24"/>
        </w:rPr>
        <w:t>“</w:t>
      </w:r>
      <w:r>
        <w:rPr>
          <w:rFonts w:hint="eastAsia"/>
          <w:kern w:val="0"/>
          <w:sz w:val="24"/>
        </w:rPr>
        <w:t>卖出股票收入</w:t>
      </w:r>
      <w:r>
        <w:rPr>
          <w:kern w:val="0"/>
          <w:sz w:val="24"/>
        </w:rPr>
        <w:t>”</w:t>
      </w:r>
      <w:r>
        <w:rPr>
          <w:rFonts w:hint="eastAsia"/>
          <w:kern w:val="0"/>
          <w:sz w:val="24"/>
        </w:rPr>
        <w:t>均按买卖成交金额（成交单价乘以成交数量）填列，不考虑相关交易费用。</w:t>
      </w:r>
    </w:p>
    <w:p w:rsidR="005F6173" w:rsidRDefault="005F6173">
      <w:pPr>
        <w:pStyle w:val="af0"/>
        <w:spacing w:before="29" w:beforeAutospacing="0" w:after="0" w:afterAutospacing="0" w:line="288" w:lineRule="auto"/>
        <w:rPr>
          <w:rFonts w:ascii="Times New Roman" w:hAnsi="Times New Roman"/>
          <w:color w:val="000000"/>
        </w:rPr>
      </w:pPr>
    </w:p>
    <w:p w:rsidR="005F6173" w:rsidRDefault="005F6173">
      <w:pPr>
        <w:pStyle w:val="2"/>
        <w:spacing w:before="29" w:after="0" w:line="288" w:lineRule="auto"/>
        <w:rPr>
          <w:rFonts w:ascii="Times New Roman" w:hAnsi="Times New Roman"/>
          <w:kern w:val="0"/>
          <w:szCs w:val="24"/>
        </w:rPr>
      </w:pPr>
      <w:bookmarkStart w:id="65" w:name="_Toc234814104"/>
      <w:bookmarkStart w:id="66" w:name="_Toc396151923"/>
      <w:r>
        <w:rPr>
          <w:rFonts w:ascii="Times New Roman" w:hAnsi="Times New Roman"/>
          <w:kern w:val="0"/>
          <w:szCs w:val="24"/>
        </w:rPr>
        <w:t xml:space="preserve">7.5 </w:t>
      </w:r>
      <w:r>
        <w:rPr>
          <w:rFonts w:ascii="Times New Roman" w:hAnsi="Times New Roman" w:hint="eastAsia"/>
          <w:kern w:val="0"/>
          <w:szCs w:val="24"/>
        </w:rPr>
        <w:t>期末按债券品种分类的债券投资组合</w:t>
      </w:r>
      <w:bookmarkEnd w:id="65"/>
      <w:bookmarkEnd w:id="66"/>
    </w:p>
    <w:p w:rsidR="005F6173" w:rsidRDefault="005F6173">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3440"/>
        <w:gridCol w:w="2543"/>
        <w:gridCol w:w="2153"/>
      </w:tblGrid>
      <w:tr w:rsidR="005F6173">
        <w:tc>
          <w:tcPr>
            <w:tcW w:w="862" w:type="dxa"/>
            <w:vAlign w:val="center"/>
          </w:tcPr>
          <w:p w:rsidR="005F6173" w:rsidRDefault="005F6173">
            <w:pPr>
              <w:spacing w:before="29" w:line="288" w:lineRule="auto"/>
              <w:ind w:left="17"/>
              <w:jc w:val="center"/>
              <w:rPr>
                <w:color w:val="000000"/>
                <w:sz w:val="24"/>
              </w:rPr>
            </w:pPr>
            <w:r>
              <w:rPr>
                <w:rFonts w:hint="eastAsia"/>
                <w:color w:val="000000"/>
                <w:sz w:val="24"/>
              </w:rPr>
              <w:t>序号</w:t>
            </w:r>
          </w:p>
        </w:tc>
        <w:tc>
          <w:tcPr>
            <w:tcW w:w="3440" w:type="dxa"/>
            <w:vAlign w:val="center"/>
          </w:tcPr>
          <w:p w:rsidR="005F6173" w:rsidRDefault="005F6173">
            <w:pPr>
              <w:spacing w:before="29" w:line="288" w:lineRule="auto"/>
              <w:ind w:left="17"/>
              <w:jc w:val="center"/>
              <w:rPr>
                <w:color w:val="000000"/>
                <w:sz w:val="24"/>
              </w:rPr>
            </w:pPr>
            <w:r>
              <w:rPr>
                <w:rFonts w:hint="eastAsia"/>
                <w:color w:val="000000"/>
                <w:sz w:val="24"/>
              </w:rPr>
              <w:t>债券品种</w:t>
            </w:r>
          </w:p>
        </w:tc>
        <w:tc>
          <w:tcPr>
            <w:tcW w:w="2543" w:type="dxa"/>
            <w:vAlign w:val="center"/>
          </w:tcPr>
          <w:p w:rsidR="005F6173" w:rsidRDefault="005F6173">
            <w:pPr>
              <w:spacing w:before="29" w:line="288" w:lineRule="auto"/>
              <w:ind w:left="17"/>
              <w:jc w:val="center"/>
              <w:rPr>
                <w:color w:val="000000"/>
                <w:sz w:val="24"/>
              </w:rPr>
            </w:pPr>
            <w:r>
              <w:rPr>
                <w:rFonts w:hint="eastAsia"/>
                <w:color w:val="000000"/>
                <w:sz w:val="24"/>
              </w:rPr>
              <w:t>公允价值</w:t>
            </w:r>
          </w:p>
        </w:tc>
        <w:tc>
          <w:tcPr>
            <w:tcW w:w="2153" w:type="dxa"/>
            <w:vAlign w:val="center"/>
          </w:tcPr>
          <w:p w:rsidR="005F6173" w:rsidRDefault="005F6173">
            <w:pPr>
              <w:spacing w:before="29" w:line="288" w:lineRule="auto"/>
              <w:ind w:left="17"/>
              <w:jc w:val="center"/>
              <w:rPr>
                <w:color w:val="000000"/>
                <w:sz w:val="24"/>
              </w:rPr>
            </w:pPr>
            <w:r>
              <w:rPr>
                <w:rFonts w:hint="eastAsia"/>
                <w:color w:val="000000"/>
                <w:sz w:val="24"/>
              </w:rPr>
              <w:t>占基金资产净值比例（％）</w:t>
            </w:r>
          </w:p>
        </w:tc>
      </w:tr>
      <w:tr w:rsidR="005F6173">
        <w:tc>
          <w:tcPr>
            <w:tcW w:w="862" w:type="dxa"/>
            <w:vAlign w:val="center"/>
          </w:tcPr>
          <w:p w:rsidR="005F6173" w:rsidRDefault="005F6173">
            <w:pPr>
              <w:spacing w:before="29" w:line="288" w:lineRule="auto"/>
              <w:ind w:left="17"/>
              <w:jc w:val="center"/>
              <w:rPr>
                <w:color w:val="000000"/>
                <w:sz w:val="24"/>
              </w:rPr>
            </w:pPr>
            <w:r>
              <w:rPr>
                <w:color w:val="000000"/>
                <w:sz w:val="24"/>
              </w:rPr>
              <w:t>1</w:t>
            </w:r>
          </w:p>
        </w:tc>
        <w:tc>
          <w:tcPr>
            <w:tcW w:w="3440" w:type="dxa"/>
            <w:vAlign w:val="center"/>
          </w:tcPr>
          <w:p w:rsidR="005F6173" w:rsidRDefault="005F6173">
            <w:pPr>
              <w:spacing w:before="29" w:line="288" w:lineRule="auto"/>
              <w:ind w:left="17"/>
              <w:jc w:val="left"/>
              <w:rPr>
                <w:color w:val="000000"/>
                <w:sz w:val="24"/>
              </w:rPr>
            </w:pPr>
            <w:r>
              <w:rPr>
                <w:rFonts w:hint="eastAsia"/>
                <w:color w:val="000000"/>
                <w:sz w:val="24"/>
              </w:rPr>
              <w:t>国家债券</w:t>
            </w:r>
          </w:p>
        </w:tc>
        <w:tc>
          <w:tcPr>
            <w:tcW w:w="2543" w:type="dxa"/>
            <w:vAlign w:val="center"/>
          </w:tcPr>
          <w:p w:rsidR="005F6173" w:rsidRDefault="005F6173">
            <w:pPr>
              <w:spacing w:before="29" w:line="288" w:lineRule="auto"/>
              <w:ind w:left="17"/>
              <w:jc w:val="right"/>
              <w:rPr>
                <w:sz w:val="24"/>
              </w:rPr>
            </w:pPr>
            <w:r>
              <w:rPr>
                <w:sz w:val="24"/>
              </w:rPr>
              <w:t>-</w:t>
            </w:r>
          </w:p>
        </w:tc>
        <w:tc>
          <w:tcPr>
            <w:tcW w:w="2153" w:type="dxa"/>
            <w:vAlign w:val="center"/>
          </w:tcPr>
          <w:p w:rsidR="005F6173" w:rsidRDefault="005F6173">
            <w:pPr>
              <w:spacing w:before="29" w:line="288" w:lineRule="auto"/>
              <w:ind w:left="17"/>
              <w:jc w:val="right"/>
              <w:rPr>
                <w:sz w:val="24"/>
              </w:rPr>
            </w:pPr>
            <w:r>
              <w:rPr>
                <w:sz w:val="24"/>
              </w:rPr>
              <w:t>-</w:t>
            </w:r>
          </w:p>
        </w:tc>
      </w:tr>
      <w:tr w:rsidR="005F6173">
        <w:tc>
          <w:tcPr>
            <w:tcW w:w="862" w:type="dxa"/>
            <w:vAlign w:val="center"/>
          </w:tcPr>
          <w:p w:rsidR="005F6173" w:rsidRDefault="005F6173">
            <w:pPr>
              <w:spacing w:before="29" w:line="288" w:lineRule="auto"/>
              <w:ind w:left="17"/>
              <w:jc w:val="center"/>
              <w:rPr>
                <w:color w:val="000000"/>
                <w:sz w:val="24"/>
              </w:rPr>
            </w:pPr>
            <w:r>
              <w:rPr>
                <w:color w:val="000000"/>
                <w:sz w:val="24"/>
              </w:rPr>
              <w:t>2</w:t>
            </w:r>
          </w:p>
        </w:tc>
        <w:tc>
          <w:tcPr>
            <w:tcW w:w="3440" w:type="dxa"/>
            <w:vAlign w:val="center"/>
          </w:tcPr>
          <w:p w:rsidR="005F6173" w:rsidRDefault="005F6173">
            <w:pPr>
              <w:spacing w:before="29" w:line="288" w:lineRule="auto"/>
              <w:ind w:left="17"/>
              <w:jc w:val="left"/>
              <w:rPr>
                <w:color w:val="000000"/>
                <w:sz w:val="24"/>
              </w:rPr>
            </w:pPr>
            <w:r>
              <w:rPr>
                <w:rFonts w:hint="eastAsia"/>
                <w:color w:val="000000"/>
                <w:sz w:val="24"/>
              </w:rPr>
              <w:t>央行票据</w:t>
            </w:r>
          </w:p>
        </w:tc>
        <w:tc>
          <w:tcPr>
            <w:tcW w:w="2543" w:type="dxa"/>
            <w:vAlign w:val="center"/>
          </w:tcPr>
          <w:p w:rsidR="005F6173" w:rsidRDefault="005F6173">
            <w:pPr>
              <w:spacing w:before="29" w:line="288" w:lineRule="auto"/>
              <w:ind w:left="17"/>
              <w:jc w:val="right"/>
              <w:rPr>
                <w:sz w:val="24"/>
              </w:rPr>
            </w:pPr>
            <w:r>
              <w:rPr>
                <w:sz w:val="24"/>
              </w:rPr>
              <w:t>-</w:t>
            </w:r>
          </w:p>
        </w:tc>
        <w:tc>
          <w:tcPr>
            <w:tcW w:w="2153" w:type="dxa"/>
            <w:vAlign w:val="center"/>
          </w:tcPr>
          <w:p w:rsidR="005F6173" w:rsidRDefault="005F6173">
            <w:pPr>
              <w:spacing w:before="29" w:line="288" w:lineRule="auto"/>
              <w:ind w:left="17"/>
              <w:jc w:val="right"/>
              <w:rPr>
                <w:sz w:val="24"/>
              </w:rPr>
            </w:pPr>
            <w:r>
              <w:rPr>
                <w:sz w:val="24"/>
              </w:rPr>
              <w:t>-</w:t>
            </w:r>
          </w:p>
        </w:tc>
      </w:tr>
      <w:tr w:rsidR="005F6173">
        <w:tc>
          <w:tcPr>
            <w:tcW w:w="862" w:type="dxa"/>
            <w:vAlign w:val="center"/>
          </w:tcPr>
          <w:p w:rsidR="005F6173" w:rsidRDefault="005F6173">
            <w:pPr>
              <w:spacing w:before="29" w:line="288" w:lineRule="auto"/>
              <w:ind w:left="17"/>
              <w:jc w:val="center"/>
              <w:rPr>
                <w:color w:val="000000"/>
                <w:sz w:val="24"/>
              </w:rPr>
            </w:pPr>
            <w:r>
              <w:rPr>
                <w:color w:val="000000"/>
                <w:sz w:val="24"/>
              </w:rPr>
              <w:t>3</w:t>
            </w:r>
          </w:p>
        </w:tc>
        <w:tc>
          <w:tcPr>
            <w:tcW w:w="3440" w:type="dxa"/>
            <w:vAlign w:val="center"/>
          </w:tcPr>
          <w:p w:rsidR="005F6173" w:rsidRDefault="005F6173">
            <w:pPr>
              <w:spacing w:before="29" w:line="288" w:lineRule="auto"/>
              <w:ind w:left="17"/>
              <w:jc w:val="left"/>
              <w:rPr>
                <w:color w:val="000000"/>
                <w:sz w:val="24"/>
              </w:rPr>
            </w:pPr>
            <w:r>
              <w:rPr>
                <w:rFonts w:hint="eastAsia"/>
                <w:color w:val="000000"/>
                <w:sz w:val="24"/>
              </w:rPr>
              <w:t>金融债券</w:t>
            </w:r>
          </w:p>
        </w:tc>
        <w:tc>
          <w:tcPr>
            <w:tcW w:w="2543" w:type="dxa"/>
            <w:vAlign w:val="center"/>
          </w:tcPr>
          <w:p w:rsidR="005F6173" w:rsidRDefault="005F6173">
            <w:pPr>
              <w:spacing w:before="29" w:line="288" w:lineRule="auto"/>
              <w:ind w:left="17"/>
              <w:jc w:val="right"/>
              <w:rPr>
                <w:sz w:val="24"/>
              </w:rPr>
            </w:pPr>
            <w:r>
              <w:rPr>
                <w:sz w:val="24"/>
              </w:rPr>
              <w:t>180,093,000.00</w:t>
            </w:r>
          </w:p>
        </w:tc>
        <w:tc>
          <w:tcPr>
            <w:tcW w:w="2153" w:type="dxa"/>
            <w:vAlign w:val="center"/>
          </w:tcPr>
          <w:p w:rsidR="005F6173" w:rsidRDefault="005F6173">
            <w:pPr>
              <w:spacing w:before="29" w:line="288" w:lineRule="auto"/>
              <w:ind w:left="17"/>
              <w:jc w:val="right"/>
              <w:rPr>
                <w:sz w:val="24"/>
              </w:rPr>
            </w:pPr>
            <w:r>
              <w:rPr>
                <w:sz w:val="24"/>
              </w:rPr>
              <w:t>4.44</w:t>
            </w:r>
          </w:p>
        </w:tc>
      </w:tr>
      <w:tr w:rsidR="005F6173">
        <w:tc>
          <w:tcPr>
            <w:tcW w:w="862" w:type="dxa"/>
            <w:vAlign w:val="center"/>
          </w:tcPr>
          <w:p w:rsidR="005F6173" w:rsidRDefault="005F6173">
            <w:pPr>
              <w:spacing w:before="29" w:line="288" w:lineRule="auto"/>
              <w:ind w:left="17"/>
              <w:jc w:val="center"/>
              <w:rPr>
                <w:color w:val="000000"/>
                <w:sz w:val="24"/>
              </w:rPr>
            </w:pPr>
          </w:p>
        </w:tc>
        <w:tc>
          <w:tcPr>
            <w:tcW w:w="3440" w:type="dxa"/>
            <w:vAlign w:val="center"/>
          </w:tcPr>
          <w:p w:rsidR="005F6173" w:rsidRDefault="005F6173">
            <w:pPr>
              <w:spacing w:before="29" w:line="288" w:lineRule="auto"/>
              <w:ind w:left="17"/>
              <w:jc w:val="left"/>
              <w:rPr>
                <w:color w:val="000000"/>
                <w:sz w:val="24"/>
              </w:rPr>
            </w:pPr>
            <w:r>
              <w:rPr>
                <w:rFonts w:hint="eastAsia"/>
                <w:color w:val="000000"/>
                <w:sz w:val="24"/>
              </w:rPr>
              <w:t>其中：政策性金融债</w:t>
            </w:r>
          </w:p>
        </w:tc>
        <w:tc>
          <w:tcPr>
            <w:tcW w:w="2543" w:type="dxa"/>
            <w:vAlign w:val="center"/>
          </w:tcPr>
          <w:p w:rsidR="005F6173" w:rsidRDefault="005F6173">
            <w:pPr>
              <w:spacing w:before="29" w:line="288" w:lineRule="auto"/>
              <w:ind w:left="17"/>
              <w:jc w:val="right"/>
              <w:rPr>
                <w:sz w:val="24"/>
              </w:rPr>
            </w:pPr>
            <w:r>
              <w:rPr>
                <w:sz w:val="24"/>
              </w:rPr>
              <w:t>180,093,000.00</w:t>
            </w:r>
          </w:p>
        </w:tc>
        <w:tc>
          <w:tcPr>
            <w:tcW w:w="2153" w:type="dxa"/>
            <w:vAlign w:val="center"/>
          </w:tcPr>
          <w:p w:rsidR="005F6173" w:rsidRDefault="005F6173">
            <w:pPr>
              <w:spacing w:before="29" w:line="288" w:lineRule="auto"/>
              <w:ind w:left="17"/>
              <w:jc w:val="right"/>
              <w:rPr>
                <w:sz w:val="24"/>
              </w:rPr>
            </w:pPr>
            <w:r>
              <w:rPr>
                <w:sz w:val="24"/>
              </w:rPr>
              <w:t>4.44</w:t>
            </w:r>
          </w:p>
        </w:tc>
      </w:tr>
      <w:tr w:rsidR="005F6173">
        <w:tc>
          <w:tcPr>
            <w:tcW w:w="862" w:type="dxa"/>
            <w:vAlign w:val="center"/>
          </w:tcPr>
          <w:p w:rsidR="005F6173" w:rsidRDefault="005F6173">
            <w:pPr>
              <w:spacing w:before="29" w:line="288" w:lineRule="auto"/>
              <w:ind w:left="17"/>
              <w:jc w:val="center"/>
              <w:rPr>
                <w:color w:val="000000"/>
                <w:sz w:val="24"/>
              </w:rPr>
            </w:pPr>
            <w:r>
              <w:rPr>
                <w:color w:val="000000"/>
                <w:sz w:val="24"/>
              </w:rPr>
              <w:t>4</w:t>
            </w:r>
          </w:p>
        </w:tc>
        <w:tc>
          <w:tcPr>
            <w:tcW w:w="3440" w:type="dxa"/>
            <w:vAlign w:val="center"/>
          </w:tcPr>
          <w:p w:rsidR="005F6173" w:rsidRDefault="005F6173">
            <w:pPr>
              <w:spacing w:before="29" w:line="288" w:lineRule="auto"/>
              <w:ind w:left="17"/>
              <w:jc w:val="left"/>
              <w:rPr>
                <w:color w:val="000000"/>
                <w:sz w:val="24"/>
              </w:rPr>
            </w:pPr>
            <w:r>
              <w:rPr>
                <w:rFonts w:hint="eastAsia"/>
                <w:color w:val="000000"/>
                <w:sz w:val="24"/>
              </w:rPr>
              <w:t>企业债券</w:t>
            </w:r>
          </w:p>
        </w:tc>
        <w:tc>
          <w:tcPr>
            <w:tcW w:w="2543" w:type="dxa"/>
            <w:vAlign w:val="center"/>
          </w:tcPr>
          <w:p w:rsidR="005F6173" w:rsidRDefault="005F6173">
            <w:pPr>
              <w:spacing w:before="29" w:line="288" w:lineRule="auto"/>
              <w:ind w:left="17"/>
              <w:jc w:val="right"/>
              <w:rPr>
                <w:sz w:val="24"/>
              </w:rPr>
            </w:pPr>
            <w:r>
              <w:rPr>
                <w:sz w:val="24"/>
              </w:rPr>
              <w:t>-</w:t>
            </w:r>
          </w:p>
        </w:tc>
        <w:tc>
          <w:tcPr>
            <w:tcW w:w="2153" w:type="dxa"/>
            <w:vAlign w:val="center"/>
          </w:tcPr>
          <w:p w:rsidR="005F6173" w:rsidRDefault="005F6173">
            <w:pPr>
              <w:spacing w:before="29" w:line="288" w:lineRule="auto"/>
              <w:ind w:left="17"/>
              <w:jc w:val="right"/>
              <w:rPr>
                <w:sz w:val="24"/>
              </w:rPr>
            </w:pPr>
            <w:r>
              <w:rPr>
                <w:sz w:val="24"/>
              </w:rPr>
              <w:t>-</w:t>
            </w:r>
          </w:p>
        </w:tc>
      </w:tr>
      <w:tr w:rsidR="005F6173">
        <w:tc>
          <w:tcPr>
            <w:tcW w:w="862" w:type="dxa"/>
            <w:vAlign w:val="center"/>
          </w:tcPr>
          <w:p w:rsidR="005F6173" w:rsidRDefault="005F6173">
            <w:pPr>
              <w:spacing w:before="29" w:line="288" w:lineRule="auto"/>
              <w:ind w:left="17"/>
              <w:jc w:val="center"/>
              <w:rPr>
                <w:color w:val="000000"/>
                <w:sz w:val="24"/>
              </w:rPr>
            </w:pPr>
            <w:r>
              <w:rPr>
                <w:color w:val="000000"/>
                <w:sz w:val="24"/>
              </w:rPr>
              <w:t>5</w:t>
            </w:r>
          </w:p>
        </w:tc>
        <w:tc>
          <w:tcPr>
            <w:tcW w:w="3440" w:type="dxa"/>
            <w:vAlign w:val="center"/>
          </w:tcPr>
          <w:p w:rsidR="005F6173" w:rsidRDefault="005F6173">
            <w:pPr>
              <w:spacing w:before="29" w:line="288" w:lineRule="auto"/>
              <w:ind w:left="17"/>
              <w:jc w:val="left"/>
              <w:rPr>
                <w:color w:val="000000"/>
                <w:sz w:val="24"/>
              </w:rPr>
            </w:pPr>
            <w:r>
              <w:rPr>
                <w:rFonts w:hint="eastAsia"/>
                <w:color w:val="000000"/>
                <w:sz w:val="24"/>
              </w:rPr>
              <w:t>企业短期融资券</w:t>
            </w:r>
          </w:p>
        </w:tc>
        <w:tc>
          <w:tcPr>
            <w:tcW w:w="2543" w:type="dxa"/>
            <w:vAlign w:val="center"/>
          </w:tcPr>
          <w:p w:rsidR="005F6173" w:rsidRDefault="005F6173">
            <w:pPr>
              <w:spacing w:before="29" w:line="288" w:lineRule="auto"/>
              <w:ind w:left="17"/>
              <w:jc w:val="right"/>
              <w:rPr>
                <w:sz w:val="24"/>
              </w:rPr>
            </w:pPr>
            <w:r>
              <w:rPr>
                <w:sz w:val="24"/>
              </w:rPr>
              <w:t>-</w:t>
            </w:r>
          </w:p>
        </w:tc>
        <w:tc>
          <w:tcPr>
            <w:tcW w:w="2153" w:type="dxa"/>
            <w:vAlign w:val="center"/>
          </w:tcPr>
          <w:p w:rsidR="005F6173" w:rsidRDefault="005F6173">
            <w:pPr>
              <w:spacing w:before="29" w:line="288" w:lineRule="auto"/>
              <w:ind w:left="17"/>
              <w:jc w:val="right"/>
              <w:rPr>
                <w:sz w:val="24"/>
              </w:rPr>
            </w:pPr>
            <w:r>
              <w:rPr>
                <w:sz w:val="24"/>
              </w:rPr>
              <w:t>-</w:t>
            </w:r>
          </w:p>
        </w:tc>
      </w:tr>
      <w:tr w:rsidR="005F6173">
        <w:tc>
          <w:tcPr>
            <w:tcW w:w="862" w:type="dxa"/>
            <w:vAlign w:val="center"/>
          </w:tcPr>
          <w:p w:rsidR="005F6173" w:rsidRDefault="005F6173">
            <w:pPr>
              <w:spacing w:before="29" w:line="288" w:lineRule="auto"/>
              <w:ind w:left="17"/>
              <w:jc w:val="center"/>
              <w:rPr>
                <w:color w:val="000000"/>
                <w:sz w:val="24"/>
              </w:rPr>
            </w:pPr>
            <w:r>
              <w:rPr>
                <w:color w:val="000000"/>
                <w:sz w:val="24"/>
              </w:rPr>
              <w:t>6</w:t>
            </w:r>
          </w:p>
        </w:tc>
        <w:tc>
          <w:tcPr>
            <w:tcW w:w="3440" w:type="dxa"/>
            <w:vAlign w:val="center"/>
          </w:tcPr>
          <w:p w:rsidR="005F6173" w:rsidRDefault="005F6173">
            <w:pPr>
              <w:spacing w:before="29" w:line="288" w:lineRule="auto"/>
              <w:ind w:left="17"/>
              <w:jc w:val="left"/>
              <w:rPr>
                <w:color w:val="000000"/>
                <w:sz w:val="24"/>
              </w:rPr>
            </w:pPr>
            <w:r>
              <w:rPr>
                <w:rFonts w:hint="eastAsia"/>
                <w:color w:val="000000"/>
                <w:sz w:val="24"/>
              </w:rPr>
              <w:t>中期票据</w:t>
            </w:r>
          </w:p>
        </w:tc>
        <w:tc>
          <w:tcPr>
            <w:tcW w:w="2543" w:type="dxa"/>
            <w:vAlign w:val="center"/>
          </w:tcPr>
          <w:p w:rsidR="005F6173" w:rsidRDefault="005F6173">
            <w:pPr>
              <w:spacing w:before="29" w:line="288" w:lineRule="auto"/>
              <w:ind w:left="17"/>
              <w:jc w:val="right"/>
              <w:rPr>
                <w:sz w:val="24"/>
              </w:rPr>
            </w:pPr>
            <w:r>
              <w:rPr>
                <w:sz w:val="24"/>
              </w:rPr>
              <w:t>-</w:t>
            </w:r>
          </w:p>
        </w:tc>
        <w:tc>
          <w:tcPr>
            <w:tcW w:w="2153" w:type="dxa"/>
            <w:vAlign w:val="center"/>
          </w:tcPr>
          <w:p w:rsidR="005F6173" w:rsidRDefault="005F6173">
            <w:pPr>
              <w:spacing w:before="29" w:line="288" w:lineRule="auto"/>
              <w:ind w:left="17"/>
              <w:jc w:val="right"/>
              <w:rPr>
                <w:sz w:val="24"/>
              </w:rPr>
            </w:pPr>
            <w:r>
              <w:rPr>
                <w:sz w:val="24"/>
              </w:rPr>
              <w:t>-</w:t>
            </w:r>
          </w:p>
        </w:tc>
      </w:tr>
      <w:tr w:rsidR="005F6173">
        <w:tc>
          <w:tcPr>
            <w:tcW w:w="862" w:type="dxa"/>
            <w:vAlign w:val="center"/>
          </w:tcPr>
          <w:p w:rsidR="005F6173" w:rsidRDefault="005F6173">
            <w:pPr>
              <w:spacing w:before="29" w:line="288" w:lineRule="auto"/>
              <w:ind w:left="17"/>
              <w:jc w:val="center"/>
              <w:rPr>
                <w:color w:val="000000"/>
                <w:sz w:val="24"/>
              </w:rPr>
            </w:pPr>
            <w:r>
              <w:rPr>
                <w:color w:val="000000"/>
                <w:sz w:val="24"/>
              </w:rPr>
              <w:t>7</w:t>
            </w:r>
          </w:p>
        </w:tc>
        <w:tc>
          <w:tcPr>
            <w:tcW w:w="3440" w:type="dxa"/>
            <w:vAlign w:val="center"/>
          </w:tcPr>
          <w:p w:rsidR="005F6173" w:rsidRDefault="005F6173">
            <w:pPr>
              <w:spacing w:before="29" w:line="288" w:lineRule="auto"/>
              <w:ind w:left="17"/>
              <w:jc w:val="left"/>
              <w:rPr>
                <w:color w:val="000000"/>
                <w:sz w:val="24"/>
              </w:rPr>
            </w:pPr>
            <w:r>
              <w:rPr>
                <w:rFonts w:hint="eastAsia"/>
                <w:color w:val="000000"/>
                <w:sz w:val="24"/>
              </w:rPr>
              <w:t>可转债</w:t>
            </w:r>
          </w:p>
        </w:tc>
        <w:tc>
          <w:tcPr>
            <w:tcW w:w="2543" w:type="dxa"/>
            <w:vAlign w:val="center"/>
          </w:tcPr>
          <w:p w:rsidR="005F6173" w:rsidRDefault="005F6173">
            <w:pPr>
              <w:spacing w:before="29" w:line="288" w:lineRule="auto"/>
              <w:ind w:left="17"/>
              <w:jc w:val="right"/>
              <w:rPr>
                <w:sz w:val="24"/>
              </w:rPr>
            </w:pPr>
            <w:r>
              <w:rPr>
                <w:sz w:val="24"/>
              </w:rPr>
              <w:t>7,523,992.00</w:t>
            </w:r>
          </w:p>
        </w:tc>
        <w:tc>
          <w:tcPr>
            <w:tcW w:w="2153" w:type="dxa"/>
            <w:vAlign w:val="center"/>
          </w:tcPr>
          <w:p w:rsidR="005F6173" w:rsidRDefault="005F6173">
            <w:pPr>
              <w:spacing w:before="29" w:line="288" w:lineRule="auto"/>
              <w:ind w:left="17"/>
              <w:jc w:val="right"/>
              <w:rPr>
                <w:sz w:val="24"/>
              </w:rPr>
            </w:pPr>
            <w:r>
              <w:rPr>
                <w:sz w:val="24"/>
              </w:rPr>
              <w:t>0.19</w:t>
            </w:r>
          </w:p>
        </w:tc>
      </w:tr>
      <w:tr w:rsidR="005F6173">
        <w:tc>
          <w:tcPr>
            <w:tcW w:w="862" w:type="dxa"/>
            <w:vAlign w:val="center"/>
          </w:tcPr>
          <w:p w:rsidR="005F6173" w:rsidRDefault="005F6173">
            <w:pPr>
              <w:spacing w:before="29" w:line="288" w:lineRule="auto"/>
              <w:ind w:left="17"/>
              <w:jc w:val="center"/>
              <w:rPr>
                <w:color w:val="000000"/>
                <w:sz w:val="24"/>
              </w:rPr>
            </w:pPr>
            <w:r>
              <w:rPr>
                <w:color w:val="000000"/>
                <w:sz w:val="24"/>
              </w:rPr>
              <w:t>8</w:t>
            </w:r>
          </w:p>
        </w:tc>
        <w:tc>
          <w:tcPr>
            <w:tcW w:w="3440" w:type="dxa"/>
            <w:vAlign w:val="center"/>
          </w:tcPr>
          <w:p w:rsidR="005F6173" w:rsidRDefault="005F6173">
            <w:pPr>
              <w:spacing w:before="29" w:line="288" w:lineRule="auto"/>
              <w:ind w:left="17"/>
              <w:jc w:val="left"/>
              <w:rPr>
                <w:color w:val="000000"/>
                <w:sz w:val="24"/>
              </w:rPr>
            </w:pPr>
            <w:r>
              <w:rPr>
                <w:rFonts w:hint="eastAsia"/>
                <w:color w:val="000000"/>
                <w:sz w:val="24"/>
              </w:rPr>
              <w:t>其他</w:t>
            </w:r>
          </w:p>
        </w:tc>
        <w:tc>
          <w:tcPr>
            <w:tcW w:w="2543" w:type="dxa"/>
            <w:vAlign w:val="center"/>
          </w:tcPr>
          <w:p w:rsidR="005F6173" w:rsidRDefault="005F6173">
            <w:pPr>
              <w:spacing w:before="29" w:line="288" w:lineRule="auto"/>
              <w:ind w:left="17"/>
              <w:jc w:val="right"/>
              <w:rPr>
                <w:sz w:val="24"/>
              </w:rPr>
            </w:pPr>
            <w:r>
              <w:rPr>
                <w:sz w:val="24"/>
              </w:rPr>
              <w:t>-</w:t>
            </w:r>
          </w:p>
        </w:tc>
        <w:tc>
          <w:tcPr>
            <w:tcW w:w="2153" w:type="dxa"/>
            <w:vAlign w:val="center"/>
          </w:tcPr>
          <w:p w:rsidR="005F6173" w:rsidRDefault="005F6173">
            <w:pPr>
              <w:spacing w:before="29" w:line="288" w:lineRule="auto"/>
              <w:ind w:left="17"/>
              <w:jc w:val="right"/>
              <w:rPr>
                <w:sz w:val="24"/>
              </w:rPr>
            </w:pPr>
            <w:r>
              <w:rPr>
                <w:sz w:val="24"/>
              </w:rPr>
              <w:t>-</w:t>
            </w:r>
          </w:p>
        </w:tc>
      </w:tr>
      <w:tr w:rsidR="005F6173">
        <w:tc>
          <w:tcPr>
            <w:tcW w:w="862" w:type="dxa"/>
            <w:vAlign w:val="center"/>
          </w:tcPr>
          <w:p w:rsidR="005F6173" w:rsidRDefault="005F6173">
            <w:pPr>
              <w:spacing w:before="29" w:line="288" w:lineRule="auto"/>
              <w:ind w:left="17"/>
              <w:jc w:val="center"/>
              <w:rPr>
                <w:color w:val="000000"/>
                <w:sz w:val="24"/>
              </w:rPr>
            </w:pPr>
            <w:r>
              <w:rPr>
                <w:color w:val="000000"/>
                <w:sz w:val="24"/>
              </w:rPr>
              <w:t>9</w:t>
            </w:r>
          </w:p>
        </w:tc>
        <w:tc>
          <w:tcPr>
            <w:tcW w:w="3440" w:type="dxa"/>
            <w:vAlign w:val="center"/>
          </w:tcPr>
          <w:p w:rsidR="005F6173" w:rsidRDefault="005F6173">
            <w:pPr>
              <w:spacing w:before="29" w:line="288" w:lineRule="auto"/>
              <w:ind w:left="17"/>
              <w:jc w:val="left"/>
              <w:rPr>
                <w:color w:val="000000"/>
                <w:sz w:val="24"/>
              </w:rPr>
            </w:pPr>
            <w:r>
              <w:rPr>
                <w:rFonts w:hint="eastAsia"/>
                <w:color w:val="000000"/>
                <w:sz w:val="24"/>
              </w:rPr>
              <w:t>合计</w:t>
            </w:r>
          </w:p>
        </w:tc>
        <w:tc>
          <w:tcPr>
            <w:tcW w:w="2543" w:type="dxa"/>
            <w:vAlign w:val="center"/>
          </w:tcPr>
          <w:p w:rsidR="005F6173" w:rsidRDefault="005F6173">
            <w:pPr>
              <w:spacing w:before="29" w:line="288" w:lineRule="auto"/>
              <w:ind w:left="17"/>
              <w:jc w:val="right"/>
              <w:rPr>
                <w:sz w:val="24"/>
              </w:rPr>
            </w:pPr>
            <w:r>
              <w:rPr>
                <w:sz w:val="24"/>
              </w:rPr>
              <w:t>187,616,992.00</w:t>
            </w:r>
          </w:p>
        </w:tc>
        <w:tc>
          <w:tcPr>
            <w:tcW w:w="2153" w:type="dxa"/>
            <w:vAlign w:val="center"/>
          </w:tcPr>
          <w:p w:rsidR="005F6173" w:rsidRDefault="005F6173">
            <w:pPr>
              <w:spacing w:before="29" w:line="288" w:lineRule="auto"/>
              <w:ind w:left="17"/>
              <w:jc w:val="right"/>
              <w:rPr>
                <w:sz w:val="24"/>
              </w:rPr>
            </w:pPr>
            <w:r>
              <w:rPr>
                <w:sz w:val="24"/>
              </w:rPr>
              <w:t>4.62</w:t>
            </w:r>
          </w:p>
        </w:tc>
      </w:tr>
    </w:tbl>
    <w:p w:rsidR="005F6173" w:rsidRDefault="005F6173">
      <w:pPr>
        <w:pStyle w:val="af0"/>
        <w:spacing w:before="29" w:beforeAutospacing="0" w:after="0" w:afterAutospacing="0" w:line="288" w:lineRule="auto"/>
        <w:rPr>
          <w:rFonts w:ascii="Times New Roman" w:hAnsi="Times New Roman"/>
          <w:color w:val="000000"/>
        </w:rPr>
      </w:pPr>
    </w:p>
    <w:p w:rsidR="005F6173" w:rsidRDefault="005F6173">
      <w:pPr>
        <w:pStyle w:val="2"/>
        <w:spacing w:before="29" w:after="0" w:line="288" w:lineRule="auto"/>
        <w:rPr>
          <w:rFonts w:ascii="Times New Roman" w:hAnsi="Times New Roman"/>
          <w:kern w:val="0"/>
          <w:szCs w:val="24"/>
        </w:rPr>
      </w:pPr>
      <w:bookmarkStart w:id="67" w:name="_Toc396151924"/>
      <w:r>
        <w:rPr>
          <w:rFonts w:ascii="Times New Roman" w:hAnsi="Times New Roman"/>
          <w:kern w:val="0"/>
          <w:szCs w:val="24"/>
        </w:rPr>
        <w:t>7.6</w:t>
      </w:r>
      <w:bookmarkStart w:id="68" w:name="_Toc234814105"/>
      <w:r>
        <w:rPr>
          <w:rFonts w:ascii="Times New Roman" w:hAnsi="Times New Roman" w:hint="eastAsia"/>
          <w:kern w:val="0"/>
          <w:szCs w:val="24"/>
        </w:rPr>
        <w:t>期末按公允价值占基金资产净值比例大小排</w:t>
      </w:r>
      <w:r>
        <w:rPr>
          <w:rFonts w:ascii="Times New Roman" w:hAnsi="Times New Roman" w:hint="eastAsia"/>
          <w:szCs w:val="24"/>
        </w:rPr>
        <w:t>序</w:t>
      </w:r>
      <w:r>
        <w:rPr>
          <w:rFonts w:ascii="Times New Roman" w:hAnsi="Times New Roman" w:hint="eastAsia"/>
          <w:kern w:val="0"/>
          <w:szCs w:val="24"/>
        </w:rPr>
        <w:t>的前五名债券投资明细</w:t>
      </w:r>
      <w:bookmarkEnd w:id="67"/>
      <w:bookmarkEnd w:id="68"/>
    </w:p>
    <w:p w:rsidR="005F6173" w:rsidRDefault="005F6173">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82"/>
        <w:gridCol w:w="1551"/>
        <w:gridCol w:w="1307"/>
        <w:gridCol w:w="1737"/>
        <w:gridCol w:w="1701"/>
      </w:tblGrid>
      <w:tr w:rsidR="005F6173">
        <w:tc>
          <w:tcPr>
            <w:tcW w:w="1320" w:type="dxa"/>
            <w:vAlign w:val="center"/>
          </w:tcPr>
          <w:p w:rsidR="005F6173" w:rsidRDefault="005F6173">
            <w:pPr>
              <w:spacing w:before="29" w:line="288" w:lineRule="auto"/>
              <w:ind w:left="17"/>
              <w:jc w:val="center"/>
              <w:rPr>
                <w:color w:val="000000"/>
                <w:sz w:val="24"/>
              </w:rPr>
            </w:pPr>
            <w:r>
              <w:rPr>
                <w:rFonts w:hint="eastAsia"/>
                <w:color w:val="000000"/>
                <w:sz w:val="24"/>
              </w:rPr>
              <w:t>序号</w:t>
            </w:r>
          </w:p>
        </w:tc>
        <w:tc>
          <w:tcPr>
            <w:tcW w:w="1382" w:type="dxa"/>
            <w:vAlign w:val="center"/>
          </w:tcPr>
          <w:p w:rsidR="005F6173" w:rsidRDefault="005F6173">
            <w:pPr>
              <w:spacing w:before="29" w:line="288" w:lineRule="auto"/>
              <w:ind w:left="17"/>
              <w:jc w:val="center"/>
              <w:rPr>
                <w:color w:val="000000"/>
                <w:sz w:val="24"/>
              </w:rPr>
            </w:pPr>
            <w:r>
              <w:rPr>
                <w:rFonts w:hint="eastAsia"/>
                <w:color w:val="000000"/>
                <w:sz w:val="24"/>
              </w:rPr>
              <w:t>债券代码</w:t>
            </w:r>
          </w:p>
        </w:tc>
        <w:tc>
          <w:tcPr>
            <w:tcW w:w="1551" w:type="dxa"/>
            <w:vAlign w:val="center"/>
          </w:tcPr>
          <w:p w:rsidR="005F6173" w:rsidRDefault="005F6173">
            <w:pPr>
              <w:spacing w:before="29" w:line="288" w:lineRule="auto"/>
              <w:ind w:left="17"/>
              <w:jc w:val="center"/>
              <w:rPr>
                <w:color w:val="000000"/>
                <w:sz w:val="24"/>
              </w:rPr>
            </w:pPr>
            <w:r>
              <w:rPr>
                <w:rFonts w:hint="eastAsia"/>
                <w:color w:val="000000"/>
                <w:sz w:val="24"/>
              </w:rPr>
              <w:t>债券名称</w:t>
            </w:r>
          </w:p>
        </w:tc>
        <w:tc>
          <w:tcPr>
            <w:tcW w:w="1307" w:type="dxa"/>
            <w:vAlign w:val="center"/>
          </w:tcPr>
          <w:p w:rsidR="005F6173" w:rsidRDefault="005F6173">
            <w:pPr>
              <w:spacing w:before="29" w:line="288" w:lineRule="auto"/>
              <w:ind w:left="17"/>
              <w:jc w:val="center"/>
              <w:rPr>
                <w:color w:val="000000"/>
                <w:sz w:val="24"/>
              </w:rPr>
            </w:pPr>
            <w:r>
              <w:rPr>
                <w:rFonts w:hint="eastAsia"/>
                <w:color w:val="000000"/>
                <w:sz w:val="24"/>
              </w:rPr>
              <w:t>数量（张）</w:t>
            </w:r>
          </w:p>
        </w:tc>
        <w:tc>
          <w:tcPr>
            <w:tcW w:w="1737" w:type="dxa"/>
            <w:vAlign w:val="center"/>
          </w:tcPr>
          <w:p w:rsidR="005F6173" w:rsidRDefault="005F6173">
            <w:pPr>
              <w:spacing w:before="29" w:line="288" w:lineRule="auto"/>
              <w:ind w:left="17"/>
              <w:jc w:val="center"/>
              <w:rPr>
                <w:color w:val="000000"/>
                <w:sz w:val="24"/>
              </w:rPr>
            </w:pPr>
            <w:r>
              <w:rPr>
                <w:rFonts w:hint="eastAsia"/>
                <w:color w:val="000000"/>
                <w:sz w:val="24"/>
              </w:rPr>
              <w:t>公允价值</w:t>
            </w:r>
          </w:p>
        </w:tc>
        <w:tc>
          <w:tcPr>
            <w:tcW w:w="1701" w:type="dxa"/>
            <w:vAlign w:val="center"/>
          </w:tcPr>
          <w:p w:rsidR="005F6173" w:rsidRDefault="005F6173">
            <w:pPr>
              <w:spacing w:before="29" w:line="288" w:lineRule="auto"/>
              <w:ind w:left="17"/>
              <w:jc w:val="center"/>
              <w:rPr>
                <w:color w:val="000000"/>
                <w:sz w:val="24"/>
              </w:rPr>
            </w:pPr>
            <w:r>
              <w:rPr>
                <w:rFonts w:hint="eastAsia"/>
                <w:color w:val="000000"/>
                <w:sz w:val="24"/>
              </w:rPr>
              <w:t>占基金资产净值比例（％）</w:t>
            </w:r>
          </w:p>
        </w:tc>
      </w:tr>
      <w:tr w:rsidR="005F6173">
        <w:tc>
          <w:tcPr>
            <w:tcW w:w="1320" w:type="dxa"/>
            <w:vAlign w:val="center"/>
          </w:tcPr>
          <w:p w:rsidR="005F6173" w:rsidRDefault="005F6173">
            <w:pPr>
              <w:jc w:val="center"/>
            </w:pPr>
            <w:r>
              <w:rPr>
                <w:color w:val="000000"/>
                <w:sz w:val="24"/>
              </w:rPr>
              <w:t>1</w:t>
            </w:r>
          </w:p>
        </w:tc>
        <w:tc>
          <w:tcPr>
            <w:tcW w:w="1382" w:type="dxa"/>
            <w:vAlign w:val="center"/>
          </w:tcPr>
          <w:p w:rsidR="005F6173" w:rsidRDefault="005F6173">
            <w:pPr>
              <w:jc w:val="center"/>
            </w:pPr>
            <w:r>
              <w:rPr>
                <w:color w:val="000000"/>
                <w:sz w:val="24"/>
              </w:rPr>
              <w:t>140212</w:t>
            </w:r>
          </w:p>
        </w:tc>
        <w:tc>
          <w:tcPr>
            <w:tcW w:w="1551" w:type="dxa"/>
            <w:vAlign w:val="center"/>
          </w:tcPr>
          <w:p w:rsidR="005F6173" w:rsidRDefault="005F6173">
            <w:pPr>
              <w:jc w:val="center"/>
            </w:pPr>
            <w:r>
              <w:rPr>
                <w:color w:val="000000"/>
                <w:sz w:val="24"/>
              </w:rPr>
              <w:t>14</w:t>
            </w:r>
            <w:r>
              <w:rPr>
                <w:rFonts w:hint="eastAsia"/>
                <w:color w:val="000000"/>
                <w:sz w:val="24"/>
              </w:rPr>
              <w:t>国开</w:t>
            </w:r>
            <w:r>
              <w:rPr>
                <w:color w:val="000000"/>
                <w:sz w:val="24"/>
              </w:rPr>
              <w:t>12</w:t>
            </w:r>
          </w:p>
        </w:tc>
        <w:tc>
          <w:tcPr>
            <w:tcW w:w="1307" w:type="dxa"/>
            <w:vAlign w:val="center"/>
          </w:tcPr>
          <w:p w:rsidR="005F6173" w:rsidRDefault="005F6173">
            <w:pPr>
              <w:jc w:val="right"/>
            </w:pPr>
            <w:r>
              <w:rPr>
                <w:color w:val="000000"/>
                <w:sz w:val="24"/>
              </w:rPr>
              <w:t>1,000,000</w:t>
            </w:r>
          </w:p>
        </w:tc>
        <w:tc>
          <w:tcPr>
            <w:tcW w:w="1737" w:type="dxa"/>
            <w:vAlign w:val="center"/>
          </w:tcPr>
          <w:p w:rsidR="005F6173" w:rsidRDefault="005F6173">
            <w:pPr>
              <w:jc w:val="right"/>
            </w:pPr>
            <w:r>
              <w:rPr>
                <w:color w:val="000000"/>
                <w:sz w:val="24"/>
              </w:rPr>
              <w:t>100,170,000.00</w:t>
            </w:r>
          </w:p>
        </w:tc>
        <w:tc>
          <w:tcPr>
            <w:tcW w:w="1701" w:type="dxa"/>
            <w:vAlign w:val="center"/>
          </w:tcPr>
          <w:p w:rsidR="005F6173" w:rsidRDefault="005F6173">
            <w:pPr>
              <w:jc w:val="right"/>
            </w:pPr>
            <w:r>
              <w:rPr>
                <w:color w:val="000000"/>
                <w:sz w:val="24"/>
              </w:rPr>
              <w:t>2.47</w:t>
            </w:r>
          </w:p>
        </w:tc>
      </w:tr>
      <w:tr w:rsidR="005F6173">
        <w:tc>
          <w:tcPr>
            <w:tcW w:w="1320" w:type="dxa"/>
            <w:vAlign w:val="center"/>
          </w:tcPr>
          <w:p w:rsidR="005F6173" w:rsidRDefault="005F6173">
            <w:pPr>
              <w:jc w:val="center"/>
            </w:pPr>
            <w:r>
              <w:rPr>
                <w:color w:val="000000"/>
                <w:sz w:val="24"/>
              </w:rPr>
              <w:t>2</w:t>
            </w:r>
          </w:p>
        </w:tc>
        <w:tc>
          <w:tcPr>
            <w:tcW w:w="1382" w:type="dxa"/>
            <w:vAlign w:val="center"/>
          </w:tcPr>
          <w:p w:rsidR="005F6173" w:rsidRDefault="005F6173">
            <w:pPr>
              <w:jc w:val="center"/>
            </w:pPr>
            <w:r>
              <w:rPr>
                <w:color w:val="000000"/>
                <w:sz w:val="24"/>
              </w:rPr>
              <w:t>130236</w:t>
            </w:r>
          </w:p>
        </w:tc>
        <w:tc>
          <w:tcPr>
            <w:tcW w:w="1551" w:type="dxa"/>
            <w:vAlign w:val="center"/>
          </w:tcPr>
          <w:p w:rsidR="005F6173" w:rsidRDefault="005F6173">
            <w:pPr>
              <w:jc w:val="center"/>
            </w:pPr>
            <w:r>
              <w:rPr>
                <w:color w:val="000000"/>
                <w:sz w:val="24"/>
              </w:rPr>
              <w:t>13</w:t>
            </w:r>
            <w:r>
              <w:rPr>
                <w:rFonts w:hint="eastAsia"/>
                <w:color w:val="000000"/>
                <w:sz w:val="24"/>
              </w:rPr>
              <w:t>国开</w:t>
            </w:r>
            <w:r>
              <w:rPr>
                <w:color w:val="000000"/>
                <w:sz w:val="24"/>
              </w:rPr>
              <w:t>36</w:t>
            </w:r>
          </w:p>
        </w:tc>
        <w:tc>
          <w:tcPr>
            <w:tcW w:w="1307" w:type="dxa"/>
            <w:vAlign w:val="center"/>
          </w:tcPr>
          <w:p w:rsidR="005F6173" w:rsidRDefault="005F6173">
            <w:pPr>
              <w:jc w:val="right"/>
            </w:pPr>
            <w:r>
              <w:rPr>
                <w:color w:val="000000"/>
                <w:sz w:val="24"/>
              </w:rPr>
              <w:t>500,000</w:t>
            </w:r>
          </w:p>
        </w:tc>
        <w:tc>
          <w:tcPr>
            <w:tcW w:w="1737" w:type="dxa"/>
            <w:vAlign w:val="center"/>
          </w:tcPr>
          <w:p w:rsidR="005F6173" w:rsidRDefault="005F6173">
            <w:pPr>
              <w:jc w:val="right"/>
            </w:pPr>
            <w:r>
              <w:rPr>
                <w:color w:val="000000"/>
                <w:sz w:val="24"/>
              </w:rPr>
              <w:t>50,010,000.00</w:t>
            </w:r>
          </w:p>
        </w:tc>
        <w:tc>
          <w:tcPr>
            <w:tcW w:w="1701" w:type="dxa"/>
            <w:vAlign w:val="center"/>
          </w:tcPr>
          <w:p w:rsidR="005F6173" w:rsidRDefault="005F6173">
            <w:pPr>
              <w:jc w:val="right"/>
            </w:pPr>
            <w:r>
              <w:rPr>
                <w:color w:val="000000"/>
                <w:sz w:val="24"/>
              </w:rPr>
              <w:t>1.23</w:t>
            </w:r>
          </w:p>
        </w:tc>
      </w:tr>
      <w:tr w:rsidR="005F6173">
        <w:tc>
          <w:tcPr>
            <w:tcW w:w="1320" w:type="dxa"/>
            <w:vAlign w:val="center"/>
          </w:tcPr>
          <w:p w:rsidR="005F6173" w:rsidRDefault="005F6173">
            <w:pPr>
              <w:jc w:val="center"/>
            </w:pPr>
            <w:r>
              <w:rPr>
                <w:color w:val="000000"/>
                <w:sz w:val="24"/>
              </w:rPr>
              <w:t>3</w:t>
            </w:r>
          </w:p>
        </w:tc>
        <w:tc>
          <w:tcPr>
            <w:tcW w:w="1382" w:type="dxa"/>
            <w:vAlign w:val="center"/>
          </w:tcPr>
          <w:p w:rsidR="005F6173" w:rsidRDefault="005F6173">
            <w:pPr>
              <w:jc w:val="center"/>
            </w:pPr>
            <w:r>
              <w:rPr>
                <w:color w:val="000000"/>
                <w:sz w:val="24"/>
              </w:rPr>
              <w:t>110412</w:t>
            </w:r>
          </w:p>
        </w:tc>
        <w:tc>
          <w:tcPr>
            <w:tcW w:w="1551" w:type="dxa"/>
            <w:vAlign w:val="center"/>
          </w:tcPr>
          <w:p w:rsidR="005F6173" w:rsidRDefault="005F6173">
            <w:pPr>
              <w:jc w:val="center"/>
            </w:pPr>
            <w:r>
              <w:rPr>
                <w:color w:val="000000"/>
                <w:sz w:val="24"/>
              </w:rPr>
              <w:t>11</w:t>
            </w:r>
            <w:r>
              <w:rPr>
                <w:rFonts w:hint="eastAsia"/>
                <w:color w:val="000000"/>
                <w:sz w:val="24"/>
              </w:rPr>
              <w:t>农发</w:t>
            </w:r>
            <w:r>
              <w:rPr>
                <w:color w:val="000000"/>
                <w:sz w:val="24"/>
              </w:rPr>
              <w:t>12</w:t>
            </w:r>
          </w:p>
        </w:tc>
        <w:tc>
          <w:tcPr>
            <w:tcW w:w="1307" w:type="dxa"/>
            <w:vAlign w:val="center"/>
          </w:tcPr>
          <w:p w:rsidR="005F6173" w:rsidRDefault="005F6173">
            <w:pPr>
              <w:jc w:val="right"/>
            </w:pPr>
            <w:r>
              <w:rPr>
                <w:color w:val="000000"/>
                <w:sz w:val="24"/>
              </w:rPr>
              <w:t>300,000</w:t>
            </w:r>
          </w:p>
        </w:tc>
        <w:tc>
          <w:tcPr>
            <w:tcW w:w="1737" w:type="dxa"/>
            <w:vAlign w:val="center"/>
          </w:tcPr>
          <w:p w:rsidR="005F6173" w:rsidRDefault="005F6173">
            <w:pPr>
              <w:jc w:val="right"/>
            </w:pPr>
            <w:r>
              <w:rPr>
                <w:color w:val="000000"/>
                <w:sz w:val="24"/>
              </w:rPr>
              <w:t>29,913,000.00</w:t>
            </w:r>
          </w:p>
        </w:tc>
        <w:tc>
          <w:tcPr>
            <w:tcW w:w="1701" w:type="dxa"/>
            <w:vAlign w:val="center"/>
          </w:tcPr>
          <w:p w:rsidR="005F6173" w:rsidRDefault="005F6173">
            <w:pPr>
              <w:jc w:val="right"/>
            </w:pPr>
            <w:r>
              <w:rPr>
                <w:color w:val="000000"/>
                <w:sz w:val="24"/>
              </w:rPr>
              <w:t>0.74</w:t>
            </w:r>
          </w:p>
        </w:tc>
      </w:tr>
      <w:tr w:rsidR="005F6173">
        <w:tc>
          <w:tcPr>
            <w:tcW w:w="1320" w:type="dxa"/>
            <w:vAlign w:val="center"/>
          </w:tcPr>
          <w:p w:rsidR="005F6173" w:rsidRDefault="005F6173">
            <w:pPr>
              <w:jc w:val="center"/>
            </w:pPr>
            <w:r>
              <w:rPr>
                <w:color w:val="000000"/>
                <w:sz w:val="24"/>
              </w:rPr>
              <w:t>4</w:t>
            </w:r>
          </w:p>
        </w:tc>
        <w:tc>
          <w:tcPr>
            <w:tcW w:w="1382" w:type="dxa"/>
            <w:vAlign w:val="center"/>
          </w:tcPr>
          <w:p w:rsidR="005F6173" w:rsidRDefault="005F6173">
            <w:pPr>
              <w:jc w:val="center"/>
            </w:pPr>
            <w:r>
              <w:rPr>
                <w:color w:val="000000"/>
                <w:sz w:val="24"/>
              </w:rPr>
              <w:t>110025</w:t>
            </w:r>
          </w:p>
        </w:tc>
        <w:tc>
          <w:tcPr>
            <w:tcW w:w="1551" w:type="dxa"/>
            <w:vAlign w:val="center"/>
          </w:tcPr>
          <w:p w:rsidR="005F6173" w:rsidRDefault="005F6173">
            <w:pPr>
              <w:jc w:val="center"/>
            </w:pPr>
            <w:r>
              <w:rPr>
                <w:rFonts w:hint="eastAsia"/>
                <w:color w:val="000000"/>
                <w:sz w:val="24"/>
              </w:rPr>
              <w:t>国金转债</w:t>
            </w:r>
          </w:p>
        </w:tc>
        <w:tc>
          <w:tcPr>
            <w:tcW w:w="1307" w:type="dxa"/>
            <w:vAlign w:val="center"/>
          </w:tcPr>
          <w:p w:rsidR="005F6173" w:rsidRDefault="005F6173">
            <w:pPr>
              <w:jc w:val="right"/>
            </w:pPr>
            <w:r>
              <w:rPr>
                <w:color w:val="000000"/>
                <w:sz w:val="24"/>
              </w:rPr>
              <w:t>65,540</w:t>
            </w:r>
          </w:p>
        </w:tc>
        <w:tc>
          <w:tcPr>
            <w:tcW w:w="1737" w:type="dxa"/>
            <w:vAlign w:val="center"/>
          </w:tcPr>
          <w:p w:rsidR="005F6173" w:rsidRDefault="005F6173">
            <w:pPr>
              <w:jc w:val="right"/>
            </w:pPr>
            <w:r>
              <w:rPr>
                <w:color w:val="000000"/>
                <w:sz w:val="24"/>
              </w:rPr>
              <w:t>7,523,992.00</w:t>
            </w:r>
          </w:p>
        </w:tc>
        <w:tc>
          <w:tcPr>
            <w:tcW w:w="1701" w:type="dxa"/>
            <w:vAlign w:val="center"/>
          </w:tcPr>
          <w:p w:rsidR="005F6173" w:rsidRDefault="005F6173">
            <w:pPr>
              <w:jc w:val="right"/>
            </w:pPr>
            <w:r>
              <w:rPr>
                <w:color w:val="000000"/>
                <w:sz w:val="24"/>
              </w:rPr>
              <w:t>0.19</w:t>
            </w:r>
          </w:p>
        </w:tc>
      </w:tr>
    </w:tbl>
    <w:p w:rsidR="005F6173" w:rsidRDefault="005F6173">
      <w:pPr>
        <w:tabs>
          <w:tab w:val="left" w:pos="426"/>
        </w:tabs>
        <w:spacing w:before="29" w:line="288" w:lineRule="auto"/>
        <w:jc w:val="left"/>
        <w:rPr>
          <w:kern w:val="0"/>
          <w:sz w:val="24"/>
        </w:rPr>
      </w:pPr>
    </w:p>
    <w:p w:rsidR="005F6173" w:rsidRDefault="005F6173">
      <w:pPr>
        <w:pStyle w:val="2"/>
        <w:spacing w:before="29" w:after="0" w:line="288" w:lineRule="auto"/>
        <w:rPr>
          <w:rFonts w:ascii="Times New Roman" w:hAnsi="Times New Roman"/>
          <w:kern w:val="0"/>
          <w:szCs w:val="24"/>
        </w:rPr>
      </w:pPr>
      <w:bookmarkStart w:id="69" w:name="_Toc396151925"/>
      <w:r>
        <w:rPr>
          <w:rFonts w:ascii="Times New Roman" w:hAnsi="Times New Roman"/>
          <w:kern w:val="0"/>
          <w:szCs w:val="24"/>
        </w:rPr>
        <w:t xml:space="preserve">7.7 </w:t>
      </w:r>
      <w:r>
        <w:rPr>
          <w:rFonts w:ascii="Times New Roman" w:hAnsi="Times New Roman" w:hint="eastAsia"/>
          <w:kern w:val="0"/>
          <w:szCs w:val="24"/>
        </w:rPr>
        <w:t>期末按公允价值占基金资产净值比例大小排</w:t>
      </w:r>
      <w:r>
        <w:rPr>
          <w:rFonts w:ascii="Times New Roman" w:hAnsi="Times New Roman" w:hint="eastAsia"/>
          <w:szCs w:val="24"/>
        </w:rPr>
        <w:t>序</w:t>
      </w:r>
      <w:r>
        <w:rPr>
          <w:rFonts w:ascii="Times New Roman" w:hAnsi="Times New Roman" w:hint="eastAsia"/>
          <w:kern w:val="0"/>
          <w:szCs w:val="24"/>
        </w:rPr>
        <w:t>的所有资产支持证券投资明细</w:t>
      </w:r>
      <w:bookmarkEnd w:id="69"/>
    </w:p>
    <w:p w:rsidR="005F6173" w:rsidRDefault="005F6173">
      <w:pPr>
        <w:tabs>
          <w:tab w:val="left" w:pos="426"/>
        </w:tabs>
        <w:spacing w:before="29" w:line="288" w:lineRule="auto"/>
        <w:jc w:val="left"/>
        <w:rPr>
          <w:kern w:val="0"/>
          <w:sz w:val="24"/>
        </w:rPr>
      </w:pPr>
      <w:r>
        <w:rPr>
          <w:rFonts w:hint="eastAsia"/>
          <w:kern w:val="0"/>
          <w:sz w:val="24"/>
        </w:rPr>
        <w:t>本基金本报告期末未持有资产支持证券。</w:t>
      </w:r>
    </w:p>
    <w:p w:rsidR="005F6173" w:rsidRDefault="005F6173">
      <w:pPr>
        <w:tabs>
          <w:tab w:val="left" w:pos="426"/>
        </w:tabs>
        <w:spacing w:before="29" w:line="288" w:lineRule="auto"/>
        <w:jc w:val="left"/>
        <w:rPr>
          <w:kern w:val="0"/>
          <w:sz w:val="24"/>
        </w:rPr>
      </w:pPr>
    </w:p>
    <w:p w:rsidR="005F6173" w:rsidRDefault="005F6173">
      <w:pPr>
        <w:pStyle w:val="2"/>
        <w:spacing w:before="29" w:after="0" w:line="288" w:lineRule="auto"/>
        <w:rPr>
          <w:rFonts w:ascii="Times New Roman" w:hAnsi="Times New Roman"/>
          <w:kern w:val="0"/>
          <w:szCs w:val="24"/>
        </w:rPr>
      </w:pPr>
      <w:bookmarkStart w:id="70" w:name="_Toc396151926"/>
      <w:r>
        <w:rPr>
          <w:rFonts w:ascii="Times New Roman" w:hAnsi="Times New Roman"/>
          <w:kern w:val="0"/>
          <w:szCs w:val="24"/>
        </w:rPr>
        <w:t xml:space="preserve">7.8 </w:t>
      </w:r>
      <w:r>
        <w:rPr>
          <w:rFonts w:ascii="Times New Roman" w:hAnsi="Times New Roman" w:hint="eastAsia"/>
          <w:kern w:val="0"/>
          <w:szCs w:val="24"/>
        </w:rPr>
        <w:t>报告期末按公允价值占基金资产净值比例大小排序的前五名贵金属投资明细</w:t>
      </w:r>
      <w:bookmarkEnd w:id="70"/>
    </w:p>
    <w:p w:rsidR="005F6173" w:rsidRDefault="005F6173">
      <w:pPr>
        <w:widowControl/>
        <w:spacing w:before="29" w:line="288" w:lineRule="auto"/>
        <w:jc w:val="left"/>
        <w:rPr>
          <w:sz w:val="24"/>
        </w:rPr>
      </w:pPr>
      <w:r>
        <w:rPr>
          <w:rFonts w:hint="eastAsia"/>
          <w:sz w:val="24"/>
        </w:rPr>
        <w:t>本基金本报告期末未持有贵金属。</w:t>
      </w:r>
    </w:p>
    <w:p w:rsidR="005F6173" w:rsidRDefault="005F6173">
      <w:pPr>
        <w:pStyle w:val="af0"/>
        <w:spacing w:before="29" w:beforeAutospacing="0" w:after="0" w:afterAutospacing="0" w:line="288" w:lineRule="auto"/>
        <w:rPr>
          <w:rFonts w:ascii="Times New Roman" w:hAnsi="Times New Roman"/>
          <w:color w:val="000000"/>
        </w:rPr>
      </w:pPr>
    </w:p>
    <w:p w:rsidR="005F6173" w:rsidRDefault="005F6173">
      <w:pPr>
        <w:pStyle w:val="2"/>
        <w:spacing w:before="29" w:after="0" w:line="288" w:lineRule="auto"/>
        <w:rPr>
          <w:rFonts w:ascii="Times New Roman" w:hAnsi="Times New Roman"/>
          <w:kern w:val="0"/>
          <w:szCs w:val="24"/>
        </w:rPr>
      </w:pPr>
      <w:bookmarkStart w:id="71" w:name="_Toc396151927"/>
      <w:r>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期末按公允价值占基金资产净值比例大小排序的前五名权证投资明细</w:t>
      </w:r>
      <w:bookmarkEnd w:id="71"/>
    </w:p>
    <w:p w:rsidR="005F6173" w:rsidRDefault="005F6173">
      <w:pPr>
        <w:tabs>
          <w:tab w:val="left" w:pos="426"/>
        </w:tabs>
        <w:spacing w:before="29" w:line="288" w:lineRule="auto"/>
        <w:jc w:val="left"/>
        <w:rPr>
          <w:kern w:val="0"/>
          <w:sz w:val="24"/>
        </w:rPr>
      </w:pPr>
      <w:r>
        <w:rPr>
          <w:rFonts w:hint="eastAsia"/>
          <w:kern w:val="0"/>
          <w:sz w:val="24"/>
        </w:rPr>
        <w:t>本基金本报告期末未持有权证。</w:t>
      </w:r>
    </w:p>
    <w:p w:rsidR="005F6173" w:rsidRDefault="005F6173">
      <w:pPr>
        <w:pStyle w:val="af0"/>
        <w:spacing w:before="29" w:beforeAutospacing="0" w:after="0" w:afterAutospacing="0" w:line="288" w:lineRule="auto"/>
        <w:rPr>
          <w:rFonts w:ascii="Times New Roman" w:hAnsi="Times New Roman"/>
          <w:color w:val="000000"/>
        </w:rPr>
      </w:pPr>
    </w:p>
    <w:p w:rsidR="005F6173" w:rsidRDefault="005F6173">
      <w:pPr>
        <w:pStyle w:val="2"/>
        <w:spacing w:before="29" w:after="0" w:line="288" w:lineRule="auto"/>
        <w:rPr>
          <w:rFonts w:ascii="Times New Roman" w:hAnsi="Times New Roman"/>
          <w:kern w:val="0"/>
          <w:szCs w:val="24"/>
        </w:rPr>
      </w:pPr>
      <w:bookmarkStart w:id="72" w:name="_Toc396151928"/>
      <w:r>
        <w:rPr>
          <w:rFonts w:ascii="Times New Roman" w:hAnsi="Times New Roman"/>
          <w:kern w:val="0"/>
          <w:szCs w:val="24"/>
        </w:rPr>
        <w:t xml:space="preserve">7.10 </w:t>
      </w:r>
      <w:r>
        <w:rPr>
          <w:rFonts w:ascii="Times New Roman" w:hAnsi="Times New Roman" w:hint="eastAsia"/>
          <w:kern w:val="0"/>
          <w:szCs w:val="24"/>
        </w:rPr>
        <w:t>报告期末本基金投资的股指期货交易情况说明</w:t>
      </w:r>
      <w:bookmarkEnd w:id="72"/>
    </w:p>
    <w:p w:rsidR="005F6173" w:rsidRDefault="005F6173">
      <w:pPr>
        <w:tabs>
          <w:tab w:val="left" w:pos="426"/>
        </w:tabs>
        <w:spacing w:before="29" w:line="288" w:lineRule="auto"/>
        <w:jc w:val="left"/>
        <w:rPr>
          <w:kern w:val="0"/>
          <w:sz w:val="24"/>
        </w:rPr>
      </w:pPr>
      <w:r>
        <w:rPr>
          <w:rFonts w:hint="eastAsia"/>
          <w:kern w:val="0"/>
          <w:sz w:val="24"/>
        </w:rPr>
        <w:t>本基金本报告期末未持有股指期货。</w:t>
      </w:r>
    </w:p>
    <w:p w:rsidR="005F6173" w:rsidRDefault="005F6173">
      <w:pPr>
        <w:adjustRightInd w:val="0"/>
        <w:snapToGrid w:val="0"/>
        <w:spacing w:before="29" w:line="288" w:lineRule="auto"/>
        <w:rPr>
          <w:sz w:val="24"/>
        </w:rPr>
      </w:pPr>
    </w:p>
    <w:p w:rsidR="005F6173" w:rsidRDefault="005F6173">
      <w:pPr>
        <w:pStyle w:val="2"/>
        <w:spacing w:before="29" w:after="0" w:line="288" w:lineRule="auto"/>
        <w:rPr>
          <w:rFonts w:ascii="Times New Roman" w:hAnsi="Times New Roman"/>
          <w:kern w:val="0"/>
          <w:szCs w:val="24"/>
        </w:rPr>
      </w:pPr>
      <w:bookmarkStart w:id="73" w:name="_Toc396151929"/>
      <w:r>
        <w:rPr>
          <w:rFonts w:ascii="Times New Roman" w:hAnsi="Times New Roman"/>
          <w:kern w:val="0"/>
          <w:szCs w:val="24"/>
        </w:rPr>
        <w:t>7.11</w:t>
      </w:r>
      <w:r>
        <w:rPr>
          <w:rFonts w:ascii="Times New Roman" w:hAnsi="Times New Roman" w:hint="eastAsia"/>
          <w:kern w:val="0"/>
          <w:szCs w:val="24"/>
        </w:rPr>
        <w:t>报告期末本基金投资的国债期货交易情况说明</w:t>
      </w:r>
      <w:bookmarkEnd w:id="73"/>
    </w:p>
    <w:p w:rsidR="005F6173" w:rsidRDefault="005F6173">
      <w:pPr>
        <w:tabs>
          <w:tab w:val="left" w:pos="426"/>
        </w:tabs>
        <w:spacing w:before="29" w:line="288" w:lineRule="auto"/>
        <w:jc w:val="left"/>
        <w:rPr>
          <w:kern w:val="0"/>
          <w:sz w:val="24"/>
        </w:rPr>
      </w:pPr>
      <w:r>
        <w:rPr>
          <w:rFonts w:hint="eastAsia"/>
          <w:kern w:val="0"/>
          <w:sz w:val="24"/>
        </w:rPr>
        <w:t>本基金本报告期末未持有国债期货。</w:t>
      </w:r>
    </w:p>
    <w:p w:rsidR="005F6173" w:rsidRDefault="005F6173">
      <w:pPr>
        <w:tabs>
          <w:tab w:val="left" w:pos="426"/>
        </w:tabs>
        <w:spacing w:before="29" w:line="288" w:lineRule="auto"/>
        <w:jc w:val="left"/>
        <w:rPr>
          <w:kern w:val="0"/>
          <w:sz w:val="24"/>
        </w:rPr>
      </w:pPr>
    </w:p>
    <w:p w:rsidR="005F6173" w:rsidRDefault="005F6173">
      <w:pPr>
        <w:pStyle w:val="2"/>
        <w:spacing w:before="29" w:after="0" w:line="288" w:lineRule="auto"/>
        <w:rPr>
          <w:rFonts w:ascii="Times New Roman" w:hAnsi="Times New Roman"/>
          <w:kern w:val="0"/>
          <w:szCs w:val="24"/>
        </w:rPr>
      </w:pPr>
      <w:bookmarkStart w:id="74" w:name="_Toc396151930"/>
      <w:r>
        <w:rPr>
          <w:rFonts w:ascii="Times New Roman" w:hAnsi="Times New Roman"/>
          <w:kern w:val="0"/>
          <w:szCs w:val="24"/>
        </w:rPr>
        <w:t xml:space="preserve">7.12 </w:t>
      </w:r>
      <w:r>
        <w:rPr>
          <w:rFonts w:ascii="Times New Roman" w:hAnsi="Times New Roman" w:hint="eastAsia"/>
          <w:kern w:val="0"/>
          <w:szCs w:val="24"/>
        </w:rPr>
        <w:t>投资组合报告附注</w:t>
      </w:r>
      <w:bookmarkEnd w:id="74"/>
    </w:p>
    <w:p w:rsidR="005F6173" w:rsidRDefault="005F6173">
      <w:pPr>
        <w:spacing w:before="29" w:line="288" w:lineRule="auto"/>
        <w:rPr>
          <w:color w:val="000000"/>
          <w:sz w:val="24"/>
        </w:rPr>
      </w:pPr>
      <w:r>
        <w:rPr>
          <w:color w:val="000000"/>
          <w:sz w:val="24"/>
        </w:rPr>
        <w:t>7.12.1</w:t>
      </w:r>
      <w:r>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5F6173" w:rsidRDefault="005F6173">
      <w:pPr>
        <w:spacing w:before="29" w:line="288" w:lineRule="auto"/>
        <w:rPr>
          <w:color w:val="000000"/>
          <w:sz w:val="24"/>
        </w:rPr>
      </w:pPr>
      <w:r>
        <w:rPr>
          <w:color w:val="000000"/>
          <w:sz w:val="24"/>
        </w:rPr>
        <w:t>7.12.2</w:t>
      </w:r>
      <w:r>
        <w:rPr>
          <w:rFonts w:hint="eastAsia"/>
          <w:color w:val="000000"/>
          <w:sz w:val="24"/>
        </w:rPr>
        <w:t>本基金投资的前十名股票中，没有超出基金合同规定的备选股票库之外的股票。</w:t>
      </w:r>
    </w:p>
    <w:p w:rsidR="005F6173" w:rsidRDefault="005F6173">
      <w:pPr>
        <w:spacing w:before="29" w:line="288" w:lineRule="auto"/>
        <w:rPr>
          <w:color w:val="000000"/>
          <w:sz w:val="24"/>
        </w:rPr>
      </w:pPr>
    </w:p>
    <w:p w:rsidR="005F6173" w:rsidRDefault="005F6173">
      <w:pPr>
        <w:spacing w:before="29" w:line="288" w:lineRule="auto"/>
        <w:rPr>
          <w:b/>
          <w:bCs/>
          <w:color w:val="000000"/>
          <w:sz w:val="24"/>
        </w:rPr>
      </w:pPr>
      <w:r>
        <w:rPr>
          <w:b/>
          <w:color w:val="000000"/>
          <w:sz w:val="24"/>
        </w:rPr>
        <w:t>7.12.3</w:t>
      </w:r>
      <w:r>
        <w:rPr>
          <w:rFonts w:hint="eastAsia"/>
          <w:b/>
          <w:bCs/>
          <w:color w:val="000000"/>
          <w:sz w:val="24"/>
        </w:rPr>
        <w:t>期末其他各项资产构成</w:t>
      </w:r>
    </w:p>
    <w:p w:rsidR="005F6173" w:rsidRDefault="005F6173">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4116"/>
        <w:gridCol w:w="4117"/>
      </w:tblGrid>
      <w:tr w:rsidR="005F6173">
        <w:tc>
          <w:tcPr>
            <w:tcW w:w="765" w:type="dxa"/>
            <w:vAlign w:val="center"/>
          </w:tcPr>
          <w:p w:rsidR="005F6173" w:rsidRDefault="005F6173">
            <w:pPr>
              <w:spacing w:before="29" w:line="288" w:lineRule="auto"/>
              <w:jc w:val="center"/>
              <w:rPr>
                <w:color w:val="000000"/>
                <w:sz w:val="24"/>
              </w:rPr>
            </w:pPr>
            <w:r>
              <w:rPr>
                <w:rFonts w:hint="eastAsia"/>
                <w:color w:val="000000"/>
                <w:sz w:val="24"/>
              </w:rPr>
              <w:t>序号</w:t>
            </w:r>
          </w:p>
        </w:tc>
        <w:tc>
          <w:tcPr>
            <w:tcW w:w="4116" w:type="dxa"/>
            <w:vAlign w:val="center"/>
          </w:tcPr>
          <w:p w:rsidR="005F6173" w:rsidRDefault="005F6173">
            <w:pPr>
              <w:spacing w:before="29" w:line="288" w:lineRule="auto"/>
              <w:jc w:val="center"/>
              <w:rPr>
                <w:color w:val="000000"/>
                <w:sz w:val="24"/>
              </w:rPr>
            </w:pPr>
            <w:r>
              <w:rPr>
                <w:rFonts w:hint="eastAsia"/>
                <w:color w:val="000000"/>
                <w:sz w:val="24"/>
              </w:rPr>
              <w:t>名称</w:t>
            </w:r>
          </w:p>
        </w:tc>
        <w:tc>
          <w:tcPr>
            <w:tcW w:w="4117" w:type="dxa"/>
            <w:vAlign w:val="center"/>
          </w:tcPr>
          <w:p w:rsidR="005F6173" w:rsidRDefault="005F6173">
            <w:pPr>
              <w:spacing w:before="29" w:line="288" w:lineRule="auto"/>
              <w:jc w:val="center"/>
              <w:rPr>
                <w:color w:val="000000"/>
                <w:sz w:val="24"/>
              </w:rPr>
            </w:pPr>
            <w:r>
              <w:rPr>
                <w:rFonts w:hint="eastAsia"/>
                <w:color w:val="000000"/>
                <w:sz w:val="24"/>
              </w:rPr>
              <w:t>金额</w:t>
            </w:r>
          </w:p>
        </w:tc>
      </w:tr>
      <w:tr w:rsidR="005F6173">
        <w:tc>
          <w:tcPr>
            <w:tcW w:w="765" w:type="dxa"/>
            <w:vAlign w:val="center"/>
          </w:tcPr>
          <w:p w:rsidR="005F6173" w:rsidRDefault="005F6173">
            <w:pPr>
              <w:spacing w:before="29" w:line="288" w:lineRule="auto"/>
              <w:jc w:val="center"/>
              <w:rPr>
                <w:color w:val="000000"/>
                <w:sz w:val="24"/>
              </w:rPr>
            </w:pPr>
            <w:r>
              <w:rPr>
                <w:color w:val="000000"/>
                <w:sz w:val="24"/>
              </w:rPr>
              <w:t>1</w:t>
            </w:r>
          </w:p>
        </w:tc>
        <w:tc>
          <w:tcPr>
            <w:tcW w:w="4116" w:type="dxa"/>
            <w:vAlign w:val="center"/>
          </w:tcPr>
          <w:p w:rsidR="005F6173" w:rsidRDefault="005F6173" w:rsidP="005F6173">
            <w:pPr>
              <w:spacing w:before="29" w:line="288" w:lineRule="auto"/>
              <w:ind w:leftChars="50" w:left="105"/>
              <w:rPr>
                <w:color w:val="000000"/>
                <w:sz w:val="24"/>
              </w:rPr>
            </w:pPr>
            <w:r>
              <w:rPr>
                <w:rFonts w:hint="eastAsia"/>
                <w:color w:val="000000"/>
                <w:sz w:val="24"/>
              </w:rPr>
              <w:t>存出保证金</w:t>
            </w:r>
          </w:p>
        </w:tc>
        <w:tc>
          <w:tcPr>
            <w:tcW w:w="4117" w:type="dxa"/>
            <w:vAlign w:val="center"/>
          </w:tcPr>
          <w:p w:rsidR="005F6173" w:rsidRDefault="005F6173">
            <w:pPr>
              <w:autoSpaceDE w:val="0"/>
              <w:autoSpaceDN w:val="0"/>
              <w:adjustRightInd w:val="0"/>
              <w:spacing w:before="29" w:line="288" w:lineRule="auto"/>
              <w:ind w:left="15"/>
              <w:jc w:val="right"/>
              <w:rPr>
                <w:color w:val="000000"/>
                <w:sz w:val="24"/>
              </w:rPr>
            </w:pPr>
            <w:r>
              <w:rPr>
                <w:color w:val="000000"/>
                <w:sz w:val="24"/>
              </w:rPr>
              <w:t>2,221,143.46</w:t>
            </w:r>
          </w:p>
        </w:tc>
      </w:tr>
      <w:tr w:rsidR="005F6173">
        <w:tc>
          <w:tcPr>
            <w:tcW w:w="765" w:type="dxa"/>
            <w:vAlign w:val="center"/>
          </w:tcPr>
          <w:p w:rsidR="005F6173" w:rsidRDefault="005F6173">
            <w:pPr>
              <w:spacing w:before="29" w:line="288" w:lineRule="auto"/>
              <w:jc w:val="center"/>
              <w:rPr>
                <w:color w:val="000000"/>
                <w:sz w:val="24"/>
              </w:rPr>
            </w:pPr>
            <w:r>
              <w:rPr>
                <w:color w:val="000000"/>
                <w:sz w:val="24"/>
              </w:rPr>
              <w:t>2</w:t>
            </w:r>
          </w:p>
        </w:tc>
        <w:tc>
          <w:tcPr>
            <w:tcW w:w="4116" w:type="dxa"/>
            <w:vAlign w:val="center"/>
          </w:tcPr>
          <w:p w:rsidR="005F6173" w:rsidRDefault="005F6173" w:rsidP="005F6173">
            <w:pPr>
              <w:spacing w:before="29" w:line="288" w:lineRule="auto"/>
              <w:ind w:leftChars="50" w:left="105"/>
              <w:rPr>
                <w:color w:val="000000"/>
                <w:sz w:val="24"/>
              </w:rPr>
            </w:pPr>
            <w:r>
              <w:rPr>
                <w:rFonts w:hint="eastAsia"/>
                <w:color w:val="000000"/>
                <w:sz w:val="24"/>
              </w:rPr>
              <w:t>应收证券清算款</w:t>
            </w:r>
          </w:p>
        </w:tc>
        <w:tc>
          <w:tcPr>
            <w:tcW w:w="4117" w:type="dxa"/>
            <w:vAlign w:val="center"/>
          </w:tcPr>
          <w:p w:rsidR="005F6173" w:rsidRDefault="005F6173">
            <w:pPr>
              <w:autoSpaceDE w:val="0"/>
              <w:autoSpaceDN w:val="0"/>
              <w:adjustRightInd w:val="0"/>
              <w:spacing w:before="29" w:line="288" w:lineRule="auto"/>
              <w:ind w:left="15"/>
              <w:jc w:val="right"/>
              <w:rPr>
                <w:color w:val="000000"/>
                <w:sz w:val="24"/>
              </w:rPr>
            </w:pPr>
            <w:r>
              <w:rPr>
                <w:color w:val="000000"/>
                <w:sz w:val="24"/>
              </w:rPr>
              <w:t>-</w:t>
            </w:r>
          </w:p>
        </w:tc>
      </w:tr>
      <w:tr w:rsidR="005F6173">
        <w:tc>
          <w:tcPr>
            <w:tcW w:w="765" w:type="dxa"/>
            <w:vAlign w:val="center"/>
          </w:tcPr>
          <w:p w:rsidR="005F6173" w:rsidRDefault="005F6173">
            <w:pPr>
              <w:spacing w:before="29" w:line="288" w:lineRule="auto"/>
              <w:jc w:val="center"/>
              <w:rPr>
                <w:color w:val="000000"/>
                <w:sz w:val="24"/>
              </w:rPr>
            </w:pPr>
            <w:r>
              <w:rPr>
                <w:color w:val="000000"/>
                <w:sz w:val="24"/>
              </w:rPr>
              <w:t>3</w:t>
            </w:r>
          </w:p>
        </w:tc>
        <w:tc>
          <w:tcPr>
            <w:tcW w:w="4116" w:type="dxa"/>
            <w:vAlign w:val="center"/>
          </w:tcPr>
          <w:p w:rsidR="005F6173" w:rsidRDefault="005F6173" w:rsidP="005F6173">
            <w:pPr>
              <w:spacing w:before="29" w:line="288" w:lineRule="auto"/>
              <w:ind w:leftChars="50" w:left="105"/>
              <w:rPr>
                <w:color w:val="000000"/>
                <w:sz w:val="24"/>
              </w:rPr>
            </w:pPr>
            <w:r>
              <w:rPr>
                <w:rFonts w:hint="eastAsia"/>
                <w:color w:val="000000"/>
                <w:sz w:val="24"/>
              </w:rPr>
              <w:t>应收股利</w:t>
            </w:r>
          </w:p>
        </w:tc>
        <w:tc>
          <w:tcPr>
            <w:tcW w:w="4117" w:type="dxa"/>
            <w:vAlign w:val="center"/>
          </w:tcPr>
          <w:p w:rsidR="005F6173" w:rsidRDefault="005F6173">
            <w:pPr>
              <w:autoSpaceDE w:val="0"/>
              <w:autoSpaceDN w:val="0"/>
              <w:adjustRightInd w:val="0"/>
              <w:spacing w:before="29" w:line="288" w:lineRule="auto"/>
              <w:ind w:left="15"/>
              <w:jc w:val="right"/>
              <w:rPr>
                <w:color w:val="000000"/>
                <w:sz w:val="24"/>
              </w:rPr>
            </w:pPr>
            <w:r>
              <w:rPr>
                <w:color w:val="000000"/>
                <w:sz w:val="24"/>
              </w:rPr>
              <w:t>-</w:t>
            </w:r>
          </w:p>
        </w:tc>
      </w:tr>
      <w:tr w:rsidR="005F6173">
        <w:tc>
          <w:tcPr>
            <w:tcW w:w="765" w:type="dxa"/>
            <w:vAlign w:val="center"/>
          </w:tcPr>
          <w:p w:rsidR="005F6173" w:rsidRDefault="005F6173">
            <w:pPr>
              <w:spacing w:before="29" w:line="288" w:lineRule="auto"/>
              <w:jc w:val="center"/>
              <w:rPr>
                <w:color w:val="000000"/>
                <w:sz w:val="24"/>
              </w:rPr>
            </w:pPr>
            <w:r>
              <w:rPr>
                <w:color w:val="000000"/>
                <w:sz w:val="24"/>
              </w:rPr>
              <w:t>4</w:t>
            </w:r>
          </w:p>
        </w:tc>
        <w:tc>
          <w:tcPr>
            <w:tcW w:w="4116" w:type="dxa"/>
            <w:vAlign w:val="center"/>
          </w:tcPr>
          <w:p w:rsidR="005F6173" w:rsidRDefault="005F6173" w:rsidP="005F6173">
            <w:pPr>
              <w:spacing w:before="29" w:line="288" w:lineRule="auto"/>
              <w:ind w:leftChars="50" w:left="105"/>
              <w:rPr>
                <w:color w:val="000000"/>
                <w:sz w:val="24"/>
              </w:rPr>
            </w:pPr>
            <w:r>
              <w:rPr>
                <w:rFonts w:hint="eastAsia"/>
                <w:color w:val="000000"/>
                <w:sz w:val="24"/>
              </w:rPr>
              <w:t>应收利息</w:t>
            </w:r>
          </w:p>
        </w:tc>
        <w:tc>
          <w:tcPr>
            <w:tcW w:w="4117" w:type="dxa"/>
            <w:vAlign w:val="center"/>
          </w:tcPr>
          <w:p w:rsidR="005F6173" w:rsidRDefault="005F6173">
            <w:pPr>
              <w:autoSpaceDE w:val="0"/>
              <w:autoSpaceDN w:val="0"/>
              <w:adjustRightInd w:val="0"/>
              <w:spacing w:before="29" w:line="288" w:lineRule="auto"/>
              <w:ind w:left="15"/>
              <w:jc w:val="right"/>
              <w:rPr>
                <w:color w:val="000000"/>
                <w:sz w:val="24"/>
              </w:rPr>
            </w:pPr>
            <w:r>
              <w:rPr>
                <w:color w:val="000000"/>
                <w:sz w:val="24"/>
              </w:rPr>
              <w:t>4,023,814.73</w:t>
            </w:r>
          </w:p>
        </w:tc>
      </w:tr>
      <w:tr w:rsidR="005F6173">
        <w:tc>
          <w:tcPr>
            <w:tcW w:w="765" w:type="dxa"/>
            <w:vAlign w:val="center"/>
          </w:tcPr>
          <w:p w:rsidR="005F6173" w:rsidRDefault="005F6173">
            <w:pPr>
              <w:spacing w:before="29" w:line="288" w:lineRule="auto"/>
              <w:jc w:val="center"/>
              <w:rPr>
                <w:color w:val="000000"/>
                <w:sz w:val="24"/>
              </w:rPr>
            </w:pPr>
            <w:r>
              <w:rPr>
                <w:color w:val="000000"/>
                <w:sz w:val="24"/>
              </w:rPr>
              <w:t>5</w:t>
            </w:r>
          </w:p>
        </w:tc>
        <w:tc>
          <w:tcPr>
            <w:tcW w:w="4116" w:type="dxa"/>
            <w:vAlign w:val="center"/>
          </w:tcPr>
          <w:p w:rsidR="005F6173" w:rsidRDefault="005F6173" w:rsidP="005F6173">
            <w:pPr>
              <w:spacing w:before="29" w:line="288" w:lineRule="auto"/>
              <w:ind w:leftChars="50" w:left="105"/>
              <w:rPr>
                <w:color w:val="000000"/>
                <w:sz w:val="24"/>
              </w:rPr>
            </w:pPr>
            <w:r>
              <w:rPr>
                <w:rFonts w:hint="eastAsia"/>
                <w:color w:val="000000"/>
                <w:sz w:val="24"/>
              </w:rPr>
              <w:t>应收申购款</w:t>
            </w:r>
          </w:p>
        </w:tc>
        <w:tc>
          <w:tcPr>
            <w:tcW w:w="4117" w:type="dxa"/>
            <w:vAlign w:val="center"/>
          </w:tcPr>
          <w:p w:rsidR="005F6173" w:rsidRDefault="005F6173">
            <w:pPr>
              <w:autoSpaceDE w:val="0"/>
              <w:autoSpaceDN w:val="0"/>
              <w:adjustRightInd w:val="0"/>
              <w:spacing w:before="29" w:line="288" w:lineRule="auto"/>
              <w:ind w:left="15"/>
              <w:jc w:val="right"/>
              <w:rPr>
                <w:color w:val="000000"/>
                <w:sz w:val="24"/>
              </w:rPr>
            </w:pPr>
            <w:r>
              <w:rPr>
                <w:color w:val="000000"/>
                <w:sz w:val="24"/>
              </w:rPr>
              <w:t>68,955.90</w:t>
            </w:r>
          </w:p>
        </w:tc>
      </w:tr>
      <w:tr w:rsidR="005F6173">
        <w:tc>
          <w:tcPr>
            <w:tcW w:w="765" w:type="dxa"/>
            <w:vAlign w:val="center"/>
          </w:tcPr>
          <w:p w:rsidR="005F6173" w:rsidRDefault="005F6173">
            <w:pPr>
              <w:spacing w:before="29" w:line="288" w:lineRule="auto"/>
              <w:jc w:val="center"/>
              <w:rPr>
                <w:color w:val="000000"/>
                <w:sz w:val="24"/>
              </w:rPr>
            </w:pPr>
            <w:r>
              <w:rPr>
                <w:color w:val="000000"/>
                <w:sz w:val="24"/>
              </w:rPr>
              <w:t>6</w:t>
            </w:r>
          </w:p>
        </w:tc>
        <w:tc>
          <w:tcPr>
            <w:tcW w:w="4116" w:type="dxa"/>
            <w:vAlign w:val="center"/>
          </w:tcPr>
          <w:p w:rsidR="005F6173" w:rsidRDefault="005F6173" w:rsidP="005F6173">
            <w:pPr>
              <w:spacing w:before="29" w:line="288" w:lineRule="auto"/>
              <w:ind w:leftChars="50" w:left="105"/>
              <w:rPr>
                <w:color w:val="000000"/>
                <w:sz w:val="24"/>
              </w:rPr>
            </w:pPr>
            <w:r>
              <w:rPr>
                <w:rFonts w:hint="eastAsia"/>
                <w:color w:val="000000"/>
                <w:sz w:val="24"/>
              </w:rPr>
              <w:t>其他应收款</w:t>
            </w:r>
          </w:p>
        </w:tc>
        <w:tc>
          <w:tcPr>
            <w:tcW w:w="4117" w:type="dxa"/>
            <w:vAlign w:val="center"/>
          </w:tcPr>
          <w:p w:rsidR="005F6173" w:rsidRDefault="005F6173">
            <w:pPr>
              <w:autoSpaceDE w:val="0"/>
              <w:autoSpaceDN w:val="0"/>
              <w:adjustRightInd w:val="0"/>
              <w:spacing w:before="29" w:line="288" w:lineRule="auto"/>
              <w:ind w:left="15"/>
              <w:jc w:val="right"/>
              <w:rPr>
                <w:color w:val="000000"/>
                <w:sz w:val="24"/>
              </w:rPr>
            </w:pPr>
            <w:r>
              <w:rPr>
                <w:color w:val="000000"/>
                <w:sz w:val="24"/>
              </w:rPr>
              <w:t>-</w:t>
            </w:r>
          </w:p>
        </w:tc>
      </w:tr>
      <w:tr w:rsidR="005F6173">
        <w:tc>
          <w:tcPr>
            <w:tcW w:w="765" w:type="dxa"/>
            <w:vAlign w:val="center"/>
          </w:tcPr>
          <w:p w:rsidR="005F6173" w:rsidRDefault="005F6173">
            <w:pPr>
              <w:spacing w:before="29" w:line="288" w:lineRule="auto"/>
              <w:jc w:val="center"/>
              <w:rPr>
                <w:color w:val="000000"/>
                <w:sz w:val="24"/>
              </w:rPr>
            </w:pPr>
            <w:r>
              <w:rPr>
                <w:color w:val="000000"/>
                <w:sz w:val="24"/>
              </w:rPr>
              <w:t>7</w:t>
            </w:r>
          </w:p>
        </w:tc>
        <w:tc>
          <w:tcPr>
            <w:tcW w:w="4116" w:type="dxa"/>
            <w:vAlign w:val="center"/>
          </w:tcPr>
          <w:p w:rsidR="005F6173" w:rsidRDefault="005F6173" w:rsidP="005F6173">
            <w:pPr>
              <w:spacing w:before="29" w:line="288" w:lineRule="auto"/>
              <w:ind w:leftChars="50" w:left="105"/>
              <w:rPr>
                <w:color w:val="000000"/>
                <w:sz w:val="24"/>
              </w:rPr>
            </w:pPr>
            <w:r>
              <w:rPr>
                <w:rFonts w:hint="eastAsia"/>
                <w:color w:val="000000"/>
                <w:sz w:val="24"/>
              </w:rPr>
              <w:t>待摊费用</w:t>
            </w:r>
          </w:p>
        </w:tc>
        <w:tc>
          <w:tcPr>
            <w:tcW w:w="4117" w:type="dxa"/>
            <w:vAlign w:val="center"/>
          </w:tcPr>
          <w:p w:rsidR="005F6173" w:rsidRDefault="005F6173">
            <w:pPr>
              <w:autoSpaceDE w:val="0"/>
              <w:autoSpaceDN w:val="0"/>
              <w:adjustRightInd w:val="0"/>
              <w:spacing w:before="29" w:line="288" w:lineRule="auto"/>
              <w:ind w:left="15"/>
              <w:jc w:val="right"/>
              <w:rPr>
                <w:color w:val="000000"/>
                <w:sz w:val="24"/>
              </w:rPr>
            </w:pPr>
            <w:r>
              <w:rPr>
                <w:color w:val="000000"/>
                <w:sz w:val="24"/>
              </w:rPr>
              <w:t>-</w:t>
            </w:r>
          </w:p>
        </w:tc>
      </w:tr>
      <w:tr w:rsidR="005F6173">
        <w:tc>
          <w:tcPr>
            <w:tcW w:w="765" w:type="dxa"/>
            <w:vAlign w:val="center"/>
          </w:tcPr>
          <w:p w:rsidR="005F6173" w:rsidRDefault="005F6173">
            <w:pPr>
              <w:autoSpaceDE w:val="0"/>
              <w:autoSpaceDN w:val="0"/>
              <w:adjustRightInd w:val="0"/>
              <w:spacing w:before="29" w:line="288" w:lineRule="auto"/>
              <w:ind w:left="15"/>
              <w:jc w:val="center"/>
              <w:rPr>
                <w:color w:val="000000"/>
                <w:sz w:val="24"/>
              </w:rPr>
            </w:pPr>
            <w:r>
              <w:rPr>
                <w:color w:val="000000"/>
                <w:sz w:val="24"/>
              </w:rPr>
              <w:t>8</w:t>
            </w:r>
          </w:p>
        </w:tc>
        <w:tc>
          <w:tcPr>
            <w:tcW w:w="4116" w:type="dxa"/>
            <w:vAlign w:val="center"/>
          </w:tcPr>
          <w:p w:rsidR="005F6173" w:rsidRDefault="005F6173" w:rsidP="005F6173">
            <w:pPr>
              <w:spacing w:before="29" w:line="288" w:lineRule="auto"/>
              <w:ind w:leftChars="50" w:left="105"/>
              <w:rPr>
                <w:color w:val="000000"/>
                <w:sz w:val="24"/>
              </w:rPr>
            </w:pPr>
            <w:r>
              <w:rPr>
                <w:rFonts w:hint="eastAsia"/>
                <w:color w:val="000000"/>
                <w:sz w:val="24"/>
              </w:rPr>
              <w:t>其他</w:t>
            </w:r>
          </w:p>
        </w:tc>
        <w:tc>
          <w:tcPr>
            <w:tcW w:w="4117" w:type="dxa"/>
            <w:vAlign w:val="center"/>
          </w:tcPr>
          <w:p w:rsidR="005F6173" w:rsidRDefault="005F6173">
            <w:pPr>
              <w:autoSpaceDE w:val="0"/>
              <w:autoSpaceDN w:val="0"/>
              <w:adjustRightInd w:val="0"/>
              <w:spacing w:before="29" w:line="288" w:lineRule="auto"/>
              <w:ind w:left="15"/>
              <w:jc w:val="right"/>
              <w:rPr>
                <w:color w:val="000000"/>
                <w:sz w:val="24"/>
              </w:rPr>
            </w:pPr>
            <w:r>
              <w:rPr>
                <w:color w:val="000000"/>
                <w:sz w:val="24"/>
              </w:rPr>
              <w:t>-</w:t>
            </w:r>
          </w:p>
        </w:tc>
      </w:tr>
      <w:tr w:rsidR="005F6173">
        <w:tc>
          <w:tcPr>
            <w:tcW w:w="765" w:type="dxa"/>
            <w:vAlign w:val="center"/>
          </w:tcPr>
          <w:p w:rsidR="005F6173" w:rsidRDefault="005F6173">
            <w:pPr>
              <w:autoSpaceDE w:val="0"/>
              <w:autoSpaceDN w:val="0"/>
              <w:adjustRightInd w:val="0"/>
              <w:spacing w:before="29" w:line="288" w:lineRule="auto"/>
              <w:ind w:left="15"/>
              <w:jc w:val="center"/>
              <w:rPr>
                <w:color w:val="000000"/>
                <w:sz w:val="24"/>
              </w:rPr>
            </w:pPr>
            <w:r>
              <w:rPr>
                <w:color w:val="000000"/>
                <w:sz w:val="24"/>
              </w:rPr>
              <w:t>9</w:t>
            </w:r>
          </w:p>
        </w:tc>
        <w:tc>
          <w:tcPr>
            <w:tcW w:w="4116" w:type="dxa"/>
            <w:vAlign w:val="center"/>
          </w:tcPr>
          <w:p w:rsidR="005F6173" w:rsidRDefault="005F6173" w:rsidP="005F6173">
            <w:pPr>
              <w:spacing w:before="29" w:line="288" w:lineRule="auto"/>
              <w:ind w:leftChars="50" w:left="105"/>
              <w:rPr>
                <w:color w:val="000000"/>
                <w:sz w:val="24"/>
              </w:rPr>
            </w:pPr>
            <w:r>
              <w:rPr>
                <w:rFonts w:hint="eastAsia"/>
                <w:color w:val="000000"/>
                <w:sz w:val="24"/>
              </w:rPr>
              <w:t>合计</w:t>
            </w:r>
          </w:p>
        </w:tc>
        <w:tc>
          <w:tcPr>
            <w:tcW w:w="4117" w:type="dxa"/>
            <w:vAlign w:val="center"/>
          </w:tcPr>
          <w:p w:rsidR="005F6173" w:rsidRDefault="005F6173">
            <w:pPr>
              <w:autoSpaceDE w:val="0"/>
              <w:autoSpaceDN w:val="0"/>
              <w:adjustRightInd w:val="0"/>
              <w:spacing w:before="29" w:line="288" w:lineRule="auto"/>
              <w:ind w:left="15"/>
              <w:jc w:val="right"/>
              <w:rPr>
                <w:color w:val="000000"/>
                <w:sz w:val="24"/>
              </w:rPr>
            </w:pPr>
            <w:r>
              <w:rPr>
                <w:color w:val="000000"/>
                <w:sz w:val="24"/>
              </w:rPr>
              <w:t>6,313,914.09</w:t>
            </w:r>
          </w:p>
        </w:tc>
      </w:tr>
    </w:tbl>
    <w:p w:rsidR="005F6173" w:rsidRDefault="005F6173">
      <w:pPr>
        <w:pStyle w:val="af0"/>
        <w:spacing w:before="29" w:beforeAutospacing="0" w:after="0" w:afterAutospacing="0" w:line="288" w:lineRule="auto"/>
        <w:rPr>
          <w:rFonts w:ascii="Times New Roman" w:hAnsi="Times New Roman"/>
          <w:b/>
          <w:bCs/>
          <w:color w:val="000000"/>
        </w:rPr>
      </w:pPr>
    </w:p>
    <w:p w:rsidR="005F6173" w:rsidRDefault="005F6173">
      <w:pPr>
        <w:spacing w:before="29" w:line="288" w:lineRule="auto"/>
        <w:rPr>
          <w:b/>
          <w:bCs/>
          <w:color w:val="000000"/>
          <w:sz w:val="24"/>
        </w:rPr>
      </w:pPr>
      <w:r>
        <w:rPr>
          <w:b/>
          <w:color w:val="000000"/>
          <w:sz w:val="24"/>
        </w:rPr>
        <w:t>7.12.4</w:t>
      </w:r>
      <w:r>
        <w:rPr>
          <w:rFonts w:hint="eastAsia"/>
          <w:b/>
          <w:bCs/>
          <w:color w:val="000000"/>
          <w:sz w:val="24"/>
        </w:rPr>
        <w:t>期末持有的处于转股期的可转换债券明细</w:t>
      </w:r>
    </w:p>
    <w:p w:rsidR="005F6173" w:rsidRDefault="005F6173">
      <w:pPr>
        <w:tabs>
          <w:tab w:val="left" w:pos="426"/>
        </w:tabs>
        <w:spacing w:before="29" w:line="288" w:lineRule="auto"/>
        <w:jc w:val="left"/>
        <w:rPr>
          <w:kern w:val="0"/>
          <w:sz w:val="24"/>
        </w:rPr>
      </w:pPr>
      <w:r>
        <w:rPr>
          <w:rFonts w:hint="eastAsia"/>
          <w:kern w:val="0"/>
          <w:sz w:val="24"/>
        </w:rPr>
        <w:t>本基金本报告期末未持有处于转股期的可转换债券。</w:t>
      </w:r>
    </w:p>
    <w:p w:rsidR="005F6173" w:rsidRDefault="005F6173">
      <w:pPr>
        <w:tabs>
          <w:tab w:val="left" w:pos="426"/>
        </w:tabs>
        <w:spacing w:before="29" w:line="288" w:lineRule="auto"/>
        <w:jc w:val="left"/>
        <w:rPr>
          <w:kern w:val="0"/>
          <w:sz w:val="24"/>
        </w:rPr>
      </w:pPr>
    </w:p>
    <w:p w:rsidR="005F6173" w:rsidRDefault="005F6173">
      <w:pPr>
        <w:spacing w:before="29" w:line="288" w:lineRule="auto"/>
        <w:rPr>
          <w:b/>
          <w:bCs/>
          <w:color w:val="000000"/>
          <w:sz w:val="24"/>
        </w:rPr>
      </w:pPr>
      <w:r>
        <w:rPr>
          <w:b/>
          <w:color w:val="000000"/>
          <w:sz w:val="24"/>
        </w:rPr>
        <w:t xml:space="preserve">7.12.5 </w:t>
      </w:r>
      <w:r>
        <w:rPr>
          <w:rFonts w:hint="eastAsia"/>
          <w:b/>
          <w:bCs/>
          <w:color w:val="000000"/>
          <w:sz w:val="24"/>
        </w:rPr>
        <w:t>期末前十名股票中存在流通受限情况的说明</w:t>
      </w:r>
    </w:p>
    <w:p w:rsidR="005F6173" w:rsidRDefault="005F6173">
      <w:pPr>
        <w:tabs>
          <w:tab w:val="left" w:pos="426"/>
        </w:tabs>
        <w:spacing w:before="29" w:line="288" w:lineRule="auto"/>
        <w:jc w:val="left"/>
        <w:rPr>
          <w:kern w:val="0"/>
          <w:sz w:val="24"/>
        </w:rPr>
      </w:pPr>
      <w:r>
        <w:rPr>
          <w:rFonts w:hint="eastAsia"/>
          <w:kern w:val="0"/>
          <w:sz w:val="24"/>
        </w:rPr>
        <w:t>本基金本报告期末持有的前十名股票中不存在流通受限的情况。</w:t>
      </w:r>
    </w:p>
    <w:p w:rsidR="005F6173" w:rsidRDefault="005F6173">
      <w:pPr>
        <w:tabs>
          <w:tab w:val="left" w:pos="426"/>
        </w:tabs>
        <w:spacing w:before="29" w:line="288" w:lineRule="auto"/>
        <w:jc w:val="left"/>
        <w:rPr>
          <w:kern w:val="0"/>
          <w:sz w:val="24"/>
        </w:rPr>
      </w:pPr>
    </w:p>
    <w:p w:rsidR="005F6173" w:rsidRDefault="005F6173">
      <w:pPr>
        <w:spacing w:before="29" w:line="288" w:lineRule="auto"/>
        <w:rPr>
          <w:b/>
          <w:color w:val="000000"/>
          <w:sz w:val="24"/>
        </w:rPr>
      </w:pPr>
      <w:r>
        <w:rPr>
          <w:b/>
          <w:color w:val="000000"/>
          <w:sz w:val="24"/>
        </w:rPr>
        <w:t xml:space="preserve">7.12.6 </w:t>
      </w:r>
      <w:r>
        <w:rPr>
          <w:rFonts w:hint="eastAsia"/>
          <w:b/>
          <w:color w:val="000000"/>
          <w:sz w:val="24"/>
        </w:rPr>
        <w:t>投资组合报告附注的其他文字描述部分</w:t>
      </w:r>
    </w:p>
    <w:p w:rsidR="005F6173" w:rsidRDefault="005F6173">
      <w:pPr>
        <w:spacing w:before="29" w:line="288" w:lineRule="auto"/>
        <w:rPr>
          <w:color w:val="000000"/>
          <w:sz w:val="24"/>
        </w:rPr>
      </w:pPr>
      <w:r>
        <w:rPr>
          <w:rFonts w:hint="eastAsia"/>
          <w:color w:val="000000"/>
          <w:sz w:val="24"/>
        </w:rPr>
        <w:t>由于四舍五入的原因，分项之和与合计项之间可能存在尾差。</w:t>
      </w:r>
    </w:p>
    <w:p w:rsidR="005F6173" w:rsidRDefault="005F6173" w:rsidP="00716D93">
      <w:pPr>
        <w:spacing w:before="29" w:line="288" w:lineRule="auto"/>
        <w:ind w:firstLineChars="200" w:firstLine="480"/>
        <w:rPr>
          <w:color w:val="000000"/>
          <w:sz w:val="24"/>
        </w:rPr>
      </w:pPr>
    </w:p>
    <w:p w:rsidR="005F6173" w:rsidRDefault="005F6173" w:rsidP="00D13661">
      <w:pPr>
        <w:pStyle w:val="1"/>
        <w:keepNext/>
        <w:keepLines/>
        <w:widowControl w:val="0"/>
        <w:spacing w:beforeLines="100" w:before="312" w:afterLines="100" w:after="312" w:line="288" w:lineRule="auto"/>
        <w:jc w:val="center"/>
        <w:rPr>
          <w:b/>
          <w:bCs/>
          <w:szCs w:val="24"/>
        </w:rPr>
      </w:pPr>
      <w:bookmarkStart w:id="75" w:name="_Toc225500050"/>
      <w:bookmarkStart w:id="76" w:name="_Toc396151931"/>
      <w:r>
        <w:rPr>
          <w:b/>
          <w:bCs/>
          <w:szCs w:val="24"/>
        </w:rPr>
        <w:t xml:space="preserve">§8  </w:t>
      </w:r>
      <w:r>
        <w:rPr>
          <w:rFonts w:hint="eastAsia"/>
          <w:b/>
          <w:bCs/>
          <w:szCs w:val="24"/>
        </w:rPr>
        <w:t>基金份额持有人信息</w:t>
      </w:r>
      <w:bookmarkEnd w:id="75"/>
      <w:bookmarkEnd w:id="76"/>
    </w:p>
    <w:p w:rsidR="005F6173" w:rsidRDefault="005F6173">
      <w:pPr>
        <w:pStyle w:val="2"/>
        <w:spacing w:before="29" w:after="0" w:line="288" w:lineRule="auto"/>
        <w:rPr>
          <w:rFonts w:ascii="Times New Roman" w:hAnsi="Times New Roman"/>
          <w:kern w:val="0"/>
          <w:szCs w:val="24"/>
        </w:rPr>
      </w:pPr>
      <w:bookmarkStart w:id="77" w:name="_Toc225500051"/>
      <w:bookmarkStart w:id="78" w:name="_Toc396151932"/>
      <w:r>
        <w:rPr>
          <w:rFonts w:ascii="Times New Roman" w:hAnsi="Times New Roman"/>
          <w:kern w:val="0"/>
          <w:szCs w:val="24"/>
        </w:rPr>
        <w:t xml:space="preserve">8.1 </w:t>
      </w:r>
      <w:r>
        <w:rPr>
          <w:rFonts w:ascii="Times New Roman" w:hAnsi="Times New Roman" w:hint="eastAsia"/>
          <w:kern w:val="0"/>
          <w:szCs w:val="24"/>
        </w:rPr>
        <w:t>期末基金份额持有人户数及持有人结构</w:t>
      </w:r>
      <w:bookmarkEnd w:id="77"/>
      <w:bookmarkEnd w:id="78"/>
    </w:p>
    <w:p w:rsidR="005F6173" w:rsidRDefault="005F6173">
      <w:pPr>
        <w:autoSpaceDE w:val="0"/>
        <w:autoSpaceDN w:val="0"/>
        <w:adjustRightInd w:val="0"/>
        <w:spacing w:before="29" w:line="288" w:lineRule="auto"/>
        <w:ind w:left="15"/>
        <w:jc w:val="right"/>
        <w:rPr>
          <w:color w:val="000000"/>
          <w:sz w:val="24"/>
        </w:rPr>
      </w:pPr>
      <w:r>
        <w:rPr>
          <w:rFonts w:hint="eastAsia"/>
          <w:color w:val="000000"/>
          <w:sz w:val="24"/>
        </w:rPr>
        <w:t>份额单位：份</w:t>
      </w:r>
    </w:p>
    <w:tbl>
      <w:tblPr>
        <w:tblW w:w="9286" w:type="dxa"/>
        <w:tblLayout w:type="fixed"/>
        <w:tblLook w:val="0000" w:firstRow="0" w:lastRow="0" w:firstColumn="0" w:lastColumn="0" w:noHBand="0" w:noVBand="0"/>
      </w:tblPr>
      <w:tblGrid>
        <w:gridCol w:w="998"/>
        <w:gridCol w:w="1176"/>
        <w:gridCol w:w="1716"/>
        <w:gridCol w:w="1463"/>
        <w:gridCol w:w="1985"/>
        <w:gridCol w:w="1948"/>
      </w:tblGrid>
      <w:tr w:rsidR="005F6173">
        <w:tc>
          <w:tcPr>
            <w:tcW w:w="998" w:type="dxa"/>
            <w:vMerge w:val="restart"/>
            <w:tcBorders>
              <w:top w:val="single" w:sz="8" w:space="0" w:color="000000"/>
              <w:left w:val="single" w:sz="8" w:space="0" w:color="000000"/>
              <w:right w:val="single" w:sz="8" w:space="0" w:color="000000"/>
            </w:tcBorders>
            <w:vAlign w:val="center"/>
          </w:tcPr>
          <w:p w:rsidR="005F6173" w:rsidRDefault="005F6173">
            <w:pPr>
              <w:jc w:val="center"/>
            </w:pPr>
            <w:r>
              <w:rPr>
                <w:rFonts w:hint="eastAsia"/>
              </w:rPr>
              <w:t>持有人户数</w:t>
            </w:r>
            <w:r>
              <w:t>(</w:t>
            </w:r>
            <w:r>
              <w:rPr>
                <w:rFonts w:hint="eastAsia"/>
              </w:rPr>
              <w:t>户</w:t>
            </w:r>
            <w:r>
              <w:t>)</w:t>
            </w:r>
          </w:p>
        </w:tc>
        <w:tc>
          <w:tcPr>
            <w:tcW w:w="1176" w:type="dxa"/>
            <w:vMerge w:val="restart"/>
            <w:tcBorders>
              <w:top w:val="single" w:sz="8" w:space="0" w:color="000000"/>
              <w:left w:val="single" w:sz="8" w:space="0" w:color="000000"/>
              <w:bottom w:val="single" w:sz="8" w:space="0" w:color="000000"/>
              <w:right w:val="single" w:sz="8" w:space="0" w:color="000000"/>
            </w:tcBorders>
            <w:vAlign w:val="center"/>
          </w:tcPr>
          <w:p w:rsidR="005F6173" w:rsidRDefault="005F6173">
            <w:pPr>
              <w:spacing w:before="29" w:line="288" w:lineRule="auto"/>
              <w:jc w:val="center"/>
              <w:rPr>
                <w:bCs/>
                <w:color w:val="000000"/>
                <w:sz w:val="24"/>
              </w:rPr>
            </w:pPr>
            <w:r>
              <w:rPr>
                <w:rFonts w:hint="eastAsia"/>
                <w:bCs/>
                <w:color w:val="000000"/>
                <w:sz w:val="24"/>
              </w:rPr>
              <w:t>户均持有的基金份额</w:t>
            </w:r>
          </w:p>
        </w:tc>
        <w:tc>
          <w:tcPr>
            <w:tcW w:w="7112" w:type="dxa"/>
            <w:gridSpan w:val="4"/>
            <w:tcBorders>
              <w:top w:val="single" w:sz="8" w:space="0" w:color="000000"/>
              <w:left w:val="single" w:sz="8" w:space="0" w:color="000000"/>
              <w:bottom w:val="single" w:sz="8" w:space="0" w:color="000000"/>
              <w:right w:val="single" w:sz="4" w:space="0" w:color="auto"/>
            </w:tcBorders>
            <w:vAlign w:val="center"/>
          </w:tcPr>
          <w:p w:rsidR="005F6173" w:rsidRDefault="005F6173">
            <w:pPr>
              <w:spacing w:before="29" w:line="288" w:lineRule="auto"/>
              <w:jc w:val="center"/>
              <w:rPr>
                <w:bCs/>
                <w:color w:val="000000"/>
                <w:sz w:val="24"/>
              </w:rPr>
            </w:pPr>
            <w:r>
              <w:rPr>
                <w:rFonts w:hint="eastAsia"/>
                <w:bCs/>
                <w:color w:val="000000"/>
                <w:sz w:val="24"/>
              </w:rPr>
              <w:t>持有人结构</w:t>
            </w:r>
          </w:p>
        </w:tc>
      </w:tr>
      <w:tr w:rsidR="005F6173">
        <w:tc>
          <w:tcPr>
            <w:tcW w:w="998" w:type="dxa"/>
            <w:vMerge/>
            <w:tcBorders>
              <w:left w:val="single" w:sz="8" w:space="0" w:color="000000"/>
              <w:right w:val="single" w:sz="8" w:space="0" w:color="000000"/>
            </w:tcBorders>
            <w:vAlign w:val="center"/>
          </w:tcPr>
          <w:p w:rsidR="005F6173" w:rsidRDefault="005F6173">
            <w:pPr>
              <w:jc w:val="left"/>
            </w:pPr>
          </w:p>
        </w:tc>
        <w:tc>
          <w:tcPr>
            <w:tcW w:w="1176" w:type="dxa"/>
            <w:vMerge/>
            <w:tcBorders>
              <w:top w:val="single" w:sz="8" w:space="0" w:color="000000"/>
              <w:left w:val="single" w:sz="8" w:space="0" w:color="000000"/>
              <w:bottom w:val="single" w:sz="8" w:space="0" w:color="000000"/>
              <w:right w:val="single" w:sz="8" w:space="0" w:color="000000"/>
            </w:tcBorders>
            <w:vAlign w:val="center"/>
          </w:tcPr>
          <w:p w:rsidR="005F6173" w:rsidRDefault="005F6173">
            <w:pPr>
              <w:widowControl/>
              <w:spacing w:before="29" w:line="288" w:lineRule="auto"/>
              <w:jc w:val="left"/>
              <w:rPr>
                <w:bCs/>
                <w:color w:val="000000"/>
                <w:sz w:val="24"/>
              </w:rPr>
            </w:pPr>
          </w:p>
        </w:tc>
        <w:tc>
          <w:tcPr>
            <w:tcW w:w="3179" w:type="dxa"/>
            <w:gridSpan w:val="2"/>
            <w:tcBorders>
              <w:top w:val="single" w:sz="8" w:space="0" w:color="000000"/>
              <w:left w:val="single" w:sz="8" w:space="0" w:color="000000"/>
              <w:bottom w:val="single" w:sz="8" w:space="0" w:color="000000"/>
              <w:right w:val="single" w:sz="8" w:space="0" w:color="000000"/>
            </w:tcBorders>
            <w:vAlign w:val="center"/>
          </w:tcPr>
          <w:p w:rsidR="005F6173" w:rsidRDefault="005F6173">
            <w:pPr>
              <w:spacing w:before="29" w:line="288" w:lineRule="auto"/>
              <w:jc w:val="center"/>
              <w:rPr>
                <w:bCs/>
                <w:color w:val="000000"/>
                <w:sz w:val="24"/>
              </w:rPr>
            </w:pPr>
            <w:r>
              <w:rPr>
                <w:rFonts w:hint="eastAsia"/>
                <w:bCs/>
                <w:color w:val="000000"/>
                <w:sz w:val="24"/>
              </w:rPr>
              <w:t>机构投资者</w:t>
            </w:r>
          </w:p>
        </w:tc>
        <w:tc>
          <w:tcPr>
            <w:tcW w:w="3933" w:type="dxa"/>
            <w:gridSpan w:val="2"/>
            <w:tcBorders>
              <w:top w:val="single" w:sz="8" w:space="0" w:color="000000"/>
              <w:left w:val="single" w:sz="8" w:space="0" w:color="000000"/>
              <w:bottom w:val="single" w:sz="8" w:space="0" w:color="000000"/>
              <w:right w:val="single" w:sz="8" w:space="0" w:color="000000"/>
            </w:tcBorders>
            <w:vAlign w:val="center"/>
          </w:tcPr>
          <w:p w:rsidR="005F6173" w:rsidRDefault="005F6173">
            <w:pPr>
              <w:spacing w:before="29" w:line="288" w:lineRule="auto"/>
              <w:jc w:val="center"/>
              <w:rPr>
                <w:bCs/>
                <w:color w:val="000000"/>
                <w:sz w:val="24"/>
              </w:rPr>
            </w:pPr>
            <w:r>
              <w:rPr>
                <w:rFonts w:hint="eastAsia"/>
                <w:bCs/>
                <w:color w:val="000000"/>
                <w:sz w:val="24"/>
              </w:rPr>
              <w:t>个人投资者</w:t>
            </w:r>
          </w:p>
        </w:tc>
      </w:tr>
      <w:tr w:rsidR="005F6173">
        <w:tc>
          <w:tcPr>
            <w:tcW w:w="998" w:type="dxa"/>
            <w:vMerge/>
            <w:tcBorders>
              <w:left w:val="single" w:sz="8" w:space="0" w:color="000000"/>
              <w:bottom w:val="single" w:sz="8" w:space="0" w:color="000000"/>
              <w:right w:val="single" w:sz="8" w:space="0" w:color="000000"/>
            </w:tcBorders>
            <w:vAlign w:val="center"/>
          </w:tcPr>
          <w:p w:rsidR="005F6173" w:rsidRDefault="005F6173">
            <w:pPr>
              <w:jc w:val="left"/>
            </w:pPr>
          </w:p>
        </w:tc>
        <w:tc>
          <w:tcPr>
            <w:tcW w:w="1176" w:type="dxa"/>
            <w:vMerge/>
            <w:tcBorders>
              <w:top w:val="single" w:sz="8" w:space="0" w:color="000000"/>
              <w:left w:val="single" w:sz="8" w:space="0" w:color="000000"/>
              <w:bottom w:val="single" w:sz="8" w:space="0" w:color="000000"/>
              <w:right w:val="single" w:sz="8" w:space="0" w:color="000000"/>
            </w:tcBorders>
            <w:vAlign w:val="center"/>
          </w:tcPr>
          <w:p w:rsidR="005F6173" w:rsidRDefault="005F6173">
            <w:pPr>
              <w:widowControl/>
              <w:spacing w:before="29" w:line="288" w:lineRule="auto"/>
              <w:jc w:val="left"/>
              <w:rPr>
                <w:bCs/>
                <w:color w:val="000000"/>
                <w:sz w:val="24"/>
              </w:rPr>
            </w:pPr>
          </w:p>
        </w:tc>
        <w:tc>
          <w:tcPr>
            <w:tcW w:w="1716" w:type="dxa"/>
            <w:tcBorders>
              <w:top w:val="single" w:sz="8" w:space="0" w:color="000000"/>
              <w:left w:val="single" w:sz="8" w:space="0" w:color="000000"/>
              <w:bottom w:val="single" w:sz="8" w:space="0" w:color="000000"/>
              <w:right w:val="single" w:sz="8" w:space="0" w:color="000000"/>
            </w:tcBorders>
            <w:vAlign w:val="center"/>
          </w:tcPr>
          <w:p w:rsidR="005F6173" w:rsidRDefault="005F6173">
            <w:pPr>
              <w:spacing w:before="29" w:line="288" w:lineRule="auto"/>
              <w:jc w:val="center"/>
              <w:rPr>
                <w:bCs/>
                <w:color w:val="000000"/>
                <w:sz w:val="24"/>
              </w:rPr>
            </w:pPr>
            <w:r>
              <w:rPr>
                <w:rFonts w:hint="eastAsia"/>
                <w:bCs/>
                <w:color w:val="000000"/>
                <w:sz w:val="24"/>
              </w:rPr>
              <w:t>持有份额</w:t>
            </w:r>
          </w:p>
        </w:tc>
        <w:tc>
          <w:tcPr>
            <w:tcW w:w="1463" w:type="dxa"/>
            <w:tcBorders>
              <w:top w:val="single" w:sz="8" w:space="0" w:color="000000"/>
              <w:left w:val="single" w:sz="8" w:space="0" w:color="000000"/>
              <w:bottom w:val="single" w:sz="8" w:space="0" w:color="000000"/>
              <w:right w:val="single" w:sz="8" w:space="0" w:color="000000"/>
            </w:tcBorders>
            <w:vAlign w:val="center"/>
          </w:tcPr>
          <w:p w:rsidR="005F6173" w:rsidRDefault="005F6173">
            <w:pPr>
              <w:spacing w:before="29" w:line="288" w:lineRule="auto"/>
              <w:jc w:val="center"/>
              <w:rPr>
                <w:bCs/>
                <w:color w:val="000000"/>
                <w:sz w:val="24"/>
              </w:rPr>
            </w:pPr>
            <w:r>
              <w:rPr>
                <w:rFonts w:hint="eastAsia"/>
                <w:bCs/>
                <w:color w:val="000000"/>
                <w:sz w:val="24"/>
              </w:rPr>
              <w:t>占总份额比例</w:t>
            </w:r>
          </w:p>
        </w:tc>
        <w:tc>
          <w:tcPr>
            <w:tcW w:w="1985" w:type="dxa"/>
            <w:tcBorders>
              <w:top w:val="single" w:sz="8" w:space="0" w:color="000000"/>
              <w:left w:val="single" w:sz="8" w:space="0" w:color="000000"/>
              <w:bottom w:val="single" w:sz="8" w:space="0" w:color="000000"/>
              <w:right w:val="single" w:sz="8" w:space="0" w:color="000000"/>
            </w:tcBorders>
            <w:vAlign w:val="center"/>
          </w:tcPr>
          <w:p w:rsidR="005F6173" w:rsidRDefault="005F6173">
            <w:pPr>
              <w:spacing w:before="29" w:line="288" w:lineRule="auto"/>
              <w:jc w:val="center"/>
              <w:rPr>
                <w:bCs/>
                <w:color w:val="000000"/>
                <w:sz w:val="24"/>
              </w:rPr>
            </w:pPr>
            <w:r>
              <w:rPr>
                <w:rFonts w:hint="eastAsia"/>
                <w:bCs/>
                <w:color w:val="000000"/>
                <w:sz w:val="24"/>
              </w:rPr>
              <w:t>持有份额</w:t>
            </w:r>
          </w:p>
        </w:tc>
        <w:tc>
          <w:tcPr>
            <w:tcW w:w="1948" w:type="dxa"/>
            <w:tcBorders>
              <w:top w:val="single" w:sz="8" w:space="0" w:color="000000"/>
              <w:left w:val="single" w:sz="8" w:space="0" w:color="000000"/>
              <w:bottom w:val="single" w:sz="8" w:space="0" w:color="000000"/>
              <w:right w:val="single" w:sz="4" w:space="0" w:color="auto"/>
            </w:tcBorders>
            <w:vAlign w:val="center"/>
          </w:tcPr>
          <w:p w:rsidR="005F6173" w:rsidRDefault="005F6173">
            <w:pPr>
              <w:spacing w:before="29" w:line="288" w:lineRule="auto"/>
              <w:jc w:val="center"/>
              <w:rPr>
                <w:bCs/>
                <w:color w:val="000000"/>
                <w:sz w:val="24"/>
              </w:rPr>
            </w:pPr>
            <w:r>
              <w:rPr>
                <w:rFonts w:hint="eastAsia"/>
                <w:bCs/>
                <w:color w:val="000000"/>
                <w:sz w:val="24"/>
              </w:rPr>
              <w:t>占总份额比例</w:t>
            </w:r>
          </w:p>
        </w:tc>
      </w:tr>
      <w:tr w:rsidR="005F6173">
        <w:tc>
          <w:tcPr>
            <w:tcW w:w="998" w:type="dxa"/>
            <w:tcBorders>
              <w:top w:val="single" w:sz="8" w:space="0" w:color="000000"/>
              <w:left w:val="single" w:sz="8" w:space="0" w:color="000000"/>
              <w:bottom w:val="single" w:sz="8" w:space="0" w:color="000000"/>
              <w:right w:val="single" w:sz="8" w:space="0" w:color="000000"/>
            </w:tcBorders>
            <w:vAlign w:val="center"/>
          </w:tcPr>
          <w:p w:rsidR="005F6173" w:rsidRDefault="005F6173">
            <w:pPr>
              <w:jc w:val="center"/>
            </w:pPr>
            <w:r>
              <w:rPr>
                <w:bCs/>
                <w:color w:val="000000"/>
                <w:sz w:val="24"/>
              </w:rPr>
              <w:t>207,137</w:t>
            </w:r>
          </w:p>
        </w:tc>
        <w:tc>
          <w:tcPr>
            <w:tcW w:w="1176" w:type="dxa"/>
            <w:tcBorders>
              <w:top w:val="single" w:sz="8" w:space="0" w:color="000000"/>
              <w:left w:val="single" w:sz="8" w:space="0" w:color="000000"/>
              <w:bottom w:val="single" w:sz="8" w:space="0" w:color="000000"/>
              <w:right w:val="single" w:sz="8" w:space="0" w:color="000000"/>
            </w:tcBorders>
            <w:vAlign w:val="center"/>
          </w:tcPr>
          <w:p w:rsidR="005F6173" w:rsidRDefault="005F6173">
            <w:pPr>
              <w:spacing w:before="29" w:line="288" w:lineRule="auto"/>
              <w:jc w:val="right"/>
              <w:rPr>
                <w:bCs/>
                <w:color w:val="000000"/>
                <w:sz w:val="24"/>
              </w:rPr>
            </w:pPr>
            <w:r>
              <w:rPr>
                <w:bCs/>
                <w:color w:val="000000"/>
                <w:sz w:val="24"/>
              </w:rPr>
              <w:t>29,453.47</w:t>
            </w:r>
          </w:p>
        </w:tc>
        <w:tc>
          <w:tcPr>
            <w:tcW w:w="1716" w:type="dxa"/>
            <w:tcBorders>
              <w:top w:val="single" w:sz="8" w:space="0" w:color="000000"/>
              <w:left w:val="single" w:sz="8" w:space="0" w:color="000000"/>
              <w:bottom w:val="single" w:sz="8" w:space="0" w:color="000000"/>
              <w:right w:val="single" w:sz="8" w:space="0" w:color="000000"/>
            </w:tcBorders>
            <w:vAlign w:val="center"/>
          </w:tcPr>
          <w:p w:rsidR="005F6173" w:rsidRDefault="005F6173">
            <w:pPr>
              <w:spacing w:before="29" w:line="288" w:lineRule="auto"/>
              <w:jc w:val="right"/>
              <w:rPr>
                <w:bCs/>
                <w:color w:val="000000"/>
                <w:sz w:val="24"/>
              </w:rPr>
            </w:pPr>
            <w:r>
              <w:rPr>
                <w:bCs/>
                <w:color w:val="000000"/>
                <w:sz w:val="24"/>
              </w:rPr>
              <w:t>129,729,318.89</w:t>
            </w:r>
          </w:p>
        </w:tc>
        <w:tc>
          <w:tcPr>
            <w:tcW w:w="1463" w:type="dxa"/>
            <w:tcBorders>
              <w:top w:val="single" w:sz="8" w:space="0" w:color="000000"/>
              <w:left w:val="single" w:sz="8" w:space="0" w:color="000000"/>
              <w:bottom w:val="single" w:sz="8" w:space="0" w:color="000000"/>
              <w:right w:val="single" w:sz="8" w:space="0" w:color="000000"/>
            </w:tcBorders>
            <w:vAlign w:val="center"/>
          </w:tcPr>
          <w:p w:rsidR="005F6173" w:rsidRDefault="005F6173">
            <w:pPr>
              <w:spacing w:before="29" w:line="288" w:lineRule="auto"/>
              <w:jc w:val="right"/>
              <w:rPr>
                <w:bCs/>
                <w:color w:val="000000"/>
                <w:sz w:val="24"/>
              </w:rPr>
            </w:pPr>
            <w:r>
              <w:rPr>
                <w:bCs/>
                <w:color w:val="000000"/>
                <w:sz w:val="24"/>
              </w:rPr>
              <w:t>2.13%</w:t>
            </w:r>
          </w:p>
        </w:tc>
        <w:tc>
          <w:tcPr>
            <w:tcW w:w="1985" w:type="dxa"/>
            <w:tcBorders>
              <w:top w:val="single" w:sz="8" w:space="0" w:color="000000"/>
              <w:left w:val="single" w:sz="8" w:space="0" w:color="000000"/>
              <w:bottom w:val="single" w:sz="8" w:space="0" w:color="000000"/>
              <w:right w:val="single" w:sz="8" w:space="0" w:color="000000"/>
            </w:tcBorders>
            <w:vAlign w:val="center"/>
          </w:tcPr>
          <w:p w:rsidR="005F6173" w:rsidRDefault="005F6173">
            <w:pPr>
              <w:spacing w:before="29" w:line="288" w:lineRule="auto"/>
              <w:jc w:val="right"/>
              <w:rPr>
                <w:bCs/>
                <w:color w:val="000000"/>
                <w:sz w:val="24"/>
              </w:rPr>
            </w:pPr>
            <w:r>
              <w:rPr>
                <w:bCs/>
                <w:color w:val="000000"/>
                <w:sz w:val="24"/>
              </w:rPr>
              <w:t>5,971,174,862.38</w:t>
            </w:r>
          </w:p>
        </w:tc>
        <w:tc>
          <w:tcPr>
            <w:tcW w:w="1948" w:type="dxa"/>
            <w:tcBorders>
              <w:top w:val="single" w:sz="8" w:space="0" w:color="000000"/>
              <w:left w:val="single" w:sz="8" w:space="0" w:color="000000"/>
              <w:bottom w:val="single" w:sz="8" w:space="0" w:color="000000"/>
              <w:right w:val="single" w:sz="4" w:space="0" w:color="auto"/>
            </w:tcBorders>
            <w:vAlign w:val="center"/>
          </w:tcPr>
          <w:p w:rsidR="005F6173" w:rsidRDefault="005F6173">
            <w:pPr>
              <w:spacing w:before="29" w:line="288" w:lineRule="auto"/>
              <w:jc w:val="right"/>
              <w:rPr>
                <w:bCs/>
                <w:color w:val="000000"/>
                <w:sz w:val="24"/>
              </w:rPr>
            </w:pPr>
            <w:r>
              <w:rPr>
                <w:bCs/>
                <w:color w:val="000000"/>
                <w:sz w:val="24"/>
              </w:rPr>
              <w:t>97.87%</w:t>
            </w:r>
          </w:p>
        </w:tc>
      </w:tr>
    </w:tbl>
    <w:p w:rsidR="005F6173" w:rsidRDefault="005F6173">
      <w:pPr>
        <w:spacing w:before="29" w:line="288" w:lineRule="auto"/>
        <w:rPr>
          <w:color w:val="000000"/>
          <w:sz w:val="24"/>
        </w:rPr>
      </w:pPr>
    </w:p>
    <w:p w:rsidR="005F6173" w:rsidRDefault="005F6173">
      <w:pPr>
        <w:pStyle w:val="2"/>
        <w:spacing w:before="29" w:after="0" w:line="288" w:lineRule="auto"/>
        <w:rPr>
          <w:rFonts w:ascii="Times New Roman" w:hAnsi="Times New Roman"/>
          <w:kern w:val="0"/>
          <w:szCs w:val="24"/>
        </w:rPr>
      </w:pPr>
      <w:bookmarkStart w:id="79" w:name="_Toc396151933"/>
      <w:r>
        <w:rPr>
          <w:rFonts w:ascii="Times New Roman" w:hAnsi="Times New Roman"/>
          <w:kern w:val="0"/>
          <w:szCs w:val="24"/>
        </w:rPr>
        <w:t xml:space="preserve">8.2 </w:t>
      </w:r>
      <w:r>
        <w:rPr>
          <w:rFonts w:ascii="Times New Roman" w:hAnsi="Times New Roman" w:hint="eastAsia"/>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2724"/>
        <w:gridCol w:w="2163"/>
      </w:tblGrid>
      <w:tr w:rsidR="005F6173">
        <w:trPr>
          <w:trHeight w:val="1134"/>
        </w:trPr>
        <w:tc>
          <w:tcPr>
            <w:tcW w:w="4111" w:type="dxa"/>
            <w:vAlign w:val="center"/>
          </w:tcPr>
          <w:p w:rsidR="005F6173" w:rsidRDefault="005F6173">
            <w:pPr>
              <w:widowControl/>
              <w:spacing w:before="29" w:line="288" w:lineRule="auto"/>
              <w:jc w:val="center"/>
              <w:rPr>
                <w:color w:val="000000"/>
                <w:kern w:val="0"/>
                <w:sz w:val="24"/>
              </w:rPr>
            </w:pPr>
            <w:r>
              <w:rPr>
                <w:rFonts w:hint="eastAsia"/>
                <w:color w:val="000000"/>
                <w:kern w:val="0"/>
                <w:sz w:val="24"/>
              </w:rPr>
              <w:t>项目</w:t>
            </w:r>
          </w:p>
        </w:tc>
        <w:tc>
          <w:tcPr>
            <w:tcW w:w="2724" w:type="dxa"/>
            <w:vAlign w:val="center"/>
          </w:tcPr>
          <w:p w:rsidR="005F6173" w:rsidRDefault="005F6173">
            <w:pPr>
              <w:widowControl/>
              <w:spacing w:before="29" w:line="288" w:lineRule="auto"/>
              <w:jc w:val="center"/>
              <w:rPr>
                <w:color w:val="000000"/>
                <w:kern w:val="0"/>
                <w:sz w:val="24"/>
              </w:rPr>
            </w:pPr>
            <w:r>
              <w:rPr>
                <w:rFonts w:hint="eastAsia"/>
                <w:color w:val="000000"/>
                <w:kern w:val="0"/>
                <w:sz w:val="24"/>
              </w:rPr>
              <w:t>持有份额总数（份）</w:t>
            </w:r>
          </w:p>
        </w:tc>
        <w:tc>
          <w:tcPr>
            <w:tcW w:w="2163" w:type="dxa"/>
            <w:vAlign w:val="center"/>
          </w:tcPr>
          <w:p w:rsidR="005F6173" w:rsidRDefault="005F6173">
            <w:pPr>
              <w:widowControl/>
              <w:spacing w:before="29" w:line="288" w:lineRule="auto"/>
              <w:jc w:val="center"/>
              <w:rPr>
                <w:color w:val="000000"/>
                <w:kern w:val="0"/>
                <w:sz w:val="24"/>
              </w:rPr>
            </w:pPr>
            <w:r>
              <w:rPr>
                <w:rFonts w:hint="eastAsia"/>
                <w:color w:val="000000"/>
                <w:kern w:val="0"/>
                <w:sz w:val="24"/>
              </w:rPr>
              <w:t>占基金总份额比例</w:t>
            </w:r>
          </w:p>
        </w:tc>
      </w:tr>
      <w:tr w:rsidR="005F6173">
        <w:trPr>
          <w:trHeight w:val="601"/>
        </w:trPr>
        <w:tc>
          <w:tcPr>
            <w:tcW w:w="4111" w:type="dxa"/>
            <w:vAlign w:val="center"/>
          </w:tcPr>
          <w:p w:rsidR="005F6173" w:rsidRDefault="005F6173">
            <w:pPr>
              <w:spacing w:before="29" w:line="288" w:lineRule="auto"/>
              <w:jc w:val="left"/>
              <w:rPr>
                <w:color w:val="000000"/>
                <w:sz w:val="24"/>
              </w:rPr>
            </w:pPr>
            <w:r>
              <w:rPr>
                <w:rFonts w:hint="eastAsia"/>
                <w:color w:val="000000"/>
                <w:sz w:val="24"/>
              </w:rPr>
              <w:t>基金管理人所有从业人员持有本基金</w:t>
            </w:r>
          </w:p>
        </w:tc>
        <w:tc>
          <w:tcPr>
            <w:tcW w:w="2724" w:type="dxa"/>
            <w:vAlign w:val="center"/>
          </w:tcPr>
          <w:p w:rsidR="005F6173" w:rsidRDefault="005F6173">
            <w:pPr>
              <w:widowControl/>
              <w:spacing w:before="29" w:line="288" w:lineRule="auto"/>
              <w:jc w:val="right"/>
              <w:rPr>
                <w:color w:val="000000"/>
                <w:kern w:val="0"/>
                <w:sz w:val="24"/>
              </w:rPr>
            </w:pPr>
            <w:r>
              <w:rPr>
                <w:color w:val="000000"/>
                <w:kern w:val="0"/>
                <w:sz w:val="24"/>
              </w:rPr>
              <w:t>206,968.99</w:t>
            </w:r>
          </w:p>
        </w:tc>
        <w:tc>
          <w:tcPr>
            <w:tcW w:w="2163" w:type="dxa"/>
            <w:vAlign w:val="center"/>
          </w:tcPr>
          <w:p w:rsidR="005F6173" w:rsidRDefault="007210DB">
            <w:pPr>
              <w:widowControl/>
              <w:spacing w:before="29" w:line="288" w:lineRule="auto"/>
              <w:jc w:val="right"/>
              <w:rPr>
                <w:color w:val="000000"/>
                <w:kern w:val="0"/>
                <w:sz w:val="24"/>
              </w:rPr>
            </w:pPr>
            <w:r>
              <w:rPr>
                <w:color w:val="000000"/>
                <w:kern w:val="0"/>
                <w:sz w:val="24"/>
              </w:rPr>
              <w:t>0.00%</w:t>
            </w:r>
          </w:p>
        </w:tc>
      </w:tr>
    </w:tbl>
    <w:p w:rsidR="005F6173" w:rsidRDefault="005F6173">
      <w:pPr>
        <w:spacing w:before="29" w:line="288" w:lineRule="auto"/>
        <w:rPr>
          <w:color w:val="000000"/>
          <w:sz w:val="24"/>
        </w:rPr>
      </w:pPr>
    </w:p>
    <w:p w:rsidR="005F6173" w:rsidRDefault="005F6173">
      <w:pPr>
        <w:pStyle w:val="2"/>
        <w:spacing w:before="29" w:after="0" w:line="288" w:lineRule="auto"/>
        <w:rPr>
          <w:rFonts w:ascii="宋体"/>
          <w:sz w:val="21"/>
          <w:szCs w:val="21"/>
        </w:rPr>
      </w:pPr>
      <w:bookmarkStart w:id="80" w:name="_Toc396151934"/>
      <w:r>
        <w:rPr>
          <w:rFonts w:ascii="Times New Roman" w:hAnsi="Times New Roman"/>
          <w:kern w:val="0"/>
          <w:szCs w:val="24"/>
        </w:rPr>
        <w:t>8.3</w:t>
      </w:r>
      <w:r>
        <w:rPr>
          <w:rFonts w:ascii="Times New Roman" w:hAnsi="Times New Roman" w:hint="eastAsia"/>
          <w:kern w:val="0"/>
          <w:szCs w:val="24"/>
        </w:rPr>
        <w:t>期末基金管理人的从业人员持有本开放式基金份额总量区间的情况</w:t>
      </w:r>
      <w:bookmarkEnd w:id="80"/>
    </w:p>
    <w:p w:rsidR="005F6173" w:rsidRDefault="005F6173">
      <w:pPr>
        <w:tabs>
          <w:tab w:val="left" w:pos="426"/>
        </w:tabs>
        <w:spacing w:before="29" w:line="288" w:lineRule="auto"/>
        <w:jc w:val="left"/>
        <w:rPr>
          <w:kern w:val="0"/>
          <w:sz w:val="24"/>
        </w:rPr>
      </w:pPr>
      <w:r>
        <w:rPr>
          <w:rFonts w:hint="eastAsia"/>
          <w:kern w:val="0"/>
          <w:sz w:val="24"/>
        </w:rPr>
        <w:t>本基金管理人的高级管理人员、基金投资和研究部门负责人、本基金基金经理未持有本基金。</w:t>
      </w:r>
    </w:p>
    <w:p w:rsidR="005F6173" w:rsidRDefault="005F6173">
      <w:pPr>
        <w:spacing w:before="29" w:line="288" w:lineRule="auto"/>
        <w:rPr>
          <w:color w:val="000000"/>
          <w:sz w:val="24"/>
        </w:rPr>
      </w:pPr>
    </w:p>
    <w:p w:rsidR="005F6173" w:rsidRDefault="005F6173" w:rsidP="00D13661">
      <w:pPr>
        <w:pStyle w:val="1"/>
        <w:keepNext/>
        <w:keepLines/>
        <w:widowControl w:val="0"/>
        <w:spacing w:beforeLines="100" w:before="312" w:afterLines="100" w:after="312" w:line="288" w:lineRule="auto"/>
        <w:jc w:val="center"/>
        <w:rPr>
          <w:b/>
          <w:bCs/>
          <w:szCs w:val="24"/>
        </w:rPr>
      </w:pPr>
      <w:bookmarkStart w:id="81" w:name="_Toc225500053"/>
      <w:bookmarkStart w:id="82" w:name="_Toc396151935"/>
      <w:r>
        <w:rPr>
          <w:b/>
          <w:bCs/>
          <w:szCs w:val="24"/>
        </w:rPr>
        <w:t>§9</w:t>
      </w:r>
      <w:r>
        <w:rPr>
          <w:rFonts w:hint="eastAsia"/>
          <w:b/>
          <w:bCs/>
          <w:szCs w:val="24"/>
        </w:rPr>
        <w:t>开放式基金份额变动</w:t>
      </w:r>
      <w:bookmarkEnd w:id="81"/>
      <w:bookmarkEnd w:id="82"/>
    </w:p>
    <w:p w:rsidR="005F6173" w:rsidRDefault="005F6173">
      <w:pPr>
        <w:spacing w:before="29" w:line="288" w:lineRule="auto"/>
        <w:jc w:val="right"/>
        <w:rPr>
          <w:sz w:val="24"/>
        </w:rPr>
      </w:pPr>
      <w:r>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0"/>
        <w:gridCol w:w="3948"/>
      </w:tblGrid>
      <w:tr w:rsidR="005F6173">
        <w:tc>
          <w:tcPr>
            <w:tcW w:w="5050" w:type="dxa"/>
          </w:tcPr>
          <w:p w:rsidR="005F6173" w:rsidRDefault="005F6173">
            <w:pPr>
              <w:spacing w:before="29" w:line="288" w:lineRule="auto"/>
              <w:rPr>
                <w:sz w:val="24"/>
              </w:rPr>
            </w:pPr>
            <w:r>
              <w:rPr>
                <w:rFonts w:hint="eastAsia"/>
                <w:sz w:val="24"/>
              </w:rPr>
              <w:t>基金合同生效日（</w:t>
            </w:r>
            <w:r>
              <w:rPr>
                <w:sz w:val="24"/>
              </w:rPr>
              <w:t>2005</w:t>
            </w:r>
            <w:r>
              <w:rPr>
                <w:rFonts w:hint="eastAsia"/>
                <w:sz w:val="24"/>
              </w:rPr>
              <w:t>年</w:t>
            </w:r>
            <w:r>
              <w:rPr>
                <w:sz w:val="24"/>
              </w:rPr>
              <w:t>9</w:t>
            </w:r>
            <w:r>
              <w:rPr>
                <w:rFonts w:hint="eastAsia"/>
                <w:sz w:val="24"/>
              </w:rPr>
              <w:t>月</w:t>
            </w:r>
            <w:r>
              <w:rPr>
                <w:sz w:val="24"/>
              </w:rPr>
              <w:t>29</w:t>
            </w:r>
            <w:r>
              <w:rPr>
                <w:rFonts w:hint="eastAsia"/>
                <w:sz w:val="24"/>
              </w:rPr>
              <w:t>日）基金份额总额</w:t>
            </w:r>
          </w:p>
        </w:tc>
        <w:tc>
          <w:tcPr>
            <w:tcW w:w="3948" w:type="dxa"/>
          </w:tcPr>
          <w:p w:rsidR="005F6173" w:rsidRDefault="005F6173">
            <w:pPr>
              <w:spacing w:before="29" w:line="288" w:lineRule="auto"/>
              <w:jc w:val="right"/>
              <w:rPr>
                <w:sz w:val="24"/>
              </w:rPr>
            </w:pPr>
            <w:r>
              <w:rPr>
                <w:sz w:val="24"/>
              </w:rPr>
              <w:t xml:space="preserve">4,874,882,643.01 </w:t>
            </w:r>
          </w:p>
        </w:tc>
      </w:tr>
      <w:tr w:rsidR="005F6173">
        <w:tc>
          <w:tcPr>
            <w:tcW w:w="5050" w:type="dxa"/>
            <w:vAlign w:val="center"/>
          </w:tcPr>
          <w:p w:rsidR="005F6173" w:rsidRDefault="005F6173">
            <w:pPr>
              <w:spacing w:before="29" w:line="288" w:lineRule="auto"/>
              <w:rPr>
                <w:sz w:val="24"/>
              </w:rPr>
            </w:pPr>
            <w:r>
              <w:rPr>
                <w:rFonts w:hint="eastAsia"/>
                <w:sz w:val="24"/>
              </w:rPr>
              <w:t>本报告期期初基金份额总额</w:t>
            </w:r>
          </w:p>
        </w:tc>
        <w:tc>
          <w:tcPr>
            <w:tcW w:w="3948" w:type="dxa"/>
          </w:tcPr>
          <w:p w:rsidR="005F6173" w:rsidRDefault="005F6173">
            <w:pPr>
              <w:spacing w:before="29" w:line="288" w:lineRule="auto"/>
              <w:jc w:val="right"/>
              <w:rPr>
                <w:sz w:val="24"/>
              </w:rPr>
            </w:pPr>
            <w:r>
              <w:rPr>
                <w:sz w:val="24"/>
              </w:rPr>
              <w:t>6,543,135,938.03</w:t>
            </w:r>
          </w:p>
        </w:tc>
      </w:tr>
      <w:tr w:rsidR="005F6173">
        <w:tc>
          <w:tcPr>
            <w:tcW w:w="5050" w:type="dxa"/>
            <w:vAlign w:val="center"/>
          </w:tcPr>
          <w:p w:rsidR="005F6173" w:rsidRDefault="005F6173">
            <w:pPr>
              <w:spacing w:before="29" w:line="288" w:lineRule="auto"/>
              <w:rPr>
                <w:sz w:val="24"/>
              </w:rPr>
            </w:pPr>
            <w:r>
              <w:rPr>
                <w:rFonts w:hint="eastAsia"/>
                <w:sz w:val="24"/>
              </w:rPr>
              <w:t>本报告期基金总申购份额</w:t>
            </w:r>
          </w:p>
        </w:tc>
        <w:tc>
          <w:tcPr>
            <w:tcW w:w="3948" w:type="dxa"/>
          </w:tcPr>
          <w:p w:rsidR="005F6173" w:rsidRDefault="005F6173">
            <w:pPr>
              <w:spacing w:before="29" w:line="288" w:lineRule="auto"/>
              <w:jc w:val="right"/>
              <w:rPr>
                <w:sz w:val="24"/>
              </w:rPr>
            </w:pPr>
            <w:r>
              <w:rPr>
                <w:sz w:val="24"/>
              </w:rPr>
              <w:t>273,906,068.66</w:t>
            </w:r>
          </w:p>
        </w:tc>
      </w:tr>
      <w:tr w:rsidR="005F6173">
        <w:tc>
          <w:tcPr>
            <w:tcW w:w="5050" w:type="dxa"/>
            <w:vAlign w:val="center"/>
          </w:tcPr>
          <w:p w:rsidR="005F6173" w:rsidRDefault="005F6173">
            <w:pPr>
              <w:spacing w:before="29" w:line="288" w:lineRule="auto"/>
              <w:rPr>
                <w:sz w:val="24"/>
              </w:rPr>
            </w:pPr>
            <w:r>
              <w:rPr>
                <w:rFonts w:hint="eastAsia"/>
                <w:sz w:val="24"/>
              </w:rPr>
              <w:t>减：本报告期基金总赎回份额</w:t>
            </w:r>
          </w:p>
        </w:tc>
        <w:tc>
          <w:tcPr>
            <w:tcW w:w="3948" w:type="dxa"/>
          </w:tcPr>
          <w:p w:rsidR="005F6173" w:rsidRDefault="005F6173">
            <w:pPr>
              <w:spacing w:before="29" w:line="288" w:lineRule="auto"/>
              <w:jc w:val="right"/>
              <w:rPr>
                <w:sz w:val="24"/>
              </w:rPr>
            </w:pPr>
            <w:r>
              <w:rPr>
                <w:sz w:val="24"/>
              </w:rPr>
              <w:t>716,137,825.42</w:t>
            </w:r>
          </w:p>
        </w:tc>
      </w:tr>
      <w:tr w:rsidR="005F6173">
        <w:tc>
          <w:tcPr>
            <w:tcW w:w="5050" w:type="dxa"/>
            <w:vAlign w:val="center"/>
          </w:tcPr>
          <w:p w:rsidR="005F6173" w:rsidRDefault="005F6173">
            <w:pPr>
              <w:spacing w:before="29" w:line="288" w:lineRule="auto"/>
              <w:rPr>
                <w:sz w:val="24"/>
              </w:rPr>
            </w:pPr>
            <w:r>
              <w:rPr>
                <w:rFonts w:hint="eastAsia"/>
                <w:sz w:val="24"/>
              </w:rPr>
              <w:t>本报告期基金拆分变动份额</w:t>
            </w:r>
          </w:p>
        </w:tc>
        <w:tc>
          <w:tcPr>
            <w:tcW w:w="3948" w:type="dxa"/>
          </w:tcPr>
          <w:p w:rsidR="005F6173" w:rsidRDefault="005F6173">
            <w:pPr>
              <w:spacing w:before="29" w:line="288" w:lineRule="auto"/>
              <w:jc w:val="right"/>
              <w:rPr>
                <w:sz w:val="24"/>
              </w:rPr>
            </w:pPr>
            <w:r>
              <w:rPr>
                <w:sz w:val="24"/>
              </w:rPr>
              <w:t>-</w:t>
            </w:r>
          </w:p>
        </w:tc>
      </w:tr>
      <w:tr w:rsidR="005F6173">
        <w:tc>
          <w:tcPr>
            <w:tcW w:w="5050" w:type="dxa"/>
            <w:vAlign w:val="center"/>
          </w:tcPr>
          <w:p w:rsidR="005F6173" w:rsidRDefault="005F6173">
            <w:pPr>
              <w:spacing w:before="29" w:line="288" w:lineRule="auto"/>
              <w:rPr>
                <w:sz w:val="24"/>
              </w:rPr>
            </w:pPr>
            <w:r>
              <w:rPr>
                <w:rFonts w:hint="eastAsia"/>
                <w:sz w:val="24"/>
              </w:rPr>
              <w:t>本报告期期末基金份额总额</w:t>
            </w:r>
          </w:p>
        </w:tc>
        <w:tc>
          <w:tcPr>
            <w:tcW w:w="3948" w:type="dxa"/>
          </w:tcPr>
          <w:p w:rsidR="005F6173" w:rsidRDefault="005F6173">
            <w:pPr>
              <w:spacing w:before="29" w:line="288" w:lineRule="auto"/>
              <w:jc w:val="right"/>
              <w:rPr>
                <w:sz w:val="24"/>
              </w:rPr>
            </w:pPr>
            <w:r>
              <w:rPr>
                <w:sz w:val="24"/>
              </w:rPr>
              <w:t>6,100,904,181.27</w:t>
            </w:r>
          </w:p>
        </w:tc>
      </w:tr>
    </w:tbl>
    <w:p w:rsidR="005F6173" w:rsidRDefault="005F6173">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r>
        <w:rPr>
          <w:kern w:val="0"/>
          <w:sz w:val="24"/>
        </w:rPr>
        <w:t xml:space="preserve"> </w:t>
      </w:r>
    </w:p>
    <w:p w:rsidR="005F6173" w:rsidRDefault="005F6173">
      <w:pPr>
        <w:tabs>
          <w:tab w:val="left" w:pos="426"/>
        </w:tabs>
        <w:spacing w:before="29" w:line="288" w:lineRule="auto"/>
        <w:jc w:val="left"/>
        <w:rPr>
          <w:kern w:val="0"/>
          <w:sz w:val="24"/>
        </w:rPr>
      </w:pPr>
      <w:r>
        <w:rPr>
          <w:kern w:val="0"/>
          <w:sz w:val="24"/>
        </w:rPr>
        <w:t xml:space="preserve">    2</w:t>
      </w:r>
      <w:r>
        <w:rPr>
          <w:rFonts w:hint="eastAsia"/>
          <w:kern w:val="0"/>
          <w:sz w:val="24"/>
        </w:rPr>
        <w:t>、如果本报告期间发生转换出业务，则总赎回份额中包含该业务。</w:t>
      </w:r>
    </w:p>
    <w:p w:rsidR="005F6173" w:rsidRDefault="005F6173">
      <w:pPr>
        <w:tabs>
          <w:tab w:val="left" w:pos="426"/>
        </w:tabs>
        <w:spacing w:before="29" w:line="288" w:lineRule="auto"/>
        <w:jc w:val="left"/>
        <w:rPr>
          <w:kern w:val="0"/>
          <w:sz w:val="24"/>
        </w:rPr>
      </w:pPr>
    </w:p>
    <w:p w:rsidR="005F6173" w:rsidRDefault="005F6173" w:rsidP="00D13661">
      <w:pPr>
        <w:pStyle w:val="1"/>
        <w:keepNext/>
        <w:keepLines/>
        <w:widowControl w:val="0"/>
        <w:spacing w:beforeLines="100" w:before="312" w:afterLines="100" w:after="312" w:line="288" w:lineRule="auto"/>
        <w:jc w:val="center"/>
        <w:rPr>
          <w:b/>
          <w:bCs/>
          <w:szCs w:val="24"/>
        </w:rPr>
      </w:pPr>
      <w:bookmarkStart w:id="83" w:name="_Toc225500054"/>
      <w:bookmarkStart w:id="84" w:name="_Toc396151936"/>
      <w:r>
        <w:rPr>
          <w:b/>
          <w:bCs/>
          <w:szCs w:val="24"/>
        </w:rPr>
        <w:t xml:space="preserve">§10  </w:t>
      </w:r>
      <w:r>
        <w:rPr>
          <w:rFonts w:hint="eastAsia"/>
          <w:b/>
          <w:bCs/>
          <w:szCs w:val="24"/>
        </w:rPr>
        <w:t>重大事件揭示</w:t>
      </w:r>
      <w:bookmarkEnd w:id="83"/>
      <w:bookmarkEnd w:id="84"/>
    </w:p>
    <w:p w:rsidR="005F6173" w:rsidRDefault="005F6173">
      <w:pPr>
        <w:pStyle w:val="2"/>
        <w:spacing w:before="29" w:after="0" w:line="288" w:lineRule="auto"/>
        <w:rPr>
          <w:rFonts w:ascii="Times New Roman" w:hAnsi="Times New Roman"/>
          <w:kern w:val="0"/>
          <w:szCs w:val="24"/>
        </w:rPr>
      </w:pPr>
      <w:bookmarkStart w:id="85" w:name="_Toc396151937"/>
      <w:r>
        <w:rPr>
          <w:rFonts w:ascii="Times New Roman" w:hAnsi="Times New Roman"/>
          <w:kern w:val="0"/>
          <w:szCs w:val="24"/>
        </w:rPr>
        <w:t xml:space="preserve">10.1 </w:t>
      </w:r>
      <w:r>
        <w:rPr>
          <w:rFonts w:ascii="Times New Roman" w:hAnsi="Times New Roman" w:hint="eastAsia"/>
          <w:kern w:val="0"/>
          <w:szCs w:val="24"/>
        </w:rPr>
        <w:t>基金份额持有人大会决议</w:t>
      </w:r>
      <w:bookmarkEnd w:id="85"/>
    </w:p>
    <w:p w:rsidR="005F6173" w:rsidRDefault="005F6173" w:rsidP="00716D93">
      <w:pPr>
        <w:spacing w:before="29" w:line="288" w:lineRule="auto"/>
        <w:ind w:firstLineChars="200" w:firstLine="480"/>
        <w:rPr>
          <w:color w:val="000000"/>
          <w:sz w:val="24"/>
        </w:rPr>
      </w:pPr>
      <w:r>
        <w:rPr>
          <w:rFonts w:hint="eastAsia"/>
          <w:color w:val="000000"/>
          <w:sz w:val="24"/>
        </w:rPr>
        <w:t>本基金本报告期内未召开基金份额持有人大会。</w:t>
      </w:r>
    </w:p>
    <w:p w:rsidR="005F6173" w:rsidRDefault="005F6173" w:rsidP="00716D93">
      <w:pPr>
        <w:spacing w:before="29" w:line="288" w:lineRule="auto"/>
        <w:ind w:firstLineChars="200" w:firstLine="480"/>
        <w:rPr>
          <w:color w:val="000000"/>
          <w:sz w:val="24"/>
        </w:rPr>
      </w:pPr>
    </w:p>
    <w:p w:rsidR="005F6173" w:rsidRDefault="005F6173">
      <w:pPr>
        <w:pStyle w:val="2"/>
        <w:spacing w:before="29" w:after="0" w:line="288" w:lineRule="auto"/>
        <w:rPr>
          <w:rFonts w:ascii="Times New Roman" w:hAnsi="Times New Roman"/>
          <w:kern w:val="0"/>
          <w:szCs w:val="24"/>
        </w:rPr>
      </w:pPr>
      <w:bookmarkStart w:id="86" w:name="_Toc396151938"/>
      <w:r>
        <w:rPr>
          <w:rFonts w:ascii="Times New Roman" w:hAnsi="Times New Roman"/>
          <w:kern w:val="0"/>
          <w:szCs w:val="24"/>
        </w:rPr>
        <w:t xml:space="preserve">10.2 </w:t>
      </w:r>
      <w:r>
        <w:rPr>
          <w:rFonts w:ascii="Times New Roman" w:hAnsi="Times New Roman" w:hint="eastAsia"/>
          <w:kern w:val="0"/>
          <w:szCs w:val="24"/>
        </w:rPr>
        <w:t>基金管理人、基金托管人的专门基金托管部门的重大人事变动</w:t>
      </w:r>
      <w:bookmarkEnd w:id="86"/>
    </w:p>
    <w:p w:rsidR="005F6173" w:rsidRDefault="005F6173" w:rsidP="00716D93">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p>
    <w:p w:rsidR="005F6173" w:rsidRDefault="005F6173" w:rsidP="00716D93">
      <w:pPr>
        <w:spacing w:before="29" w:line="288" w:lineRule="auto"/>
        <w:ind w:firstLineChars="200" w:firstLine="480"/>
        <w:rPr>
          <w:color w:val="000000"/>
          <w:sz w:val="24"/>
        </w:rPr>
      </w:pPr>
      <w:r>
        <w:rPr>
          <w:color w:val="000000"/>
          <w:sz w:val="24"/>
        </w:rPr>
        <w:t>2</w:t>
      </w:r>
      <w:r>
        <w:rPr>
          <w:rFonts w:hint="eastAsia"/>
          <w:color w:val="000000"/>
          <w:sz w:val="24"/>
        </w:rPr>
        <w:t>、基金托管人的基金托管部门的重大人事变动：本基金托管人的基金托管部门本报告期内未发生重大人事变动。</w:t>
      </w:r>
    </w:p>
    <w:p w:rsidR="005F6173" w:rsidRDefault="005F6173" w:rsidP="00716D93">
      <w:pPr>
        <w:spacing w:before="29" w:line="288" w:lineRule="auto"/>
        <w:ind w:firstLineChars="200" w:firstLine="480"/>
        <w:rPr>
          <w:color w:val="000000"/>
          <w:sz w:val="24"/>
        </w:rPr>
      </w:pPr>
    </w:p>
    <w:p w:rsidR="005F6173" w:rsidRDefault="005F6173">
      <w:pPr>
        <w:pStyle w:val="2"/>
        <w:spacing w:before="29" w:after="0" w:line="288" w:lineRule="auto"/>
        <w:rPr>
          <w:rFonts w:ascii="Times New Roman" w:hAnsi="Times New Roman"/>
          <w:kern w:val="0"/>
          <w:szCs w:val="24"/>
        </w:rPr>
      </w:pPr>
      <w:bookmarkStart w:id="87" w:name="_Toc396151939"/>
      <w:r>
        <w:rPr>
          <w:rFonts w:ascii="Times New Roman" w:hAnsi="Times New Roman"/>
          <w:kern w:val="0"/>
          <w:szCs w:val="24"/>
        </w:rPr>
        <w:t xml:space="preserve">10.3 </w:t>
      </w:r>
      <w:r>
        <w:rPr>
          <w:rFonts w:ascii="Times New Roman" w:hAnsi="Times New Roman" w:hint="eastAsia"/>
          <w:kern w:val="0"/>
          <w:szCs w:val="24"/>
        </w:rPr>
        <w:t>涉及基金管理人、基金财产、基金托管业务的诉讼</w:t>
      </w:r>
      <w:bookmarkEnd w:id="87"/>
    </w:p>
    <w:p w:rsidR="005F6173" w:rsidRDefault="005F6173" w:rsidP="00716D93">
      <w:pPr>
        <w:spacing w:before="29" w:line="288" w:lineRule="auto"/>
        <w:ind w:firstLineChars="200" w:firstLine="480"/>
        <w:rPr>
          <w:color w:val="000000"/>
          <w:sz w:val="24"/>
        </w:rPr>
      </w:pPr>
      <w:r>
        <w:rPr>
          <w:rFonts w:hint="eastAsia"/>
          <w:color w:val="000000"/>
          <w:sz w:val="24"/>
        </w:rPr>
        <w:t>本报告期内未发生涉及本基金管理人、基金财产、基金托管业务的诉讼事项。</w:t>
      </w:r>
    </w:p>
    <w:p w:rsidR="005F6173" w:rsidRDefault="005F6173" w:rsidP="00716D93">
      <w:pPr>
        <w:spacing w:before="29" w:line="288" w:lineRule="auto"/>
        <w:ind w:firstLineChars="200" w:firstLine="480"/>
        <w:rPr>
          <w:color w:val="000000"/>
          <w:sz w:val="24"/>
        </w:rPr>
      </w:pPr>
    </w:p>
    <w:p w:rsidR="005F6173" w:rsidRDefault="005F6173">
      <w:pPr>
        <w:pStyle w:val="2"/>
        <w:spacing w:before="29" w:after="0" w:line="288" w:lineRule="auto"/>
        <w:rPr>
          <w:rFonts w:ascii="Times New Roman" w:hAnsi="Times New Roman"/>
          <w:kern w:val="0"/>
          <w:szCs w:val="24"/>
        </w:rPr>
      </w:pPr>
      <w:bookmarkStart w:id="88" w:name="_Toc396151940"/>
      <w:r>
        <w:rPr>
          <w:rFonts w:ascii="Times New Roman" w:hAnsi="Times New Roman"/>
          <w:kern w:val="0"/>
          <w:szCs w:val="24"/>
        </w:rPr>
        <w:t xml:space="preserve">10.4 </w:t>
      </w:r>
      <w:r>
        <w:rPr>
          <w:rFonts w:ascii="Times New Roman" w:hAnsi="Times New Roman" w:hint="eastAsia"/>
          <w:kern w:val="0"/>
          <w:szCs w:val="24"/>
        </w:rPr>
        <w:t>基金投资策略的改变</w:t>
      </w:r>
      <w:bookmarkEnd w:id="88"/>
    </w:p>
    <w:p w:rsidR="005F6173" w:rsidRDefault="005F6173" w:rsidP="00716D93">
      <w:pPr>
        <w:spacing w:before="29" w:line="288" w:lineRule="auto"/>
        <w:ind w:firstLineChars="200" w:firstLine="480"/>
        <w:rPr>
          <w:color w:val="000000"/>
          <w:sz w:val="24"/>
        </w:rPr>
      </w:pPr>
      <w:r>
        <w:rPr>
          <w:rFonts w:hint="eastAsia"/>
          <w:color w:val="000000"/>
          <w:sz w:val="24"/>
        </w:rPr>
        <w:t>本基金本报告期内投资策略未发生改变。</w:t>
      </w:r>
    </w:p>
    <w:p w:rsidR="005F6173" w:rsidRDefault="005F6173" w:rsidP="00716D93">
      <w:pPr>
        <w:spacing w:before="29" w:line="288" w:lineRule="auto"/>
        <w:ind w:firstLineChars="200" w:firstLine="480"/>
        <w:rPr>
          <w:color w:val="000000"/>
          <w:sz w:val="24"/>
        </w:rPr>
      </w:pPr>
    </w:p>
    <w:p w:rsidR="005F6173" w:rsidRDefault="005F6173">
      <w:pPr>
        <w:pStyle w:val="2"/>
        <w:spacing w:before="29" w:after="0" w:line="288" w:lineRule="auto"/>
        <w:rPr>
          <w:rFonts w:ascii="Times New Roman" w:hAnsi="Times New Roman"/>
          <w:kern w:val="0"/>
          <w:szCs w:val="24"/>
        </w:rPr>
      </w:pPr>
      <w:bookmarkStart w:id="89" w:name="_Toc396151941"/>
      <w:r>
        <w:rPr>
          <w:rFonts w:ascii="Times New Roman" w:hAnsi="Times New Roman"/>
          <w:kern w:val="0"/>
          <w:szCs w:val="24"/>
        </w:rPr>
        <w:t>10.5</w:t>
      </w:r>
      <w:r>
        <w:rPr>
          <w:rFonts w:ascii="Times New Roman" w:hAnsi="Times New Roman" w:hint="eastAsia"/>
          <w:szCs w:val="24"/>
        </w:rPr>
        <w:t>报告期内改聘会计师事务所情况</w:t>
      </w:r>
      <w:bookmarkEnd w:id="89"/>
    </w:p>
    <w:p w:rsidR="005F6173" w:rsidRDefault="005F6173" w:rsidP="004D1E4D">
      <w:pPr>
        <w:spacing w:before="29" w:line="288" w:lineRule="auto"/>
        <w:ind w:firstLineChars="200" w:firstLine="480"/>
        <w:rPr>
          <w:color w:val="000000"/>
          <w:sz w:val="24"/>
        </w:rPr>
      </w:pPr>
      <w:bookmarkStart w:id="90" w:name="OLE_LINK3"/>
      <w:r>
        <w:rPr>
          <w:rFonts w:hint="eastAsia"/>
          <w:color w:val="000000"/>
          <w:sz w:val="24"/>
        </w:rPr>
        <w:t>本基金自基金合同生效日起聘请德勤华永会计师事务所（特殊普通合伙）为本基金提供审计服务。</w:t>
      </w:r>
    </w:p>
    <w:p w:rsidR="005F6173" w:rsidRDefault="005F6173" w:rsidP="004D1E4D">
      <w:pPr>
        <w:spacing w:before="29" w:line="288" w:lineRule="auto"/>
        <w:ind w:firstLineChars="200" w:firstLine="480"/>
        <w:rPr>
          <w:color w:val="000000"/>
          <w:sz w:val="24"/>
        </w:rPr>
      </w:pPr>
    </w:p>
    <w:p w:rsidR="005F6173" w:rsidRDefault="005F6173">
      <w:pPr>
        <w:pStyle w:val="2"/>
        <w:spacing w:before="29" w:after="0" w:line="288" w:lineRule="auto"/>
        <w:rPr>
          <w:rFonts w:ascii="Times New Roman" w:hAnsi="Times New Roman"/>
          <w:kern w:val="0"/>
          <w:szCs w:val="24"/>
        </w:rPr>
      </w:pPr>
      <w:bookmarkStart w:id="91" w:name="_Toc396151942"/>
      <w:bookmarkEnd w:id="90"/>
      <w:r>
        <w:rPr>
          <w:rFonts w:ascii="Times New Roman" w:hAnsi="Times New Roman"/>
          <w:kern w:val="0"/>
          <w:szCs w:val="24"/>
        </w:rPr>
        <w:t>10.6</w:t>
      </w:r>
      <w:r>
        <w:rPr>
          <w:rFonts w:ascii="Times New Roman" w:hAnsi="Times New Roman" w:hint="eastAsia"/>
          <w:szCs w:val="24"/>
        </w:rPr>
        <w:t>管理人、托管人及其高级管理人员受稽查或处罚等情况</w:t>
      </w:r>
      <w:bookmarkEnd w:id="91"/>
    </w:p>
    <w:p w:rsidR="005F6173" w:rsidRDefault="005F6173" w:rsidP="00716D93">
      <w:pPr>
        <w:spacing w:before="29" w:line="288" w:lineRule="auto"/>
        <w:ind w:firstLineChars="200" w:firstLine="480"/>
        <w:rPr>
          <w:color w:val="000000"/>
          <w:sz w:val="24"/>
        </w:rPr>
      </w:pPr>
      <w:r>
        <w:rPr>
          <w:rFonts w:hint="eastAsia"/>
          <w:color w:val="000000"/>
          <w:sz w:val="24"/>
        </w:rPr>
        <w:t>本基金管理人、基金托管人及其高级管理人员本报告期内未受监管部门稽查或处罚。</w:t>
      </w:r>
    </w:p>
    <w:p w:rsidR="005F6173" w:rsidRDefault="005F6173" w:rsidP="00716D93">
      <w:pPr>
        <w:spacing w:before="29" w:line="288" w:lineRule="auto"/>
        <w:ind w:firstLineChars="200" w:firstLine="480"/>
        <w:rPr>
          <w:color w:val="000000"/>
          <w:sz w:val="24"/>
        </w:rPr>
      </w:pPr>
    </w:p>
    <w:p w:rsidR="005F6173" w:rsidRDefault="005F6173">
      <w:pPr>
        <w:pStyle w:val="2"/>
        <w:spacing w:before="29" w:after="0" w:line="288" w:lineRule="auto"/>
        <w:rPr>
          <w:rFonts w:ascii="Times New Roman" w:hAnsi="Times New Roman"/>
          <w:kern w:val="0"/>
          <w:szCs w:val="24"/>
        </w:rPr>
      </w:pPr>
      <w:bookmarkStart w:id="92" w:name="_Toc396151943"/>
      <w:r>
        <w:rPr>
          <w:rFonts w:ascii="Times New Roman" w:hAnsi="Times New Roman"/>
          <w:kern w:val="0"/>
          <w:szCs w:val="24"/>
        </w:rPr>
        <w:t xml:space="preserve">10.7 </w:t>
      </w:r>
      <w:r>
        <w:rPr>
          <w:rFonts w:ascii="Times New Roman" w:hAnsi="Times New Roman" w:hint="eastAsia"/>
          <w:kern w:val="0"/>
          <w:szCs w:val="24"/>
        </w:rPr>
        <w:t>基金租用证券公司交易单元的有关情况</w:t>
      </w:r>
      <w:bookmarkEnd w:id="92"/>
    </w:p>
    <w:p w:rsidR="005F6173" w:rsidRDefault="005F6173">
      <w:pPr>
        <w:spacing w:before="29" w:line="288" w:lineRule="auto"/>
        <w:rPr>
          <w:b/>
          <w:sz w:val="24"/>
        </w:rPr>
      </w:pPr>
      <w:bookmarkStart w:id="93" w:name="_Toc249760070"/>
      <w:r>
        <w:rPr>
          <w:b/>
          <w:sz w:val="24"/>
        </w:rPr>
        <w:t xml:space="preserve">10.7.1 </w:t>
      </w:r>
      <w:r>
        <w:rPr>
          <w:rFonts w:hint="eastAsia"/>
          <w:b/>
          <w:sz w:val="24"/>
        </w:rPr>
        <w:t>基金租用证券公司交易单元进行股票投资及佣金支付情况</w:t>
      </w:r>
      <w:bookmarkEnd w:id="93"/>
    </w:p>
    <w:p w:rsidR="005F6173" w:rsidRDefault="005F6173">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79"/>
        <w:gridCol w:w="1800"/>
        <w:gridCol w:w="1080"/>
        <w:gridCol w:w="1620"/>
        <w:gridCol w:w="1080"/>
        <w:gridCol w:w="1080"/>
      </w:tblGrid>
      <w:tr w:rsidR="005F6173">
        <w:tc>
          <w:tcPr>
            <w:tcW w:w="1559" w:type="dxa"/>
            <w:vMerge w:val="restart"/>
            <w:vAlign w:val="center"/>
          </w:tcPr>
          <w:p w:rsidR="005F6173" w:rsidRDefault="005F6173">
            <w:pPr>
              <w:spacing w:before="29" w:line="288" w:lineRule="auto"/>
              <w:jc w:val="center"/>
              <w:rPr>
                <w:color w:val="000000"/>
                <w:sz w:val="24"/>
              </w:rPr>
            </w:pPr>
            <w:bookmarkStart w:id="94" w:name="_Toc249760071"/>
            <w:r>
              <w:rPr>
                <w:rFonts w:hint="eastAsia"/>
                <w:color w:val="000000"/>
                <w:sz w:val="24"/>
              </w:rPr>
              <w:t>券商名称</w:t>
            </w:r>
          </w:p>
        </w:tc>
        <w:tc>
          <w:tcPr>
            <w:tcW w:w="779" w:type="dxa"/>
            <w:vMerge w:val="restart"/>
            <w:vAlign w:val="center"/>
          </w:tcPr>
          <w:p w:rsidR="005F6173" w:rsidRDefault="005F6173">
            <w:pPr>
              <w:spacing w:before="29" w:line="288" w:lineRule="auto"/>
              <w:jc w:val="center"/>
              <w:rPr>
                <w:color w:val="000000"/>
                <w:sz w:val="24"/>
              </w:rPr>
            </w:pPr>
            <w:r>
              <w:rPr>
                <w:rFonts w:hint="eastAsia"/>
                <w:color w:val="000000"/>
                <w:sz w:val="24"/>
              </w:rPr>
              <w:t>交易单元数量</w:t>
            </w:r>
          </w:p>
        </w:tc>
        <w:tc>
          <w:tcPr>
            <w:tcW w:w="2880" w:type="dxa"/>
            <w:gridSpan w:val="2"/>
            <w:vAlign w:val="center"/>
          </w:tcPr>
          <w:p w:rsidR="005F6173" w:rsidRDefault="005F6173">
            <w:pPr>
              <w:spacing w:before="29" w:line="288" w:lineRule="auto"/>
              <w:jc w:val="center"/>
              <w:rPr>
                <w:color w:val="000000"/>
                <w:sz w:val="24"/>
              </w:rPr>
            </w:pPr>
            <w:r>
              <w:rPr>
                <w:rFonts w:hint="eastAsia"/>
                <w:color w:val="000000"/>
                <w:sz w:val="24"/>
              </w:rPr>
              <w:t>股票交易</w:t>
            </w:r>
          </w:p>
        </w:tc>
        <w:tc>
          <w:tcPr>
            <w:tcW w:w="2700" w:type="dxa"/>
            <w:gridSpan w:val="2"/>
            <w:vAlign w:val="center"/>
          </w:tcPr>
          <w:p w:rsidR="005F6173" w:rsidRDefault="005F6173">
            <w:pPr>
              <w:spacing w:before="29" w:line="288" w:lineRule="auto"/>
              <w:jc w:val="center"/>
              <w:rPr>
                <w:color w:val="000000"/>
                <w:sz w:val="24"/>
              </w:rPr>
            </w:pPr>
            <w:r>
              <w:rPr>
                <w:rFonts w:hint="eastAsia"/>
                <w:color w:val="000000"/>
                <w:sz w:val="24"/>
              </w:rPr>
              <w:t>应支付该券商的佣金</w:t>
            </w:r>
          </w:p>
        </w:tc>
        <w:tc>
          <w:tcPr>
            <w:tcW w:w="1080" w:type="dxa"/>
            <w:vMerge w:val="restart"/>
            <w:vAlign w:val="center"/>
          </w:tcPr>
          <w:p w:rsidR="005F6173" w:rsidRDefault="005F6173">
            <w:pPr>
              <w:spacing w:before="29" w:line="288" w:lineRule="auto"/>
              <w:jc w:val="center"/>
              <w:rPr>
                <w:color w:val="000000"/>
                <w:kern w:val="0"/>
                <w:sz w:val="24"/>
              </w:rPr>
            </w:pPr>
            <w:r>
              <w:rPr>
                <w:rFonts w:hint="eastAsia"/>
                <w:color w:val="000000"/>
                <w:kern w:val="0"/>
                <w:sz w:val="24"/>
              </w:rPr>
              <w:t>备注</w:t>
            </w:r>
          </w:p>
        </w:tc>
      </w:tr>
      <w:tr w:rsidR="005F6173">
        <w:tc>
          <w:tcPr>
            <w:tcW w:w="1559" w:type="dxa"/>
            <w:vMerge/>
            <w:vAlign w:val="center"/>
          </w:tcPr>
          <w:p w:rsidR="005F6173" w:rsidRDefault="005F6173">
            <w:pPr>
              <w:widowControl/>
              <w:spacing w:before="29" w:line="288" w:lineRule="auto"/>
              <w:jc w:val="left"/>
              <w:rPr>
                <w:color w:val="000000"/>
                <w:sz w:val="24"/>
              </w:rPr>
            </w:pPr>
          </w:p>
        </w:tc>
        <w:tc>
          <w:tcPr>
            <w:tcW w:w="779" w:type="dxa"/>
            <w:vMerge/>
            <w:vAlign w:val="center"/>
          </w:tcPr>
          <w:p w:rsidR="005F6173" w:rsidRDefault="005F6173">
            <w:pPr>
              <w:widowControl/>
              <w:spacing w:before="29" w:line="288" w:lineRule="auto"/>
              <w:jc w:val="left"/>
              <w:rPr>
                <w:color w:val="000000"/>
                <w:sz w:val="24"/>
              </w:rPr>
            </w:pPr>
          </w:p>
        </w:tc>
        <w:tc>
          <w:tcPr>
            <w:tcW w:w="1800" w:type="dxa"/>
            <w:vAlign w:val="center"/>
          </w:tcPr>
          <w:p w:rsidR="005F6173" w:rsidRDefault="005F6173">
            <w:pPr>
              <w:spacing w:before="29" w:line="288" w:lineRule="auto"/>
              <w:jc w:val="center"/>
              <w:rPr>
                <w:color w:val="000000"/>
                <w:sz w:val="24"/>
              </w:rPr>
            </w:pPr>
            <w:r>
              <w:rPr>
                <w:rFonts w:hint="eastAsia"/>
                <w:color w:val="000000"/>
                <w:sz w:val="24"/>
              </w:rPr>
              <w:t>成交金额</w:t>
            </w:r>
          </w:p>
        </w:tc>
        <w:tc>
          <w:tcPr>
            <w:tcW w:w="1080" w:type="dxa"/>
            <w:vAlign w:val="center"/>
          </w:tcPr>
          <w:p w:rsidR="005F6173" w:rsidRDefault="005F6173">
            <w:pPr>
              <w:spacing w:before="29" w:line="288" w:lineRule="auto"/>
              <w:jc w:val="center"/>
              <w:rPr>
                <w:color w:val="000000"/>
                <w:sz w:val="24"/>
              </w:rPr>
            </w:pPr>
            <w:r>
              <w:rPr>
                <w:rFonts w:hint="eastAsia"/>
                <w:color w:val="000000"/>
                <w:sz w:val="24"/>
              </w:rPr>
              <w:t>占当期股票成交总额的比例</w:t>
            </w:r>
          </w:p>
        </w:tc>
        <w:tc>
          <w:tcPr>
            <w:tcW w:w="1620" w:type="dxa"/>
            <w:vAlign w:val="center"/>
          </w:tcPr>
          <w:p w:rsidR="005F6173" w:rsidRDefault="005F6173">
            <w:pPr>
              <w:spacing w:before="29" w:line="288" w:lineRule="auto"/>
              <w:jc w:val="center"/>
              <w:rPr>
                <w:color w:val="000000"/>
                <w:kern w:val="0"/>
                <w:sz w:val="24"/>
              </w:rPr>
            </w:pPr>
            <w:r>
              <w:rPr>
                <w:rFonts w:hint="eastAsia"/>
                <w:color w:val="000000"/>
                <w:kern w:val="0"/>
                <w:sz w:val="24"/>
              </w:rPr>
              <w:t>佣金</w:t>
            </w:r>
          </w:p>
        </w:tc>
        <w:tc>
          <w:tcPr>
            <w:tcW w:w="1080" w:type="dxa"/>
            <w:vAlign w:val="center"/>
          </w:tcPr>
          <w:p w:rsidR="005F6173" w:rsidRDefault="005F6173">
            <w:pPr>
              <w:spacing w:before="29" w:line="288" w:lineRule="auto"/>
              <w:jc w:val="center"/>
              <w:rPr>
                <w:color w:val="000000"/>
                <w:sz w:val="24"/>
              </w:rPr>
            </w:pPr>
            <w:r>
              <w:rPr>
                <w:rFonts w:hint="eastAsia"/>
                <w:color w:val="000000"/>
                <w:sz w:val="24"/>
              </w:rPr>
              <w:t>占当期佣金总量的比例</w:t>
            </w:r>
          </w:p>
        </w:tc>
        <w:tc>
          <w:tcPr>
            <w:tcW w:w="1080" w:type="dxa"/>
            <w:vMerge/>
            <w:vAlign w:val="center"/>
          </w:tcPr>
          <w:p w:rsidR="005F6173" w:rsidRDefault="005F6173">
            <w:pPr>
              <w:widowControl/>
              <w:spacing w:before="29" w:line="288" w:lineRule="auto"/>
              <w:jc w:val="left"/>
              <w:rPr>
                <w:color w:val="000000"/>
                <w:kern w:val="0"/>
                <w:sz w:val="24"/>
              </w:rPr>
            </w:pPr>
          </w:p>
        </w:tc>
      </w:tr>
      <w:tr w:rsidR="005F6173">
        <w:tc>
          <w:tcPr>
            <w:tcW w:w="1559" w:type="dxa"/>
            <w:vAlign w:val="center"/>
          </w:tcPr>
          <w:p w:rsidR="005F6173" w:rsidRDefault="005F6173">
            <w:pPr>
              <w:jc w:val="center"/>
            </w:pPr>
            <w:r>
              <w:rPr>
                <w:rFonts w:hint="eastAsia"/>
                <w:color w:val="000000"/>
                <w:sz w:val="24"/>
              </w:rPr>
              <w:t>申银万国证券股份有限公司</w:t>
            </w:r>
          </w:p>
        </w:tc>
        <w:tc>
          <w:tcPr>
            <w:tcW w:w="779" w:type="dxa"/>
            <w:vAlign w:val="center"/>
          </w:tcPr>
          <w:p w:rsidR="005F6173" w:rsidRDefault="005F6173">
            <w:pPr>
              <w:jc w:val="center"/>
            </w:pPr>
            <w:r>
              <w:rPr>
                <w:color w:val="000000"/>
                <w:sz w:val="24"/>
              </w:rPr>
              <w:t>2</w:t>
            </w:r>
          </w:p>
        </w:tc>
        <w:tc>
          <w:tcPr>
            <w:tcW w:w="1800" w:type="dxa"/>
            <w:vAlign w:val="center"/>
          </w:tcPr>
          <w:p w:rsidR="005F6173" w:rsidRDefault="005F6173">
            <w:pPr>
              <w:jc w:val="right"/>
            </w:pPr>
            <w:r>
              <w:rPr>
                <w:color w:val="000000"/>
                <w:sz w:val="24"/>
              </w:rPr>
              <w:t>954,910,119.16</w:t>
            </w:r>
          </w:p>
        </w:tc>
        <w:tc>
          <w:tcPr>
            <w:tcW w:w="1080" w:type="dxa"/>
            <w:vAlign w:val="center"/>
          </w:tcPr>
          <w:p w:rsidR="005F6173" w:rsidRDefault="005F6173">
            <w:pPr>
              <w:jc w:val="right"/>
            </w:pPr>
            <w:r>
              <w:rPr>
                <w:color w:val="000000"/>
                <w:sz w:val="24"/>
              </w:rPr>
              <w:t>9.18%</w:t>
            </w:r>
          </w:p>
        </w:tc>
        <w:tc>
          <w:tcPr>
            <w:tcW w:w="1620" w:type="dxa"/>
            <w:vAlign w:val="center"/>
          </w:tcPr>
          <w:p w:rsidR="005F6173" w:rsidRDefault="005F6173">
            <w:pPr>
              <w:jc w:val="right"/>
            </w:pPr>
            <w:r>
              <w:rPr>
                <w:color w:val="000000"/>
                <w:sz w:val="24"/>
              </w:rPr>
              <w:t>869,353.14</w:t>
            </w:r>
          </w:p>
        </w:tc>
        <w:tc>
          <w:tcPr>
            <w:tcW w:w="1080" w:type="dxa"/>
            <w:vAlign w:val="center"/>
          </w:tcPr>
          <w:p w:rsidR="005F6173" w:rsidRDefault="005F6173">
            <w:pPr>
              <w:jc w:val="right"/>
            </w:pPr>
            <w:r>
              <w:rPr>
                <w:color w:val="000000"/>
                <w:sz w:val="24"/>
              </w:rPr>
              <w:t>9.18%</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国信证券股份有限公司</w:t>
            </w:r>
          </w:p>
        </w:tc>
        <w:tc>
          <w:tcPr>
            <w:tcW w:w="779" w:type="dxa"/>
            <w:vAlign w:val="center"/>
          </w:tcPr>
          <w:p w:rsidR="005F6173" w:rsidRDefault="005F6173">
            <w:pPr>
              <w:jc w:val="center"/>
            </w:pPr>
            <w:r>
              <w:rPr>
                <w:color w:val="000000"/>
                <w:sz w:val="24"/>
              </w:rPr>
              <w:t>1</w:t>
            </w:r>
          </w:p>
        </w:tc>
        <w:tc>
          <w:tcPr>
            <w:tcW w:w="1800" w:type="dxa"/>
            <w:vAlign w:val="center"/>
          </w:tcPr>
          <w:p w:rsidR="005F6173" w:rsidRDefault="005F6173">
            <w:pPr>
              <w:jc w:val="right"/>
            </w:pPr>
            <w:r>
              <w:rPr>
                <w:color w:val="000000"/>
                <w:sz w:val="24"/>
              </w:rPr>
              <w:t>94,339,629.60</w:t>
            </w:r>
          </w:p>
        </w:tc>
        <w:tc>
          <w:tcPr>
            <w:tcW w:w="1080" w:type="dxa"/>
            <w:vAlign w:val="center"/>
          </w:tcPr>
          <w:p w:rsidR="005F6173" w:rsidRDefault="005F6173">
            <w:pPr>
              <w:jc w:val="right"/>
            </w:pPr>
            <w:r>
              <w:rPr>
                <w:color w:val="000000"/>
                <w:sz w:val="24"/>
              </w:rPr>
              <w:t>0.91%</w:t>
            </w:r>
          </w:p>
        </w:tc>
        <w:tc>
          <w:tcPr>
            <w:tcW w:w="1620" w:type="dxa"/>
            <w:vAlign w:val="center"/>
          </w:tcPr>
          <w:p w:rsidR="005F6173" w:rsidRDefault="005F6173">
            <w:pPr>
              <w:jc w:val="right"/>
            </w:pPr>
            <w:r>
              <w:rPr>
                <w:color w:val="000000"/>
                <w:sz w:val="24"/>
              </w:rPr>
              <w:t>85,886.94</w:t>
            </w:r>
          </w:p>
        </w:tc>
        <w:tc>
          <w:tcPr>
            <w:tcW w:w="1080" w:type="dxa"/>
            <w:vAlign w:val="center"/>
          </w:tcPr>
          <w:p w:rsidR="005F6173" w:rsidRDefault="005F6173">
            <w:pPr>
              <w:jc w:val="right"/>
            </w:pPr>
            <w:r>
              <w:rPr>
                <w:color w:val="000000"/>
                <w:sz w:val="24"/>
              </w:rPr>
              <w:t>0.91%</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长城证券有限责任公司</w:t>
            </w:r>
          </w:p>
        </w:tc>
        <w:tc>
          <w:tcPr>
            <w:tcW w:w="779" w:type="dxa"/>
            <w:vAlign w:val="center"/>
          </w:tcPr>
          <w:p w:rsidR="005F6173" w:rsidRDefault="005F6173">
            <w:pPr>
              <w:jc w:val="center"/>
            </w:pPr>
            <w:r>
              <w:rPr>
                <w:color w:val="000000"/>
                <w:sz w:val="24"/>
              </w:rPr>
              <w:t>1</w:t>
            </w:r>
          </w:p>
        </w:tc>
        <w:tc>
          <w:tcPr>
            <w:tcW w:w="1800" w:type="dxa"/>
            <w:vAlign w:val="center"/>
          </w:tcPr>
          <w:p w:rsidR="005F6173" w:rsidRDefault="005F6173">
            <w:pPr>
              <w:jc w:val="right"/>
            </w:pPr>
            <w:r>
              <w:rPr>
                <w:color w:val="000000"/>
                <w:sz w:val="24"/>
              </w:rPr>
              <w:t>66,921,943.59</w:t>
            </w:r>
          </w:p>
        </w:tc>
        <w:tc>
          <w:tcPr>
            <w:tcW w:w="1080" w:type="dxa"/>
            <w:vAlign w:val="center"/>
          </w:tcPr>
          <w:p w:rsidR="005F6173" w:rsidRDefault="005F6173">
            <w:pPr>
              <w:jc w:val="right"/>
            </w:pPr>
            <w:r>
              <w:rPr>
                <w:color w:val="000000"/>
                <w:sz w:val="24"/>
              </w:rPr>
              <w:t>0.64%</w:t>
            </w:r>
          </w:p>
        </w:tc>
        <w:tc>
          <w:tcPr>
            <w:tcW w:w="1620" w:type="dxa"/>
            <w:vAlign w:val="center"/>
          </w:tcPr>
          <w:p w:rsidR="005F6173" w:rsidRDefault="005F6173">
            <w:pPr>
              <w:jc w:val="right"/>
            </w:pPr>
            <w:r>
              <w:rPr>
                <w:color w:val="000000"/>
                <w:sz w:val="24"/>
              </w:rPr>
              <w:t>60,924.12</w:t>
            </w:r>
          </w:p>
        </w:tc>
        <w:tc>
          <w:tcPr>
            <w:tcW w:w="1080" w:type="dxa"/>
            <w:vAlign w:val="center"/>
          </w:tcPr>
          <w:p w:rsidR="005F6173" w:rsidRDefault="005F6173">
            <w:pPr>
              <w:jc w:val="right"/>
            </w:pPr>
            <w:r>
              <w:rPr>
                <w:color w:val="000000"/>
                <w:sz w:val="24"/>
              </w:rPr>
              <w:t>0.64%</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瑞银证券有限责任公司</w:t>
            </w:r>
          </w:p>
        </w:tc>
        <w:tc>
          <w:tcPr>
            <w:tcW w:w="779" w:type="dxa"/>
            <w:vAlign w:val="center"/>
          </w:tcPr>
          <w:p w:rsidR="005F6173" w:rsidRDefault="005F6173">
            <w:pPr>
              <w:jc w:val="center"/>
            </w:pPr>
            <w:r>
              <w:rPr>
                <w:color w:val="000000"/>
                <w:sz w:val="24"/>
              </w:rPr>
              <w:t>1</w:t>
            </w:r>
          </w:p>
        </w:tc>
        <w:tc>
          <w:tcPr>
            <w:tcW w:w="1800" w:type="dxa"/>
            <w:vAlign w:val="center"/>
          </w:tcPr>
          <w:p w:rsidR="005F6173" w:rsidRDefault="005F6173">
            <w:pPr>
              <w:jc w:val="right"/>
            </w:pPr>
            <w:r>
              <w:rPr>
                <w:color w:val="000000"/>
                <w:sz w:val="24"/>
              </w:rPr>
              <w:t>599,854,445.70</w:t>
            </w:r>
          </w:p>
        </w:tc>
        <w:tc>
          <w:tcPr>
            <w:tcW w:w="1080" w:type="dxa"/>
            <w:vAlign w:val="center"/>
          </w:tcPr>
          <w:p w:rsidR="005F6173" w:rsidRDefault="005F6173">
            <w:pPr>
              <w:jc w:val="right"/>
            </w:pPr>
            <w:r>
              <w:rPr>
                <w:color w:val="000000"/>
                <w:sz w:val="24"/>
              </w:rPr>
              <w:t>5.77%</w:t>
            </w:r>
          </w:p>
        </w:tc>
        <w:tc>
          <w:tcPr>
            <w:tcW w:w="1620" w:type="dxa"/>
            <w:vAlign w:val="center"/>
          </w:tcPr>
          <w:p w:rsidR="005F6173" w:rsidRDefault="005F6173">
            <w:pPr>
              <w:jc w:val="right"/>
            </w:pPr>
            <w:r>
              <w:rPr>
                <w:color w:val="000000"/>
                <w:sz w:val="24"/>
              </w:rPr>
              <w:t>546,108.69</w:t>
            </w:r>
          </w:p>
        </w:tc>
        <w:tc>
          <w:tcPr>
            <w:tcW w:w="1080" w:type="dxa"/>
            <w:vAlign w:val="center"/>
          </w:tcPr>
          <w:p w:rsidR="005F6173" w:rsidRDefault="005F6173">
            <w:pPr>
              <w:jc w:val="right"/>
            </w:pPr>
            <w:r>
              <w:rPr>
                <w:color w:val="000000"/>
                <w:sz w:val="24"/>
              </w:rPr>
              <w:t>5.77%</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华泰证券股份有限公司</w:t>
            </w:r>
          </w:p>
        </w:tc>
        <w:tc>
          <w:tcPr>
            <w:tcW w:w="779" w:type="dxa"/>
            <w:vAlign w:val="center"/>
          </w:tcPr>
          <w:p w:rsidR="005F6173" w:rsidRDefault="005F6173">
            <w:pPr>
              <w:jc w:val="center"/>
            </w:pPr>
            <w:r>
              <w:rPr>
                <w:color w:val="000000"/>
                <w:sz w:val="24"/>
              </w:rPr>
              <w:t>2</w:t>
            </w:r>
          </w:p>
        </w:tc>
        <w:tc>
          <w:tcPr>
            <w:tcW w:w="1800" w:type="dxa"/>
            <w:vAlign w:val="center"/>
          </w:tcPr>
          <w:p w:rsidR="005F6173" w:rsidRDefault="005F6173">
            <w:pPr>
              <w:jc w:val="right"/>
            </w:pPr>
            <w:r>
              <w:rPr>
                <w:color w:val="000000"/>
                <w:sz w:val="24"/>
              </w:rPr>
              <w:t>469,277,985.01</w:t>
            </w:r>
          </w:p>
        </w:tc>
        <w:tc>
          <w:tcPr>
            <w:tcW w:w="1080" w:type="dxa"/>
            <w:vAlign w:val="center"/>
          </w:tcPr>
          <w:p w:rsidR="005F6173" w:rsidRDefault="005F6173">
            <w:pPr>
              <w:jc w:val="right"/>
            </w:pPr>
            <w:r>
              <w:rPr>
                <w:color w:val="000000"/>
                <w:sz w:val="24"/>
              </w:rPr>
              <w:t>4.51%</w:t>
            </w:r>
          </w:p>
        </w:tc>
        <w:tc>
          <w:tcPr>
            <w:tcW w:w="1620" w:type="dxa"/>
            <w:vAlign w:val="center"/>
          </w:tcPr>
          <w:p w:rsidR="005F6173" w:rsidRDefault="005F6173">
            <w:pPr>
              <w:jc w:val="right"/>
            </w:pPr>
            <w:r>
              <w:rPr>
                <w:color w:val="000000"/>
                <w:sz w:val="24"/>
              </w:rPr>
              <w:t>427,231.08</w:t>
            </w:r>
          </w:p>
        </w:tc>
        <w:tc>
          <w:tcPr>
            <w:tcW w:w="1080" w:type="dxa"/>
            <w:vAlign w:val="center"/>
          </w:tcPr>
          <w:p w:rsidR="005F6173" w:rsidRDefault="005F6173">
            <w:pPr>
              <w:jc w:val="right"/>
            </w:pPr>
            <w:r>
              <w:rPr>
                <w:color w:val="000000"/>
                <w:sz w:val="24"/>
              </w:rPr>
              <w:t>4.51%</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中信建投证券股份有限公司</w:t>
            </w:r>
          </w:p>
        </w:tc>
        <w:tc>
          <w:tcPr>
            <w:tcW w:w="779" w:type="dxa"/>
            <w:vAlign w:val="center"/>
          </w:tcPr>
          <w:p w:rsidR="005F6173" w:rsidRDefault="005F6173">
            <w:pPr>
              <w:jc w:val="center"/>
            </w:pPr>
            <w:r>
              <w:rPr>
                <w:color w:val="000000"/>
                <w:sz w:val="24"/>
              </w:rPr>
              <w:t>1</w:t>
            </w:r>
          </w:p>
        </w:tc>
        <w:tc>
          <w:tcPr>
            <w:tcW w:w="1800" w:type="dxa"/>
            <w:vAlign w:val="center"/>
          </w:tcPr>
          <w:p w:rsidR="005F6173" w:rsidRDefault="005F6173">
            <w:pPr>
              <w:jc w:val="right"/>
            </w:pPr>
            <w:r>
              <w:rPr>
                <w:color w:val="000000"/>
                <w:sz w:val="24"/>
              </w:rPr>
              <w:t>403,450,754.61</w:t>
            </w:r>
          </w:p>
        </w:tc>
        <w:tc>
          <w:tcPr>
            <w:tcW w:w="1080" w:type="dxa"/>
            <w:vAlign w:val="center"/>
          </w:tcPr>
          <w:p w:rsidR="005F6173" w:rsidRDefault="005F6173">
            <w:pPr>
              <w:jc w:val="right"/>
            </w:pPr>
            <w:r>
              <w:rPr>
                <w:color w:val="000000"/>
                <w:sz w:val="24"/>
              </w:rPr>
              <w:t>3.88%</w:t>
            </w:r>
          </w:p>
        </w:tc>
        <w:tc>
          <w:tcPr>
            <w:tcW w:w="1620" w:type="dxa"/>
            <w:vAlign w:val="center"/>
          </w:tcPr>
          <w:p w:rsidR="005F6173" w:rsidRDefault="005F6173">
            <w:pPr>
              <w:jc w:val="right"/>
            </w:pPr>
            <w:r>
              <w:rPr>
                <w:color w:val="000000"/>
                <w:sz w:val="24"/>
              </w:rPr>
              <w:t>367,298.37</w:t>
            </w:r>
          </w:p>
        </w:tc>
        <w:tc>
          <w:tcPr>
            <w:tcW w:w="1080" w:type="dxa"/>
            <w:vAlign w:val="center"/>
          </w:tcPr>
          <w:p w:rsidR="005F6173" w:rsidRDefault="005F6173">
            <w:pPr>
              <w:jc w:val="right"/>
            </w:pPr>
            <w:r>
              <w:rPr>
                <w:color w:val="000000"/>
                <w:sz w:val="24"/>
              </w:rPr>
              <w:t>3.88%</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国泰君安证券股份有限公司</w:t>
            </w:r>
          </w:p>
        </w:tc>
        <w:tc>
          <w:tcPr>
            <w:tcW w:w="779" w:type="dxa"/>
            <w:vAlign w:val="center"/>
          </w:tcPr>
          <w:p w:rsidR="005F6173" w:rsidRDefault="005F6173">
            <w:pPr>
              <w:jc w:val="center"/>
            </w:pPr>
            <w:r>
              <w:rPr>
                <w:color w:val="000000"/>
                <w:sz w:val="24"/>
              </w:rPr>
              <w:t>1</w:t>
            </w:r>
          </w:p>
        </w:tc>
        <w:tc>
          <w:tcPr>
            <w:tcW w:w="1800" w:type="dxa"/>
            <w:vAlign w:val="center"/>
          </w:tcPr>
          <w:p w:rsidR="005F6173" w:rsidRDefault="005F6173">
            <w:pPr>
              <w:jc w:val="right"/>
            </w:pPr>
            <w:r>
              <w:rPr>
                <w:color w:val="000000"/>
                <w:sz w:val="24"/>
              </w:rPr>
              <w:t>381,856,721.68</w:t>
            </w:r>
          </w:p>
        </w:tc>
        <w:tc>
          <w:tcPr>
            <w:tcW w:w="1080" w:type="dxa"/>
            <w:vAlign w:val="center"/>
          </w:tcPr>
          <w:p w:rsidR="005F6173" w:rsidRDefault="005F6173">
            <w:pPr>
              <w:jc w:val="right"/>
            </w:pPr>
            <w:r>
              <w:rPr>
                <w:color w:val="000000"/>
                <w:sz w:val="24"/>
              </w:rPr>
              <w:t>3.67%</w:t>
            </w:r>
          </w:p>
        </w:tc>
        <w:tc>
          <w:tcPr>
            <w:tcW w:w="1620" w:type="dxa"/>
            <w:vAlign w:val="center"/>
          </w:tcPr>
          <w:p w:rsidR="005F6173" w:rsidRDefault="005F6173">
            <w:pPr>
              <w:jc w:val="right"/>
            </w:pPr>
            <w:r>
              <w:rPr>
                <w:color w:val="000000"/>
                <w:sz w:val="24"/>
              </w:rPr>
              <w:t>347,642.85</w:t>
            </w:r>
          </w:p>
        </w:tc>
        <w:tc>
          <w:tcPr>
            <w:tcW w:w="1080" w:type="dxa"/>
            <w:vAlign w:val="center"/>
          </w:tcPr>
          <w:p w:rsidR="005F6173" w:rsidRDefault="005F6173">
            <w:pPr>
              <w:jc w:val="right"/>
            </w:pPr>
            <w:r>
              <w:rPr>
                <w:color w:val="000000"/>
                <w:sz w:val="24"/>
              </w:rPr>
              <w:t>3.67%</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国海证券股份有限公司</w:t>
            </w:r>
          </w:p>
        </w:tc>
        <w:tc>
          <w:tcPr>
            <w:tcW w:w="779" w:type="dxa"/>
            <w:vAlign w:val="center"/>
          </w:tcPr>
          <w:p w:rsidR="005F6173" w:rsidRDefault="005F6173">
            <w:pPr>
              <w:jc w:val="center"/>
            </w:pPr>
            <w:r>
              <w:rPr>
                <w:color w:val="000000"/>
                <w:sz w:val="24"/>
              </w:rPr>
              <w:t>1</w:t>
            </w:r>
          </w:p>
        </w:tc>
        <w:tc>
          <w:tcPr>
            <w:tcW w:w="1800" w:type="dxa"/>
            <w:vAlign w:val="center"/>
          </w:tcPr>
          <w:p w:rsidR="005F6173" w:rsidRDefault="005F6173">
            <w:pPr>
              <w:jc w:val="right"/>
            </w:pPr>
            <w:r>
              <w:rPr>
                <w:color w:val="000000"/>
                <w:sz w:val="24"/>
              </w:rPr>
              <w:t>342,098,245.64</w:t>
            </w:r>
          </w:p>
        </w:tc>
        <w:tc>
          <w:tcPr>
            <w:tcW w:w="1080" w:type="dxa"/>
            <w:vAlign w:val="center"/>
          </w:tcPr>
          <w:p w:rsidR="005F6173" w:rsidRDefault="005F6173">
            <w:pPr>
              <w:jc w:val="right"/>
            </w:pPr>
            <w:r>
              <w:rPr>
                <w:color w:val="000000"/>
                <w:sz w:val="24"/>
              </w:rPr>
              <w:t>3.29%</w:t>
            </w:r>
          </w:p>
        </w:tc>
        <w:tc>
          <w:tcPr>
            <w:tcW w:w="1620" w:type="dxa"/>
            <w:vAlign w:val="center"/>
          </w:tcPr>
          <w:p w:rsidR="005F6173" w:rsidRDefault="005F6173">
            <w:pPr>
              <w:jc w:val="right"/>
            </w:pPr>
            <w:r>
              <w:rPr>
                <w:color w:val="000000"/>
                <w:sz w:val="24"/>
              </w:rPr>
              <w:t>311,446.28</w:t>
            </w:r>
          </w:p>
        </w:tc>
        <w:tc>
          <w:tcPr>
            <w:tcW w:w="1080" w:type="dxa"/>
            <w:vAlign w:val="center"/>
          </w:tcPr>
          <w:p w:rsidR="005F6173" w:rsidRDefault="005F6173">
            <w:pPr>
              <w:jc w:val="right"/>
            </w:pPr>
            <w:r>
              <w:rPr>
                <w:color w:val="000000"/>
                <w:sz w:val="24"/>
              </w:rPr>
              <w:t>3.29%</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国金证券股份有限公司</w:t>
            </w:r>
          </w:p>
        </w:tc>
        <w:tc>
          <w:tcPr>
            <w:tcW w:w="779" w:type="dxa"/>
            <w:vAlign w:val="center"/>
          </w:tcPr>
          <w:p w:rsidR="005F6173" w:rsidRDefault="005F6173">
            <w:pPr>
              <w:jc w:val="center"/>
            </w:pPr>
            <w:r>
              <w:rPr>
                <w:color w:val="000000"/>
                <w:sz w:val="24"/>
              </w:rPr>
              <w:t>2</w:t>
            </w:r>
          </w:p>
        </w:tc>
        <w:tc>
          <w:tcPr>
            <w:tcW w:w="1800" w:type="dxa"/>
            <w:vAlign w:val="center"/>
          </w:tcPr>
          <w:p w:rsidR="005F6173" w:rsidRDefault="005F6173">
            <w:pPr>
              <w:jc w:val="right"/>
            </w:pPr>
            <w:r>
              <w:rPr>
                <w:color w:val="000000"/>
                <w:sz w:val="24"/>
              </w:rPr>
              <w:t>3,153,692,067.56</w:t>
            </w:r>
          </w:p>
        </w:tc>
        <w:tc>
          <w:tcPr>
            <w:tcW w:w="1080" w:type="dxa"/>
            <w:vAlign w:val="center"/>
          </w:tcPr>
          <w:p w:rsidR="005F6173" w:rsidRDefault="005F6173">
            <w:pPr>
              <w:jc w:val="right"/>
            </w:pPr>
            <w:r>
              <w:rPr>
                <w:color w:val="000000"/>
                <w:sz w:val="24"/>
              </w:rPr>
              <w:t>30.31%</w:t>
            </w:r>
          </w:p>
        </w:tc>
        <w:tc>
          <w:tcPr>
            <w:tcW w:w="1620" w:type="dxa"/>
            <w:vAlign w:val="center"/>
          </w:tcPr>
          <w:p w:rsidR="005F6173" w:rsidRDefault="005F6173">
            <w:pPr>
              <w:jc w:val="right"/>
            </w:pPr>
            <w:r>
              <w:rPr>
                <w:color w:val="000000"/>
                <w:sz w:val="24"/>
              </w:rPr>
              <w:t>2,871,119.47</w:t>
            </w:r>
          </w:p>
        </w:tc>
        <w:tc>
          <w:tcPr>
            <w:tcW w:w="1080" w:type="dxa"/>
            <w:vAlign w:val="center"/>
          </w:tcPr>
          <w:p w:rsidR="005F6173" w:rsidRDefault="005F6173">
            <w:pPr>
              <w:jc w:val="right"/>
            </w:pPr>
            <w:r>
              <w:rPr>
                <w:color w:val="000000"/>
                <w:sz w:val="24"/>
              </w:rPr>
              <w:t>30.31%</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中国中投证券有限责任公司</w:t>
            </w:r>
          </w:p>
        </w:tc>
        <w:tc>
          <w:tcPr>
            <w:tcW w:w="779" w:type="dxa"/>
            <w:vAlign w:val="center"/>
          </w:tcPr>
          <w:p w:rsidR="005F6173" w:rsidRDefault="005F6173">
            <w:pPr>
              <w:jc w:val="center"/>
            </w:pPr>
            <w:r>
              <w:rPr>
                <w:color w:val="000000"/>
                <w:sz w:val="24"/>
              </w:rPr>
              <w:t>1</w:t>
            </w:r>
          </w:p>
        </w:tc>
        <w:tc>
          <w:tcPr>
            <w:tcW w:w="1800" w:type="dxa"/>
            <w:vAlign w:val="center"/>
          </w:tcPr>
          <w:p w:rsidR="005F6173" w:rsidRDefault="005F6173">
            <w:pPr>
              <w:jc w:val="right"/>
            </w:pPr>
            <w:r>
              <w:rPr>
                <w:color w:val="000000"/>
                <w:sz w:val="24"/>
              </w:rPr>
              <w:t>285,155,520.60</w:t>
            </w:r>
          </w:p>
        </w:tc>
        <w:tc>
          <w:tcPr>
            <w:tcW w:w="1080" w:type="dxa"/>
            <w:vAlign w:val="center"/>
          </w:tcPr>
          <w:p w:rsidR="005F6173" w:rsidRDefault="005F6173">
            <w:pPr>
              <w:jc w:val="right"/>
            </w:pPr>
            <w:r>
              <w:rPr>
                <w:color w:val="000000"/>
                <w:sz w:val="24"/>
              </w:rPr>
              <w:t>2.74%</w:t>
            </w:r>
          </w:p>
        </w:tc>
        <w:tc>
          <w:tcPr>
            <w:tcW w:w="1620" w:type="dxa"/>
            <w:vAlign w:val="center"/>
          </w:tcPr>
          <w:p w:rsidR="005F6173" w:rsidRDefault="005F6173">
            <w:pPr>
              <w:jc w:val="right"/>
            </w:pPr>
            <w:r>
              <w:rPr>
                <w:color w:val="000000"/>
                <w:sz w:val="24"/>
              </w:rPr>
              <w:t>259,604.04</w:t>
            </w:r>
          </w:p>
        </w:tc>
        <w:tc>
          <w:tcPr>
            <w:tcW w:w="1080" w:type="dxa"/>
            <w:vAlign w:val="center"/>
          </w:tcPr>
          <w:p w:rsidR="005F6173" w:rsidRDefault="005F6173">
            <w:pPr>
              <w:jc w:val="right"/>
            </w:pPr>
            <w:r>
              <w:rPr>
                <w:color w:val="000000"/>
                <w:sz w:val="24"/>
              </w:rPr>
              <w:t>2.74%</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中银国际证券有限责任公司</w:t>
            </w:r>
          </w:p>
        </w:tc>
        <w:tc>
          <w:tcPr>
            <w:tcW w:w="779" w:type="dxa"/>
            <w:vAlign w:val="center"/>
          </w:tcPr>
          <w:p w:rsidR="005F6173" w:rsidRDefault="005F6173">
            <w:pPr>
              <w:jc w:val="center"/>
            </w:pPr>
            <w:r>
              <w:rPr>
                <w:color w:val="000000"/>
                <w:sz w:val="24"/>
              </w:rPr>
              <w:t>1</w:t>
            </w:r>
          </w:p>
        </w:tc>
        <w:tc>
          <w:tcPr>
            <w:tcW w:w="1800" w:type="dxa"/>
            <w:vAlign w:val="center"/>
          </w:tcPr>
          <w:p w:rsidR="005F6173" w:rsidRDefault="005F6173">
            <w:pPr>
              <w:jc w:val="right"/>
            </w:pPr>
            <w:r>
              <w:rPr>
                <w:color w:val="000000"/>
                <w:sz w:val="24"/>
              </w:rPr>
              <w:t>25,429,228.96</w:t>
            </w:r>
          </w:p>
        </w:tc>
        <w:tc>
          <w:tcPr>
            <w:tcW w:w="1080" w:type="dxa"/>
            <w:vAlign w:val="center"/>
          </w:tcPr>
          <w:p w:rsidR="005F6173" w:rsidRDefault="005F6173">
            <w:pPr>
              <w:jc w:val="right"/>
            </w:pPr>
            <w:r>
              <w:rPr>
                <w:color w:val="000000"/>
                <w:sz w:val="24"/>
              </w:rPr>
              <w:t>0.24%</w:t>
            </w:r>
          </w:p>
        </w:tc>
        <w:tc>
          <w:tcPr>
            <w:tcW w:w="1620" w:type="dxa"/>
            <w:vAlign w:val="center"/>
          </w:tcPr>
          <w:p w:rsidR="005F6173" w:rsidRDefault="005F6173">
            <w:pPr>
              <w:jc w:val="right"/>
            </w:pPr>
            <w:r>
              <w:rPr>
                <w:color w:val="000000"/>
                <w:sz w:val="24"/>
              </w:rPr>
              <w:t>23,150.61</w:t>
            </w:r>
          </w:p>
        </w:tc>
        <w:tc>
          <w:tcPr>
            <w:tcW w:w="1080" w:type="dxa"/>
            <w:vAlign w:val="center"/>
          </w:tcPr>
          <w:p w:rsidR="005F6173" w:rsidRDefault="005F6173">
            <w:pPr>
              <w:jc w:val="right"/>
            </w:pPr>
            <w:r>
              <w:rPr>
                <w:color w:val="000000"/>
                <w:sz w:val="24"/>
              </w:rPr>
              <w:t>0.24%</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中信证券股份有限公司</w:t>
            </w:r>
          </w:p>
        </w:tc>
        <w:tc>
          <w:tcPr>
            <w:tcW w:w="779" w:type="dxa"/>
            <w:vAlign w:val="center"/>
          </w:tcPr>
          <w:p w:rsidR="005F6173" w:rsidRDefault="005F6173">
            <w:pPr>
              <w:jc w:val="center"/>
            </w:pPr>
            <w:r>
              <w:rPr>
                <w:color w:val="000000"/>
                <w:sz w:val="24"/>
              </w:rPr>
              <w:t>1</w:t>
            </w:r>
          </w:p>
        </w:tc>
        <w:tc>
          <w:tcPr>
            <w:tcW w:w="1800" w:type="dxa"/>
            <w:vAlign w:val="center"/>
          </w:tcPr>
          <w:p w:rsidR="005F6173" w:rsidRDefault="005F6173">
            <w:pPr>
              <w:jc w:val="right"/>
            </w:pPr>
            <w:r>
              <w:rPr>
                <w:color w:val="000000"/>
                <w:sz w:val="24"/>
              </w:rPr>
              <w:t>1,992,722,446.42</w:t>
            </w:r>
          </w:p>
        </w:tc>
        <w:tc>
          <w:tcPr>
            <w:tcW w:w="1080" w:type="dxa"/>
            <w:vAlign w:val="center"/>
          </w:tcPr>
          <w:p w:rsidR="005F6173" w:rsidRDefault="005F6173">
            <w:pPr>
              <w:jc w:val="right"/>
            </w:pPr>
            <w:r>
              <w:rPr>
                <w:color w:val="000000"/>
                <w:sz w:val="24"/>
              </w:rPr>
              <w:t>19.15%</w:t>
            </w:r>
          </w:p>
        </w:tc>
        <w:tc>
          <w:tcPr>
            <w:tcW w:w="1620" w:type="dxa"/>
            <w:vAlign w:val="center"/>
          </w:tcPr>
          <w:p w:rsidR="005F6173" w:rsidRDefault="005F6173">
            <w:pPr>
              <w:jc w:val="right"/>
            </w:pPr>
            <w:r>
              <w:rPr>
                <w:color w:val="000000"/>
                <w:sz w:val="24"/>
              </w:rPr>
              <w:t>1,814,174.28</w:t>
            </w:r>
          </w:p>
        </w:tc>
        <w:tc>
          <w:tcPr>
            <w:tcW w:w="1080" w:type="dxa"/>
            <w:vAlign w:val="center"/>
          </w:tcPr>
          <w:p w:rsidR="005F6173" w:rsidRDefault="005F6173">
            <w:pPr>
              <w:jc w:val="right"/>
            </w:pPr>
            <w:r>
              <w:rPr>
                <w:color w:val="000000"/>
                <w:sz w:val="24"/>
              </w:rPr>
              <w:t>19.15%</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兴业证券股份有限公司</w:t>
            </w:r>
          </w:p>
        </w:tc>
        <w:tc>
          <w:tcPr>
            <w:tcW w:w="779" w:type="dxa"/>
            <w:vAlign w:val="center"/>
          </w:tcPr>
          <w:p w:rsidR="005F6173" w:rsidRDefault="005F6173">
            <w:pPr>
              <w:jc w:val="center"/>
            </w:pPr>
            <w:r>
              <w:rPr>
                <w:color w:val="000000"/>
                <w:sz w:val="24"/>
              </w:rPr>
              <w:t>1</w:t>
            </w:r>
          </w:p>
        </w:tc>
        <w:tc>
          <w:tcPr>
            <w:tcW w:w="1800" w:type="dxa"/>
            <w:vAlign w:val="center"/>
          </w:tcPr>
          <w:p w:rsidR="005F6173" w:rsidRDefault="005F6173">
            <w:pPr>
              <w:jc w:val="right"/>
            </w:pPr>
            <w:r>
              <w:rPr>
                <w:color w:val="000000"/>
                <w:sz w:val="24"/>
              </w:rPr>
              <w:t>194,389,202.20</w:t>
            </w:r>
          </w:p>
        </w:tc>
        <w:tc>
          <w:tcPr>
            <w:tcW w:w="1080" w:type="dxa"/>
            <w:vAlign w:val="center"/>
          </w:tcPr>
          <w:p w:rsidR="005F6173" w:rsidRDefault="005F6173">
            <w:pPr>
              <w:jc w:val="right"/>
            </w:pPr>
            <w:r>
              <w:rPr>
                <w:color w:val="000000"/>
                <w:sz w:val="24"/>
              </w:rPr>
              <w:t>1.87%</w:t>
            </w:r>
          </w:p>
        </w:tc>
        <w:tc>
          <w:tcPr>
            <w:tcW w:w="1620" w:type="dxa"/>
            <w:vAlign w:val="center"/>
          </w:tcPr>
          <w:p w:rsidR="005F6173" w:rsidRDefault="005F6173">
            <w:pPr>
              <w:jc w:val="right"/>
            </w:pPr>
            <w:r>
              <w:rPr>
                <w:color w:val="000000"/>
                <w:sz w:val="24"/>
              </w:rPr>
              <w:t>176,972.78</w:t>
            </w:r>
          </w:p>
        </w:tc>
        <w:tc>
          <w:tcPr>
            <w:tcW w:w="1080" w:type="dxa"/>
            <w:vAlign w:val="center"/>
          </w:tcPr>
          <w:p w:rsidR="005F6173" w:rsidRDefault="005F6173">
            <w:pPr>
              <w:jc w:val="right"/>
            </w:pPr>
            <w:r>
              <w:rPr>
                <w:color w:val="000000"/>
                <w:sz w:val="24"/>
              </w:rPr>
              <w:t>1.87%</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招商证券股份有限公司</w:t>
            </w:r>
          </w:p>
        </w:tc>
        <w:tc>
          <w:tcPr>
            <w:tcW w:w="779" w:type="dxa"/>
            <w:vAlign w:val="center"/>
          </w:tcPr>
          <w:p w:rsidR="005F6173" w:rsidRDefault="005F6173">
            <w:pPr>
              <w:jc w:val="center"/>
            </w:pPr>
            <w:r>
              <w:rPr>
                <w:color w:val="000000"/>
                <w:sz w:val="24"/>
              </w:rPr>
              <w:t>1</w:t>
            </w:r>
          </w:p>
        </w:tc>
        <w:tc>
          <w:tcPr>
            <w:tcW w:w="1800" w:type="dxa"/>
            <w:vAlign w:val="center"/>
          </w:tcPr>
          <w:p w:rsidR="005F6173" w:rsidRDefault="005F6173">
            <w:pPr>
              <w:jc w:val="right"/>
            </w:pPr>
            <w:r>
              <w:rPr>
                <w:color w:val="000000"/>
                <w:sz w:val="24"/>
              </w:rPr>
              <w:t>187,621,097.71</w:t>
            </w:r>
          </w:p>
        </w:tc>
        <w:tc>
          <w:tcPr>
            <w:tcW w:w="1080" w:type="dxa"/>
            <w:vAlign w:val="center"/>
          </w:tcPr>
          <w:p w:rsidR="005F6173" w:rsidRDefault="005F6173">
            <w:pPr>
              <w:jc w:val="right"/>
            </w:pPr>
            <w:r>
              <w:rPr>
                <w:color w:val="000000"/>
                <w:sz w:val="24"/>
              </w:rPr>
              <w:t>1.80%</w:t>
            </w:r>
          </w:p>
        </w:tc>
        <w:tc>
          <w:tcPr>
            <w:tcW w:w="1620" w:type="dxa"/>
            <w:vAlign w:val="center"/>
          </w:tcPr>
          <w:p w:rsidR="005F6173" w:rsidRDefault="005F6173">
            <w:pPr>
              <w:jc w:val="right"/>
            </w:pPr>
            <w:r>
              <w:rPr>
                <w:color w:val="000000"/>
                <w:sz w:val="24"/>
              </w:rPr>
              <w:t>170,809.83</w:t>
            </w:r>
          </w:p>
        </w:tc>
        <w:tc>
          <w:tcPr>
            <w:tcW w:w="1080" w:type="dxa"/>
            <w:vAlign w:val="center"/>
          </w:tcPr>
          <w:p w:rsidR="005F6173" w:rsidRDefault="005F6173">
            <w:pPr>
              <w:jc w:val="right"/>
            </w:pPr>
            <w:r>
              <w:rPr>
                <w:color w:val="000000"/>
                <w:sz w:val="24"/>
              </w:rPr>
              <w:t>1.80%</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安信证券股份有限公司</w:t>
            </w:r>
          </w:p>
        </w:tc>
        <w:tc>
          <w:tcPr>
            <w:tcW w:w="779" w:type="dxa"/>
            <w:vAlign w:val="center"/>
          </w:tcPr>
          <w:p w:rsidR="005F6173" w:rsidRDefault="005F6173">
            <w:pPr>
              <w:jc w:val="center"/>
            </w:pPr>
            <w:r>
              <w:rPr>
                <w:color w:val="000000"/>
                <w:sz w:val="24"/>
              </w:rPr>
              <w:t>2</w:t>
            </w:r>
          </w:p>
        </w:tc>
        <w:tc>
          <w:tcPr>
            <w:tcW w:w="1800" w:type="dxa"/>
            <w:vAlign w:val="center"/>
          </w:tcPr>
          <w:p w:rsidR="005F6173" w:rsidRDefault="005F6173">
            <w:pPr>
              <w:jc w:val="right"/>
            </w:pPr>
            <w:r>
              <w:rPr>
                <w:color w:val="000000"/>
                <w:sz w:val="24"/>
              </w:rPr>
              <w:t>126,442,491.57</w:t>
            </w:r>
          </w:p>
        </w:tc>
        <w:tc>
          <w:tcPr>
            <w:tcW w:w="1080" w:type="dxa"/>
            <w:vAlign w:val="center"/>
          </w:tcPr>
          <w:p w:rsidR="005F6173" w:rsidRDefault="005F6173">
            <w:pPr>
              <w:jc w:val="right"/>
            </w:pPr>
            <w:r>
              <w:rPr>
                <w:color w:val="000000"/>
                <w:sz w:val="24"/>
              </w:rPr>
              <w:t>1.22%</w:t>
            </w:r>
          </w:p>
        </w:tc>
        <w:tc>
          <w:tcPr>
            <w:tcW w:w="1620" w:type="dxa"/>
            <w:vAlign w:val="center"/>
          </w:tcPr>
          <w:p w:rsidR="005F6173" w:rsidRDefault="005F6173">
            <w:pPr>
              <w:jc w:val="right"/>
            </w:pPr>
            <w:r>
              <w:rPr>
                <w:color w:val="000000"/>
                <w:sz w:val="24"/>
              </w:rPr>
              <w:t>115,114.39</w:t>
            </w:r>
          </w:p>
        </w:tc>
        <w:tc>
          <w:tcPr>
            <w:tcW w:w="1080" w:type="dxa"/>
            <w:vAlign w:val="center"/>
          </w:tcPr>
          <w:p w:rsidR="005F6173" w:rsidRDefault="005F6173">
            <w:pPr>
              <w:jc w:val="right"/>
            </w:pPr>
            <w:r>
              <w:rPr>
                <w:color w:val="000000"/>
                <w:sz w:val="24"/>
              </w:rPr>
              <w:t>1.22%</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海通证券股份有限公司</w:t>
            </w:r>
          </w:p>
        </w:tc>
        <w:tc>
          <w:tcPr>
            <w:tcW w:w="779" w:type="dxa"/>
            <w:vAlign w:val="center"/>
          </w:tcPr>
          <w:p w:rsidR="005F6173" w:rsidRDefault="005F6173">
            <w:pPr>
              <w:jc w:val="center"/>
            </w:pPr>
            <w:r>
              <w:rPr>
                <w:color w:val="000000"/>
                <w:sz w:val="24"/>
              </w:rPr>
              <w:t>1</w:t>
            </w:r>
          </w:p>
        </w:tc>
        <w:tc>
          <w:tcPr>
            <w:tcW w:w="1800" w:type="dxa"/>
            <w:vAlign w:val="center"/>
          </w:tcPr>
          <w:p w:rsidR="005F6173" w:rsidRDefault="005F6173">
            <w:pPr>
              <w:jc w:val="right"/>
            </w:pPr>
            <w:r>
              <w:rPr>
                <w:color w:val="000000"/>
                <w:sz w:val="24"/>
              </w:rPr>
              <w:t>1,126,520,754.85</w:t>
            </w:r>
          </w:p>
        </w:tc>
        <w:tc>
          <w:tcPr>
            <w:tcW w:w="1080" w:type="dxa"/>
            <w:vAlign w:val="center"/>
          </w:tcPr>
          <w:p w:rsidR="005F6173" w:rsidRDefault="005F6173">
            <w:pPr>
              <w:jc w:val="right"/>
            </w:pPr>
            <w:r>
              <w:rPr>
                <w:color w:val="000000"/>
                <w:sz w:val="24"/>
              </w:rPr>
              <w:t>10.83%</w:t>
            </w:r>
          </w:p>
        </w:tc>
        <w:tc>
          <w:tcPr>
            <w:tcW w:w="1620" w:type="dxa"/>
            <w:vAlign w:val="center"/>
          </w:tcPr>
          <w:p w:rsidR="005F6173" w:rsidRDefault="005F6173">
            <w:pPr>
              <w:jc w:val="right"/>
            </w:pPr>
            <w:r>
              <w:rPr>
                <w:color w:val="000000"/>
                <w:sz w:val="24"/>
              </w:rPr>
              <w:t>1,025,579.52</w:t>
            </w:r>
          </w:p>
        </w:tc>
        <w:tc>
          <w:tcPr>
            <w:tcW w:w="1080" w:type="dxa"/>
            <w:vAlign w:val="center"/>
          </w:tcPr>
          <w:p w:rsidR="005F6173" w:rsidRDefault="005F6173">
            <w:pPr>
              <w:jc w:val="right"/>
            </w:pPr>
            <w:r>
              <w:rPr>
                <w:color w:val="000000"/>
                <w:sz w:val="24"/>
              </w:rPr>
              <w:t>10.83%</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天源证券有限公司</w:t>
            </w:r>
          </w:p>
        </w:tc>
        <w:tc>
          <w:tcPr>
            <w:tcW w:w="779" w:type="dxa"/>
            <w:vAlign w:val="center"/>
          </w:tcPr>
          <w:p w:rsidR="005F6173" w:rsidRDefault="005F6173">
            <w:pPr>
              <w:jc w:val="center"/>
            </w:pPr>
            <w:r>
              <w:rPr>
                <w:color w:val="000000"/>
                <w:sz w:val="24"/>
              </w:rPr>
              <w:t>1</w:t>
            </w:r>
          </w:p>
        </w:tc>
        <w:tc>
          <w:tcPr>
            <w:tcW w:w="1800" w:type="dxa"/>
            <w:vAlign w:val="center"/>
          </w:tcPr>
          <w:p w:rsidR="005F6173" w:rsidRDefault="005F6173">
            <w:pPr>
              <w:jc w:val="right"/>
            </w:pPr>
            <w:r>
              <w:rPr>
                <w:color w:val="000000"/>
                <w:sz w:val="24"/>
              </w:rPr>
              <w:t>-</w:t>
            </w:r>
          </w:p>
        </w:tc>
        <w:tc>
          <w:tcPr>
            <w:tcW w:w="1080" w:type="dxa"/>
            <w:vAlign w:val="center"/>
          </w:tcPr>
          <w:p w:rsidR="005F6173" w:rsidRDefault="005F6173">
            <w:pPr>
              <w:jc w:val="right"/>
            </w:pPr>
            <w:r>
              <w:rPr>
                <w:color w:val="000000"/>
                <w:sz w:val="24"/>
              </w:rPr>
              <w:t>-</w:t>
            </w:r>
          </w:p>
        </w:tc>
        <w:tc>
          <w:tcPr>
            <w:tcW w:w="1620" w:type="dxa"/>
            <w:vAlign w:val="center"/>
          </w:tcPr>
          <w:p w:rsidR="005F6173" w:rsidRDefault="005F6173">
            <w:pPr>
              <w:jc w:val="right"/>
            </w:pPr>
            <w:r>
              <w:rPr>
                <w:color w:val="000000"/>
                <w:sz w:val="24"/>
              </w:rPr>
              <w:t>-</w:t>
            </w:r>
          </w:p>
        </w:tc>
        <w:tc>
          <w:tcPr>
            <w:tcW w:w="1080" w:type="dxa"/>
            <w:vAlign w:val="center"/>
          </w:tcPr>
          <w:p w:rsidR="005F6173" w:rsidRDefault="005F6173">
            <w:pPr>
              <w:jc w:val="right"/>
            </w:pPr>
            <w:r>
              <w:rPr>
                <w:color w:val="000000"/>
                <w:sz w:val="24"/>
              </w:rPr>
              <w:t>-</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中国银河证券股份有限公司</w:t>
            </w:r>
          </w:p>
        </w:tc>
        <w:tc>
          <w:tcPr>
            <w:tcW w:w="779" w:type="dxa"/>
            <w:vAlign w:val="center"/>
          </w:tcPr>
          <w:p w:rsidR="005F6173" w:rsidRDefault="005F6173">
            <w:pPr>
              <w:jc w:val="center"/>
            </w:pPr>
            <w:r>
              <w:rPr>
                <w:color w:val="000000"/>
                <w:sz w:val="24"/>
              </w:rPr>
              <w:t>1</w:t>
            </w:r>
          </w:p>
        </w:tc>
        <w:tc>
          <w:tcPr>
            <w:tcW w:w="1800" w:type="dxa"/>
            <w:vAlign w:val="center"/>
          </w:tcPr>
          <w:p w:rsidR="005F6173" w:rsidRDefault="005F6173">
            <w:pPr>
              <w:jc w:val="right"/>
            </w:pPr>
            <w:r>
              <w:rPr>
                <w:color w:val="000000"/>
                <w:sz w:val="24"/>
              </w:rPr>
              <w:t>-</w:t>
            </w:r>
          </w:p>
        </w:tc>
        <w:tc>
          <w:tcPr>
            <w:tcW w:w="1080" w:type="dxa"/>
            <w:vAlign w:val="center"/>
          </w:tcPr>
          <w:p w:rsidR="005F6173" w:rsidRDefault="005F6173">
            <w:pPr>
              <w:jc w:val="right"/>
            </w:pPr>
            <w:r>
              <w:rPr>
                <w:color w:val="000000"/>
                <w:sz w:val="24"/>
              </w:rPr>
              <w:t>-</w:t>
            </w:r>
          </w:p>
        </w:tc>
        <w:tc>
          <w:tcPr>
            <w:tcW w:w="1620" w:type="dxa"/>
            <w:vAlign w:val="center"/>
          </w:tcPr>
          <w:p w:rsidR="005F6173" w:rsidRDefault="005F6173">
            <w:pPr>
              <w:jc w:val="right"/>
            </w:pPr>
            <w:r>
              <w:rPr>
                <w:color w:val="000000"/>
                <w:sz w:val="24"/>
              </w:rPr>
              <w:t>-</w:t>
            </w:r>
          </w:p>
        </w:tc>
        <w:tc>
          <w:tcPr>
            <w:tcW w:w="1080" w:type="dxa"/>
            <w:vAlign w:val="center"/>
          </w:tcPr>
          <w:p w:rsidR="005F6173" w:rsidRDefault="005F6173">
            <w:pPr>
              <w:jc w:val="right"/>
            </w:pPr>
            <w:r>
              <w:rPr>
                <w:color w:val="000000"/>
                <w:sz w:val="24"/>
              </w:rPr>
              <w:t>-</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西部证券股份有限公司</w:t>
            </w:r>
          </w:p>
        </w:tc>
        <w:tc>
          <w:tcPr>
            <w:tcW w:w="779" w:type="dxa"/>
            <w:vAlign w:val="center"/>
          </w:tcPr>
          <w:p w:rsidR="005F6173" w:rsidRDefault="005F6173">
            <w:pPr>
              <w:jc w:val="center"/>
            </w:pPr>
            <w:r>
              <w:rPr>
                <w:color w:val="000000"/>
                <w:sz w:val="24"/>
              </w:rPr>
              <w:t>1</w:t>
            </w:r>
          </w:p>
        </w:tc>
        <w:tc>
          <w:tcPr>
            <w:tcW w:w="1800" w:type="dxa"/>
            <w:vAlign w:val="center"/>
          </w:tcPr>
          <w:p w:rsidR="005F6173" w:rsidRDefault="005F6173">
            <w:pPr>
              <w:jc w:val="right"/>
            </w:pPr>
            <w:r>
              <w:rPr>
                <w:color w:val="000000"/>
                <w:sz w:val="24"/>
              </w:rPr>
              <w:t>-</w:t>
            </w:r>
          </w:p>
        </w:tc>
        <w:tc>
          <w:tcPr>
            <w:tcW w:w="1080" w:type="dxa"/>
            <w:vAlign w:val="center"/>
          </w:tcPr>
          <w:p w:rsidR="005F6173" w:rsidRDefault="005F6173">
            <w:pPr>
              <w:jc w:val="right"/>
            </w:pPr>
            <w:r>
              <w:rPr>
                <w:color w:val="000000"/>
                <w:sz w:val="24"/>
              </w:rPr>
              <w:t>-</w:t>
            </w:r>
          </w:p>
        </w:tc>
        <w:tc>
          <w:tcPr>
            <w:tcW w:w="1620" w:type="dxa"/>
            <w:vAlign w:val="center"/>
          </w:tcPr>
          <w:p w:rsidR="005F6173" w:rsidRDefault="005F6173">
            <w:pPr>
              <w:jc w:val="right"/>
            </w:pPr>
            <w:r>
              <w:rPr>
                <w:color w:val="000000"/>
                <w:sz w:val="24"/>
              </w:rPr>
              <w:t>-</w:t>
            </w:r>
          </w:p>
        </w:tc>
        <w:tc>
          <w:tcPr>
            <w:tcW w:w="1080" w:type="dxa"/>
            <w:vAlign w:val="center"/>
          </w:tcPr>
          <w:p w:rsidR="005F6173" w:rsidRDefault="005F6173">
            <w:pPr>
              <w:jc w:val="right"/>
            </w:pPr>
            <w:r>
              <w:rPr>
                <w:color w:val="000000"/>
                <w:sz w:val="24"/>
              </w:rPr>
              <w:t>-</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光大证券股份有限公司</w:t>
            </w:r>
          </w:p>
        </w:tc>
        <w:tc>
          <w:tcPr>
            <w:tcW w:w="779" w:type="dxa"/>
            <w:vAlign w:val="center"/>
          </w:tcPr>
          <w:p w:rsidR="005F6173" w:rsidRDefault="005F6173">
            <w:pPr>
              <w:jc w:val="center"/>
            </w:pPr>
            <w:r>
              <w:rPr>
                <w:color w:val="000000"/>
                <w:sz w:val="24"/>
              </w:rPr>
              <w:t>2</w:t>
            </w:r>
          </w:p>
        </w:tc>
        <w:tc>
          <w:tcPr>
            <w:tcW w:w="1800" w:type="dxa"/>
            <w:vAlign w:val="center"/>
          </w:tcPr>
          <w:p w:rsidR="005F6173" w:rsidRDefault="005F6173">
            <w:pPr>
              <w:jc w:val="right"/>
            </w:pPr>
            <w:r>
              <w:rPr>
                <w:color w:val="000000"/>
                <w:sz w:val="24"/>
              </w:rPr>
              <w:t>-</w:t>
            </w:r>
          </w:p>
        </w:tc>
        <w:tc>
          <w:tcPr>
            <w:tcW w:w="1080" w:type="dxa"/>
            <w:vAlign w:val="center"/>
          </w:tcPr>
          <w:p w:rsidR="005F6173" w:rsidRDefault="005F6173">
            <w:pPr>
              <w:jc w:val="right"/>
            </w:pPr>
            <w:r>
              <w:rPr>
                <w:color w:val="000000"/>
                <w:sz w:val="24"/>
              </w:rPr>
              <w:t>-</w:t>
            </w:r>
          </w:p>
        </w:tc>
        <w:tc>
          <w:tcPr>
            <w:tcW w:w="1620" w:type="dxa"/>
            <w:vAlign w:val="center"/>
          </w:tcPr>
          <w:p w:rsidR="005F6173" w:rsidRDefault="005F6173">
            <w:pPr>
              <w:jc w:val="right"/>
            </w:pPr>
            <w:r>
              <w:rPr>
                <w:color w:val="000000"/>
                <w:sz w:val="24"/>
              </w:rPr>
              <w:t>-</w:t>
            </w:r>
          </w:p>
        </w:tc>
        <w:tc>
          <w:tcPr>
            <w:tcW w:w="1080" w:type="dxa"/>
            <w:vAlign w:val="center"/>
          </w:tcPr>
          <w:p w:rsidR="005F6173" w:rsidRDefault="005F6173">
            <w:pPr>
              <w:jc w:val="right"/>
            </w:pPr>
            <w:r>
              <w:rPr>
                <w:color w:val="000000"/>
                <w:sz w:val="24"/>
              </w:rPr>
              <w:t>-</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中国国际金融有限公司</w:t>
            </w:r>
          </w:p>
        </w:tc>
        <w:tc>
          <w:tcPr>
            <w:tcW w:w="779" w:type="dxa"/>
            <w:vAlign w:val="center"/>
          </w:tcPr>
          <w:p w:rsidR="005F6173" w:rsidRDefault="005F6173">
            <w:pPr>
              <w:jc w:val="center"/>
            </w:pPr>
            <w:r>
              <w:rPr>
                <w:color w:val="000000"/>
                <w:sz w:val="24"/>
              </w:rPr>
              <w:t>2</w:t>
            </w:r>
          </w:p>
        </w:tc>
        <w:tc>
          <w:tcPr>
            <w:tcW w:w="1800" w:type="dxa"/>
            <w:vAlign w:val="center"/>
          </w:tcPr>
          <w:p w:rsidR="005F6173" w:rsidRDefault="005F6173">
            <w:pPr>
              <w:jc w:val="right"/>
            </w:pPr>
            <w:r>
              <w:rPr>
                <w:color w:val="000000"/>
                <w:sz w:val="24"/>
              </w:rPr>
              <w:t>-</w:t>
            </w:r>
          </w:p>
        </w:tc>
        <w:tc>
          <w:tcPr>
            <w:tcW w:w="1080" w:type="dxa"/>
            <w:vAlign w:val="center"/>
          </w:tcPr>
          <w:p w:rsidR="005F6173" w:rsidRDefault="005F6173">
            <w:pPr>
              <w:jc w:val="right"/>
            </w:pPr>
            <w:r>
              <w:rPr>
                <w:color w:val="000000"/>
                <w:sz w:val="24"/>
              </w:rPr>
              <w:t>-</w:t>
            </w:r>
          </w:p>
        </w:tc>
        <w:tc>
          <w:tcPr>
            <w:tcW w:w="1620" w:type="dxa"/>
            <w:vAlign w:val="center"/>
          </w:tcPr>
          <w:p w:rsidR="005F6173" w:rsidRDefault="005F6173">
            <w:pPr>
              <w:jc w:val="right"/>
            </w:pPr>
            <w:r>
              <w:rPr>
                <w:color w:val="000000"/>
                <w:sz w:val="24"/>
              </w:rPr>
              <w:t>-</w:t>
            </w:r>
          </w:p>
        </w:tc>
        <w:tc>
          <w:tcPr>
            <w:tcW w:w="1080" w:type="dxa"/>
            <w:vAlign w:val="center"/>
          </w:tcPr>
          <w:p w:rsidR="005F6173" w:rsidRDefault="005F6173">
            <w:pPr>
              <w:jc w:val="right"/>
            </w:pPr>
            <w:r>
              <w:rPr>
                <w:color w:val="000000"/>
                <w:sz w:val="24"/>
              </w:rPr>
              <w:t>-</w:t>
            </w:r>
          </w:p>
        </w:tc>
        <w:tc>
          <w:tcPr>
            <w:tcW w:w="1080" w:type="dxa"/>
            <w:vAlign w:val="center"/>
          </w:tcPr>
          <w:p w:rsidR="005F6173" w:rsidRDefault="005F6173">
            <w:pPr>
              <w:jc w:val="left"/>
            </w:pPr>
            <w:r>
              <w:rPr>
                <w:color w:val="000000"/>
                <w:sz w:val="24"/>
              </w:rPr>
              <w:t>-</w:t>
            </w:r>
          </w:p>
        </w:tc>
      </w:tr>
      <w:tr w:rsidR="005F6173">
        <w:tc>
          <w:tcPr>
            <w:tcW w:w="1559" w:type="dxa"/>
            <w:vAlign w:val="center"/>
          </w:tcPr>
          <w:p w:rsidR="005F6173" w:rsidRDefault="005F6173">
            <w:pPr>
              <w:jc w:val="center"/>
            </w:pPr>
            <w:r>
              <w:rPr>
                <w:rFonts w:hint="eastAsia"/>
                <w:color w:val="000000"/>
                <w:sz w:val="24"/>
              </w:rPr>
              <w:t>宏源证券股份有限公司</w:t>
            </w:r>
          </w:p>
        </w:tc>
        <w:tc>
          <w:tcPr>
            <w:tcW w:w="779" w:type="dxa"/>
            <w:vAlign w:val="center"/>
          </w:tcPr>
          <w:p w:rsidR="005F6173" w:rsidRDefault="005F6173">
            <w:pPr>
              <w:jc w:val="center"/>
            </w:pPr>
            <w:r>
              <w:rPr>
                <w:color w:val="000000"/>
                <w:sz w:val="24"/>
              </w:rPr>
              <w:t>1</w:t>
            </w:r>
          </w:p>
        </w:tc>
        <w:tc>
          <w:tcPr>
            <w:tcW w:w="1800" w:type="dxa"/>
            <w:vAlign w:val="center"/>
          </w:tcPr>
          <w:p w:rsidR="005F6173" w:rsidRDefault="005F6173">
            <w:pPr>
              <w:jc w:val="right"/>
            </w:pPr>
            <w:r>
              <w:rPr>
                <w:color w:val="000000"/>
                <w:sz w:val="24"/>
              </w:rPr>
              <w:t>-</w:t>
            </w:r>
          </w:p>
        </w:tc>
        <w:tc>
          <w:tcPr>
            <w:tcW w:w="1080" w:type="dxa"/>
            <w:vAlign w:val="center"/>
          </w:tcPr>
          <w:p w:rsidR="005F6173" w:rsidRDefault="005F6173">
            <w:pPr>
              <w:jc w:val="right"/>
            </w:pPr>
            <w:r>
              <w:rPr>
                <w:color w:val="000000"/>
                <w:sz w:val="24"/>
              </w:rPr>
              <w:t>-</w:t>
            </w:r>
          </w:p>
        </w:tc>
        <w:tc>
          <w:tcPr>
            <w:tcW w:w="1620" w:type="dxa"/>
            <w:vAlign w:val="center"/>
          </w:tcPr>
          <w:p w:rsidR="005F6173" w:rsidRDefault="005F6173">
            <w:pPr>
              <w:jc w:val="right"/>
            </w:pPr>
            <w:r>
              <w:rPr>
                <w:color w:val="000000"/>
                <w:sz w:val="24"/>
              </w:rPr>
              <w:t>-</w:t>
            </w:r>
          </w:p>
        </w:tc>
        <w:tc>
          <w:tcPr>
            <w:tcW w:w="1080" w:type="dxa"/>
            <w:vAlign w:val="center"/>
          </w:tcPr>
          <w:p w:rsidR="005F6173" w:rsidRDefault="005F6173">
            <w:pPr>
              <w:jc w:val="right"/>
            </w:pPr>
            <w:r>
              <w:rPr>
                <w:color w:val="000000"/>
                <w:sz w:val="24"/>
              </w:rPr>
              <w:t>-</w:t>
            </w:r>
          </w:p>
        </w:tc>
        <w:tc>
          <w:tcPr>
            <w:tcW w:w="1080" w:type="dxa"/>
            <w:vAlign w:val="center"/>
          </w:tcPr>
          <w:p w:rsidR="005F6173" w:rsidRDefault="005F6173">
            <w:pPr>
              <w:jc w:val="left"/>
            </w:pPr>
            <w:r>
              <w:rPr>
                <w:color w:val="000000"/>
                <w:sz w:val="24"/>
              </w:rPr>
              <w:t>-</w:t>
            </w:r>
          </w:p>
        </w:tc>
      </w:tr>
    </w:tbl>
    <w:p w:rsidR="005F6173" w:rsidRDefault="005F6173">
      <w:pPr>
        <w:spacing w:before="29" w:line="288" w:lineRule="auto"/>
        <w:rPr>
          <w:color w:val="000000"/>
          <w:sz w:val="24"/>
        </w:rPr>
      </w:pPr>
    </w:p>
    <w:p w:rsidR="005F6173" w:rsidRDefault="005F6173">
      <w:pPr>
        <w:spacing w:before="29" w:line="288" w:lineRule="auto"/>
        <w:rPr>
          <w:b/>
          <w:sz w:val="24"/>
        </w:rPr>
      </w:pPr>
      <w:r>
        <w:rPr>
          <w:b/>
          <w:sz w:val="24"/>
        </w:rPr>
        <w:t xml:space="preserve">10.7.2 </w:t>
      </w:r>
      <w:r>
        <w:rPr>
          <w:rFonts w:hint="eastAsia"/>
          <w:b/>
          <w:sz w:val="24"/>
        </w:rPr>
        <w:t>基金租用证券公司交易单元进行其他证券投资的情况</w:t>
      </w:r>
      <w:bookmarkEnd w:id="94"/>
    </w:p>
    <w:p w:rsidR="005F6173" w:rsidRDefault="005F6173">
      <w:pPr>
        <w:spacing w:before="29" w:line="288" w:lineRule="auto"/>
        <w:ind w:firstLine="420"/>
        <w:jc w:val="right"/>
        <w:rPr>
          <w:color w:val="000000"/>
          <w:sz w:val="24"/>
        </w:rPr>
      </w:pPr>
      <w:bookmarkStart w:id="95" w:name="_Toc249707408"/>
      <w:r>
        <w:rPr>
          <w:rFonts w:hint="eastAsia"/>
          <w:sz w:val="24"/>
        </w:rPr>
        <w:t>金额单位</w:t>
      </w:r>
      <w:r>
        <w:rPr>
          <w:rFonts w:hint="eastAsia"/>
          <w:color w:val="000000"/>
          <w:kern w:val="0"/>
          <w:sz w:val="24"/>
        </w:rPr>
        <w:t>：</w:t>
      </w:r>
      <w:r>
        <w:rPr>
          <w:rFonts w:hint="eastAsia"/>
          <w:color w:val="000000"/>
          <w:kern w:val="0"/>
          <w:sz w:val="24"/>
          <w:lang w:val="zh-CN"/>
        </w:rPr>
        <w:t>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1276"/>
        <w:gridCol w:w="1123"/>
        <w:gridCol w:w="1712"/>
        <w:gridCol w:w="993"/>
        <w:gridCol w:w="1132"/>
        <w:gridCol w:w="1203"/>
      </w:tblGrid>
      <w:tr w:rsidR="005F6173" w:rsidTr="00A845FE">
        <w:tc>
          <w:tcPr>
            <w:tcW w:w="1559" w:type="dxa"/>
            <w:vMerge w:val="restart"/>
            <w:vAlign w:val="center"/>
          </w:tcPr>
          <w:p w:rsidR="005F6173" w:rsidRDefault="005F6173">
            <w:pPr>
              <w:spacing w:before="29" w:line="288" w:lineRule="auto"/>
              <w:jc w:val="center"/>
              <w:rPr>
                <w:color w:val="000000"/>
                <w:kern w:val="0"/>
                <w:sz w:val="24"/>
              </w:rPr>
            </w:pPr>
            <w:r>
              <w:rPr>
                <w:rFonts w:hint="eastAsia"/>
                <w:color w:val="000000"/>
                <w:sz w:val="24"/>
              </w:rPr>
              <w:t>券商名称</w:t>
            </w:r>
          </w:p>
        </w:tc>
        <w:tc>
          <w:tcPr>
            <w:tcW w:w="2399" w:type="dxa"/>
            <w:gridSpan w:val="2"/>
            <w:vAlign w:val="center"/>
          </w:tcPr>
          <w:p w:rsidR="005F6173" w:rsidRDefault="005F6173">
            <w:pPr>
              <w:spacing w:before="29" w:line="288" w:lineRule="auto"/>
              <w:jc w:val="center"/>
              <w:rPr>
                <w:color w:val="000000"/>
                <w:sz w:val="24"/>
              </w:rPr>
            </w:pPr>
            <w:r>
              <w:rPr>
                <w:rFonts w:hint="eastAsia"/>
                <w:color w:val="000000"/>
                <w:sz w:val="24"/>
              </w:rPr>
              <w:t>债券交易</w:t>
            </w:r>
          </w:p>
        </w:tc>
        <w:tc>
          <w:tcPr>
            <w:tcW w:w="2705" w:type="dxa"/>
            <w:gridSpan w:val="2"/>
            <w:vAlign w:val="center"/>
          </w:tcPr>
          <w:p w:rsidR="005F6173" w:rsidRDefault="005F6173">
            <w:pPr>
              <w:spacing w:before="29" w:line="288" w:lineRule="auto"/>
              <w:jc w:val="center"/>
              <w:rPr>
                <w:color w:val="000000"/>
                <w:sz w:val="24"/>
              </w:rPr>
            </w:pPr>
            <w:r>
              <w:rPr>
                <w:rFonts w:hint="eastAsia"/>
                <w:color w:val="000000"/>
                <w:sz w:val="24"/>
              </w:rPr>
              <w:t>回购交易</w:t>
            </w:r>
          </w:p>
        </w:tc>
        <w:tc>
          <w:tcPr>
            <w:tcW w:w="2335" w:type="dxa"/>
            <w:gridSpan w:val="2"/>
            <w:vAlign w:val="center"/>
          </w:tcPr>
          <w:p w:rsidR="005F6173" w:rsidRDefault="005F6173">
            <w:pPr>
              <w:spacing w:before="29" w:line="288" w:lineRule="auto"/>
              <w:jc w:val="center"/>
              <w:rPr>
                <w:color w:val="000000"/>
                <w:sz w:val="24"/>
              </w:rPr>
            </w:pPr>
            <w:r>
              <w:rPr>
                <w:rFonts w:hint="eastAsia"/>
                <w:color w:val="000000"/>
                <w:sz w:val="24"/>
              </w:rPr>
              <w:t>权证交易</w:t>
            </w:r>
          </w:p>
        </w:tc>
      </w:tr>
      <w:tr w:rsidR="005F6173" w:rsidTr="00A845FE">
        <w:tc>
          <w:tcPr>
            <w:tcW w:w="1559" w:type="dxa"/>
            <w:vMerge/>
            <w:vAlign w:val="center"/>
          </w:tcPr>
          <w:p w:rsidR="005F6173" w:rsidRDefault="005F6173">
            <w:pPr>
              <w:widowControl/>
              <w:spacing w:before="29" w:line="288" w:lineRule="auto"/>
              <w:jc w:val="left"/>
              <w:rPr>
                <w:color w:val="000000"/>
                <w:kern w:val="0"/>
                <w:sz w:val="24"/>
              </w:rPr>
            </w:pPr>
          </w:p>
        </w:tc>
        <w:tc>
          <w:tcPr>
            <w:tcW w:w="1276" w:type="dxa"/>
            <w:vAlign w:val="center"/>
          </w:tcPr>
          <w:p w:rsidR="005F6173" w:rsidRDefault="005F6173">
            <w:pPr>
              <w:spacing w:before="29" w:line="288" w:lineRule="auto"/>
              <w:jc w:val="center"/>
              <w:rPr>
                <w:color w:val="000000"/>
                <w:sz w:val="24"/>
              </w:rPr>
            </w:pPr>
            <w:r>
              <w:rPr>
                <w:rFonts w:hint="eastAsia"/>
                <w:color w:val="000000"/>
                <w:sz w:val="24"/>
              </w:rPr>
              <w:t>成交金额</w:t>
            </w:r>
          </w:p>
        </w:tc>
        <w:tc>
          <w:tcPr>
            <w:tcW w:w="1123" w:type="dxa"/>
            <w:vAlign w:val="center"/>
          </w:tcPr>
          <w:p w:rsidR="005F6173" w:rsidRDefault="005F6173">
            <w:pPr>
              <w:spacing w:before="29" w:line="288" w:lineRule="auto"/>
              <w:jc w:val="center"/>
              <w:rPr>
                <w:color w:val="000000"/>
                <w:sz w:val="24"/>
              </w:rPr>
            </w:pPr>
            <w:r>
              <w:rPr>
                <w:rFonts w:hint="eastAsia"/>
                <w:color w:val="000000"/>
                <w:sz w:val="24"/>
              </w:rPr>
              <w:t>占当期债券成交总额的比例</w:t>
            </w:r>
          </w:p>
        </w:tc>
        <w:tc>
          <w:tcPr>
            <w:tcW w:w="1712" w:type="dxa"/>
            <w:vAlign w:val="center"/>
          </w:tcPr>
          <w:p w:rsidR="005F6173" w:rsidRDefault="005F6173">
            <w:pPr>
              <w:spacing w:before="29" w:line="288" w:lineRule="auto"/>
              <w:jc w:val="center"/>
              <w:rPr>
                <w:color w:val="000000"/>
                <w:sz w:val="24"/>
              </w:rPr>
            </w:pPr>
            <w:r>
              <w:rPr>
                <w:rFonts w:hint="eastAsia"/>
                <w:color w:val="000000"/>
                <w:sz w:val="24"/>
              </w:rPr>
              <w:t>成交金额</w:t>
            </w:r>
          </w:p>
        </w:tc>
        <w:tc>
          <w:tcPr>
            <w:tcW w:w="993" w:type="dxa"/>
            <w:vAlign w:val="center"/>
          </w:tcPr>
          <w:p w:rsidR="005F6173" w:rsidRDefault="005F6173">
            <w:pPr>
              <w:spacing w:before="29" w:line="288" w:lineRule="auto"/>
              <w:jc w:val="center"/>
              <w:rPr>
                <w:color w:val="000000"/>
                <w:sz w:val="24"/>
              </w:rPr>
            </w:pPr>
            <w:r>
              <w:rPr>
                <w:rFonts w:hint="eastAsia"/>
                <w:color w:val="000000"/>
                <w:sz w:val="24"/>
              </w:rPr>
              <w:t>占当期回购成交总额的比例</w:t>
            </w:r>
          </w:p>
        </w:tc>
        <w:tc>
          <w:tcPr>
            <w:tcW w:w="1132" w:type="dxa"/>
            <w:vAlign w:val="center"/>
          </w:tcPr>
          <w:p w:rsidR="005F6173" w:rsidRDefault="005F6173">
            <w:pPr>
              <w:spacing w:before="29" w:line="288" w:lineRule="auto"/>
              <w:jc w:val="center"/>
              <w:rPr>
                <w:color w:val="000000"/>
                <w:sz w:val="24"/>
              </w:rPr>
            </w:pPr>
            <w:r>
              <w:rPr>
                <w:rFonts w:hint="eastAsia"/>
                <w:color w:val="000000"/>
                <w:sz w:val="24"/>
              </w:rPr>
              <w:t>成交金额</w:t>
            </w:r>
          </w:p>
        </w:tc>
        <w:tc>
          <w:tcPr>
            <w:tcW w:w="1203" w:type="dxa"/>
            <w:vAlign w:val="center"/>
          </w:tcPr>
          <w:p w:rsidR="005F6173" w:rsidRDefault="005F6173">
            <w:pPr>
              <w:spacing w:before="29" w:line="288" w:lineRule="auto"/>
              <w:jc w:val="center"/>
              <w:rPr>
                <w:color w:val="000000"/>
                <w:sz w:val="24"/>
              </w:rPr>
            </w:pPr>
            <w:r>
              <w:rPr>
                <w:rFonts w:hint="eastAsia"/>
                <w:color w:val="000000"/>
                <w:sz w:val="24"/>
              </w:rPr>
              <w:t>占当期权证成交总额的比例</w:t>
            </w:r>
          </w:p>
        </w:tc>
      </w:tr>
      <w:tr w:rsidR="005F6173" w:rsidTr="00A845FE">
        <w:tc>
          <w:tcPr>
            <w:tcW w:w="1559" w:type="dxa"/>
            <w:vAlign w:val="center"/>
          </w:tcPr>
          <w:p w:rsidR="005F6173" w:rsidRDefault="005F6173">
            <w:pPr>
              <w:jc w:val="left"/>
            </w:pPr>
            <w:r>
              <w:rPr>
                <w:rFonts w:hint="eastAsia"/>
                <w:color w:val="000000"/>
                <w:sz w:val="24"/>
              </w:rPr>
              <w:t>申银万国证券股份有限公司</w:t>
            </w:r>
          </w:p>
        </w:tc>
        <w:tc>
          <w:tcPr>
            <w:tcW w:w="1276" w:type="dxa"/>
            <w:vAlign w:val="center"/>
          </w:tcPr>
          <w:p w:rsidR="005F6173" w:rsidRDefault="005F6173">
            <w:pPr>
              <w:jc w:val="right"/>
            </w:pPr>
            <w:r>
              <w:rPr>
                <w:color w:val="000000"/>
                <w:sz w:val="24"/>
              </w:rPr>
              <w:t>-</w:t>
            </w:r>
          </w:p>
        </w:tc>
        <w:tc>
          <w:tcPr>
            <w:tcW w:w="1123" w:type="dxa"/>
            <w:vAlign w:val="center"/>
          </w:tcPr>
          <w:p w:rsidR="005F6173" w:rsidRDefault="005F6173">
            <w:pPr>
              <w:jc w:val="right"/>
            </w:pPr>
            <w:r>
              <w:rPr>
                <w:color w:val="000000"/>
                <w:sz w:val="24"/>
              </w:rPr>
              <w:t>-</w:t>
            </w:r>
          </w:p>
        </w:tc>
        <w:tc>
          <w:tcPr>
            <w:tcW w:w="1712" w:type="dxa"/>
            <w:vAlign w:val="center"/>
          </w:tcPr>
          <w:p w:rsidR="005F6173" w:rsidRPr="00A845FE" w:rsidRDefault="005F6173">
            <w:pPr>
              <w:jc w:val="right"/>
              <w:rPr>
                <w:szCs w:val="21"/>
              </w:rPr>
            </w:pPr>
            <w:r w:rsidRPr="00A845FE">
              <w:rPr>
                <w:color w:val="000000"/>
                <w:szCs w:val="21"/>
              </w:rPr>
              <w:t>400,000,000.00</w:t>
            </w:r>
          </w:p>
        </w:tc>
        <w:tc>
          <w:tcPr>
            <w:tcW w:w="993" w:type="dxa"/>
            <w:vAlign w:val="center"/>
          </w:tcPr>
          <w:p w:rsidR="005F6173" w:rsidRPr="00A845FE" w:rsidRDefault="005F6173">
            <w:pPr>
              <w:jc w:val="right"/>
              <w:rPr>
                <w:color w:val="000000"/>
                <w:szCs w:val="21"/>
              </w:rPr>
            </w:pPr>
            <w:r w:rsidRPr="00A845FE">
              <w:rPr>
                <w:color w:val="000000"/>
                <w:szCs w:val="21"/>
              </w:rPr>
              <w:t>5.41%</w:t>
            </w:r>
          </w:p>
        </w:tc>
        <w:tc>
          <w:tcPr>
            <w:tcW w:w="1132" w:type="dxa"/>
            <w:vAlign w:val="center"/>
          </w:tcPr>
          <w:p w:rsidR="005F6173" w:rsidRDefault="005F6173">
            <w:pPr>
              <w:jc w:val="right"/>
            </w:pPr>
            <w:r>
              <w:rPr>
                <w:color w:val="000000"/>
                <w:sz w:val="24"/>
              </w:rPr>
              <w:t>-</w:t>
            </w:r>
          </w:p>
        </w:tc>
        <w:tc>
          <w:tcPr>
            <w:tcW w:w="1203" w:type="dxa"/>
            <w:vAlign w:val="center"/>
          </w:tcPr>
          <w:p w:rsidR="005F6173" w:rsidRDefault="005F6173">
            <w:pPr>
              <w:jc w:val="right"/>
            </w:pPr>
            <w:r>
              <w:rPr>
                <w:color w:val="000000"/>
                <w:sz w:val="24"/>
              </w:rPr>
              <w:t>-</w:t>
            </w:r>
          </w:p>
        </w:tc>
      </w:tr>
      <w:tr w:rsidR="005F6173" w:rsidTr="00A845FE">
        <w:tc>
          <w:tcPr>
            <w:tcW w:w="1559" w:type="dxa"/>
            <w:vAlign w:val="center"/>
          </w:tcPr>
          <w:p w:rsidR="005F6173" w:rsidRDefault="005F6173">
            <w:pPr>
              <w:jc w:val="left"/>
            </w:pPr>
            <w:r>
              <w:rPr>
                <w:rFonts w:hint="eastAsia"/>
                <w:color w:val="000000"/>
                <w:sz w:val="24"/>
              </w:rPr>
              <w:t>中信建投证券股份有限公司</w:t>
            </w:r>
          </w:p>
        </w:tc>
        <w:tc>
          <w:tcPr>
            <w:tcW w:w="1276" w:type="dxa"/>
            <w:vAlign w:val="center"/>
          </w:tcPr>
          <w:p w:rsidR="005F6173" w:rsidRDefault="005F6173">
            <w:pPr>
              <w:jc w:val="right"/>
            </w:pPr>
            <w:r>
              <w:rPr>
                <w:color w:val="000000"/>
                <w:sz w:val="24"/>
              </w:rPr>
              <w:t>-</w:t>
            </w:r>
          </w:p>
        </w:tc>
        <w:tc>
          <w:tcPr>
            <w:tcW w:w="1123" w:type="dxa"/>
            <w:vAlign w:val="center"/>
          </w:tcPr>
          <w:p w:rsidR="005F6173" w:rsidRDefault="005F6173">
            <w:pPr>
              <w:jc w:val="right"/>
            </w:pPr>
            <w:r>
              <w:rPr>
                <w:color w:val="000000"/>
                <w:sz w:val="24"/>
              </w:rPr>
              <w:t>-</w:t>
            </w:r>
          </w:p>
        </w:tc>
        <w:tc>
          <w:tcPr>
            <w:tcW w:w="1712" w:type="dxa"/>
            <w:vAlign w:val="center"/>
          </w:tcPr>
          <w:p w:rsidR="005F6173" w:rsidRPr="00A845FE" w:rsidRDefault="005F6173">
            <w:pPr>
              <w:jc w:val="right"/>
              <w:rPr>
                <w:color w:val="000000"/>
                <w:szCs w:val="21"/>
              </w:rPr>
            </w:pPr>
            <w:r w:rsidRPr="00A845FE">
              <w:rPr>
                <w:color w:val="000000"/>
                <w:szCs w:val="21"/>
              </w:rPr>
              <w:t>800,000,000.00</w:t>
            </w:r>
          </w:p>
        </w:tc>
        <w:tc>
          <w:tcPr>
            <w:tcW w:w="993" w:type="dxa"/>
            <w:vAlign w:val="center"/>
          </w:tcPr>
          <w:p w:rsidR="005F6173" w:rsidRPr="00A845FE" w:rsidRDefault="005F6173">
            <w:pPr>
              <w:jc w:val="right"/>
              <w:rPr>
                <w:color w:val="000000"/>
                <w:szCs w:val="21"/>
              </w:rPr>
            </w:pPr>
            <w:r w:rsidRPr="00A845FE">
              <w:rPr>
                <w:color w:val="000000"/>
                <w:szCs w:val="21"/>
              </w:rPr>
              <w:t>10.81%</w:t>
            </w:r>
          </w:p>
        </w:tc>
        <w:tc>
          <w:tcPr>
            <w:tcW w:w="1132" w:type="dxa"/>
            <w:vAlign w:val="center"/>
          </w:tcPr>
          <w:p w:rsidR="005F6173" w:rsidRDefault="005F6173">
            <w:pPr>
              <w:jc w:val="right"/>
            </w:pPr>
            <w:r>
              <w:rPr>
                <w:color w:val="000000"/>
                <w:sz w:val="24"/>
              </w:rPr>
              <w:t>-</w:t>
            </w:r>
          </w:p>
        </w:tc>
        <w:tc>
          <w:tcPr>
            <w:tcW w:w="1203" w:type="dxa"/>
            <w:vAlign w:val="center"/>
          </w:tcPr>
          <w:p w:rsidR="005F6173" w:rsidRDefault="005F6173">
            <w:pPr>
              <w:jc w:val="right"/>
            </w:pPr>
            <w:r>
              <w:rPr>
                <w:color w:val="000000"/>
                <w:sz w:val="24"/>
              </w:rPr>
              <w:t>-</w:t>
            </w:r>
          </w:p>
        </w:tc>
      </w:tr>
      <w:tr w:rsidR="005F6173" w:rsidTr="00A845FE">
        <w:tc>
          <w:tcPr>
            <w:tcW w:w="1559" w:type="dxa"/>
            <w:vAlign w:val="center"/>
          </w:tcPr>
          <w:p w:rsidR="005F6173" w:rsidRDefault="005F6173">
            <w:pPr>
              <w:jc w:val="left"/>
            </w:pPr>
            <w:r>
              <w:rPr>
                <w:rFonts w:hint="eastAsia"/>
                <w:color w:val="000000"/>
                <w:sz w:val="24"/>
              </w:rPr>
              <w:t>国泰君安证券股份有限公司</w:t>
            </w:r>
          </w:p>
        </w:tc>
        <w:tc>
          <w:tcPr>
            <w:tcW w:w="1276" w:type="dxa"/>
            <w:vAlign w:val="center"/>
          </w:tcPr>
          <w:p w:rsidR="005F6173" w:rsidRDefault="005F6173">
            <w:pPr>
              <w:jc w:val="right"/>
            </w:pPr>
            <w:r>
              <w:rPr>
                <w:color w:val="000000"/>
                <w:sz w:val="24"/>
              </w:rPr>
              <w:t>-</w:t>
            </w:r>
          </w:p>
        </w:tc>
        <w:tc>
          <w:tcPr>
            <w:tcW w:w="1123" w:type="dxa"/>
            <w:vAlign w:val="center"/>
          </w:tcPr>
          <w:p w:rsidR="005F6173" w:rsidRDefault="005F6173">
            <w:pPr>
              <w:jc w:val="right"/>
            </w:pPr>
            <w:r>
              <w:rPr>
                <w:color w:val="000000"/>
                <w:sz w:val="24"/>
              </w:rPr>
              <w:t>-</w:t>
            </w:r>
          </w:p>
        </w:tc>
        <w:tc>
          <w:tcPr>
            <w:tcW w:w="1712" w:type="dxa"/>
            <w:vAlign w:val="center"/>
          </w:tcPr>
          <w:p w:rsidR="005F6173" w:rsidRPr="00A845FE" w:rsidRDefault="005F6173">
            <w:pPr>
              <w:jc w:val="right"/>
              <w:rPr>
                <w:color w:val="000000"/>
                <w:szCs w:val="21"/>
              </w:rPr>
            </w:pPr>
            <w:r w:rsidRPr="00A845FE">
              <w:rPr>
                <w:color w:val="000000"/>
                <w:szCs w:val="21"/>
              </w:rPr>
              <w:t>2,550,000,000.00</w:t>
            </w:r>
          </w:p>
        </w:tc>
        <w:tc>
          <w:tcPr>
            <w:tcW w:w="993" w:type="dxa"/>
            <w:vAlign w:val="center"/>
          </w:tcPr>
          <w:p w:rsidR="005F6173" w:rsidRPr="00A845FE" w:rsidRDefault="005F6173">
            <w:pPr>
              <w:jc w:val="right"/>
              <w:rPr>
                <w:color w:val="000000"/>
                <w:szCs w:val="21"/>
              </w:rPr>
            </w:pPr>
            <w:r w:rsidRPr="00A845FE">
              <w:rPr>
                <w:color w:val="000000"/>
                <w:szCs w:val="21"/>
              </w:rPr>
              <w:t>34.46%</w:t>
            </w:r>
          </w:p>
        </w:tc>
        <w:tc>
          <w:tcPr>
            <w:tcW w:w="1132" w:type="dxa"/>
            <w:vAlign w:val="center"/>
          </w:tcPr>
          <w:p w:rsidR="005F6173" w:rsidRDefault="005F6173">
            <w:pPr>
              <w:jc w:val="right"/>
            </w:pPr>
            <w:r>
              <w:rPr>
                <w:color w:val="000000"/>
                <w:sz w:val="24"/>
              </w:rPr>
              <w:t>-</w:t>
            </w:r>
          </w:p>
        </w:tc>
        <w:tc>
          <w:tcPr>
            <w:tcW w:w="1203" w:type="dxa"/>
            <w:vAlign w:val="center"/>
          </w:tcPr>
          <w:p w:rsidR="005F6173" w:rsidRDefault="005F6173">
            <w:pPr>
              <w:jc w:val="right"/>
            </w:pPr>
            <w:r>
              <w:rPr>
                <w:color w:val="000000"/>
                <w:sz w:val="24"/>
              </w:rPr>
              <w:t>-</w:t>
            </w:r>
          </w:p>
        </w:tc>
      </w:tr>
      <w:tr w:rsidR="005F6173" w:rsidTr="00A845FE">
        <w:tc>
          <w:tcPr>
            <w:tcW w:w="1559" w:type="dxa"/>
            <w:vAlign w:val="center"/>
          </w:tcPr>
          <w:p w:rsidR="005F6173" w:rsidRDefault="005F6173">
            <w:pPr>
              <w:jc w:val="left"/>
            </w:pPr>
            <w:r>
              <w:rPr>
                <w:rFonts w:hint="eastAsia"/>
                <w:color w:val="000000"/>
                <w:sz w:val="24"/>
              </w:rPr>
              <w:t>国金证券股份有限公司</w:t>
            </w:r>
          </w:p>
        </w:tc>
        <w:tc>
          <w:tcPr>
            <w:tcW w:w="1276" w:type="dxa"/>
            <w:vAlign w:val="center"/>
          </w:tcPr>
          <w:p w:rsidR="005F6173" w:rsidRDefault="005F6173">
            <w:pPr>
              <w:jc w:val="right"/>
            </w:pPr>
            <w:r>
              <w:rPr>
                <w:color w:val="000000"/>
                <w:sz w:val="24"/>
              </w:rPr>
              <w:t>-</w:t>
            </w:r>
          </w:p>
        </w:tc>
        <w:tc>
          <w:tcPr>
            <w:tcW w:w="1123" w:type="dxa"/>
            <w:vAlign w:val="center"/>
          </w:tcPr>
          <w:p w:rsidR="005F6173" w:rsidRDefault="005F6173">
            <w:pPr>
              <w:jc w:val="right"/>
            </w:pPr>
            <w:r>
              <w:rPr>
                <w:color w:val="000000"/>
                <w:sz w:val="24"/>
              </w:rPr>
              <w:t>-</w:t>
            </w:r>
          </w:p>
        </w:tc>
        <w:tc>
          <w:tcPr>
            <w:tcW w:w="1712" w:type="dxa"/>
            <w:vAlign w:val="center"/>
          </w:tcPr>
          <w:p w:rsidR="005F6173" w:rsidRPr="00A845FE" w:rsidRDefault="005F6173">
            <w:pPr>
              <w:jc w:val="right"/>
              <w:rPr>
                <w:color w:val="000000"/>
                <w:szCs w:val="21"/>
              </w:rPr>
            </w:pPr>
            <w:r w:rsidRPr="00A845FE">
              <w:rPr>
                <w:color w:val="000000"/>
                <w:szCs w:val="21"/>
              </w:rPr>
              <w:t>900,000,000.00</w:t>
            </w:r>
          </w:p>
        </w:tc>
        <w:tc>
          <w:tcPr>
            <w:tcW w:w="993" w:type="dxa"/>
            <w:vAlign w:val="center"/>
          </w:tcPr>
          <w:p w:rsidR="005F6173" w:rsidRPr="00A845FE" w:rsidRDefault="005F6173">
            <w:pPr>
              <w:jc w:val="right"/>
              <w:rPr>
                <w:color w:val="000000"/>
                <w:szCs w:val="21"/>
              </w:rPr>
            </w:pPr>
            <w:r w:rsidRPr="00A845FE">
              <w:rPr>
                <w:color w:val="000000"/>
                <w:szCs w:val="21"/>
              </w:rPr>
              <w:t>12.16%</w:t>
            </w:r>
          </w:p>
        </w:tc>
        <w:tc>
          <w:tcPr>
            <w:tcW w:w="1132" w:type="dxa"/>
            <w:vAlign w:val="center"/>
          </w:tcPr>
          <w:p w:rsidR="005F6173" w:rsidRDefault="005F6173">
            <w:pPr>
              <w:jc w:val="right"/>
            </w:pPr>
            <w:r>
              <w:rPr>
                <w:color w:val="000000"/>
                <w:sz w:val="24"/>
              </w:rPr>
              <w:t>-</w:t>
            </w:r>
          </w:p>
        </w:tc>
        <w:tc>
          <w:tcPr>
            <w:tcW w:w="1203" w:type="dxa"/>
            <w:vAlign w:val="center"/>
          </w:tcPr>
          <w:p w:rsidR="005F6173" w:rsidRDefault="005F6173">
            <w:pPr>
              <w:jc w:val="right"/>
            </w:pPr>
            <w:r>
              <w:rPr>
                <w:color w:val="000000"/>
                <w:sz w:val="24"/>
              </w:rPr>
              <w:t>-</w:t>
            </w:r>
          </w:p>
        </w:tc>
      </w:tr>
      <w:tr w:rsidR="005F6173" w:rsidTr="00A845FE">
        <w:tc>
          <w:tcPr>
            <w:tcW w:w="1559" w:type="dxa"/>
            <w:vAlign w:val="center"/>
          </w:tcPr>
          <w:p w:rsidR="005F6173" w:rsidRDefault="005F6173">
            <w:pPr>
              <w:jc w:val="left"/>
            </w:pPr>
            <w:r>
              <w:rPr>
                <w:rFonts w:hint="eastAsia"/>
                <w:color w:val="000000"/>
                <w:sz w:val="24"/>
              </w:rPr>
              <w:t>中国中投证券有限责任公司</w:t>
            </w:r>
          </w:p>
        </w:tc>
        <w:tc>
          <w:tcPr>
            <w:tcW w:w="1276" w:type="dxa"/>
            <w:vAlign w:val="center"/>
          </w:tcPr>
          <w:p w:rsidR="005F6173" w:rsidRDefault="005F6173">
            <w:pPr>
              <w:jc w:val="right"/>
            </w:pPr>
            <w:r>
              <w:rPr>
                <w:color w:val="000000"/>
                <w:sz w:val="24"/>
              </w:rPr>
              <w:t>-</w:t>
            </w:r>
          </w:p>
        </w:tc>
        <w:tc>
          <w:tcPr>
            <w:tcW w:w="1123" w:type="dxa"/>
            <w:vAlign w:val="center"/>
          </w:tcPr>
          <w:p w:rsidR="005F6173" w:rsidRDefault="005F6173">
            <w:pPr>
              <w:jc w:val="right"/>
            </w:pPr>
            <w:r>
              <w:rPr>
                <w:color w:val="000000"/>
                <w:sz w:val="24"/>
              </w:rPr>
              <w:t>-</w:t>
            </w:r>
          </w:p>
        </w:tc>
        <w:tc>
          <w:tcPr>
            <w:tcW w:w="1712" w:type="dxa"/>
            <w:vAlign w:val="center"/>
          </w:tcPr>
          <w:p w:rsidR="005F6173" w:rsidRPr="00A845FE" w:rsidRDefault="005F6173">
            <w:pPr>
              <w:jc w:val="right"/>
              <w:rPr>
                <w:color w:val="000000"/>
                <w:szCs w:val="21"/>
              </w:rPr>
            </w:pPr>
            <w:r w:rsidRPr="00A845FE">
              <w:rPr>
                <w:color w:val="000000"/>
                <w:szCs w:val="21"/>
              </w:rPr>
              <w:t>100,000,000.00</w:t>
            </w:r>
          </w:p>
        </w:tc>
        <w:tc>
          <w:tcPr>
            <w:tcW w:w="993" w:type="dxa"/>
            <w:vAlign w:val="center"/>
          </w:tcPr>
          <w:p w:rsidR="005F6173" w:rsidRPr="00A845FE" w:rsidRDefault="005F6173">
            <w:pPr>
              <w:jc w:val="right"/>
              <w:rPr>
                <w:color w:val="000000"/>
                <w:szCs w:val="21"/>
              </w:rPr>
            </w:pPr>
            <w:r w:rsidRPr="00A845FE">
              <w:rPr>
                <w:color w:val="000000"/>
                <w:szCs w:val="21"/>
              </w:rPr>
              <w:t>1.35%</w:t>
            </w:r>
          </w:p>
        </w:tc>
        <w:tc>
          <w:tcPr>
            <w:tcW w:w="1132" w:type="dxa"/>
            <w:vAlign w:val="center"/>
          </w:tcPr>
          <w:p w:rsidR="005F6173" w:rsidRDefault="005F6173">
            <w:pPr>
              <w:jc w:val="right"/>
            </w:pPr>
            <w:r>
              <w:rPr>
                <w:color w:val="000000"/>
                <w:sz w:val="24"/>
              </w:rPr>
              <w:t>-</w:t>
            </w:r>
          </w:p>
        </w:tc>
        <w:tc>
          <w:tcPr>
            <w:tcW w:w="1203" w:type="dxa"/>
            <w:vAlign w:val="center"/>
          </w:tcPr>
          <w:p w:rsidR="005F6173" w:rsidRDefault="005F6173">
            <w:pPr>
              <w:jc w:val="right"/>
            </w:pPr>
            <w:r>
              <w:rPr>
                <w:color w:val="000000"/>
                <w:sz w:val="24"/>
              </w:rPr>
              <w:t>-</w:t>
            </w:r>
          </w:p>
        </w:tc>
      </w:tr>
      <w:tr w:rsidR="005F6173" w:rsidTr="00A845FE">
        <w:tc>
          <w:tcPr>
            <w:tcW w:w="1559" w:type="dxa"/>
            <w:vAlign w:val="center"/>
          </w:tcPr>
          <w:p w:rsidR="005F6173" w:rsidRDefault="005F6173">
            <w:pPr>
              <w:jc w:val="left"/>
            </w:pPr>
            <w:r>
              <w:rPr>
                <w:rFonts w:hint="eastAsia"/>
                <w:color w:val="000000"/>
                <w:sz w:val="24"/>
              </w:rPr>
              <w:t>海通证券股份有限公司</w:t>
            </w:r>
          </w:p>
        </w:tc>
        <w:tc>
          <w:tcPr>
            <w:tcW w:w="1276" w:type="dxa"/>
            <w:vAlign w:val="center"/>
          </w:tcPr>
          <w:p w:rsidR="005F6173" w:rsidRDefault="005F6173">
            <w:pPr>
              <w:jc w:val="right"/>
            </w:pPr>
            <w:r>
              <w:rPr>
                <w:color w:val="000000"/>
                <w:sz w:val="24"/>
              </w:rPr>
              <w:t>-</w:t>
            </w:r>
          </w:p>
        </w:tc>
        <w:tc>
          <w:tcPr>
            <w:tcW w:w="1123" w:type="dxa"/>
            <w:vAlign w:val="center"/>
          </w:tcPr>
          <w:p w:rsidR="005F6173" w:rsidRDefault="005F6173">
            <w:pPr>
              <w:jc w:val="right"/>
            </w:pPr>
            <w:r>
              <w:rPr>
                <w:color w:val="000000"/>
                <w:sz w:val="24"/>
              </w:rPr>
              <w:t>-</w:t>
            </w:r>
          </w:p>
        </w:tc>
        <w:tc>
          <w:tcPr>
            <w:tcW w:w="1712" w:type="dxa"/>
            <w:vAlign w:val="center"/>
          </w:tcPr>
          <w:p w:rsidR="005F6173" w:rsidRPr="00A845FE" w:rsidRDefault="005F6173">
            <w:pPr>
              <w:jc w:val="right"/>
              <w:rPr>
                <w:color w:val="000000"/>
                <w:szCs w:val="21"/>
              </w:rPr>
            </w:pPr>
            <w:r w:rsidRPr="00A845FE">
              <w:rPr>
                <w:color w:val="000000"/>
                <w:szCs w:val="21"/>
              </w:rPr>
              <w:t>2,650,000,000.00</w:t>
            </w:r>
          </w:p>
        </w:tc>
        <w:tc>
          <w:tcPr>
            <w:tcW w:w="993" w:type="dxa"/>
            <w:vAlign w:val="center"/>
          </w:tcPr>
          <w:p w:rsidR="005F6173" w:rsidRPr="00A845FE" w:rsidRDefault="005F6173">
            <w:pPr>
              <w:jc w:val="right"/>
              <w:rPr>
                <w:color w:val="000000"/>
                <w:szCs w:val="21"/>
              </w:rPr>
            </w:pPr>
            <w:r w:rsidRPr="00A845FE">
              <w:rPr>
                <w:color w:val="000000"/>
                <w:szCs w:val="21"/>
              </w:rPr>
              <w:t>35.81%</w:t>
            </w:r>
          </w:p>
        </w:tc>
        <w:tc>
          <w:tcPr>
            <w:tcW w:w="1132" w:type="dxa"/>
            <w:vAlign w:val="center"/>
          </w:tcPr>
          <w:p w:rsidR="005F6173" w:rsidRDefault="005F6173">
            <w:pPr>
              <w:jc w:val="right"/>
            </w:pPr>
            <w:r>
              <w:rPr>
                <w:color w:val="000000"/>
                <w:sz w:val="24"/>
              </w:rPr>
              <w:t>-</w:t>
            </w:r>
          </w:p>
        </w:tc>
        <w:tc>
          <w:tcPr>
            <w:tcW w:w="1203" w:type="dxa"/>
            <w:vAlign w:val="center"/>
          </w:tcPr>
          <w:p w:rsidR="005F6173" w:rsidRDefault="005F6173">
            <w:pPr>
              <w:jc w:val="right"/>
            </w:pPr>
            <w:r>
              <w:rPr>
                <w:color w:val="000000"/>
                <w:sz w:val="24"/>
              </w:rPr>
              <w:t>-</w:t>
            </w:r>
          </w:p>
        </w:tc>
      </w:tr>
    </w:tbl>
    <w:p w:rsidR="005F6173" w:rsidRDefault="005F6173">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、报告期内，本基金交易单元未发生变化；</w:t>
      </w:r>
    </w:p>
    <w:p w:rsidR="005F6173" w:rsidRDefault="005F6173">
      <w:pPr>
        <w:autoSpaceDE w:val="0"/>
        <w:autoSpaceDN w:val="0"/>
        <w:adjustRightInd w:val="0"/>
        <w:spacing w:before="29" w:line="288" w:lineRule="auto"/>
        <w:jc w:val="left"/>
        <w:rPr>
          <w:color w:val="000000"/>
          <w:sz w:val="24"/>
        </w:rPr>
      </w:pPr>
      <w:r>
        <w:rPr>
          <w:color w:val="000000"/>
          <w:sz w:val="24"/>
        </w:rPr>
        <w:t xml:space="preserve">    2</w:t>
      </w:r>
      <w:r>
        <w:rPr>
          <w:rFonts w:hint="eastAsia"/>
          <w:color w:val="000000"/>
          <w:sz w:val="24"/>
        </w:rPr>
        <w:t>、租用证券公司交易单元的选择标准主要包括：券商基本面评价（财务状况和经营状况）、券商研究机构评价（报告质量、及时性和数量）、券商每日信息评价（及时性和有效性）和券商协作表现评价等四个方面；</w:t>
      </w:r>
    </w:p>
    <w:p w:rsidR="005F6173" w:rsidRDefault="005F6173">
      <w:pPr>
        <w:autoSpaceDE w:val="0"/>
        <w:autoSpaceDN w:val="0"/>
        <w:adjustRightInd w:val="0"/>
        <w:spacing w:before="29" w:line="288" w:lineRule="auto"/>
        <w:jc w:val="left"/>
        <w:rPr>
          <w:color w:val="000000"/>
          <w:sz w:val="24"/>
        </w:rPr>
      </w:pPr>
      <w:r>
        <w:rPr>
          <w:color w:val="000000"/>
          <w:sz w:val="24"/>
        </w:rPr>
        <w:t xml:space="preserve">    3</w:t>
      </w:r>
      <w:r>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5F6173" w:rsidRDefault="005F6173">
      <w:pPr>
        <w:spacing w:before="29" w:line="288" w:lineRule="auto"/>
        <w:rPr>
          <w:color w:val="000000"/>
          <w:sz w:val="24"/>
        </w:rPr>
      </w:pPr>
    </w:p>
    <w:p w:rsidR="005F6173" w:rsidRDefault="005F6173">
      <w:pPr>
        <w:pStyle w:val="2"/>
        <w:spacing w:before="29" w:after="0" w:line="288" w:lineRule="auto"/>
        <w:rPr>
          <w:rFonts w:ascii="Times New Roman" w:hAnsi="Times New Roman"/>
          <w:kern w:val="0"/>
          <w:szCs w:val="24"/>
        </w:rPr>
      </w:pPr>
      <w:bookmarkStart w:id="96" w:name="_Toc396151944"/>
      <w:r>
        <w:rPr>
          <w:rFonts w:ascii="Times New Roman" w:hAnsi="Times New Roman"/>
          <w:szCs w:val="24"/>
        </w:rPr>
        <w:t xml:space="preserve">10.8 </w:t>
      </w:r>
      <w:r>
        <w:rPr>
          <w:rFonts w:ascii="Times New Roman" w:hAnsi="Times New Roman" w:hint="eastAsia"/>
          <w:kern w:val="0"/>
          <w:szCs w:val="24"/>
        </w:rPr>
        <w:t>其他重大事件</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4319"/>
        <w:gridCol w:w="2519"/>
        <w:gridCol w:w="1440"/>
      </w:tblGrid>
      <w:tr w:rsidR="005F6173">
        <w:tc>
          <w:tcPr>
            <w:tcW w:w="720" w:type="dxa"/>
            <w:vAlign w:val="center"/>
          </w:tcPr>
          <w:p w:rsidR="005F6173" w:rsidRDefault="005F6173">
            <w:pPr>
              <w:spacing w:before="29" w:line="288" w:lineRule="auto"/>
              <w:jc w:val="center"/>
              <w:rPr>
                <w:color w:val="000000"/>
                <w:sz w:val="24"/>
              </w:rPr>
            </w:pPr>
            <w:r>
              <w:rPr>
                <w:rFonts w:hint="eastAsia"/>
                <w:color w:val="000000"/>
                <w:sz w:val="24"/>
              </w:rPr>
              <w:t>序号</w:t>
            </w:r>
          </w:p>
        </w:tc>
        <w:tc>
          <w:tcPr>
            <w:tcW w:w="4319" w:type="dxa"/>
            <w:vAlign w:val="center"/>
          </w:tcPr>
          <w:p w:rsidR="005F6173" w:rsidRDefault="005F6173">
            <w:pPr>
              <w:spacing w:before="29" w:line="288" w:lineRule="auto"/>
              <w:jc w:val="center"/>
              <w:rPr>
                <w:color w:val="000000"/>
                <w:sz w:val="24"/>
              </w:rPr>
            </w:pPr>
            <w:r>
              <w:rPr>
                <w:rFonts w:hint="eastAsia"/>
                <w:color w:val="000000"/>
                <w:sz w:val="24"/>
              </w:rPr>
              <w:t>公告事项</w:t>
            </w:r>
          </w:p>
        </w:tc>
        <w:tc>
          <w:tcPr>
            <w:tcW w:w="2519" w:type="dxa"/>
            <w:vAlign w:val="center"/>
          </w:tcPr>
          <w:p w:rsidR="005F6173" w:rsidRDefault="005F6173">
            <w:pPr>
              <w:spacing w:before="29" w:line="288" w:lineRule="auto"/>
              <w:jc w:val="center"/>
              <w:rPr>
                <w:color w:val="000000"/>
                <w:sz w:val="24"/>
              </w:rPr>
            </w:pPr>
            <w:r>
              <w:rPr>
                <w:rFonts w:hint="eastAsia"/>
                <w:color w:val="000000"/>
                <w:sz w:val="24"/>
              </w:rPr>
              <w:t>法定披露方式</w:t>
            </w:r>
          </w:p>
        </w:tc>
        <w:tc>
          <w:tcPr>
            <w:tcW w:w="1440" w:type="dxa"/>
            <w:vAlign w:val="center"/>
          </w:tcPr>
          <w:p w:rsidR="005F6173" w:rsidRDefault="005F6173">
            <w:pPr>
              <w:spacing w:before="29" w:line="288" w:lineRule="auto"/>
              <w:jc w:val="center"/>
              <w:rPr>
                <w:color w:val="000000"/>
                <w:sz w:val="24"/>
              </w:rPr>
            </w:pPr>
            <w:r>
              <w:rPr>
                <w:rFonts w:hint="eastAsia"/>
                <w:color w:val="000000"/>
                <w:sz w:val="24"/>
              </w:rPr>
              <w:t>法定披露日期</w:t>
            </w:r>
          </w:p>
        </w:tc>
      </w:tr>
      <w:tr w:rsidR="005F6173">
        <w:tc>
          <w:tcPr>
            <w:tcW w:w="720" w:type="dxa"/>
            <w:vAlign w:val="center"/>
          </w:tcPr>
          <w:p w:rsidR="005F6173" w:rsidRDefault="005F6173">
            <w:pPr>
              <w:jc w:val="center"/>
            </w:pPr>
            <w:r>
              <w:rPr>
                <w:color w:val="000000"/>
                <w:sz w:val="24"/>
              </w:rPr>
              <w:t>1</w:t>
            </w:r>
          </w:p>
        </w:tc>
        <w:tc>
          <w:tcPr>
            <w:tcW w:w="4319" w:type="dxa"/>
            <w:vAlign w:val="center"/>
          </w:tcPr>
          <w:p w:rsidR="005F6173" w:rsidRDefault="005F6173">
            <w:r>
              <w:rPr>
                <w:rFonts w:hint="eastAsia"/>
                <w:color w:val="000000"/>
                <w:sz w:val="24"/>
              </w:rPr>
              <w:t>交银施罗德基金管理有限公司关于交银施罗德精选股票证券投资基金第七次分红结果的公告</w:t>
            </w:r>
          </w:p>
        </w:tc>
        <w:tc>
          <w:tcPr>
            <w:tcW w:w="2519" w:type="dxa"/>
            <w:vAlign w:val="center"/>
          </w:tcPr>
          <w:p w:rsidR="005F6173" w:rsidRDefault="005F6173">
            <w:r>
              <w:rPr>
                <w:rFonts w:hint="eastAsia"/>
                <w:color w:val="000000"/>
                <w:sz w:val="24"/>
              </w:rPr>
              <w:t>中国证券报、上海证券报、证券时报</w:t>
            </w:r>
          </w:p>
        </w:tc>
        <w:tc>
          <w:tcPr>
            <w:tcW w:w="1440" w:type="dxa"/>
            <w:vAlign w:val="center"/>
          </w:tcPr>
          <w:p w:rsidR="005F6173" w:rsidRDefault="005F6173">
            <w:pPr>
              <w:jc w:val="center"/>
            </w:pPr>
            <w:r>
              <w:rPr>
                <w:color w:val="000000"/>
                <w:sz w:val="24"/>
              </w:rPr>
              <w:t>2014-01-13</w:t>
            </w:r>
          </w:p>
        </w:tc>
      </w:tr>
      <w:tr w:rsidR="005F6173">
        <w:tc>
          <w:tcPr>
            <w:tcW w:w="720" w:type="dxa"/>
            <w:vAlign w:val="center"/>
          </w:tcPr>
          <w:p w:rsidR="005F6173" w:rsidRDefault="005F6173">
            <w:pPr>
              <w:jc w:val="center"/>
            </w:pPr>
            <w:r>
              <w:rPr>
                <w:color w:val="000000"/>
                <w:sz w:val="24"/>
              </w:rPr>
              <w:t>2</w:t>
            </w:r>
          </w:p>
        </w:tc>
        <w:tc>
          <w:tcPr>
            <w:tcW w:w="4319" w:type="dxa"/>
            <w:vAlign w:val="center"/>
          </w:tcPr>
          <w:p w:rsidR="005F6173" w:rsidRDefault="005F6173">
            <w:r>
              <w:rPr>
                <w:rFonts w:hint="eastAsia"/>
                <w:color w:val="000000"/>
                <w:sz w:val="24"/>
              </w:rPr>
              <w:t>交银施罗德精选股票证券投资基金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5F6173" w:rsidRDefault="005F6173">
            <w:r>
              <w:rPr>
                <w:rFonts w:hint="eastAsia"/>
                <w:color w:val="000000"/>
                <w:sz w:val="24"/>
              </w:rPr>
              <w:t>中国证券报、上海证券报、证券时报</w:t>
            </w:r>
          </w:p>
        </w:tc>
        <w:tc>
          <w:tcPr>
            <w:tcW w:w="1440" w:type="dxa"/>
            <w:vAlign w:val="center"/>
          </w:tcPr>
          <w:p w:rsidR="005F6173" w:rsidRDefault="005F6173">
            <w:pPr>
              <w:jc w:val="center"/>
            </w:pPr>
            <w:r>
              <w:rPr>
                <w:color w:val="000000"/>
                <w:sz w:val="24"/>
              </w:rPr>
              <w:t>2014-01-20</w:t>
            </w:r>
          </w:p>
        </w:tc>
      </w:tr>
      <w:tr w:rsidR="005F6173">
        <w:tc>
          <w:tcPr>
            <w:tcW w:w="720" w:type="dxa"/>
            <w:vAlign w:val="center"/>
          </w:tcPr>
          <w:p w:rsidR="005F6173" w:rsidRDefault="005F6173">
            <w:pPr>
              <w:jc w:val="center"/>
            </w:pPr>
            <w:r>
              <w:rPr>
                <w:color w:val="000000"/>
                <w:sz w:val="24"/>
              </w:rPr>
              <w:t>3</w:t>
            </w:r>
          </w:p>
        </w:tc>
        <w:tc>
          <w:tcPr>
            <w:tcW w:w="4319" w:type="dxa"/>
            <w:vAlign w:val="center"/>
          </w:tcPr>
          <w:p w:rsidR="005F6173" w:rsidRDefault="005F6173">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5F6173" w:rsidRDefault="005F6173">
            <w:r>
              <w:rPr>
                <w:rFonts w:hint="eastAsia"/>
                <w:color w:val="000000"/>
                <w:sz w:val="24"/>
              </w:rPr>
              <w:t>中国证券报、上海证券报、证券时报</w:t>
            </w:r>
          </w:p>
        </w:tc>
        <w:tc>
          <w:tcPr>
            <w:tcW w:w="1440" w:type="dxa"/>
            <w:vAlign w:val="center"/>
          </w:tcPr>
          <w:p w:rsidR="005F6173" w:rsidRDefault="005F6173">
            <w:pPr>
              <w:jc w:val="center"/>
            </w:pPr>
            <w:r>
              <w:rPr>
                <w:color w:val="000000"/>
                <w:sz w:val="24"/>
              </w:rPr>
              <w:t>2014-03-13</w:t>
            </w:r>
          </w:p>
        </w:tc>
      </w:tr>
      <w:tr w:rsidR="005F6173">
        <w:tc>
          <w:tcPr>
            <w:tcW w:w="720" w:type="dxa"/>
            <w:vAlign w:val="center"/>
          </w:tcPr>
          <w:p w:rsidR="005F6173" w:rsidRDefault="005F6173">
            <w:pPr>
              <w:jc w:val="center"/>
            </w:pPr>
            <w:r>
              <w:rPr>
                <w:color w:val="000000"/>
                <w:sz w:val="24"/>
              </w:rPr>
              <w:t>4</w:t>
            </w:r>
          </w:p>
        </w:tc>
        <w:tc>
          <w:tcPr>
            <w:tcW w:w="4319" w:type="dxa"/>
            <w:vAlign w:val="center"/>
          </w:tcPr>
          <w:p w:rsidR="005F6173" w:rsidRDefault="005F6173">
            <w:r>
              <w:rPr>
                <w:rFonts w:hint="eastAsia"/>
                <w:color w:val="000000"/>
                <w:sz w:val="24"/>
              </w:rPr>
              <w:t>交银施罗德精选股票证券投资基金</w:t>
            </w:r>
            <w:r>
              <w:rPr>
                <w:color w:val="000000"/>
                <w:sz w:val="24"/>
              </w:rPr>
              <w:t>2013</w:t>
            </w:r>
            <w:r>
              <w:rPr>
                <w:rFonts w:hint="eastAsia"/>
                <w:color w:val="000000"/>
                <w:sz w:val="24"/>
              </w:rPr>
              <w:t>年年度报告摘要</w:t>
            </w:r>
          </w:p>
        </w:tc>
        <w:tc>
          <w:tcPr>
            <w:tcW w:w="2519" w:type="dxa"/>
            <w:vAlign w:val="center"/>
          </w:tcPr>
          <w:p w:rsidR="005F6173" w:rsidRDefault="005F6173">
            <w:r>
              <w:rPr>
                <w:rFonts w:hint="eastAsia"/>
                <w:color w:val="000000"/>
                <w:sz w:val="24"/>
              </w:rPr>
              <w:t>中国证券报、上海证券报、证券时报</w:t>
            </w:r>
          </w:p>
        </w:tc>
        <w:tc>
          <w:tcPr>
            <w:tcW w:w="1440" w:type="dxa"/>
            <w:vAlign w:val="center"/>
          </w:tcPr>
          <w:p w:rsidR="005F6173" w:rsidRDefault="005F6173">
            <w:pPr>
              <w:jc w:val="center"/>
            </w:pPr>
            <w:r>
              <w:rPr>
                <w:color w:val="000000"/>
                <w:sz w:val="24"/>
              </w:rPr>
              <w:t>2014-03-26</w:t>
            </w:r>
          </w:p>
        </w:tc>
      </w:tr>
      <w:tr w:rsidR="005F6173">
        <w:tc>
          <w:tcPr>
            <w:tcW w:w="720" w:type="dxa"/>
            <w:vAlign w:val="center"/>
          </w:tcPr>
          <w:p w:rsidR="005F6173" w:rsidRDefault="005F6173">
            <w:pPr>
              <w:jc w:val="center"/>
            </w:pPr>
            <w:r>
              <w:rPr>
                <w:color w:val="000000"/>
                <w:sz w:val="24"/>
              </w:rPr>
              <w:t>5</w:t>
            </w:r>
          </w:p>
        </w:tc>
        <w:tc>
          <w:tcPr>
            <w:tcW w:w="4319" w:type="dxa"/>
            <w:vAlign w:val="center"/>
          </w:tcPr>
          <w:p w:rsidR="005F6173" w:rsidRDefault="005F6173">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5F6173" w:rsidRDefault="005F6173">
            <w:r>
              <w:rPr>
                <w:rFonts w:hint="eastAsia"/>
                <w:color w:val="000000"/>
                <w:sz w:val="24"/>
              </w:rPr>
              <w:t>中国证券报、上海证券报、证券时报</w:t>
            </w:r>
          </w:p>
        </w:tc>
        <w:tc>
          <w:tcPr>
            <w:tcW w:w="1440" w:type="dxa"/>
            <w:vAlign w:val="center"/>
          </w:tcPr>
          <w:p w:rsidR="005F6173" w:rsidRDefault="005F6173">
            <w:pPr>
              <w:jc w:val="center"/>
            </w:pPr>
            <w:r>
              <w:rPr>
                <w:color w:val="000000"/>
                <w:sz w:val="24"/>
              </w:rPr>
              <w:t>2014-03-27</w:t>
            </w:r>
          </w:p>
        </w:tc>
      </w:tr>
      <w:tr w:rsidR="005F6173">
        <w:tc>
          <w:tcPr>
            <w:tcW w:w="720" w:type="dxa"/>
            <w:vAlign w:val="center"/>
          </w:tcPr>
          <w:p w:rsidR="005F6173" w:rsidRDefault="005F6173">
            <w:pPr>
              <w:jc w:val="center"/>
            </w:pPr>
            <w:r>
              <w:rPr>
                <w:color w:val="000000"/>
                <w:sz w:val="24"/>
              </w:rPr>
              <w:t>6</w:t>
            </w:r>
          </w:p>
        </w:tc>
        <w:tc>
          <w:tcPr>
            <w:tcW w:w="4319" w:type="dxa"/>
            <w:vAlign w:val="center"/>
          </w:tcPr>
          <w:p w:rsidR="005F6173" w:rsidRDefault="005F6173">
            <w:r>
              <w:rPr>
                <w:rFonts w:hint="eastAsia"/>
                <w:color w:val="000000"/>
                <w:sz w:val="24"/>
              </w:rPr>
              <w:t>交银施罗德精选股票证券投资基金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5F6173" w:rsidRDefault="005F6173">
            <w:r>
              <w:rPr>
                <w:rFonts w:hint="eastAsia"/>
                <w:color w:val="000000"/>
                <w:sz w:val="24"/>
              </w:rPr>
              <w:t>中国证券报、上海证券报、证券时报</w:t>
            </w:r>
          </w:p>
        </w:tc>
        <w:tc>
          <w:tcPr>
            <w:tcW w:w="1440" w:type="dxa"/>
            <w:vAlign w:val="center"/>
          </w:tcPr>
          <w:p w:rsidR="005F6173" w:rsidRDefault="005F6173">
            <w:pPr>
              <w:jc w:val="center"/>
            </w:pPr>
            <w:r>
              <w:rPr>
                <w:color w:val="000000"/>
                <w:sz w:val="24"/>
              </w:rPr>
              <w:t>2014-04-22</w:t>
            </w:r>
          </w:p>
        </w:tc>
      </w:tr>
      <w:tr w:rsidR="005F6173">
        <w:tc>
          <w:tcPr>
            <w:tcW w:w="720" w:type="dxa"/>
            <w:vAlign w:val="center"/>
          </w:tcPr>
          <w:p w:rsidR="005F6173" w:rsidRDefault="005F6173">
            <w:pPr>
              <w:jc w:val="center"/>
            </w:pPr>
            <w:r>
              <w:rPr>
                <w:color w:val="000000"/>
                <w:sz w:val="24"/>
              </w:rPr>
              <w:t>7</w:t>
            </w:r>
          </w:p>
        </w:tc>
        <w:tc>
          <w:tcPr>
            <w:tcW w:w="4319" w:type="dxa"/>
            <w:vAlign w:val="center"/>
          </w:tcPr>
          <w:p w:rsidR="005F6173" w:rsidRDefault="005F6173">
            <w:r>
              <w:rPr>
                <w:rFonts w:hint="eastAsia"/>
                <w:color w:val="000000"/>
                <w:sz w:val="24"/>
              </w:rPr>
              <w:t>交银施罗德精选股票证券投资基金更新招募说明书摘要（</w:t>
            </w:r>
            <w:r>
              <w:rPr>
                <w:color w:val="000000"/>
                <w:sz w:val="24"/>
              </w:rPr>
              <w:t>2014</w:t>
            </w:r>
            <w:r>
              <w:rPr>
                <w:rFonts w:hint="eastAsia"/>
                <w:color w:val="000000"/>
                <w:sz w:val="24"/>
              </w:rPr>
              <w:t>年第</w:t>
            </w:r>
            <w:r>
              <w:rPr>
                <w:color w:val="000000"/>
                <w:sz w:val="24"/>
              </w:rPr>
              <w:t>1</w:t>
            </w:r>
            <w:r>
              <w:rPr>
                <w:rFonts w:hint="eastAsia"/>
                <w:color w:val="000000"/>
                <w:sz w:val="24"/>
              </w:rPr>
              <w:t>号）</w:t>
            </w:r>
          </w:p>
        </w:tc>
        <w:tc>
          <w:tcPr>
            <w:tcW w:w="2519" w:type="dxa"/>
            <w:vAlign w:val="center"/>
          </w:tcPr>
          <w:p w:rsidR="005F6173" w:rsidRDefault="005F6173">
            <w:r>
              <w:rPr>
                <w:rFonts w:hint="eastAsia"/>
                <w:color w:val="000000"/>
                <w:sz w:val="24"/>
              </w:rPr>
              <w:t>中国证券报、上海证券报、证券时报</w:t>
            </w:r>
          </w:p>
        </w:tc>
        <w:tc>
          <w:tcPr>
            <w:tcW w:w="1440" w:type="dxa"/>
            <w:vAlign w:val="center"/>
          </w:tcPr>
          <w:p w:rsidR="005F6173" w:rsidRDefault="005F6173">
            <w:pPr>
              <w:jc w:val="center"/>
            </w:pPr>
            <w:r>
              <w:rPr>
                <w:color w:val="000000"/>
                <w:sz w:val="24"/>
              </w:rPr>
              <w:t>2014-05-13</w:t>
            </w:r>
          </w:p>
        </w:tc>
      </w:tr>
      <w:tr w:rsidR="005F6173">
        <w:tc>
          <w:tcPr>
            <w:tcW w:w="720" w:type="dxa"/>
            <w:vAlign w:val="center"/>
          </w:tcPr>
          <w:p w:rsidR="005F6173" w:rsidRDefault="005F6173">
            <w:pPr>
              <w:jc w:val="center"/>
            </w:pPr>
            <w:r>
              <w:rPr>
                <w:color w:val="000000"/>
                <w:sz w:val="24"/>
              </w:rPr>
              <w:t>8</w:t>
            </w:r>
          </w:p>
        </w:tc>
        <w:tc>
          <w:tcPr>
            <w:tcW w:w="4319" w:type="dxa"/>
            <w:vAlign w:val="center"/>
          </w:tcPr>
          <w:p w:rsidR="005F6173" w:rsidRDefault="005F6173">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5F6173" w:rsidRDefault="005F6173">
            <w:r>
              <w:rPr>
                <w:rFonts w:hint="eastAsia"/>
                <w:color w:val="000000"/>
                <w:sz w:val="24"/>
              </w:rPr>
              <w:t>中国证券报、上海证券报、证券时报</w:t>
            </w:r>
          </w:p>
        </w:tc>
        <w:tc>
          <w:tcPr>
            <w:tcW w:w="1440" w:type="dxa"/>
            <w:vAlign w:val="center"/>
          </w:tcPr>
          <w:p w:rsidR="005F6173" w:rsidRDefault="005F6173">
            <w:pPr>
              <w:jc w:val="center"/>
            </w:pPr>
            <w:r>
              <w:rPr>
                <w:color w:val="000000"/>
                <w:sz w:val="24"/>
              </w:rPr>
              <w:t>2014-06-14</w:t>
            </w:r>
          </w:p>
        </w:tc>
      </w:tr>
      <w:tr w:rsidR="005F6173">
        <w:tc>
          <w:tcPr>
            <w:tcW w:w="720" w:type="dxa"/>
            <w:vAlign w:val="center"/>
          </w:tcPr>
          <w:p w:rsidR="005F6173" w:rsidRDefault="005F6173">
            <w:pPr>
              <w:jc w:val="center"/>
            </w:pPr>
            <w:r>
              <w:rPr>
                <w:color w:val="000000"/>
                <w:sz w:val="24"/>
              </w:rPr>
              <w:t>9</w:t>
            </w:r>
          </w:p>
        </w:tc>
        <w:tc>
          <w:tcPr>
            <w:tcW w:w="4319" w:type="dxa"/>
            <w:vAlign w:val="center"/>
          </w:tcPr>
          <w:p w:rsidR="005F6173" w:rsidRDefault="005F6173">
            <w:r>
              <w:rPr>
                <w:rFonts w:hint="eastAsia"/>
                <w:color w:val="000000"/>
                <w:sz w:val="24"/>
              </w:rPr>
              <w:t>交银施罗德基金管理有限公司关于旗下部分基金参与华夏银行股份有限公司手机客户端基金申购费率优惠活动的公告</w:t>
            </w:r>
          </w:p>
        </w:tc>
        <w:tc>
          <w:tcPr>
            <w:tcW w:w="2519" w:type="dxa"/>
            <w:vAlign w:val="center"/>
          </w:tcPr>
          <w:p w:rsidR="005F6173" w:rsidRDefault="005F6173">
            <w:r>
              <w:rPr>
                <w:rFonts w:hint="eastAsia"/>
                <w:color w:val="000000"/>
                <w:sz w:val="24"/>
              </w:rPr>
              <w:t>中国证券报、上海证券报、证券时报</w:t>
            </w:r>
          </w:p>
        </w:tc>
        <w:tc>
          <w:tcPr>
            <w:tcW w:w="1440" w:type="dxa"/>
            <w:vAlign w:val="center"/>
          </w:tcPr>
          <w:p w:rsidR="005F6173" w:rsidRDefault="005F6173">
            <w:pPr>
              <w:jc w:val="center"/>
            </w:pPr>
            <w:r>
              <w:rPr>
                <w:color w:val="000000"/>
                <w:sz w:val="24"/>
              </w:rPr>
              <w:t>2014-06-30</w:t>
            </w:r>
          </w:p>
        </w:tc>
      </w:tr>
    </w:tbl>
    <w:p w:rsidR="005F6173" w:rsidRDefault="005F6173">
      <w:pPr>
        <w:tabs>
          <w:tab w:val="left" w:pos="426"/>
        </w:tabs>
        <w:spacing w:before="29" w:line="288" w:lineRule="auto"/>
        <w:jc w:val="left"/>
        <w:rPr>
          <w:kern w:val="0"/>
          <w:sz w:val="24"/>
        </w:rPr>
      </w:pPr>
    </w:p>
    <w:p w:rsidR="005F6173" w:rsidRDefault="005F6173" w:rsidP="00D13661">
      <w:pPr>
        <w:pStyle w:val="1"/>
        <w:keepNext/>
        <w:keepLines/>
        <w:widowControl w:val="0"/>
        <w:spacing w:beforeLines="100" w:before="312" w:afterLines="100" w:after="312" w:line="288" w:lineRule="auto"/>
        <w:jc w:val="center"/>
        <w:rPr>
          <w:b/>
          <w:bCs/>
          <w:szCs w:val="24"/>
        </w:rPr>
      </w:pPr>
      <w:bookmarkStart w:id="97" w:name="_Toc225500055"/>
      <w:bookmarkStart w:id="98" w:name="_Toc396151945"/>
      <w:r>
        <w:rPr>
          <w:b/>
          <w:bCs/>
          <w:szCs w:val="24"/>
        </w:rPr>
        <w:t xml:space="preserve">§11  </w:t>
      </w:r>
      <w:r>
        <w:rPr>
          <w:rFonts w:hint="eastAsia"/>
          <w:b/>
          <w:bCs/>
          <w:szCs w:val="24"/>
        </w:rPr>
        <w:t>备查文件目录</w:t>
      </w:r>
      <w:bookmarkEnd w:id="97"/>
      <w:bookmarkEnd w:id="98"/>
    </w:p>
    <w:p w:rsidR="005F6173" w:rsidRDefault="005F6173">
      <w:pPr>
        <w:pStyle w:val="2"/>
        <w:spacing w:before="29" w:after="0" w:line="288" w:lineRule="auto"/>
        <w:rPr>
          <w:rFonts w:ascii="Times New Roman" w:hAnsi="Times New Roman"/>
          <w:kern w:val="0"/>
          <w:szCs w:val="24"/>
        </w:rPr>
      </w:pPr>
      <w:bookmarkStart w:id="99" w:name="_Toc396151946"/>
      <w:r>
        <w:rPr>
          <w:rFonts w:ascii="Times New Roman" w:hAnsi="Times New Roman"/>
          <w:kern w:val="0"/>
          <w:szCs w:val="24"/>
        </w:rPr>
        <w:t xml:space="preserve">11.1 </w:t>
      </w:r>
      <w:r>
        <w:rPr>
          <w:rFonts w:ascii="Times New Roman" w:hAnsi="Times New Roman" w:hint="eastAsia"/>
          <w:kern w:val="0"/>
          <w:szCs w:val="24"/>
        </w:rPr>
        <w:t>备查文件目录</w:t>
      </w:r>
      <w:bookmarkEnd w:id="99"/>
    </w:p>
    <w:p w:rsidR="005F6173" w:rsidRDefault="005F6173" w:rsidP="00716D93">
      <w:pPr>
        <w:spacing w:before="29" w:line="288" w:lineRule="auto"/>
        <w:ind w:firstLineChars="200" w:firstLine="480"/>
        <w:rPr>
          <w:color w:val="000000"/>
          <w:sz w:val="24"/>
        </w:rPr>
      </w:pPr>
      <w:r>
        <w:rPr>
          <w:color w:val="000000"/>
          <w:sz w:val="24"/>
        </w:rPr>
        <w:t>1</w:t>
      </w:r>
      <w:r>
        <w:rPr>
          <w:rFonts w:hint="eastAsia"/>
          <w:color w:val="000000"/>
          <w:sz w:val="24"/>
        </w:rPr>
        <w:t>、中国证监会批准交银施罗德精选股票证券投资基金募集的文件；</w:t>
      </w:r>
    </w:p>
    <w:p w:rsidR="005F6173" w:rsidRDefault="005F6173" w:rsidP="00716D93">
      <w:pPr>
        <w:spacing w:before="29" w:line="288" w:lineRule="auto"/>
        <w:ind w:firstLineChars="200" w:firstLine="480"/>
        <w:rPr>
          <w:color w:val="000000"/>
          <w:sz w:val="24"/>
        </w:rPr>
      </w:pPr>
      <w:r>
        <w:rPr>
          <w:color w:val="000000"/>
          <w:sz w:val="24"/>
        </w:rPr>
        <w:t>2</w:t>
      </w:r>
      <w:r>
        <w:rPr>
          <w:rFonts w:hint="eastAsia"/>
          <w:color w:val="000000"/>
          <w:sz w:val="24"/>
        </w:rPr>
        <w:t>、《交银施罗德精选股票证券投资基金基金合同》；</w:t>
      </w:r>
    </w:p>
    <w:p w:rsidR="005F6173" w:rsidRDefault="005F6173" w:rsidP="00716D93">
      <w:pPr>
        <w:spacing w:before="29" w:line="288" w:lineRule="auto"/>
        <w:ind w:firstLineChars="200" w:firstLine="480"/>
        <w:rPr>
          <w:color w:val="000000"/>
          <w:sz w:val="24"/>
        </w:rPr>
      </w:pPr>
      <w:r>
        <w:rPr>
          <w:color w:val="000000"/>
          <w:sz w:val="24"/>
        </w:rPr>
        <w:t>3</w:t>
      </w:r>
      <w:r>
        <w:rPr>
          <w:rFonts w:hint="eastAsia"/>
          <w:color w:val="000000"/>
          <w:sz w:val="24"/>
        </w:rPr>
        <w:t>、《交银施罗德精选股票证券投资基金招募说明书》；</w:t>
      </w:r>
    </w:p>
    <w:p w:rsidR="005F6173" w:rsidRDefault="005F6173" w:rsidP="00716D93">
      <w:pPr>
        <w:spacing w:before="29" w:line="288" w:lineRule="auto"/>
        <w:ind w:firstLineChars="200" w:firstLine="480"/>
        <w:rPr>
          <w:color w:val="000000"/>
          <w:sz w:val="24"/>
        </w:rPr>
      </w:pPr>
      <w:r>
        <w:rPr>
          <w:color w:val="000000"/>
          <w:sz w:val="24"/>
        </w:rPr>
        <w:t>4</w:t>
      </w:r>
      <w:r>
        <w:rPr>
          <w:rFonts w:hint="eastAsia"/>
          <w:color w:val="000000"/>
          <w:sz w:val="24"/>
        </w:rPr>
        <w:t>、《交银施罗德精选股票证券投资基金托管协议》；</w:t>
      </w:r>
    </w:p>
    <w:p w:rsidR="005F6173" w:rsidRDefault="005F6173" w:rsidP="00716D93">
      <w:pPr>
        <w:spacing w:before="29" w:line="288" w:lineRule="auto"/>
        <w:ind w:firstLineChars="200" w:firstLine="480"/>
        <w:rPr>
          <w:color w:val="000000"/>
          <w:sz w:val="24"/>
        </w:rPr>
      </w:pPr>
      <w:r>
        <w:rPr>
          <w:color w:val="000000"/>
          <w:sz w:val="24"/>
        </w:rPr>
        <w:t>5</w:t>
      </w:r>
      <w:r>
        <w:rPr>
          <w:rFonts w:hint="eastAsia"/>
          <w:color w:val="000000"/>
          <w:sz w:val="24"/>
        </w:rPr>
        <w:t>、关于募集交银施罗德精选股票证券投资基金之法律意见书；</w:t>
      </w:r>
    </w:p>
    <w:p w:rsidR="005F6173" w:rsidRDefault="005F6173" w:rsidP="00716D93">
      <w:pPr>
        <w:spacing w:before="29" w:line="288" w:lineRule="auto"/>
        <w:ind w:firstLineChars="200" w:firstLine="480"/>
        <w:rPr>
          <w:color w:val="000000"/>
          <w:sz w:val="24"/>
        </w:rPr>
      </w:pPr>
      <w:r>
        <w:rPr>
          <w:color w:val="000000"/>
          <w:sz w:val="24"/>
        </w:rPr>
        <w:t>6</w:t>
      </w:r>
      <w:r>
        <w:rPr>
          <w:rFonts w:hint="eastAsia"/>
          <w:color w:val="000000"/>
          <w:sz w:val="24"/>
        </w:rPr>
        <w:t>、基金管理人业务资格批件、营业执照；</w:t>
      </w:r>
    </w:p>
    <w:p w:rsidR="005F6173" w:rsidRDefault="005F6173" w:rsidP="00716D93">
      <w:pPr>
        <w:spacing w:before="29" w:line="288" w:lineRule="auto"/>
        <w:ind w:firstLineChars="200" w:firstLine="480"/>
        <w:rPr>
          <w:color w:val="000000"/>
          <w:sz w:val="24"/>
        </w:rPr>
      </w:pPr>
      <w:r>
        <w:rPr>
          <w:color w:val="000000"/>
          <w:sz w:val="24"/>
        </w:rPr>
        <w:t>7</w:t>
      </w:r>
      <w:r>
        <w:rPr>
          <w:rFonts w:hint="eastAsia"/>
          <w:color w:val="000000"/>
          <w:sz w:val="24"/>
        </w:rPr>
        <w:t>、基金托管人业务资格批件、营业执照；</w:t>
      </w:r>
    </w:p>
    <w:p w:rsidR="005F6173" w:rsidRDefault="005F6173" w:rsidP="00716D93">
      <w:pPr>
        <w:spacing w:before="29" w:line="288" w:lineRule="auto"/>
        <w:ind w:firstLineChars="200" w:firstLine="480"/>
        <w:rPr>
          <w:color w:val="000000"/>
          <w:sz w:val="24"/>
        </w:rPr>
      </w:pPr>
      <w:r>
        <w:rPr>
          <w:color w:val="000000"/>
          <w:sz w:val="24"/>
        </w:rPr>
        <w:t>8</w:t>
      </w:r>
      <w:r>
        <w:rPr>
          <w:rFonts w:hint="eastAsia"/>
          <w:color w:val="000000"/>
          <w:sz w:val="24"/>
        </w:rPr>
        <w:t>、报告期内交银施罗德精选股票证券投资基金在指定报刊上各项公告的原稿。</w:t>
      </w:r>
    </w:p>
    <w:p w:rsidR="005F6173" w:rsidRDefault="005F6173" w:rsidP="00716D93">
      <w:pPr>
        <w:spacing w:before="29" w:line="288" w:lineRule="auto"/>
        <w:ind w:firstLineChars="150" w:firstLine="360"/>
        <w:rPr>
          <w:bCs/>
          <w:color w:val="000000"/>
          <w:sz w:val="24"/>
        </w:rPr>
      </w:pPr>
    </w:p>
    <w:p w:rsidR="005F6173" w:rsidRDefault="005F6173">
      <w:pPr>
        <w:pStyle w:val="2"/>
        <w:spacing w:before="29" w:after="0" w:line="288" w:lineRule="auto"/>
        <w:rPr>
          <w:rFonts w:ascii="Times New Roman" w:hAnsi="Times New Roman"/>
          <w:color w:val="000000"/>
          <w:szCs w:val="24"/>
        </w:rPr>
      </w:pPr>
      <w:bookmarkStart w:id="100" w:name="_Toc396151947"/>
      <w:r>
        <w:rPr>
          <w:rFonts w:ascii="Times New Roman" w:hAnsi="Times New Roman"/>
          <w:kern w:val="0"/>
          <w:szCs w:val="24"/>
        </w:rPr>
        <w:t>11</w:t>
      </w:r>
      <w:r>
        <w:rPr>
          <w:rFonts w:ascii="Times New Roman" w:hAnsi="Times New Roman"/>
          <w:color w:val="000000"/>
          <w:szCs w:val="24"/>
        </w:rPr>
        <w:t xml:space="preserve">.2 </w:t>
      </w:r>
      <w:r>
        <w:rPr>
          <w:rFonts w:ascii="Times New Roman" w:hAnsi="Times New Roman" w:hint="eastAsia"/>
          <w:color w:val="000000"/>
          <w:szCs w:val="24"/>
        </w:rPr>
        <w:t>存放地点</w:t>
      </w:r>
      <w:bookmarkEnd w:id="100"/>
    </w:p>
    <w:p w:rsidR="005F6173" w:rsidRDefault="005F6173" w:rsidP="00716D93">
      <w:pPr>
        <w:spacing w:before="29" w:line="288" w:lineRule="auto"/>
        <w:ind w:firstLineChars="200" w:firstLine="480"/>
        <w:rPr>
          <w:color w:val="000000"/>
          <w:sz w:val="24"/>
        </w:rPr>
      </w:pPr>
      <w:r>
        <w:rPr>
          <w:rFonts w:hint="eastAsia"/>
          <w:color w:val="000000"/>
          <w:sz w:val="24"/>
        </w:rPr>
        <w:t>备查文件存放于基金管理人的办公场所。</w:t>
      </w:r>
    </w:p>
    <w:p w:rsidR="005F6173" w:rsidRDefault="005F6173">
      <w:pPr>
        <w:spacing w:before="29" w:line="288" w:lineRule="auto"/>
        <w:rPr>
          <w:bCs/>
          <w:color w:val="000000"/>
          <w:sz w:val="24"/>
        </w:rPr>
      </w:pPr>
    </w:p>
    <w:p w:rsidR="005F6173" w:rsidRDefault="005F6173">
      <w:pPr>
        <w:pStyle w:val="2"/>
        <w:spacing w:before="29" w:after="0" w:line="288" w:lineRule="auto"/>
        <w:rPr>
          <w:rFonts w:ascii="Times New Roman" w:hAnsi="Times New Roman"/>
          <w:color w:val="000000"/>
          <w:szCs w:val="24"/>
        </w:rPr>
      </w:pPr>
      <w:bookmarkStart w:id="101" w:name="_Toc396151948"/>
      <w:r>
        <w:rPr>
          <w:rFonts w:ascii="Times New Roman" w:hAnsi="Times New Roman"/>
          <w:kern w:val="0"/>
          <w:szCs w:val="24"/>
        </w:rPr>
        <w:t>11</w:t>
      </w:r>
      <w:r>
        <w:rPr>
          <w:rFonts w:ascii="Times New Roman" w:hAnsi="Times New Roman"/>
          <w:color w:val="000000"/>
          <w:szCs w:val="24"/>
        </w:rPr>
        <w:t xml:space="preserve">.3 </w:t>
      </w:r>
      <w:r>
        <w:rPr>
          <w:rFonts w:ascii="Times New Roman" w:hAnsi="Times New Roman" w:hint="eastAsia"/>
          <w:color w:val="000000"/>
          <w:szCs w:val="24"/>
        </w:rPr>
        <w:t>查阅方式</w:t>
      </w:r>
      <w:bookmarkEnd w:id="101"/>
    </w:p>
    <w:p w:rsidR="005F6173" w:rsidRDefault="005F6173" w:rsidP="00716D93">
      <w:pPr>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color w:val="000000"/>
          <w:sz w:val="24"/>
        </w:rPr>
        <w:t>(www.fund001.com</w:t>
      </w:r>
      <w:r>
        <w:rPr>
          <w:rFonts w:hint="eastAsia"/>
          <w:color w:val="000000"/>
          <w:sz w:val="24"/>
        </w:rPr>
        <w:t>，</w:t>
      </w:r>
      <w:r>
        <w:rPr>
          <w:color w:val="000000"/>
          <w:sz w:val="24"/>
        </w:rPr>
        <w:t>www.bocomschroder.com)</w:t>
      </w:r>
      <w:r>
        <w:rPr>
          <w:rFonts w:hint="eastAsia"/>
          <w:color w:val="000000"/>
          <w:sz w:val="24"/>
        </w:rPr>
        <w:t>查阅。在支付工本费后，投资者可在合理时间内取得上述文件的复制件或复印件。</w:t>
      </w:r>
    </w:p>
    <w:p w:rsidR="005F6173" w:rsidRDefault="005F6173" w:rsidP="00716D93">
      <w:pPr>
        <w:spacing w:before="29" w:line="288" w:lineRule="auto"/>
        <w:ind w:firstLineChars="200" w:firstLine="480"/>
        <w:rPr>
          <w:color w:val="000000"/>
          <w:sz w:val="24"/>
        </w:rPr>
      </w:pPr>
      <w:r>
        <w:rPr>
          <w:rFonts w:hint="eastAsia"/>
          <w:color w:val="000000"/>
          <w:sz w:val="24"/>
        </w:rPr>
        <w:t>投资者对本报告书如有疑问，可咨询本基金管理人交银施罗德基金管理有限公司。本公司客户服务中心电话：</w:t>
      </w:r>
      <w:r>
        <w:rPr>
          <w:color w:val="000000"/>
          <w:sz w:val="24"/>
        </w:rPr>
        <w:t>400-700-5000</w:t>
      </w:r>
      <w:r>
        <w:rPr>
          <w:rFonts w:hint="eastAsia"/>
          <w:color w:val="000000"/>
          <w:sz w:val="24"/>
        </w:rPr>
        <w:t>（免长途话费），</w:t>
      </w:r>
      <w:r>
        <w:rPr>
          <w:color w:val="000000"/>
          <w:sz w:val="24"/>
        </w:rPr>
        <w:t>021-61055000</w:t>
      </w:r>
      <w:r>
        <w:rPr>
          <w:rFonts w:hint="eastAsia"/>
          <w:color w:val="000000"/>
          <w:sz w:val="24"/>
        </w:rPr>
        <w:t>，电子邮件：</w:t>
      </w:r>
      <w:r>
        <w:rPr>
          <w:color w:val="000000"/>
          <w:sz w:val="24"/>
        </w:rPr>
        <w:t>services@jysld.com</w:t>
      </w:r>
      <w:r>
        <w:rPr>
          <w:rFonts w:hint="eastAsia"/>
          <w:color w:val="000000"/>
          <w:sz w:val="24"/>
        </w:rPr>
        <w:t>。</w:t>
      </w:r>
    </w:p>
    <w:p w:rsidR="005F6173" w:rsidRDefault="005F6173" w:rsidP="004D1E4D">
      <w:pPr>
        <w:spacing w:before="29" w:line="288" w:lineRule="auto"/>
        <w:ind w:firstLineChars="200" w:firstLine="480"/>
        <w:rPr>
          <w:color w:val="000000"/>
          <w:sz w:val="24"/>
        </w:rPr>
      </w:pPr>
    </w:p>
    <w:sectPr w:rsidR="005F6173" w:rsidSect="00F253B6">
      <w:footerReference w:type="even" r:id="rId9"/>
      <w:footerReference w:type="default" r:id="rId10"/>
      <w:pgSz w:w="11906" w:h="16838"/>
      <w:pgMar w:top="1418" w:right="1418" w:bottom="85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E94" w:rsidRDefault="009D2E94" w:rsidP="00F253B6">
      <w:r>
        <w:separator/>
      </w:r>
    </w:p>
  </w:endnote>
  <w:endnote w:type="continuationSeparator" w:id="0">
    <w:p w:rsidR="009D2E94" w:rsidRDefault="009D2E94" w:rsidP="00F2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16" w:rsidRDefault="00547919">
    <w:pPr>
      <w:pStyle w:val="ac"/>
      <w:framePr w:wrap="around" w:vAnchor="text" w:hAnchor="margin" w:xAlign="right" w:y="1"/>
      <w:rPr>
        <w:rStyle w:val="af1"/>
      </w:rPr>
    </w:pPr>
    <w:r>
      <w:rPr>
        <w:rStyle w:val="af1"/>
      </w:rPr>
      <w:fldChar w:fldCharType="begin"/>
    </w:r>
    <w:r w:rsidR="00197A16">
      <w:rPr>
        <w:rStyle w:val="af1"/>
      </w:rPr>
      <w:instrText xml:space="preserve">PAGE  </w:instrText>
    </w:r>
    <w:r>
      <w:rPr>
        <w:rStyle w:val="af1"/>
      </w:rPr>
      <w:fldChar w:fldCharType="end"/>
    </w:r>
  </w:p>
  <w:p w:rsidR="00197A16" w:rsidRDefault="00197A1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16" w:rsidRDefault="00197A16">
    <w:pPr>
      <w:pStyle w:val="ac"/>
      <w:ind w:right="360"/>
      <w:jc w:val="center"/>
    </w:pPr>
    <w:r>
      <w:rPr>
        <w:rFonts w:hint="eastAsia"/>
        <w:kern w:val="0"/>
        <w:szCs w:val="21"/>
      </w:rPr>
      <w:t>第</w:t>
    </w:r>
    <w:r w:rsidR="00547919">
      <w:rPr>
        <w:kern w:val="0"/>
        <w:szCs w:val="21"/>
      </w:rPr>
      <w:fldChar w:fldCharType="begin"/>
    </w:r>
    <w:r>
      <w:rPr>
        <w:kern w:val="0"/>
        <w:szCs w:val="21"/>
      </w:rPr>
      <w:instrText xml:space="preserve"> PAGE </w:instrText>
    </w:r>
    <w:r w:rsidR="00547919">
      <w:rPr>
        <w:kern w:val="0"/>
        <w:szCs w:val="21"/>
      </w:rPr>
      <w:fldChar w:fldCharType="separate"/>
    </w:r>
    <w:r w:rsidR="0076705D">
      <w:rPr>
        <w:noProof/>
        <w:kern w:val="0"/>
        <w:szCs w:val="21"/>
      </w:rPr>
      <w:t>2</w:t>
    </w:r>
    <w:r w:rsidR="00547919">
      <w:rPr>
        <w:kern w:val="0"/>
        <w:szCs w:val="21"/>
      </w:rPr>
      <w:fldChar w:fldCharType="end"/>
    </w:r>
    <w:r>
      <w:rPr>
        <w:rFonts w:hint="eastAsia"/>
        <w:kern w:val="0"/>
        <w:szCs w:val="21"/>
      </w:rPr>
      <w:t>页共</w:t>
    </w:r>
    <w:r w:rsidR="00547919">
      <w:rPr>
        <w:kern w:val="0"/>
        <w:szCs w:val="21"/>
      </w:rPr>
      <w:fldChar w:fldCharType="begin"/>
    </w:r>
    <w:r>
      <w:rPr>
        <w:kern w:val="0"/>
        <w:szCs w:val="21"/>
      </w:rPr>
      <w:instrText xml:space="preserve"> NUMPAGES </w:instrText>
    </w:r>
    <w:r w:rsidR="00547919">
      <w:rPr>
        <w:kern w:val="0"/>
        <w:szCs w:val="21"/>
      </w:rPr>
      <w:fldChar w:fldCharType="separate"/>
    </w:r>
    <w:r w:rsidR="0076705D">
      <w:rPr>
        <w:noProof/>
        <w:kern w:val="0"/>
        <w:szCs w:val="21"/>
      </w:rPr>
      <w:t>45</w:t>
    </w:r>
    <w:r w:rsidR="0054791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E94" w:rsidRDefault="009D2E94" w:rsidP="00F253B6">
      <w:r>
        <w:separator/>
      </w:r>
    </w:p>
  </w:footnote>
  <w:footnote w:type="continuationSeparator" w:id="0">
    <w:p w:rsidR="009D2E94" w:rsidRDefault="009D2E94" w:rsidP="00F25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16" w:rsidRDefault="0076705D">
    <w:pPr>
      <w:pStyle w:val="ad"/>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53B6"/>
    <w:rsid w:val="00032188"/>
    <w:rsid w:val="000567AC"/>
    <w:rsid w:val="000638EE"/>
    <w:rsid w:val="0006531C"/>
    <w:rsid w:val="00091A30"/>
    <w:rsid w:val="00093E0C"/>
    <w:rsid w:val="00197A16"/>
    <w:rsid w:val="001D0A97"/>
    <w:rsid w:val="0021022C"/>
    <w:rsid w:val="00211615"/>
    <w:rsid w:val="00255186"/>
    <w:rsid w:val="002C4E82"/>
    <w:rsid w:val="002D2F94"/>
    <w:rsid w:val="00321A37"/>
    <w:rsid w:val="003C1AA3"/>
    <w:rsid w:val="004D1E4D"/>
    <w:rsid w:val="00547919"/>
    <w:rsid w:val="0055724F"/>
    <w:rsid w:val="005F6173"/>
    <w:rsid w:val="00716D93"/>
    <w:rsid w:val="007210DB"/>
    <w:rsid w:val="0073328A"/>
    <w:rsid w:val="0075526B"/>
    <w:rsid w:val="0076705D"/>
    <w:rsid w:val="00820312"/>
    <w:rsid w:val="0083228E"/>
    <w:rsid w:val="00843A89"/>
    <w:rsid w:val="008F0499"/>
    <w:rsid w:val="00947388"/>
    <w:rsid w:val="009D2E94"/>
    <w:rsid w:val="00A505C4"/>
    <w:rsid w:val="00A845FE"/>
    <w:rsid w:val="00AA5071"/>
    <w:rsid w:val="00AF2E2A"/>
    <w:rsid w:val="00BA72DB"/>
    <w:rsid w:val="00BD2E01"/>
    <w:rsid w:val="00CA76C9"/>
    <w:rsid w:val="00CC42B7"/>
    <w:rsid w:val="00D13661"/>
    <w:rsid w:val="00D731FF"/>
    <w:rsid w:val="00DD5DC5"/>
    <w:rsid w:val="00E56B28"/>
    <w:rsid w:val="00E924F6"/>
    <w:rsid w:val="00ED3305"/>
    <w:rsid w:val="00F16710"/>
    <w:rsid w:val="00F253B6"/>
    <w:rsid w:val="00F42990"/>
    <w:rsid w:val="00F44591"/>
    <w:rsid w:val="00F61B08"/>
    <w:rsid w:val="00FF4C49"/>
    <w:rsid w:val="00FF5A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2A315AAD-8CAC-40C8-A21F-102B8B4D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3B6"/>
    <w:pPr>
      <w:widowControl w:val="0"/>
      <w:jc w:val="both"/>
    </w:pPr>
    <w:rPr>
      <w:kern w:val="2"/>
      <w:sz w:val="21"/>
      <w:szCs w:val="24"/>
    </w:rPr>
  </w:style>
  <w:style w:type="paragraph" w:styleId="1">
    <w:name w:val="heading 1"/>
    <w:basedOn w:val="a"/>
    <w:next w:val="a"/>
    <w:link w:val="1Char"/>
    <w:uiPriority w:val="99"/>
    <w:qFormat/>
    <w:rsid w:val="00F253B6"/>
    <w:pPr>
      <w:widowControl/>
      <w:jc w:val="left"/>
      <w:outlineLvl w:val="0"/>
    </w:pPr>
    <w:rPr>
      <w:kern w:val="0"/>
      <w:sz w:val="24"/>
      <w:szCs w:val="20"/>
    </w:rPr>
  </w:style>
  <w:style w:type="paragraph" w:styleId="2">
    <w:name w:val="heading 2"/>
    <w:basedOn w:val="a"/>
    <w:next w:val="a0"/>
    <w:link w:val="2Char"/>
    <w:uiPriority w:val="99"/>
    <w:qFormat/>
    <w:rsid w:val="00F253B6"/>
    <w:pPr>
      <w:keepNext/>
      <w:keepLines/>
      <w:spacing w:before="260" w:after="260" w:line="360" w:lineRule="auto"/>
      <w:outlineLvl w:val="1"/>
    </w:pPr>
    <w:rPr>
      <w:rFonts w:ascii="Arial" w:hAnsi="Arial"/>
      <w:b/>
      <w:sz w:val="28"/>
      <w:szCs w:val="20"/>
    </w:rPr>
  </w:style>
  <w:style w:type="paragraph" w:styleId="3">
    <w:name w:val="heading 3"/>
    <w:basedOn w:val="a"/>
    <w:next w:val="a"/>
    <w:link w:val="3Char"/>
    <w:uiPriority w:val="99"/>
    <w:qFormat/>
    <w:rsid w:val="00F253B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F253B6"/>
    <w:rPr>
      <w:rFonts w:cs="Times New Roman"/>
      <w:sz w:val="24"/>
    </w:rPr>
  </w:style>
  <w:style w:type="character" w:customStyle="1" w:styleId="2Char">
    <w:name w:val="标题 2 Char"/>
    <w:link w:val="2"/>
    <w:uiPriority w:val="99"/>
    <w:locked/>
    <w:rsid w:val="00F253B6"/>
    <w:rPr>
      <w:rFonts w:ascii="Arial" w:hAnsi="Arial" w:cs="Times New Roman"/>
      <w:b/>
      <w:kern w:val="2"/>
      <w:sz w:val="28"/>
    </w:rPr>
  </w:style>
  <w:style w:type="character" w:customStyle="1" w:styleId="3Char">
    <w:name w:val="标题 3 Char"/>
    <w:link w:val="3"/>
    <w:uiPriority w:val="99"/>
    <w:locked/>
    <w:rsid w:val="00F253B6"/>
    <w:rPr>
      <w:rFonts w:cs="Times New Roman"/>
      <w:b/>
      <w:kern w:val="2"/>
      <w:sz w:val="32"/>
    </w:rPr>
  </w:style>
  <w:style w:type="paragraph" w:styleId="a0">
    <w:name w:val="Normal Indent"/>
    <w:basedOn w:val="a"/>
    <w:uiPriority w:val="99"/>
    <w:rsid w:val="00F253B6"/>
    <w:pPr>
      <w:ind w:firstLineChars="200" w:firstLine="420"/>
    </w:pPr>
  </w:style>
  <w:style w:type="paragraph" w:styleId="a4">
    <w:name w:val="annotation text"/>
    <w:basedOn w:val="a"/>
    <w:link w:val="Char"/>
    <w:uiPriority w:val="99"/>
    <w:semiHidden/>
    <w:rsid w:val="00F253B6"/>
    <w:pPr>
      <w:jc w:val="left"/>
    </w:pPr>
    <w:rPr>
      <w:sz w:val="24"/>
    </w:rPr>
  </w:style>
  <w:style w:type="character" w:customStyle="1" w:styleId="Char">
    <w:name w:val="批注文字 Char"/>
    <w:link w:val="a4"/>
    <w:uiPriority w:val="99"/>
    <w:semiHidden/>
    <w:locked/>
    <w:rsid w:val="00F253B6"/>
    <w:rPr>
      <w:rFonts w:cs="Times New Roman"/>
      <w:kern w:val="2"/>
      <w:sz w:val="24"/>
    </w:rPr>
  </w:style>
  <w:style w:type="paragraph" w:styleId="a5">
    <w:name w:val="annotation subject"/>
    <w:basedOn w:val="a4"/>
    <w:next w:val="a4"/>
    <w:link w:val="Char0"/>
    <w:uiPriority w:val="99"/>
    <w:semiHidden/>
    <w:rsid w:val="00F253B6"/>
    <w:rPr>
      <w:b/>
      <w:bCs/>
    </w:rPr>
  </w:style>
  <w:style w:type="character" w:customStyle="1" w:styleId="Char0">
    <w:name w:val="批注主题 Char"/>
    <w:link w:val="a5"/>
    <w:uiPriority w:val="99"/>
    <w:semiHidden/>
    <w:locked/>
    <w:rsid w:val="00F253B6"/>
    <w:rPr>
      <w:rFonts w:cs="Times New Roman"/>
      <w:b/>
      <w:kern w:val="2"/>
      <w:sz w:val="24"/>
    </w:rPr>
  </w:style>
  <w:style w:type="paragraph" w:styleId="a6">
    <w:name w:val="Document Map"/>
    <w:basedOn w:val="a"/>
    <w:link w:val="Char1"/>
    <w:uiPriority w:val="99"/>
    <w:semiHidden/>
    <w:rsid w:val="00F253B6"/>
    <w:pPr>
      <w:shd w:val="clear" w:color="auto" w:fill="000080"/>
    </w:pPr>
    <w:rPr>
      <w:sz w:val="24"/>
    </w:rPr>
  </w:style>
  <w:style w:type="character" w:customStyle="1" w:styleId="Char1">
    <w:name w:val="文档结构图 Char"/>
    <w:link w:val="a6"/>
    <w:uiPriority w:val="99"/>
    <w:semiHidden/>
    <w:locked/>
    <w:rsid w:val="00F253B6"/>
    <w:rPr>
      <w:rFonts w:cs="Times New Roman"/>
      <w:kern w:val="2"/>
      <w:sz w:val="24"/>
      <w:shd w:val="clear" w:color="auto" w:fill="000080"/>
    </w:rPr>
  </w:style>
  <w:style w:type="paragraph" w:styleId="a7">
    <w:name w:val="Body Text"/>
    <w:basedOn w:val="a"/>
    <w:link w:val="Char2"/>
    <w:uiPriority w:val="99"/>
    <w:rsid w:val="00F253B6"/>
    <w:pPr>
      <w:spacing w:after="120"/>
    </w:pPr>
    <w:rPr>
      <w:sz w:val="24"/>
    </w:rPr>
  </w:style>
  <w:style w:type="character" w:customStyle="1" w:styleId="Char2">
    <w:name w:val="正文文本 Char"/>
    <w:link w:val="a7"/>
    <w:uiPriority w:val="99"/>
    <w:locked/>
    <w:rsid w:val="00F253B6"/>
    <w:rPr>
      <w:rFonts w:cs="Times New Roman"/>
      <w:kern w:val="2"/>
      <w:sz w:val="24"/>
    </w:rPr>
  </w:style>
  <w:style w:type="paragraph" w:styleId="a8">
    <w:name w:val="Body Text Indent"/>
    <w:basedOn w:val="a"/>
    <w:link w:val="Char3"/>
    <w:uiPriority w:val="99"/>
    <w:rsid w:val="00F253B6"/>
    <w:pPr>
      <w:widowControl/>
      <w:spacing w:before="100" w:beforeAutospacing="1" w:after="100" w:afterAutospacing="1"/>
      <w:jc w:val="left"/>
    </w:pPr>
    <w:rPr>
      <w:rFonts w:ascii="Arial Unicode MS" w:hAnsi="Arial Unicode MS"/>
      <w:kern w:val="0"/>
      <w:sz w:val="24"/>
    </w:rPr>
  </w:style>
  <w:style w:type="character" w:customStyle="1" w:styleId="Char3">
    <w:name w:val="正文文本缩进 Char"/>
    <w:link w:val="a8"/>
    <w:uiPriority w:val="99"/>
    <w:locked/>
    <w:rsid w:val="00F253B6"/>
    <w:rPr>
      <w:rFonts w:ascii="Arial Unicode MS" w:hAnsi="Arial Unicode MS" w:cs="Times New Roman"/>
      <w:sz w:val="24"/>
    </w:rPr>
  </w:style>
  <w:style w:type="paragraph" w:styleId="30">
    <w:name w:val="toc 3"/>
    <w:basedOn w:val="a"/>
    <w:next w:val="a"/>
    <w:uiPriority w:val="99"/>
    <w:rsid w:val="00F253B6"/>
    <w:pPr>
      <w:ind w:leftChars="400" w:left="840"/>
    </w:pPr>
  </w:style>
  <w:style w:type="paragraph" w:styleId="a9">
    <w:name w:val="Plain Text"/>
    <w:basedOn w:val="a"/>
    <w:link w:val="Char4"/>
    <w:uiPriority w:val="99"/>
    <w:rsid w:val="00F253B6"/>
    <w:rPr>
      <w:rFonts w:ascii="宋体" w:hAnsi="Courier New"/>
      <w:szCs w:val="20"/>
    </w:rPr>
  </w:style>
  <w:style w:type="character" w:customStyle="1" w:styleId="Char4">
    <w:name w:val="纯文本 Char"/>
    <w:link w:val="a9"/>
    <w:uiPriority w:val="99"/>
    <w:locked/>
    <w:rsid w:val="00F253B6"/>
    <w:rPr>
      <w:rFonts w:ascii="宋体" w:hAnsi="Courier New" w:cs="Times New Roman"/>
      <w:kern w:val="2"/>
      <w:sz w:val="21"/>
    </w:rPr>
  </w:style>
  <w:style w:type="paragraph" w:styleId="aa">
    <w:name w:val="Date"/>
    <w:basedOn w:val="a"/>
    <w:next w:val="a"/>
    <w:link w:val="Char5"/>
    <w:uiPriority w:val="99"/>
    <w:rsid w:val="00F253B6"/>
    <w:rPr>
      <w:sz w:val="24"/>
      <w:szCs w:val="20"/>
    </w:rPr>
  </w:style>
  <w:style w:type="character" w:customStyle="1" w:styleId="Char5">
    <w:name w:val="日期 Char"/>
    <w:link w:val="aa"/>
    <w:uiPriority w:val="99"/>
    <w:locked/>
    <w:rsid w:val="00F253B6"/>
    <w:rPr>
      <w:rFonts w:cs="Times New Roman"/>
      <w:kern w:val="2"/>
      <w:sz w:val="24"/>
    </w:rPr>
  </w:style>
  <w:style w:type="paragraph" w:styleId="20">
    <w:name w:val="Body Text Indent 2"/>
    <w:basedOn w:val="a"/>
    <w:link w:val="2Char0"/>
    <w:uiPriority w:val="99"/>
    <w:rsid w:val="00F253B6"/>
    <w:pPr>
      <w:spacing w:line="560" w:lineRule="exact"/>
      <w:ind w:firstLineChars="200" w:firstLine="480"/>
    </w:pPr>
    <w:rPr>
      <w:rFonts w:ascii="宋体"/>
      <w:color w:val="FF0000"/>
      <w:sz w:val="24"/>
    </w:rPr>
  </w:style>
  <w:style w:type="character" w:customStyle="1" w:styleId="2Char0">
    <w:name w:val="正文文本缩进 2 Char"/>
    <w:link w:val="20"/>
    <w:uiPriority w:val="99"/>
    <w:locked/>
    <w:rsid w:val="00F253B6"/>
    <w:rPr>
      <w:rFonts w:ascii="宋体" w:eastAsia="宋体" w:cs="Times New Roman"/>
      <w:color w:val="FF0000"/>
      <w:kern w:val="2"/>
      <w:sz w:val="24"/>
    </w:rPr>
  </w:style>
  <w:style w:type="paragraph" w:styleId="ab">
    <w:name w:val="Balloon Text"/>
    <w:basedOn w:val="a"/>
    <w:link w:val="Char6"/>
    <w:uiPriority w:val="99"/>
    <w:semiHidden/>
    <w:rsid w:val="00F253B6"/>
    <w:rPr>
      <w:sz w:val="18"/>
      <w:szCs w:val="18"/>
    </w:rPr>
  </w:style>
  <w:style w:type="character" w:customStyle="1" w:styleId="Char6">
    <w:name w:val="批注框文本 Char"/>
    <w:link w:val="ab"/>
    <w:uiPriority w:val="99"/>
    <w:semiHidden/>
    <w:locked/>
    <w:rsid w:val="00F253B6"/>
    <w:rPr>
      <w:rFonts w:cs="Times New Roman"/>
      <w:kern w:val="2"/>
      <w:sz w:val="18"/>
    </w:rPr>
  </w:style>
  <w:style w:type="paragraph" w:styleId="ac">
    <w:name w:val="footer"/>
    <w:basedOn w:val="a"/>
    <w:link w:val="Char7"/>
    <w:uiPriority w:val="99"/>
    <w:rsid w:val="00F253B6"/>
    <w:pPr>
      <w:tabs>
        <w:tab w:val="center" w:pos="4153"/>
        <w:tab w:val="right" w:pos="8306"/>
      </w:tabs>
      <w:snapToGrid w:val="0"/>
      <w:jc w:val="left"/>
    </w:pPr>
    <w:rPr>
      <w:sz w:val="18"/>
      <w:szCs w:val="18"/>
    </w:rPr>
  </w:style>
  <w:style w:type="character" w:customStyle="1" w:styleId="Char7">
    <w:name w:val="页脚 Char"/>
    <w:link w:val="ac"/>
    <w:uiPriority w:val="99"/>
    <w:locked/>
    <w:rsid w:val="00F253B6"/>
    <w:rPr>
      <w:rFonts w:cs="Times New Roman"/>
      <w:kern w:val="2"/>
      <w:sz w:val="18"/>
    </w:rPr>
  </w:style>
  <w:style w:type="paragraph" w:styleId="ad">
    <w:name w:val="header"/>
    <w:basedOn w:val="a"/>
    <w:link w:val="Char8"/>
    <w:uiPriority w:val="99"/>
    <w:rsid w:val="00F253B6"/>
    <w:pPr>
      <w:pBdr>
        <w:bottom w:val="single" w:sz="6" w:space="1" w:color="auto"/>
      </w:pBdr>
      <w:tabs>
        <w:tab w:val="center" w:pos="4153"/>
        <w:tab w:val="right" w:pos="8306"/>
      </w:tabs>
      <w:snapToGrid w:val="0"/>
      <w:jc w:val="center"/>
    </w:pPr>
    <w:rPr>
      <w:sz w:val="18"/>
      <w:szCs w:val="18"/>
    </w:rPr>
  </w:style>
  <w:style w:type="character" w:customStyle="1" w:styleId="Char8">
    <w:name w:val="页眉 Char"/>
    <w:link w:val="ad"/>
    <w:uiPriority w:val="99"/>
    <w:locked/>
    <w:rsid w:val="00F253B6"/>
    <w:rPr>
      <w:rFonts w:cs="Times New Roman"/>
      <w:kern w:val="2"/>
      <w:sz w:val="18"/>
    </w:rPr>
  </w:style>
  <w:style w:type="paragraph" w:styleId="10">
    <w:name w:val="toc 1"/>
    <w:basedOn w:val="a"/>
    <w:next w:val="a"/>
    <w:uiPriority w:val="39"/>
    <w:rsid w:val="00F253B6"/>
    <w:pPr>
      <w:tabs>
        <w:tab w:val="right" w:leader="dot" w:pos="9072"/>
      </w:tabs>
    </w:pPr>
  </w:style>
  <w:style w:type="paragraph" w:styleId="ae">
    <w:name w:val="List"/>
    <w:basedOn w:val="a7"/>
    <w:uiPriority w:val="99"/>
    <w:rsid w:val="00F253B6"/>
    <w:pPr>
      <w:spacing w:after="220" w:line="220" w:lineRule="atLeast"/>
      <w:ind w:left="1440" w:hanging="360"/>
    </w:pPr>
    <w:rPr>
      <w:szCs w:val="20"/>
    </w:rPr>
  </w:style>
  <w:style w:type="paragraph" w:styleId="af">
    <w:name w:val="footnote text"/>
    <w:basedOn w:val="a"/>
    <w:link w:val="Char9"/>
    <w:uiPriority w:val="99"/>
    <w:rsid w:val="00F253B6"/>
    <w:pPr>
      <w:snapToGrid w:val="0"/>
      <w:jc w:val="left"/>
    </w:pPr>
    <w:rPr>
      <w:sz w:val="18"/>
      <w:szCs w:val="18"/>
    </w:rPr>
  </w:style>
  <w:style w:type="character" w:customStyle="1" w:styleId="Char9">
    <w:name w:val="脚注文本 Char"/>
    <w:link w:val="af"/>
    <w:uiPriority w:val="99"/>
    <w:locked/>
    <w:rsid w:val="00F253B6"/>
    <w:rPr>
      <w:rFonts w:cs="Times New Roman"/>
      <w:kern w:val="2"/>
      <w:sz w:val="18"/>
    </w:rPr>
  </w:style>
  <w:style w:type="paragraph" w:styleId="31">
    <w:name w:val="Body Text Indent 3"/>
    <w:basedOn w:val="a"/>
    <w:link w:val="3Char0"/>
    <w:uiPriority w:val="99"/>
    <w:rsid w:val="00F253B6"/>
    <w:pPr>
      <w:spacing w:line="560" w:lineRule="exact"/>
      <w:ind w:firstLineChars="200" w:firstLine="420"/>
    </w:pPr>
    <w:rPr>
      <w:rFonts w:ascii="Arial" w:hAnsi="Arial"/>
      <w:color w:val="FF0000"/>
      <w:sz w:val="24"/>
    </w:rPr>
  </w:style>
  <w:style w:type="character" w:customStyle="1" w:styleId="3Char0">
    <w:name w:val="正文文本缩进 3 Char"/>
    <w:link w:val="31"/>
    <w:uiPriority w:val="99"/>
    <w:locked/>
    <w:rsid w:val="00F253B6"/>
    <w:rPr>
      <w:rFonts w:ascii="Arial" w:hAnsi="Arial" w:cs="Times New Roman"/>
      <w:color w:val="FF0000"/>
      <w:kern w:val="2"/>
      <w:sz w:val="24"/>
    </w:rPr>
  </w:style>
  <w:style w:type="paragraph" w:styleId="21">
    <w:name w:val="toc 2"/>
    <w:basedOn w:val="a"/>
    <w:next w:val="a"/>
    <w:uiPriority w:val="39"/>
    <w:rsid w:val="00F253B6"/>
    <w:pPr>
      <w:tabs>
        <w:tab w:val="right" w:leader="dot" w:pos="9072"/>
      </w:tabs>
      <w:ind w:leftChars="200" w:left="420"/>
    </w:pPr>
    <w:rPr>
      <w:kern w:val="0"/>
      <w:szCs w:val="21"/>
    </w:rPr>
  </w:style>
  <w:style w:type="paragraph" w:styleId="af0">
    <w:name w:val="Normal (Web)"/>
    <w:basedOn w:val="a"/>
    <w:uiPriority w:val="99"/>
    <w:rsid w:val="00F253B6"/>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rsid w:val="00F253B6"/>
    <w:pPr>
      <w:jc w:val="right"/>
    </w:pPr>
    <w:rPr>
      <w:color w:val="008000"/>
    </w:rPr>
  </w:style>
  <w:style w:type="character" w:styleId="af1">
    <w:name w:val="page number"/>
    <w:uiPriority w:val="99"/>
    <w:rsid w:val="00F253B6"/>
    <w:rPr>
      <w:rFonts w:cs="Times New Roman"/>
    </w:rPr>
  </w:style>
  <w:style w:type="character" w:styleId="af2">
    <w:name w:val="FollowedHyperlink"/>
    <w:uiPriority w:val="99"/>
    <w:rsid w:val="00F253B6"/>
    <w:rPr>
      <w:rFonts w:cs="Times New Roman"/>
      <w:color w:val="800080"/>
      <w:u w:val="single"/>
    </w:rPr>
  </w:style>
  <w:style w:type="character" w:styleId="af3">
    <w:name w:val="Hyperlink"/>
    <w:uiPriority w:val="99"/>
    <w:rsid w:val="00F253B6"/>
    <w:rPr>
      <w:rFonts w:cs="Times New Roman"/>
      <w:color w:val="0000FF"/>
      <w:u w:val="single"/>
    </w:rPr>
  </w:style>
  <w:style w:type="character" w:styleId="af4">
    <w:name w:val="annotation reference"/>
    <w:uiPriority w:val="99"/>
    <w:semiHidden/>
    <w:rsid w:val="00F253B6"/>
    <w:rPr>
      <w:rFonts w:cs="Times New Roman"/>
      <w:sz w:val="21"/>
    </w:rPr>
  </w:style>
  <w:style w:type="character" w:styleId="af5">
    <w:name w:val="footnote reference"/>
    <w:uiPriority w:val="99"/>
    <w:rsid w:val="00F253B6"/>
    <w:rPr>
      <w:rFonts w:cs="Times New Roman"/>
      <w:vertAlign w:val="superscript"/>
    </w:rPr>
  </w:style>
  <w:style w:type="paragraph" w:customStyle="1" w:styleId="font5">
    <w:name w:val="font5"/>
    <w:basedOn w:val="a"/>
    <w:uiPriority w:val="99"/>
    <w:rsid w:val="00F253B6"/>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253B6"/>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253B6"/>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253B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253B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253B6"/>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253B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253B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253B6"/>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253B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253B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253B6"/>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253B6"/>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253B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253B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253B6"/>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Chara">
    <w:name w:val="Char"/>
    <w:basedOn w:val="a"/>
    <w:uiPriority w:val="99"/>
    <w:rsid w:val="00F253B6"/>
  </w:style>
  <w:style w:type="paragraph" w:customStyle="1" w:styleId="af6">
    <w:name w:val="正文 + (符号) 宋体"/>
    <w:basedOn w:val="a"/>
    <w:uiPriority w:val="99"/>
    <w:rsid w:val="00F253B6"/>
    <w:pPr>
      <w:autoSpaceDE w:val="0"/>
      <w:autoSpaceDN w:val="0"/>
      <w:adjustRightInd w:val="0"/>
      <w:ind w:rightChars="671" w:right="1409" w:firstLineChars="512" w:firstLine="1229"/>
      <w:jc w:val="distribute"/>
    </w:pPr>
    <w:rPr>
      <w:sz w:val="24"/>
    </w:rPr>
  </w:style>
  <w:style w:type="paragraph" w:customStyle="1" w:styleId="Char10">
    <w:name w:val="Char1"/>
    <w:basedOn w:val="a"/>
    <w:uiPriority w:val="99"/>
    <w:rsid w:val="00F253B6"/>
  </w:style>
  <w:style w:type="paragraph" w:customStyle="1" w:styleId="CharCharCharCharCharChar1CharCharChar">
    <w:name w:val="Char Char Char Char Char Char1 Char Char Char"/>
    <w:basedOn w:val="a"/>
    <w:uiPriority w:val="99"/>
    <w:rsid w:val="00F253B6"/>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rsid w:val="00F253B6"/>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rsid w:val="00F253B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F253B6"/>
    <w:pPr>
      <w:widowControl w:val="0"/>
      <w:autoSpaceDE w:val="0"/>
      <w:autoSpaceDN w:val="0"/>
      <w:adjustRightInd w:val="0"/>
    </w:pPr>
    <w:rPr>
      <w:rFonts w:ascii="仿宋" w:hAnsi="仿宋" w:cs="仿宋"/>
      <w:color w:val="000000"/>
      <w:sz w:val="24"/>
      <w:szCs w:val="24"/>
    </w:rPr>
  </w:style>
  <w:style w:type="paragraph" w:customStyle="1" w:styleId="12">
    <w:name w:val="列出段落1"/>
    <w:basedOn w:val="a"/>
    <w:uiPriority w:val="99"/>
    <w:rsid w:val="00F253B6"/>
    <w:pPr>
      <w:ind w:firstLineChars="200" w:firstLine="420"/>
    </w:pPr>
  </w:style>
  <w:style w:type="character" w:customStyle="1" w:styleId="c1">
    <w:name w:val="c1"/>
    <w:uiPriority w:val="99"/>
    <w:rsid w:val="00F253B6"/>
    <w:rPr>
      <w:color w:val="000000"/>
      <w:spacing w:val="3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5423">
      <w:bodyDiv w:val="1"/>
      <w:marLeft w:val="0"/>
      <w:marRight w:val="0"/>
      <w:marTop w:val="0"/>
      <w:marBottom w:val="0"/>
      <w:divBdr>
        <w:top w:val="none" w:sz="0" w:space="0" w:color="auto"/>
        <w:left w:val="none" w:sz="0" w:space="0" w:color="auto"/>
        <w:bottom w:val="none" w:sz="0" w:space="0" w:color="auto"/>
        <w:right w:val="none" w:sz="0" w:space="0" w:color="auto"/>
      </w:divBdr>
    </w:div>
    <w:div w:id="1023897757">
      <w:bodyDiv w:val="1"/>
      <w:marLeft w:val="0"/>
      <w:marRight w:val="0"/>
      <w:marTop w:val="0"/>
      <w:marBottom w:val="0"/>
      <w:divBdr>
        <w:top w:val="none" w:sz="0" w:space="0" w:color="auto"/>
        <w:left w:val="none" w:sz="0" w:space="0" w:color="auto"/>
        <w:bottom w:val="none" w:sz="0" w:space="0" w:color="auto"/>
        <w:right w:val="none" w:sz="0" w:space="0" w:color="auto"/>
      </w:divBdr>
    </w:div>
    <w:div w:id="1066300156">
      <w:bodyDiv w:val="1"/>
      <w:marLeft w:val="0"/>
      <w:marRight w:val="0"/>
      <w:marTop w:val="0"/>
      <w:marBottom w:val="0"/>
      <w:divBdr>
        <w:top w:val="none" w:sz="0" w:space="0" w:color="auto"/>
        <w:left w:val="none" w:sz="0" w:space="0" w:color="auto"/>
        <w:bottom w:val="none" w:sz="0" w:space="0" w:color="auto"/>
        <w:right w:val="none" w:sz="0" w:space="0" w:color="auto"/>
      </w:divBdr>
    </w:div>
    <w:div w:id="1533810145">
      <w:bodyDiv w:val="1"/>
      <w:marLeft w:val="0"/>
      <w:marRight w:val="0"/>
      <w:marTop w:val="0"/>
      <w:marBottom w:val="0"/>
      <w:divBdr>
        <w:top w:val="none" w:sz="0" w:space="0" w:color="auto"/>
        <w:left w:val="none" w:sz="0" w:space="0" w:color="auto"/>
        <w:bottom w:val="none" w:sz="0" w:space="0" w:color="auto"/>
        <w:right w:val="none" w:sz="0" w:space="0" w:color="auto"/>
      </w:divBdr>
    </w:div>
    <w:div w:id="17971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70B10-ECDE-40D8-85BA-2F084B45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45</Pages>
  <Words>5674</Words>
  <Characters>32346</Characters>
  <Application>Microsoft Office Word</Application>
  <DocSecurity>0</DocSecurity>
  <Lines>269</Lines>
  <Paragraphs>75</Paragraphs>
  <ScaleCrop>false</ScaleCrop>
  <Company/>
  <LinksUpToDate>false</LinksUpToDate>
  <CharactersWithSpaces>37945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交银施罗德精选股票证券投资基金</dc:title>
  <dc:subject/>
  <dc:creator>bonnieliu</dc:creator>
  <cp:keywords/>
  <dc:description/>
  <cp:lastModifiedBy>许帆</cp:lastModifiedBy>
  <cp:revision>31</cp:revision>
  <cp:lastPrinted>2007-07-19T00:46:00Z</cp:lastPrinted>
  <dcterms:created xsi:type="dcterms:W3CDTF">2013-08-19T07:44:00Z</dcterms:created>
  <dcterms:modified xsi:type="dcterms:W3CDTF">2014-08-21T05:44:00Z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